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1C73DD04" w:rsidR="00F37511" w:rsidRDefault="00AF1066" w:rsidP="00F37511">
      <w:pPr>
        <w:spacing w:after="0"/>
        <w:jc w:val="center"/>
        <w:rPr>
          <w:rFonts w:ascii="Times New Roman" w:hAnsi="Times New Roman"/>
          <w:sz w:val="24"/>
          <w:szCs w:val="24"/>
        </w:rPr>
      </w:pPr>
      <w:r>
        <w:rPr>
          <w:rFonts w:ascii="Times New Roman" w:hAnsi="Times New Roman"/>
          <w:sz w:val="24"/>
          <w:szCs w:val="24"/>
        </w:rPr>
        <w:t>202</w:t>
      </w:r>
      <w:r w:rsidR="00516E83">
        <w:rPr>
          <w:rFonts w:ascii="Times New Roman" w:hAnsi="Times New Roman"/>
          <w:sz w:val="24"/>
          <w:szCs w:val="24"/>
        </w:rPr>
        <w:t>5</w:t>
      </w:r>
      <w:r w:rsidR="00EC1745">
        <w:rPr>
          <w:rFonts w:ascii="Times New Roman" w:hAnsi="Times New Roman"/>
          <w:sz w:val="24"/>
          <w:szCs w:val="24"/>
        </w:rPr>
        <w:t xml:space="preserve"> m. </w:t>
      </w:r>
      <w:r w:rsidR="00E16868">
        <w:rPr>
          <w:rFonts w:ascii="Times New Roman" w:hAnsi="Times New Roman"/>
          <w:sz w:val="24"/>
          <w:szCs w:val="24"/>
        </w:rPr>
        <w:t>gruodžio</w:t>
      </w:r>
      <w:r>
        <w:rPr>
          <w:rFonts w:ascii="Times New Roman" w:hAnsi="Times New Roman"/>
          <w:sz w:val="24"/>
          <w:szCs w:val="24"/>
        </w:rPr>
        <w:t xml:space="preserve">  </w:t>
      </w:r>
      <w:r w:rsidR="005C3052">
        <w:rPr>
          <w:rFonts w:ascii="Times New Roman" w:hAnsi="Times New Roman"/>
          <w:sz w:val="24"/>
          <w:szCs w:val="24"/>
        </w:rPr>
        <w:t xml:space="preserve"> </w:t>
      </w:r>
      <w:r w:rsidR="00F37511">
        <w:rPr>
          <w:rFonts w:ascii="Times New Roman" w:hAnsi="Times New Roman"/>
          <w:sz w:val="24"/>
          <w:szCs w:val="24"/>
        </w:rPr>
        <w:t>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37511">
      <w:pPr>
        <w:spacing w:after="0" w:line="240" w:lineRule="auto"/>
        <w:ind w:left="5245"/>
        <w:rPr>
          <w:rFonts w:ascii="Times New Roman" w:hAnsi="Times New Roman" w:cs="Times New Roman"/>
          <w:sz w:val="24"/>
          <w:szCs w:val="24"/>
        </w:rPr>
        <w:sectPr w:rsidR="000016C9" w:rsidRPr="00526AFC" w:rsidSect="00161FF1">
          <w:headerReference w:type="default" r:id="rId9"/>
          <w:pgSz w:w="12240" w:h="15840"/>
          <w:pgMar w:top="1134" w:right="567" w:bottom="1134" w:left="1701" w:header="567" w:footer="567" w:gutter="0"/>
          <w:cols w:space="1296"/>
          <w:titlePg/>
          <w:docGrid w:linePitch="360"/>
        </w:sectPr>
      </w:pPr>
    </w:p>
    <w:tbl>
      <w:tblPr>
        <w:tblStyle w:val="Lentelstinklelis"/>
        <w:tblW w:w="5000" w:type="pct"/>
        <w:tblLayout w:type="fixed"/>
        <w:tblLook w:val="04A0" w:firstRow="1" w:lastRow="0" w:firstColumn="1" w:lastColumn="0" w:noHBand="0" w:noVBand="1"/>
      </w:tblPr>
      <w:tblGrid>
        <w:gridCol w:w="2376"/>
        <w:gridCol w:w="1561"/>
        <w:gridCol w:w="564"/>
        <w:gridCol w:w="5687"/>
      </w:tblGrid>
      <w:tr w:rsidR="00516E83" w:rsidRPr="00526AFC" w14:paraId="7D2BEB26" w14:textId="77777777" w:rsidTr="002C44C0">
        <w:tc>
          <w:tcPr>
            <w:tcW w:w="1166" w:type="pct"/>
          </w:tcPr>
          <w:p w14:paraId="3B99D53D" w14:textId="107B2EA8" w:rsidR="00516E83" w:rsidRPr="002C44C0" w:rsidRDefault="00516E83" w:rsidP="00161FF1">
            <w:pPr>
              <w:ind w:right="-208"/>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lastRenderedPageBreak/>
              <w:t>Kodas:</w:t>
            </w:r>
          </w:p>
        </w:tc>
        <w:tc>
          <w:tcPr>
            <w:tcW w:w="3834" w:type="pct"/>
            <w:gridSpan w:val="3"/>
          </w:tcPr>
          <w:p w14:paraId="17965447" w14:textId="533A430A" w:rsidR="00516E83" w:rsidRPr="00A86BC4" w:rsidRDefault="00516E83" w:rsidP="00161FF1">
            <w:pPr>
              <w:rPr>
                <w:rFonts w:ascii="Times New Roman" w:hAnsi="Times New Roman" w:cs="Times New Roman"/>
                <w:sz w:val="24"/>
                <w:szCs w:val="24"/>
              </w:rPr>
            </w:pPr>
            <w:r>
              <w:rPr>
                <w:rFonts w:ascii="Times New Roman" w:hAnsi="Times New Roman" w:cs="Times New Roman"/>
                <w:sz w:val="24"/>
                <w:szCs w:val="24"/>
              </w:rPr>
              <w:t>PASA00031</w:t>
            </w:r>
          </w:p>
        </w:tc>
      </w:tr>
      <w:tr w:rsidR="003D3FCD" w:rsidRPr="00526AFC" w14:paraId="5269D736" w14:textId="77777777" w:rsidTr="002C44C0">
        <w:tc>
          <w:tcPr>
            <w:tcW w:w="1166" w:type="pct"/>
          </w:tcPr>
          <w:p w14:paraId="42EE727E" w14:textId="5AB734FC" w:rsidR="003D3FCD" w:rsidRPr="002C44C0" w:rsidRDefault="00333F37" w:rsidP="00161FF1">
            <w:pPr>
              <w:ind w:right="-208"/>
              <w:rPr>
                <w:rFonts w:ascii="Times New Roman" w:hAnsi="Times New Roman" w:cs="Times New Roman"/>
                <w:spacing w:val="-2"/>
                <w:sz w:val="24"/>
                <w:szCs w:val="24"/>
              </w:rPr>
            </w:pPr>
            <w:r w:rsidRPr="002C44C0">
              <w:rPr>
                <w:rFonts w:ascii="Times New Roman" w:hAnsi="Times New Roman" w:cs="Times New Roman"/>
                <w:spacing w:val="-2"/>
                <w:sz w:val="24"/>
                <w:szCs w:val="24"/>
              </w:rPr>
              <w:br w:type="page"/>
            </w:r>
            <w:r w:rsidR="003D3FCD" w:rsidRPr="002C44C0">
              <w:rPr>
                <w:rFonts w:ascii="Times New Roman" w:hAnsi="Times New Roman" w:cs="Times New Roman"/>
                <w:b/>
                <w:color w:val="212121"/>
                <w:spacing w:val="-2"/>
                <w:sz w:val="24"/>
                <w:szCs w:val="24"/>
              </w:rPr>
              <w:t>Pavadinimas:</w:t>
            </w:r>
          </w:p>
        </w:tc>
        <w:tc>
          <w:tcPr>
            <w:tcW w:w="3834" w:type="pct"/>
            <w:gridSpan w:val="3"/>
          </w:tcPr>
          <w:p w14:paraId="50AB3054" w14:textId="3E943032" w:rsidR="003D3FCD" w:rsidRPr="00526AFC" w:rsidRDefault="00A86BC4" w:rsidP="00161FF1">
            <w:pPr>
              <w:rPr>
                <w:rFonts w:ascii="Times New Roman" w:hAnsi="Times New Roman" w:cs="Times New Roman"/>
                <w:sz w:val="24"/>
                <w:szCs w:val="24"/>
              </w:rPr>
            </w:pPr>
            <w:r w:rsidRPr="00A86BC4">
              <w:rPr>
                <w:rFonts w:ascii="Times New Roman" w:hAnsi="Times New Roman" w:cs="Times New Roman"/>
                <w:sz w:val="24"/>
                <w:szCs w:val="24"/>
              </w:rPr>
              <w:t>Pažymos apie teisę į valstybės paramą būstui įsigyti išdavimas</w:t>
            </w:r>
          </w:p>
        </w:tc>
      </w:tr>
      <w:tr w:rsidR="003D3FCD" w:rsidRPr="00526AFC" w14:paraId="29D74E4A" w14:textId="77777777" w:rsidTr="002C44C0">
        <w:tc>
          <w:tcPr>
            <w:tcW w:w="1166" w:type="pct"/>
          </w:tcPr>
          <w:p w14:paraId="1A4272FA" w14:textId="3BEA0DE2" w:rsidR="003D3FCD" w:rsidRPr="002C44C0" w:rsidRDefault="003D3FCD"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Versija:</w:t>
            </w:r>
          </w:p>
        </w:tc>
        <w:tc>
          <w:tcPr>
            <w:tcW w:w="3834" w:type="pct"/>
            <w:gridSpan w:val="3"/>
          </w:tcPr>
          <w:p w14:paraId="02419AAB" w14:textId="3DC2BC73" w:rsidR="003D3FCD" w:rsidRPr="00526AFC" w:rsidRDefault="00AF1066" w:rsidP="00161FF1">
            <w:pPr>
              <w:rPr>
                <w:rFonts w:ascii="Times New Roman" w:hAnsi="Times New Roman" w:cs="Times New Roman"/>
                <w:sz w:val="24"/>
                <w:szCs w:val="24"/>
              </w:rPr>
            </w:pPr>
            <w:r>
              <w:rPr>
                <w:rFonts w:ascii="Times New Roman" w:hAnsi="Times New Roman" w:cs="Times New Roman"/>
                <w:sz w:val="24"/>
                <w:szCs w:val="24"/>
              </w:rPr>
              <w:t>2</w:t>
            </w:r>
            <w:r w:rsidR="00EF0CFA">
              <w:rPr>
                <w:rFonts w:ascii="Times New Roman" w:hAnsi="Times New Roman" w:cs="Times New Roman"/>
                <w:sz w:val="24"/>
                <w:szCs w:val="24"/>
              </w:rPr>
              <w:t xml:space="preserve"> versija</w:t>
            </w:r>
          </w:p>
        </w:tc>
      </w:tr>
      <w:tr w:rsidR="003D3FCD" w:rsidRPr="00526AFC" w14:paraId="60E2EF68" w14:textId="77777777" w:rsidTr="002C44C0">
        <w:tc>
          <w:tcPr>
            <w:tcW w:w="1166" w:type="pct"/>
          </w:tcPr>
          <w:p w14:paraId="43E34141" w14:textId="39EF6388" w:rsidR="003D3FCD" w:rsidRPr="002C44C0" w:rsidRDefault="003D3FCD"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Versijos sukūrimo data:</w:t>
            </w:r>
          </w:p>
        </w:tc>
        <w:tc>
          <w:tcPr>
            <w:tcW w:w="3834" w:type="pct"/>
            <w:gridSpan w:val="3"/>
          </w:tcPr>
          <w:p w14:paraId="004B3954" w14:textId="224FBB53" w:rsidR="003D3FCD" w:rsidRPr="00526AFC" w:rsidRDefault="00516E83" w:rsidP="00FF190E">
            <w:pPr>
              <w:rPr>
                <w:rFonts w:ascii="Times New Roman" w:hAnsi="Times New Roman" w:cs="Times New Roman"/>
                <w:sz w:val="24"/>
                <w:szCs w:val="24"/>
              </w:rPr>
            </w:pPr>
            <w:r>
              <w:rPr>
                <w:rFonts w:ascii="Times New Roman" w:hAnsi="Times New Roman" w:cs="Times New Roman"/>
                <w:sz w:val="24"/>
                <w:szCs w:val="24"/>
              </w:rPr>
              <w:t>2025-1</w:t>
            </w:r>
            <w:r w:rsidR="00FF190E">
              <w:rPr>
                <w:rFonts w:ascii="Times New Roman" w:hAnsi="Times New Roman" w:cs="Times New Roman"/>
                <w:sz w:val="24"/>
                <w:szCs w:val="24"/>
              </w:rPr>
              <w:t>2</w:t>
            </w:r>
            <w:r>
              <w:rPr>
                <w:rFonts w:ascii="Times New Roman" w:hAnsi="Times New Roman" w:cs="Times New Roman"/>
                <w:sz w:val="24"/>
                <w:szCs w:val="24"/>
              </w:rPr>
              <w:t>-</w:t>
            </w:r>
          </w:p>
        </w:tc>
      </w:tr>
      <w:tr w:rsidR="003D3FCD" w:rsidRPr="00526AFC" w14:paraId="795363A0" w14:textId="77777777" w:rsidTr="002C44C0">
        <w:tc>
          <w:tcPr>
            <w:tcW w:w="1166" w:type="pct"/>
          </w:tcPr>
          <w:p w14:paraId="7D0742D8" w14:textId="00BE57B0" w:rsidR="003D3FCD" w:rsidRPr="002C44C0" w:rsidRDefault="003D3FCD"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Paslaugos teikimo periodas:</w:t>
            </w:r>
          </w:p>
        </w:tc>
        <w:tc>
          <w:tcPr>
            <w:tcW w:w="3834" w:type="pct"/>
            <w:gridSpan w:val="3"/>
          </w:tcPr>
          <w:p w14:paraId="1A9C4D6F" w14:textId="0A7896F6" w:rsidR="003D3FCD" w:rsidRPr="00526AFC" w:rsidRDefault="004A2A95" w:rsidP="00161FF1">
            <w:pPr>
              <w:rPr>
                <w:rFonts w:ascii="Times New Roman" w:hAnsi="Times New Roman" w:cs="Times New Roman"/>
                <w:sz w:val="24"/>
                <w:szCs w:val="24"/>
              </w:rPr>
            </w:pPr>
            <w:r>
              <w:rPr>
                <w:rFonts w:ascii="Times New Roman" w:hAnsi="Times New Roman" w:cs="Times New Roman"/>
                <w:sz w:val="24"/>
                <w:szCs w:val="24"/>
              </w:rPr>
              <w:t>n</w:t>
            </w:r>
            <w:r w:rsidR="0029425F">
              <w:rPr>
                <w:rFonts w:ascii="Times New Roman" w:hAnsi="Times New Roman" w:cs="Times New Roman"/>
                <w:sz w:val="24"/>
                <w:szCs w:val="24"/>
              </w:rPr>
              <w:t xml:space="preserve">uo </w:t>
            </w:r>
            <w:r w:rsidR="00A86BC4">
              <w:rPr>
                <w:rFonts w:ascii="Times New Roman" w:hAnsi="Times New Roman" w:cs="Times New Roman"/>
                <w:sz w:val="24"/>
                <w:szCs w:val="24"/>
              </w:rPr>
              <w:t>2014-01-01</w:t>
            </w:r>
          </w:p>
        </w:tc>
      </w:tr>
      <w:tr w:rsidR="00516E83" w:rsidRPr="00526AFC" w14:paraId="3FACC93F" w14:textId="77777777" w:rsidTr="002C44C0">
        <w:tc>
          <w:tcPr>
            <w:tcW w:w="1166" w:type="pct"/>
          </w:tcPr>
          <w:p w14:paraId="40F3F4BE" w14:textId="1C9A2966" w:rsidR="00516E83" w:rsidRPr="002C44C0" w:rsidRDefault="00516E83" w:rsidP="00161FF1">
            <w:pPr>
              <w:rPr>
                <w:rFonts w:ascii="Times New Roman" w:hAnsi="Times New Roman" w:cs="Times New Roman"/>
                <w:b/>
                <w:color w:val="212121"/>
                <w:spacing w:val="-2"/>
                <w:sz w:val="24"/>
                <w:szCs w:val="24"/>
              </w:rPr>
            </w:pPr>
            <w:r w:rsidRPr="002C44C0">
              <w:rPr>
                <w:rFonts w:ascii="Times New Roman" w:hAnsi="Times New Roman" w:cs="Times New Roman"/>
                <w:b/>
                <w:color w:val="212121"/>
                <w:spacing w:val="-2"/>
                <w:sz w:val="24"/>
                <w:szCs w:val="24"/>
              </w:rPr>
              <w:t>Teikimo lygmuo:</w:t>
            </w:r>
          </w:p>
        </w:tc>
        <w:tc>
          <w:tcPr>
            <w:tcW w:w="3834" w:type="pct"/>
            <w:gridSpan w:val="3"/>
          </w:tcPr>
          <w:p w14:paraId="6A00E70D" w14:textId="0D1E1614" w:rsidR="00516E83" w:rsidRPr="009A4206" w:rsidRDefault="00516E83" w:rsidP="00161FF1">
            <w:pPr>
              <w:rPr>
                <w:rFonts w:ascii="Times New Roman" w:hAnsi="Times New Roman" w:cs="Times New Roman"/>
                <w:sz w:val="24"/>
                <w:szCs w:val="24"/>
              </w:rPr>
            </w:pPr>
            <w:r>
              <w:rPr>
                <w:rFonts w:ascii="Times New Roman" w:hAnsi="Times New Roman" w:cs="Times New Roman"/>
                <w:sz w:val="24"/>
                <w:szCs w:val="24"/>
              </w:rPr>
              <w:t>Vietos savivalda</w:t>
            </w:r>
          </w:p>
        </w:tc>
      </w:tr>
      <w:tr w:rsidR="003D3FCD" w:rsidRPr="00526AFC" w14:paraId="6E3405F8" w14:textId="77777777" w:rsidTr="002C44C0">
        <w:tc>
          <w:tcPr>
            <w:tcW w:w="1166" w:type="pct"/>
          </w:tcPr>
          <w:p w14:paraId="0F21FC32" w14:textId="316EFA9D" w:rsidR="003D3FCD" w:rsidRPr="002C44C0" w:rsidRDefault="003D3FCD"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Paslaugos gavėjai:</w:t>
            </w:r>
          </w:p>
        </w:tc>
        <w:tc>
          <w:tcPr>
            <w:tcW w:w="3834" w:type="pct"/>
            <w:gridSpan w:val="3"/>
          </w:tcPr>
          <w:p w14:paraId="25D4C270" w14:textId="541FBFF1" w:rsidR="003D3FCD" w:rsidRPr="00526AFC" w:rsidRDefault="009A4206" w:rsidP="00161FF1">
            <w:pPr>
              <w:rPr>
                <w:rFonts w:ascii="Times New Roman" w:hAnsi="Times New Roman" w:cs="Times New Roman"/>
                <w:sz w:val="24"/>
                <w:szCs w:val="24"/>
              </w:rPr>
            </w:pPr>
            <w:r w:rsidRPr="009A4206">
              <w:rPr>
                <w:rFonts w:ascii="Times New Roman" w:hAnsi="Times New Roman" w:cs="Times New Roman"/>
                <w:sz w:val="24"/>
                <w:szCs w:val="24"/>
              </w:rPr>
              <w:t>Fiziniams asmenims ne verslo tikslais</w:t>
            </w:r>
          </w:p>
        </w:tc>
      </w:tr>
      <w:tr w:rsidR="003D3FCD" w:rsidRPr="00526AFC" w14:paraId="2A08D514" w14:textId="77777777" w:rsidTr="002C44C0">
        <w:tc>
          <w:tcPr>
            <w:tcW w:w="1166" w:type="pct"/>
          </w:tcPr>
          <w:p w14:paraId="5CD5FFA4" w14:textId="2F25E48D" w:rsidR="003D3FCD" w:rsidRPr="002C44C0" w:rsidRDefault="003D3FCD"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Paslaugos tipas:</w:t>
            </w:r>
          </w:p>
        </w:tc>
        <w:tc>
          <w:tcPr>
            <w:tcW w:w="3834" w:type="pct"/>
            <w:gridSpan w:val="3"/>
          </w:tcPr>
          <w:p w14:paraId="18BD1CDC" w14:textId="35D461C5" w:rsidR="003D3FCD" w:rsidRPr="00526AFC" w:rsidRDefault="009A4206" w:rsidP="00161FF1">
            <w:pPr>
              <w:rPr>
                <w:rFonts w:ascii="Times New Roman" w:hAnsi="Times New Roman" w:cs="Times New Roman"/>
                <w:sz w:val="24"/>
                <w:szCs w:val="24"/>
              </w:rPr>
            </w:pPr>
            <w:r w:rsidRPr="009A4206">
              <w:rPr>
                <w:rFonts w:ascii="Times New Roman" w:hAnsi="Times New Roman" w:cs="Times New Roman"/>
                <w:sz w:val="24"/>
                <w:szCs w:val="24"/>
              </w:rPr>
              <w:t>Ne el. būdu teikiama paslauga</w:t>
            </w:r>
          </w:p>
        </w:tc>
      </w:tr>
      <w:tr w:rsidR="003D3FCD" w:rsidRPr="00526AFC" w14:paraId="3E2DAC6B" w14:textId="77777777" w:rsidTr="002C44C0">
        <w:tc>
          <w:tcPr>
            <w:tcW w:w="1166" w:type="pct"/>
          </w:tcPr>
          <w:p w14:paraId="627C1E88" w14:textId="68601622" w:rsidR="003D3FCD" w:rsidRPr="002C44C0" w:rsidRDefault="003D3FCD"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Aprašymas:</w:t>
            </w:r>
          </w:p>
        </w:tc>
        <w:tc>
          <w:tcPr>
            <w:tcW w:w="3834" w:type="pct"/>
            <w:gridSpan w:val="3"/>
          </w:tcPr>
          <w:p w14:paraId="5B8AED8C"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Paslauga teikiama valstybės iš dalies kompensuojamų būsto kreditų gavėjams – Lietuvos Respublikos paramos būstui įsigyti ar išsinuomoti įstatyme nurodytų remtinų asmenų ar šeimų būsto poreikiams tenkinti (būstui pirkti, statyti, turimam būstui rekonstruoti, pritaikant neįgaliųjų poreikiams), teikiant subsidijas valstybės iš dalies kompensuojamo būsto kredito daliai apmokėti.</w:t>
            </w:r>
          </w:p>
          <w:p w14:paraId="1E2CA52F" w14:textId="77777777" w:rsidR="000B7029"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Teisę į valstybės paramą būstui įsigyti turi asmenys ir šeimos, kurie atitinka visus Lietuvos Respublikos paramos būstui įsigyti ar išsinuomoti įsta</w:t>
            </w:r>
            <w:r w:rsidR="000B7029">
              <w:rPr>
                <w:rFonts w:ascii="Times New Roman" w:hAnsi="Times New Roman" w:cs="Times New Roman"/>
                <w:spacing w:val="-2"/>
                <w:sz w:val="24"/>
                <w:szCs w:val="24"/>
              </w:rPr>
              <w:t xml:space="preserve">tymo 8 straipsnio reikalavimus: </w:t>
            </w:r>
          </w:p>
          <w:p w14:paraId="1D5182E2" w14:textId="2F21378E" w:rsidR="00CD0A5A" w:rsidRPr="00CD0A5A" w:rsidRDefault="000B7029" w:rsidP="00161FF1">
            <w:pPr>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1. </w:t>
            </w:r>
            <w:r w:rsidR="00CD0A5A" w:rsidRPr="00CD0A5A">
              <w:rPr>
                <w:rFonts w:ascii="Times New Roman" w:hAnsi="Times New Roman" w:cs="Times New Roman"/>
                <w:spacing w:val="-2"/>
                <w:sz w:val="24"/>
                <w:szCs w:val="24"/>
              </w:rPr>
              <w:t>duomenys apie jų deklaruotą gyvenamąją vietą Kretingos rajone, o neturinčiųjų gyvenamosios vietos – Kretingos rajono savivaldybėje yra įtraukti į gyvenamosios vietos nedeklaravusių asmenų apskaitą;</w:t>
            </w:r>
          </w:p>
          <w:p w14:paraId="0996ADD4"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2. Lietuvos Respublikos gyventojų turto deklaravimo įstatyme nustatyta tvarka deklaravo turtą ir gautas pajamas, neviršija šių dydžių:</w:t>
            </w:r>
          </w:p>
          <w:p w14:paraId="4F663692"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asmens be šeimos grynosios metinės pajamos – 106 VRP dydžių ir turtas – 129 VRP dydžių;</w:t>
            </w:r>
          </w:p>
          <w:p w14:paraId="3F3F1B45"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dviejų ar trijų asmenų šeimos grynosios metinės pajamos – 148 VRP dydžių ir turtas – 262 VRP dydžių;</w:t>
            </w:r>
          </w:p>
          <w:p w14:paraId="6C8CF0CB"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keturių ar penkių asmenų šeimos grynosios metinės pajamos – 178 VRP dydžių ir turtas – 349 VRP dydžių;</w:t>
            </w:r>
          </w:p>
          <w:p w14:paraId="704D7134"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šešių ar daugiau asmenų šeimos grynosios metinės pajamos vienam asmeniui – 30 VRP dydžių ir turtas vienam asmeniui – 83 VRP dydžių.</w:t>
            </w:r>
          </w:p>
          <w:p w14:paraId="45865CEE"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3. įsigyja pirmą būstą Lietuvos Respublikos teritorijoje arba atitinka vieną iš šių sąlygų:</w:t>
            </w:r>
          </w:p>
          <w:p w14:paraId="647EF8BC"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xml:space="preserve">- pastaruosius 5 metus iki prašymo suteikti paramą būstui įsigyti pateikimo dienos ir šio prašymo pateikimo metu neturi būsto nuosavybės teise ir nebuvo </w:t>
            </w:r>
            <w:r w:rsidRPr="00CD0A5A">
              <w:rPr>
                <w:rFonts w:ascii="Times New Roman" w:hAnsi="Times New Roman" w:cs="Times New Roman"/>
                <w:spacing w:val="-2"/>
                <w:sz w:val="24"/>
                <w:szCs w:val="24"/>
              </w:rPr>
              <w:lastRenderedPageBreak/>
              <w:t>pasinaudoję šia paramos forma ar finansine paskata pirmąjį būstą įsigyjančioms jaunoms šeimoms vadovaujantis Lietuvos Respublikos finansinės paskatos pirmąjį būstą įsigyjančioms jaunoms šeimoms įstatymu;</w:t>
            </w:r>
          </w:p>
          <w:p w14:paraId="2BDA386D"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w:t>
            </w:r>
          </w:p>
          <w:p w14:paraId="77669401"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neįgalusis ar šeima, kurioje yra neįgalusis, nuosavybės teise turimam būstui rekonstruoti jį pritaikant neįgaliųjų poreikiams.</w:t>
            </w:r>
          </w:p>
          <w:p w14:paraId="64EF810E" w14:textId="3548D8BC"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Subsidiją valstybės iš dalies kompensuojamo būsto kredito daliai apmokėti turi teisę gauti (jeigu prašymo suteikti paramą būstui įsigyti pateikimo metu atitinka įstatymo 8 straipsnyje nustatytus reikalavimus ir nurodytus asmenų ir šeimų požymius):</w:t>
            </w:r>
          </w:p>
          <w:p w14:paraId="1E72A2C6" w14:textId="1256C210"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1</w:t>
            </w:r>
            <w:r w:rsidR="00650F48">
              <w:rPr>
                <w:rFonts w:ascii="Times New Roman" w:hAnsi="Times New Roman" w:cs="Times New Roman"/>
                <w:spacing w:val="-2"/>
                <w:sz w:val="24"/>
                <w:szCs w:val="24"/>
              </w:rPr>
              <w:t>)</w:t>
            </w:r>
            <w:r w:rsidRPr="00CD0A5A">
              <w:rPr>
                <w:rFonts w:ascii="Times New Roman" w:hAnsi="Times New Roman" w:cs="Times New Roman"/>
                <w:spacing w:val="-2"/>
                <w:sz w:val="24"/>
                <w:szCs w:val="24"/>
              </w:rPr>
              <w:t xml:space="preserve"> 15 procentų suteikto valstybės iš dalies kompensuojamo būsto kredito (ar šio kredito likučio) sumos – jaunoms šeimoms, neauginančioms vaikų ar vaikų, kuriems nustatyta nuolatinė globa (rūpyba);</w:t>
            </w:r>
          </w:p>
          <w:p w14:paraId="773C7578" w14:textId="6131C912"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2</w:t>
            </w:r>
            <w:r w:rsidR="00650F48">
              <w:rPr>
                <w:rFonts w:ascii="Times New Roman" w:hAnsi="Times New Roman" w:cs="Times New Roman"/>
                <w:spacing w:val="-2"/>
                <w:sz w:val="24"/>
                <w:szCs w:val="24"/>
              </w:rPr>
              <w:t>)</w:t>
            </w:r>
            <w:r w:rsidRPr="00CD0A5A">
              <w:rPr>
                <w:rFonts w:ascii="Times New Roman" w:hAnsi="Times New Roman" w:cs="Times New Roman"/>
                <w:spacing w:val="-2"/>
                <w:sz w:val="24"/>
                <w:szCs w:val="24"/>
              </w:rPr>
              <w:t xml:space="preserve"> 20 procentų suteikto valstybės iš dalies kompensuojamo būsto kredito (ar šio kredito likučio) sumos – jaunoms šeimoms, auginančioms vieną vaiką ar vieną vaiką, kuriam nustatyta nuolatinė globa (rūpyba);</w:t>
            </w:r>
          </w:p>
          <w:p w14:paraId="2DE885AE" w14:textId="488356B6"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3</w:t>
            </w:r>
            <w:r w:rsidR="00650F48">
              <w:rPr>
                <w:rFonts w:ascii="Times New Roman" w:hAnsi="Times New Roman" w:cs="Times New Roman"/>
                <w:spacing w:val="-2"/>
                <w:sz w:val="24"/>
                <w:szCs w:val="24"/>
              </w:rPr>
              <w:t>)</w:t>
            </w:r>
            <w:r w:rsidRPr="00CD0A5A">
              <w:rPr>
                <w:rFonts w:ascii="Times New Roman" w:hAnsi="Times New Roman" w:cs="Times New Roman"/>
                <w:spacing w:val="-2"/>
                <w:sz w:val="24"/>
                <w:szCs w:val="24"/>
              </w:rPr>
              <w:t xml:space="preserve"> 25 procentai suteikto valstybės iš dalies kompensuojamo būsto kredito (ar šio kredito likučio) sumos – jaunoms šeimoms, auginančioms du vaikus ar du vaikus, kuriems (ar vienam iš jų) nustatyta nuolatinė globa (rūpyba);</w:t>
            </w:r>
          </w:p>
          <w:p w14:paraId="49B49832" w14:textId="7B438576"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4</w:t>
            </w:r>
            <w:r w:rsidR="00650F48">
              <w:rPr>
                <w:rFonts w:ascii="Times New Roman" w:hAnsi="Times New Roman" w:cs="Times New Roman"/>
                <w:spacing w:val="-2"/>
                <w:sz w:val="24"/>
                <w:szCs w:val="24"/>
              </w:rPr>
              <w:t>)</w:t>
            </w:r>
            <w:r w:rsidRPr="00CD0A5A">
              <w:rPr>
                <w:rFonts w:ascii="Times New Roman" w:hAnsi="Times New Roman" w:cs="Times New Roman"/>
                <w:spacing w:val="-2"/>
                <w:sz w:val="24"/>
                <w:szCs w:val="24"/>
              </w:rPr>
              <w:t xml:space="preserve"> 30 procentų suteikto valstybės iš dalies kompensuojamo būsto kredito (ar šio kredito likučio) sumos:</w:t>
            </w:r>
          </w:p>
          <w:p w14:paraId="2CA50DE0"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šeimoms, auginančioms tris ar daugiau vaikų ir (ar) tris ar daugiau vaikų, kuriems (ar vienam, ar keliems iš jų) nustatyta nuolatinė globa (rūpyba);</w:t>
            </w:r>
          </w:p>
          <w:p w14:paraId="2D45C21B"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neįgaliesiems arba šeimoms, kuriose yra neįgaliųjų;</w:t>
            </w:r>
          </w:p>
          <w:p w14:paraId="4EEAEE65" w14:textId="77777777"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asmenims iki 36 metų, kurie yra buvę likę be tėvų globos (rūpybos), ar jų šeimoms;</w:t>
            </w:r>
          </w:p>
          <w:p w14:paraId="4CED2F8E" w14:textId="29F19F39" w:rsidR="00CD0A5A" w:rsidRPr="00CD0A5A" w:rsidRDefault="00CD0A5A" w:rsidP="00161FF1">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šeimoms, kuriose motina arba tėvas, globėjas (rūpintojas) vieni augina vieną ar daugiau vaikų ir (ar) vaiką (vaikus), kuriam (kuriems) nustatyta nuolatinė globa (rūpyba).</w:t>
            </w:r>
            <w:r w:rsidRPr="00CD0A5A">
              <w:rPr>
                <w:rFonts w:ascii="Times New Roman" w:hAnsi="Times New Roman" w:cs="Times New Roman"/>
                <w:spacing w:val="-2"/>
                <w:sz w:val="24"/>
                <w:szCs w:val="24"/>
              </w:rPr>
              <w:br/>
              <w:t>Prašymas pateikiamas tiesiogiai atvykus į Savivaldybės administraciją (Vilniaus g. 8, Kretinga,  Socialinės paramos skyrius, 6 kab.) ar per pasiuntinį, prašymą atsiuntus paštu Vilniaus g. 8, Kretinga, elektroniniu būdu: Savivaldybės administracijos oficialiu elektroninio pašto adresu </w:t>
            </w:r>
            <w:proofErr w:type="spellStart"/>
            <w:r w:rsidRPr="00CD0A5A">
              <w:rPr>
                <w:rFonts w:ascii="Times New Roman" w:hAnsi="Times New Roman" w:cs="Times New Roman"/>
                <w:spacing w:val="-2"/>
                <w:sz w:val="24"/>
                <w:szCs w:val="24"/>
              </w:rPr>
              <w:t>savivaldybe@kretinga.lt</w:t>
            </w:r>
            <w:proofErr w:type="spellEnd"/>
            <w:r w:rsidRPr="00CD0A5A">
              <w:rPr>
                <w:rFonts w:ascii="Times New Roman" w:hAnsi="Times New Roman" w:cs="Times New Roman"/>
                <w:spacing w:val="-2"/>
                <w:sz w:val="24"/>
                <w:szCs w:val="24"/>
              </w:rPr>
              <w:t>.</w:t>
            </w:r>
          </w:p>
          <w:p w14:paraId="4EAC2C56" w14:textId="52FD339D" w:rsidR="00CD0A5A" w:rsidRPr="00526AFC" w:rsidRDefault="00CD0A5A" w:rsidP="00161FF1">
            <w:pPr>
              <w:jc w:val="both"/>
              <w:rPr>
                <w:rFonts w:ascii="Times New Roman" w:hAnsi="Times New Roman" w:cs="Times New Roman"/>
                <w:sz w:val="24"/>
                <w:szCs w:val="24"/>
              </w:rPr>
            </w:pPr>
            <w:r w:rsidRPr="00CD0A5A">
              <w:rPr>
                <w:rFonts w:ascii="Times New Roman" w:hAnsi="Times New Roman" w:cs="Times New Roman"/>
                <w:spacing w:val="-2"/>
                <w:sz w:val="24"/>
                <w:szCs w:val="24"/>
              </w:rPr>
              <w:t>Paslaugos gavėjas apie priimtą sprendimą informuojamas prašyme nurodytu būdu: atvykęs į Savivaldybės administracijos Socialinės paramos skyrių, registruotu laišku arba elektroninėmis priemonėmis: per e. pristatymas informacinę sistemą, elektroniniu paštu.</w:t>
            </w:r>
            <w:bookmarkStart w:id="0" w:name="_GoBack"/>
            <w:bookmarkEnd w:id="0"/>
          </w:p>
        </w:tc>
      </w:tr>
      <w:tr w:rsidR="003D3FCD" w:rsidRPr="00526AFC" w14:paraId="20984EBF" w14:textId="77777777" w:rsidTr="002C44C0">
        <w:tc>
          <w:tcPr>
            <w:tcW w:w="1166" w:type="pct"/>
          </w:tcPr>
          <w:p w14:paraId="793C6227" w14:textId="49FB002D" w:rsidR="003D3FCD" w:rsidRPr="002C44C0" w:rsidRDefault="002C44C0"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lastRenderedPageBreak/>
              <w:t xml:space="preserve">Paslaugos </w:t>
            </w:r>
            <w:r w:rsidR="003D3FCD" w:rsidRPr="002C44C0">
              <w:rPr>
                <w:rFonts w:ascii="Times New Roman" w:hAnsi="Times New Roman" w:cs="Times New Roman"/>
                <w:b/>
                <w:color w:val="212121"/>
                <w:spacing w:val="-2"/>
                <w:sz w:val="24"/>
                <w:szCs w:val="24"/>
              </w:rPr>
              <w:t>rezultatas:</w:t>
            </w:r>
          </w:p>
        </w:tc>
        <w:tc>
          <w:tcPr>
            <w:tcW w:w="3834" w:type="pct"/>
            <w:gridSpan w:val="3"/>
          </w:tcPr>
          <w:p w14:paraId="1C8E77D8" w14:textId="3437010C" w:rsidR="003D3FCD" w:rsidRPr="00526AFC" w:rsidRDefault="00A86BC4" w:rsidP="00161FF1">
            <w:pPr>
              <w:rPr>
                <w:rFonts w:ascii="Times New Roman" w:hAnsi="Times New Roman" w:cs="Times New Roman"/>
                <w:sz w:val="24"/>
                <w:szCs w:val="24"/>
              </w:rPr>
            </w:pPr>
            <w:r w:rsidRPr="00A86BC4">
              <w:rPr>
                <w:rFonts w:ascii="Times New Roman" w:hAnsi="Times New Roman" w:cs="Times New Roman"/>
                <w:sz w:val="24"/>
                <w:szCs w:val="24"/>
              </w:rPr>
              <w:t>Išduodama pažyma, patvirtinanti teisę į paramą būstui įsigyti</w:t>
            </w:r>
            <w:r w:rsidR="00391202">
              <w:rPr>
                <w:rFonts w:ascii="Times New Roman" w:hAnsi="Times New Roman" w:cs="Times New Roman"/>
                <w:sz w:val="24"/>
                <w:szCs w:val="24"/>
              </w:rPr>
              <w:t>.</w:t>
            </w:r>
          </w:p>
        </w:tc>
      </w:tr>
      <w:tr w:rsidR="00346DA5" w:rsidRPr="00526AFC" w14:paraId="07E15132" w14:textId="77777777" w:rsidTr="002C44C0">
        <w:trPr>
          <w:trHeight w:val="132"/>
        </w:trPr>
        <w:tc>
          <w:tcPr>
            <w:tcW w:w="1166" w:type="pct"/>
            <w:vMerge w:val="restart"/>
          </w:tcPr>
          <w:p w14:paraId="0E11AE7C" w14:textId="3E79E78C" w:rsidR="00346DA5" w:rsidRPr="002C44C0" w:rsidRDefault="00346DA5" w:rsidP="00F37511">
            <w:pPr>
              <w:pStyle w:val="Antrat2"/>
              <w:ind w:left="0"/>
              <w:outlineLvl w:val="1"/>
              <w:rPr>
                <w:rFonts w:ascii="Times New Roman" w:hAnsi="Times New Roman" w:cs="Times New Roman"/>
                <w:spacing w:val="-2"/>
                <w:sz w:val="24"/>
                <w:szCs w:val="24"/>
              </w:rPr>
            </w:pPr>
            <w:r w:rsidRPr="002C44C0">
              <w:rPr>
                <w:rFonts w:ascii="Times New Roman" w:hAnsi="Times New Roman" w:cs="Times New Roman"/>
                <w:color w:val="212121"/>
                <w:spacing w:val="-2"/>
                <w:sz w:val="24"/>
                <w:szCs w:val="24"/>
              </w:rPr>
              <w:t>Teisės aktai:</w:t>
            </w:r>
          </w:p>
        </w:tc>
        <w:tc>
          <w:tcPr>
            <w:tcW w:w="766" w:type="pct"/>
          </w:tcPr>
          <w:p w14:paraId="4B9E4365" w14:textId="12133A8B" w:rsidR="00346DA5" w:rsidRPr="00CD0A5A" w:rsidRDefault="00346DA5" w:rsidP="00F37511">
            <w:pPr>
              <w:rPr>
                <w:rFonts w:ascii="Times New Roman" w:hAnsi="Times New Roman" w:cs="Times New Roman"/>
                <w:spacing w:val="-2"/>
                <w:sz w:val="24"/>
                <w:szCs w:val="24"/>
              </w:rPr>
            </w:pPr>
            <w:r w:rsidRPr="00CD0A5A">
              <w:rPr>
                <w:rFonts w:ascii="Times New Roman" w:hAnsi="Times New Roman" w:cs="Times New Roman"/>
                <w:color w:val="212121"/>
                <w:spacing w:val="-2"/>
                <w:sz w:val="24"/>
                <w:szCs w:val="24"/>
              </w:rPr>
              <w:t>Pavadinimas:</w:t>
            </w:r>
          </w:p>
        </w:tc>
        <w:tc>
          <w:tcPr>
            <w:tcW w:w="3068" w:type="pct"/>
            <w:gridSpan w:val="2"/>
          </w:tcPr>
          <w:p w14:paraId="575F8E42" w14:textId="311B2366" w:rsidR="00346DA5" w:rsidRPr="00CD0A5A" w:rsidRDefault="00A05973" w:rsidP="00BF7DE7">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Lietuvos Respublikos paramos būstui įsigyti ar išsinuomoti įstatymas.</w:t>
            </w:r>
          </w:p>
        </w:tc>
      </w:tr>
      <w:tr w:rsidR="00B7294E" w:rsidRPr="00526AFC" w14:paraId="775E9A71" w14:textId="77777777" w:rsidTr="002C44C0">
        <w:trPr>
          <w:trHeight w:val="132"/>
        </w:trPr>
        <w:tc>
          <w:tcPr>
            <w:tcW w:w="1166" w:type="pct"/>
            <w:vMerge/>
          </w:tcPr>
          <w:p w14:paraId="0225CE69" w14:textId="77777777" w:rsidR="00B7294E" w:rsidRPr="002C44C0" w:rsidRDefault="00B7294E" w:rsidP="00B7294E">
            <w:pPr>
              <w:pStyle w:val="Antrat2"/>
              <w:ind w:left="0"/>
              <w:outlineLvl w:val="1"/>
              <w:rPr>
                <w:rFonts w:ascii="Times New Roman" w:hAnsi="Times New Roman" w:cs="Times New Roman"/>
                <w:color w:val="212121"/>
                <w:spacing w:val="-2"/>
                <w:sz w:val="24"/>
                <w:szCs w:val="24"/>
              </w:rPr>
            </w:pPr>
          </w:p>
        </w:tc>
        <w:tc>
          <w:tcPr>
            <w:tcW w:w="766" w:type="pct"/>
          </w:tcPr>
          <w:p w14:paraId="2FA6E701" w14:textId="1E6D41A5" w:rsidR="00B7294E" w:rsidRPr="00CD0A5A" w:rsidRDefault="00B7294E" w:rsidP="00B7294E">
            <w:pPr>
              <w:rPr>
                <w:rFonts w:ascii="Times New Roman" w:hAnsi="Times New Roman" w:cs="Times New Roman"/>
                <w:spacing w:val="-2"/>
                <w:sz w:val="24"/>
                <w:szCs w:val="24"/>
              </w:rPr>
            </w:pPr>
            <w:r w:rsidRPr="00CD0A5A">
              <w:rPr>
                <w:rFonts w:ascii="Times New Roman" w:hAnsi="Times New Roman" w:cs="Times New Roman"/>
                <w:color w:val="212121"/>
                <w:spacing w:val="-2"/>
                <w:sz w:val="24"/>
                <w:szCs w:val="24"/>
              </w:rPr>
              <w:t>Nuoroda:</w:t>
            </w:r>
          </w:p>
        </w:tc>
        <w:tc>
          <w:tcPr>
            <w:tcW w:w="3068" w:type="pct"/>
            <w:gridSpan w:val="2"/>
          </w:tcPr>
          <w:p w14:paraId="7F6C434B" w14:textId="6B451930" w:rsidR="00B7294E" w:rsidRPr="00CD0A5A" w:rsidRDefault="00650F48" w:rsidP="00B7294E">
            <w:pPr>
              <w:rPr>
                <w:rFonts w:ascii="Times New Roman" w:hAnsi="Times New Roman" w:cs="Times New Roman"/>
                <w:spacing w:val="-2"/>
                <w:sz w:val="24"/>
                <w:szCs w:val="24"/>
              </w:rPr>
            </w:pPr>
            <w:hyperlink r:id="rId10" w:history="1">
              <w:r w:rsidR="00CD0A5A" w:rsidRPr="0012510C">
                <w:rPr>
                  <w:rStyle w:val="Hipersaitas"/>
                  <w:rFonts w:ascii="Times New Roman" w:hAnsi="Times New Roman" w:cs="Times New Roman"/>
                  <w:spacing w:val="-2"/>
                  <w:sz w:val="24"/>
                  <w:szCs w:val="24"/>
                </w:rPr>
                <w:t>https://www.etar.lt/portal/lt/legalAct/e944ee00600111e4bad5c03f56793630/asr</w:t>
              </w:r>
            </w:hyperlink>
          </w:p>
        </w:tc>
      </w:tr>
      <w:tr w:rsidR="00A05973" w:rsidRPr="00526AFC" w14:paraId="24DE7C95" w14:textId="77777777" w:rsidTr="002C44C0">
        <w:trPr>
          <w:trHeight w:val="132"/>
        </w:trPr>
        <w:tc>
          <w:tcPr>
            <w:tcW w:w="1166" w:type="pct"/>
          </w:tcPr>
          <w:p w14:paraId="7A5037A5" w14:textId="5048C034" w:rsidR="00A05973" w:rsidRPr="002C44C0" w:rsidRDefault="00A05973" w:rsidP="00A05973">
            <w:pPr>
              <w:pStyle w:val="Antrat2"/>
              <w:ind w:left="0"/>
              <w:outlineLvl w:val="1"/>
              <w:rPr>
                <w:rFonts w:ascii="Times New Roman" w:hAnsi="Times New Roman" w:cs="Times New Roman"/>
                <w:color w:val="212121"/>
                <w:spacing w:val="-2"/>
                <w:sz w:val="24"/>
                <w:szCs w:val="24"/>
              </w:rPr>
            </w:pPr>
            <w:r w:rsidRPr="002C44C0">
              <w:rPr>
                <w:rFonts w:ascii="Times New Roman" w:hAnsi="Times New Roman" w:cs="Times New Roman"/>
                <w:color w:val="212121"/>
                <w:spacing w:val="-2"/>
                <w:sz w:val="24"/>
                <w:szCs w:val="24"/>
              </w:rPr>
              <w:lastRenderedPageBreak/>
              <w:t>Teisės aktai:</w:t>
            </w:r>
          </w:p>
        </w:tc>
        <w:tc>
          <w:tcPr>
            <w:tcW w:w="766" w:type="pct"/>
          </w:tcPr>
          <w:p w14:paraId="7273A435" w14:textId="1202706C" w:rsidR="00A05973" w:rsidRPr="00CD0A5A" w:rsidRDefault="00A05973" w:rsidP="00A05973">
            <w:pPr>
              <w:rPr>
                <w:rFonts w:ascii="Times New Roman" w:hAnsi="Times New Roman" w:cs="Times New Roman"/>
                <w:color w:val="212121"/>
                <w:spacing w:val="-2"/>
                <w:sz w:val="24"/>
                <w:szCs w:val="24"/>
              </w:rPr>
            </w:pPr>
            <w:r w:rsidRPr="00CD0A5A">
              <w:rPr>
                <w:rFonts w:ascii="Times New Roman" w:hAnsi="Times New Roman" w:cs="Times New Roman"/>
                <w:color w:val="212121"/>
                <w:spacing w:val="-2"/>
                <w:sz w:val="24"/>
                <w:szCs w:val="24"/>
              </w:rPr>
              <w:t>Pavadinimas:</w:t>
            </w:r>
          </w:p>
        </w:tc>
        <w:tc>
          <w:tcPr>
            <w:tcW w:w="3068" w:type="pct"/>
            <w:gridSpan w:val="2"/>
          </w:tcPr>
          <w:p w14:paraId="596F7B6A" w14:textId="789679D3" w:rsidR="00A05973" w:rsidRPr="00CD0A5A" w:rsidRDefault="00FC4F83" w:rsidP="00BF7DE7">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Lietuvos Respublikos Vyriausybės 2015 m. balandžio 1 d. nutarimas Nr. 325 „Dėl valstybės iš dalies kompensuojamų būsto kreditų teikimo ir subsidijų valstybės iš dalies kompensuojamų būsto kreditų daliai apmokėti teikimo tvarkos aprašo patvirtinimo“</w:t>
            </w:r>
          </w:p>
        </w:tc>
      </w:tr>
      <w:tr w:rsidR="00A05973" w:rsidRPr="00526AFC" w14:paraId="4F2B38E9" w14:textId="77777777" w:rsidTr="002C44C0">
        <w:trPr>
          <w:trHeight w:val="132"/>
        </w:trPr>
        <w:tc>
          <w:tcPr>
            <w:tcW w:w="1166" w:type="pct"/>
          </w:tcPr>
          <w:p w14:paraId="1B3C403B" w14:textId="77777777" w:rsidR="00A05973" w:rsidRPr="002C44C0" w:rsidRDefault="00A05973" w:rsidP="00A05973">
            <w:pPr>
              <w:pStyle w:val="Antrat2"/>
              <w:ind w:left="0"/>
              <w:outlineLvl w:val="1"/>
              <w:rPr>
                <w:rFonts w:ascii="Times New Roman" w:hAnsi="Times New Roman" w:cs="Times New Roman"/>
                <w:color w:val="212121"/>
                <w:spacing w:val="-2"/>
                <w:sz w:val="24"/>
                <w:szCs w:val="24"/>
              </w:rPr>
            </w:pPr>
          </w:p>
        </w:tc>
        <w:tc>
          <w:tcPr>
            <w:tcW w:w="766" w:type="pct"/>
          </w:tcPr>
          <w:p w14:paraId="7178CEF4" w14:textId="029F976F" w:rsidR="00A05973" w:rsidRPr="00CD0A5A" w:rsidRDefault="00A05973" w:rsidP="00A05973">
            <w:pPr>
              <w:rPr>
                <w:rFonts w:ascii="Times New Roman" w:hAnsi="Times New Roman" w:cs="Times New Roman"/>
                <w:color w:val="212121"/>
                <w:spacing w:val="-2"/>
                <w:sz w:val="24"/>
                <w:szCs w:val="24"/>
              </w:rPr>
            </w:pPr>
            <w:r w:rsidRPr="00CD0A5A">
              <w:rPr>
                <w:rFonts w:ascii="Times New Roman" w:hAnsi="Times New Roman" w:cs="Times New Roman"/>
                <w:color w:val="212121"/>
                <w:spacing w:val="-2"/>
                <w:sz w:val="24"/>
                <w:szCs w:val="24"/>
              </w:rPr>
              <w:t>Nuoroda:</w:t>
            </w:r>
          </w:p>
        </w:tc>
        <w:tc>
          <w:tcPr>
            <w:tcW w:w="3068" w:type="pct"/>
            <w:gridSpan w:val="2"/>
          </w:tcPr>
          <w:p w14:paraId="42A85755" w14:textId="360FD350" w:rsidR="00A05973" w:rsidRPr="00CD0A5A" w:rsidRDefault="00650F48" w:rsidP="00A05973">
            <w:pPr>
              <w:rPr>
                <w:rFonts w:ascii="Times New Roman" w:hAnsi="Times New Roman" w:cs="Times New Roman"/>
                <w:spacing w:val="-2"/>
                <w:sz w:val="24"/>
                <w:szCs w:val="24"/>
              </w:rPr>
            </w:pPr>
            <w:hyperlink r:id="rId11" w:history="1">
              <w:r w:rsidR="00CD0A5A" w:rsidRPr="0012510C">
                <w:rPr>
                  <w:rStyle w:val="Hipersaitas"/>
                  <w:rFonts w:ascii="Times New Roman" w:hAnsi="Times New Roman" w:cs="Times New Roman"/>
                  <w:spacing w:val="-2"/>
                  <w:sz w:val="24"/>
                  <w:szCs w:val="24"/>
                </w:rPr>
                <w:t>https://www.etar.lt/portal/lt/legalAct/6617a990d9f111e4bddbf1b55e924c57/asr</w:t>
              </w:r>
            </w:hyperlink>
          </w:p>
        </w:tc>
      </w:tr>
      <w:tr w:rsidR="00A05973" w:rsidRPr="00526AFC" w14:paraId="14FD2BE2" w14:textId="77777777" w:rsidTr="002C44C0">
        <w:trPr>
          <w:trHeight w:val="132"/>
        </w:trPr>
        <w:tc>
          <w:tcPr>
            <w:tcW w:w="1166" w:type="pct"/>
          </w:tcPr>
          <w:p w14:paraId="72E9B156" w14:textId="7823E308" w:rsidR="00A05973" w:rsidRPr="002C44C0" w:rsidRDefault="00A05973" w:rsidP="00A05973">
            <w:pPr>
              <w:pStyle w:val="Antrat2"/>
              <w:ind w:left="0"/>
              <w:outlineLvl w:val="1"/>
              <w:rPr>
                <w:rFonts w:ascii="Times New Roman" w:hAnsi="Times New Roman" w:cs="Times New Roman"/>
                <w:color w:val="212121"/>
                <w:spacing w:val="-2"/>
                <w:sz w:val="24"/>
                <w:szCs w:val="24"/>
              </w:rPr>
            </w:pPr>
            <w:r w:rsidRPr="002C44C0">
              <w:rPr>
                <w:rFonts w:ascii="Times New Roman" w:hAnsi="Times New Roman" w:cs="Times New Roman"/>
                <w:color w:val="212121"/>
                <w:spacing w:val="-2"/>
                <w:sz w:val="24"/>
                <w:szCs w:val="24"/>
              </w:rPr>
              <w:t>Teisės aktai:</w:t>
            </w:r>
          </w:p>
        </w:tc>
        <w:tc>
          <w:tcPr>
            <w:tcW w:w="766" w:type="pct"/>
          </w:tcPr>
          <w:p w14:paraId="0A453372" w14:textId="13C9B401" w:rsidR="00A05973" w:rsidRPr="00CD0A5A" w:rsidRDefault="00A05973" w:rsidP="00A05973">
            <w:pPr>
              <w:rPr>
                <w:rFonts w:ascii="Times New Roman" w:hAnsi="Times New Roman" w:cs="Times New Roman"/>
                <w:color w:val="212121"/>
                <w:spacing w:val="-2"/>
                <w:sz w:val="24"/>
                <w:szCs w:val="24"/>
              </w:rPr>
            </w:pPr>
            <w:r w:rsidRPr="00CD0A5A">
              <w:rPr>
                <w:rFonts w:ascii="Times New Roman" w:hAnsi="Times New Roman" w:cs="Times New Roman"/>
                <w:color w:val="212121"/>
                <w:spacing w:val="-2"/>
                <w:sz w:val="24"/>
                <w:szCs w:val="24"/>
              </w:rPr>
              <w:t>Pavadinimas:</w:t>
            </w:r>
          </w:p>
        </w:tc>
        <w:tc>
          <w:tcPr>
            <w:tcW w:w="3068" w:type="pct"/>
            <w:gridSpan w:val="2"/>
          </w:tcPr>
          <w:p w14:paraId="1BD351FE" w14:textId="3FCC8D30" w:rsidR="00A05973" w:rsidRPr="00CD0A5A" w:rsidRDefault="00A05973" w:rsidP="00BF7DE7">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xml:space="preserve">Lietuvos Respublikos socialinės apsaugos ir darbo ministro 2015 m. balandžio 10 d. įsakymas Nr. A1-195 ,,Dėl Prašymų suteikti paramą būstui įsigyti ar išsinuomoti nagrinėjimo tvarkos aprašo patvirtinimo“ </w:t>
            </w:r>
          </w:p>
        </w:tc>
      </w:tr>
      <w:tr w:rsidR="00A05973" w:rsidRPr="00526AFC" w14:paraId="6ACFAC76" w14:textId="77777777" w:rsidTr="00081F66">
        <w:trPr>
          <w:trHeight w:val="613"/>
        </w:trPr>
        <w:tc>
          <w:tcPr>
            <w:tcW w:w="1166" w:type="pct"/>
          </w:tcPr>
          <w:p w14:paraId="4F892FD4" w14:textId="77777777" w:rsidR="00A05973" w:rsidRPr="002C44C0" w:rsidRDefault="00A05973" w:rsidP="00A05973">
            <w:pPr>
              <w:pStyle w:val="Antrat2"/>
              <w:ind w:left="0"/>
              <w:outlineLvl w:val="1"/>
              <w:rPr>
                <w:rFonts w:ascii="Times New Roman" w:hAnsi="Times New Roman" w:cs="Times New Roman"/>
                <w:color w:val="212121"/>
                <w:spacing w:val="-2"/>
                <w:sz w:val="24"/>
                <w:szCs w:val="24"/>
              </w:rPr>
            </w:pPr>
          </w:p>
        </w:tc>
        <w:tc>
          <w:tcPr>
            <w:tcW w:w="766" w:type="pct"/>
          </w:tcPr>
          <w:p w14:paraId="5CFCB0BB" w14:textId="3C0B34D9" w:rsidR="00A05973" w:rsidRPr="00CD0A5A" w:rsidRDefault="00A05973" w:rsidP="00A05973">
            <w:pPr>
              <w:rPr>
                <w:rFonts w:ascii="Times New Roman" w:hAnsi="Times New Roman" w:cs="Times New Roman"/>
                <w:color w:val="212121"/>
                <w:spacing w:val="-2"/>
                <w:sz w:val="24"/>
                <w:szCs w:val="24"/>
              </w:rPr>
            </w:pPr>
            <w:r w:rsidRPr="00CD0A5A">
              <w:rPr>
                <w:rFonts w:ascii="Times New Roman" w:hAnsi="Times New Roman" w:cs="Times New Roman"/>
                <w:color w:val="212121"/>
                <w:spacing w:val="-2"/>
                <w:sz w:val="24"/>
                <w:szCs w:val="24"/>
              </w:rPr>
              <w:t>Nuoroda:</w:t>
            </w:r>
          </w:p>
        </w:tc>
        <w:tc>
          <w:tcPr>
            <w:tcW w:w="3068" w:type="pct"/>
            <w:gridSpan w:val="2"/>
          </w:tcPr>
          <w:p w14:paraId="6514D22B" w14:textId="393D5C9B" w:rsidR="00447238" w:rsidRPr="00CD0A5A" w:rsidRDefault="00650F48" w:rsidP="00A05973">
            <w:pPr>
              <w:rPr>
                <w:rFonts w:ascii="Times New Roman" w:hAnsi="Times New Roman" w:cs="Times New Roman"/>
                <w:spacing w:val="-2"/>
                <w:sz w:val="24"/>
                <w:szCs w:val="24"/>
              </w:rPr>
            </w:pPr>
            <w:hyperlink r:id="rId12" w:history="1">
              <w:r w:rsidR="00447238" w:rsidRPr="0012510C">
                <w:rPr>
                  <w:rStyle w:val="Hipersaitas"/>
                  <w:rFonts w:ascii="Times New Roman" w:hAnsi="Times New Roman" w:cs="Times New Roman"/>
                  <w:spacing w:val="-2"/>
                  <w:sz w:val="24"/>
                  <w:szCs w:val="24"/>
                </w:rPr>
                <w:t>https://www.teisesakturegistras.lt/portal/lt/legalAct/ff7e856067eb11eca9ac839120d251c4</w:t>
              </w:r>
            </w:hyperlink>
          </w:p>
        </w:tc>
      </w:tr>
      <w:tr w:rsidR="00A05973" w:rsidRPr="00526AFC" w14:paraId="19497C63" w14:textId="77777777" w:rsidTr="002C44C0">
        <w:trPr>
          <w:trHeight w:val="132"/>
        </w:trPr>
        <w:tc>
          <w:tcPr>
            <w:tcW w:w="1166" w:type="pct"/>
          </w:tcPr>
          <w:p w14:paraId="33D87E35" w14:textId="6460BC46" w:rsidR="00A05973" w:rsidRPr="002C44C0" w:rsidRDefault="00A05973" w:rsidP="00A05973">
            <w:pPr>
              <w:pStyle w:val="Antrat2"/>
              <w:ind w:left="0"/>
              <w:outlineLvl w:val="1"/>
              <w:rPr>
                <w:rFonts w:ascii="Times New Roman" w:hAnsi="Times New Roman" w:cs="Times New Roman"/>
                <w:color w:val="212121"/>
                <w:spacing w:val="-2"/>
                <w:sz w:val="24"/>
                <w:szCs w:val="24"/>
              </w:rPr>
            </w:pPr>
            <w:r w:rsidRPr="002C44C0">
              <w:rPr>
                <w:rFonts w:ascii="Times New Roman" w:hAnsi="Times New Roman" w:cs="Times New Roman"/>
                <w:color w:val="212121"/>
                <w:spacing w:val="-2"/>
                <w:sz w:val="24"/>
                <w:szCs w:val="24"/>
              </w:rPr>
              <w:t>Teisės aktai:</w:t>
            </w:r>
          </w:p>
        </w:tc>
        <w:tc>
          <w:tcPr>
            <w:tcW w:w="766" w:type="pct"/>
          </w:tcPr>
          <w:p w14:paraId="136E87BB" w14:textId="6E23AFB4" w:rsidR="00A05973" w:rsidRPr="00CD0A5A" w:rsidRDefault="00A05973" w:rsidP="00A05973">
            <w:pPr>
              <w:rPr>
                <w:rFonts w:ascii="Times New Roman" w:hAnsi="Times New Roman" w:cs="Times New Roman"/>
                <w:color w:val="212121"/>
                <w:spacing w:val="-2"/>
                <w:sz w:val="24"/>
                <w:szCs w:val="24"/>
              </w:rPr>
            </w:pPr>
            <w:r w:rsidRPr="00CD0A5A">
              <w:rPr>
                <w:rFonts w:ascii="Times New Roman" w:hAnsi="Times New Roman" w:cs="Times New Roman"/>
                <w:color w:val="212121"/>
                <w:spacing w:val="-2"/>
                <w:sz w:val="24"/>
                <w:szCs w:val="24"/>
              </w:rPr>
              <w:t>Pavadinimas:</w:t>
            </w:r>
          </w:p>
        </w:tc>
        <w:tc>
          <w:tcPr>
            <w:tcW w:w="3068" w:type="pct"/>
            <w:gridSpan w:val="2"/>
          </w:tcPr>
          <w:p w14:paraId="1259C78F" w14:textId="25E416D1" w:rsidR="00A05973" w:rsidRPr="00CD0A5A" w:rsidRDefault="00A05973" w:rsidP="00B74E90">
            <w:pPr>
              <w:jc w:val="both"/>
              <w:rPr>
                <w:rFonts w:ascii="Times New Roman" w:hAnsi="Times New Roman" w:cs="Times New Roman"/>
                <w:spacing w:val="-2"/>
                <w:sz w:val="24"/>
                <w:szCs w:val="24"/>
              </w:rPr>
            </w:pPr>
            <w:r w:rsidRPr="00CD0A5A">
              <w:rPr>
                <w:rFonts w:ascii="Times New Roman" w:hAnsi="Times New Roman" w:cs="Times New Roman"/>
                <w:spacing w:val="-2"/>
                <w:sz w:val="24"/>
                <w:szCs w:val="24"/>
              </w:rPr>
              <w:t xml:space="preserve">Lietuvos Respublikos paramos būstui įsigyti ar išsinuomoti įstatymo Nr. XII-1215 8, 9, 10, 11, 12, 13, 14, 16, 18, 20, 21 ir 25 straipsnių pakeitimo įstatymas </w:t>
            </w:r>
          </w:p>
        </w:tc>
      </w:tr>
      <w:tr w:rsidR="00A05973" w:rsidRPr="00526AFC" w14:paraId="4FD8E048" w14:textId="77777777" w:rsidTr="002C44C0">
        <w:trPr>
          <w:trHeight w:val="562"/>
        </w:trPr>
        <w:tc>
          <w:tcPr>
            <w:tcW w:w="1166" w:type="pct"/>
          </w:tcPr>
          <w:p w14:paraId="3335A7B9" w14:textId="77777777" w:rsidR="00A05973" w:rsidRPr="002C44C0" w:rsidRDefault="00A05973" w:rsidP="00A05973">
            <w:pPr>
              <w:pStyle w:val="Antrat2"/>
              <w:ind w:left="0"/>
              <w:outlineLvl w:val="1"/>
              <w:rPr>
                <w:rFonts w:ascii="Times New Roman" w:hAnsi="Times New Roman" w:cs="Times New Roman"/>
                <w:color w:val="212121"/>
                <w:spacing w:val="-2"/>
                <w:sz w:val="24"/>
                <w:szCs w:val="24"/>
              </w:rPr>
            </w:pPr>
          </w:p>
        </w:tc>
        <w:tc>
          <w:tcPr>
            <w:tcW w:w="766" w:type="pct"/>
          </w:tcPr>
          <w:p w14:paraId="2C70422B" w14:textId="6A188A45" w:rsidR="00A05973" w:rsidRPr="00CD0A5A" w:rsidRDefault="00A05973" w:rsidP="00A05973">
            <w:pPr>
              <w:rPr>
                <w:rFonts w:ascii="Times New Roman" w:hAnsi="Times New Roman" w:cs="Times New Roman"/>
                <w:color w:val="212121"/>
                <w:spacing w:val="-2"/>
                <w:sz w:val="24"/>
                <w:szCs w:val="24"/>
              </w:rPr>
            </w:pPr>
            <w:r w:rsidRPr="00CD0A5A">
              <w:rPr>
                <w:rFonts w:ascii="Times New Roman" w:hAnsi="Times New Roman" w:cs="Times New Roman"/>
                <w:color w:val="212121"/>
                <w:spacing w:val="-2"/>
                <w:sz w:val="24"/>
                <w:szCs w:val="24"/>
              </w:rPr>
              <w:t>Nuoroda:</w:t>
            </w:r>
          </w:p>
        </w:tc>
        <w:tc>
          <w:tcPr>
            <w:tcW w:w="3068" w:type="pct"/>
            <w:gridSpan w:val="2"/>
          </w:tcPr>
          <w:p w14:paraId="69A73CEB" w14:textId="02166B19" w:rsidR="00447238" w:rsidRPr="00CD0A5A" w:rsidRDefault="00650F48" w:rsidP="00A05973">
            <w:pPr>
              <w:rPr>
                <w:rFonts w:ascii="Times New Roman" w:hAnsi="Times New Roman" w:cs="Times New Roman"/>
                <w:spacing w:val="-2"/>
                <w:sz w:val="24"/>
                <w:szCs w:val="24"/>
              </w:rPr>
            </w:pPr>
            <w:hyperlink r:id="rId13" w:history="1">
              <w:r w:rsidR="00447238" w:rsidRPr="0012510C">
                <w:rPr>
                  <w:rStyle w:val="Hipersaitas"/>
                  <w:rFonts w:ascii="Times New Roman" w:hAnsi="Times New Roman" w:cs="Times New Roman"/>
                  <w:spacing w:val="-2"/>
                  <w:sz w:val="24"/>
                  <w:szCs w:val="24"/>
                </w:rPr>
                <w:t>https://www.teisesakturegistras.lt/portal/lt/legalAct/ff7e856067eb11eca9ac839120d251c4</w:t>
              </w:r>
            </w:hyperlink>
          </w:p>
        </w:tc>
      </w:tr>
      <w:tr w:rsidR="00A05973" w:rsidRPr="00526AFC" w14:paraId="74E32F95" w14:textId="77777777" w:rsidTr="002C44C0">
        <w:tc>
          <w:tcPr>
            <w:tcW w:w="1166" w:type="pct"/>
            <w:vMerge w:val="restart"/>
          </w:tcPr>
          <w:p w14:paraId="69F4AF1F" w14:textId="5BE75474" w:rsidR="00A05973" w:rsidRPr="002C44C0" w:rsidRDefault="00A05973" w:rsidP="00161FF1">
            <w:pPr>
              <w:rPr>
                <w:rFonts w:ascii="Times New Roman" w:hAnsi="Times New Roman" w:cs="Times New Roman"/>
                <w:b/>
                <w:bCs/>
                <w:spacing w:val="-2"/>
                <w:sz w:val="24"/>
                <w:szCs w:val="24"/>
              </w:rPr>
            </w:pPr>
            <w:r w:rsidRPr="002C44C0">
              <w:rPr>
                <w:rFonts w:ascii="Times New Roman" w:hAnsi="Times New Roman" w:cs="Times New Roman"/>
                <w:b/>
                <w:bCs/>
                <w:color w:val="212121"/>
                <w:spacing w:val="-2"/>
                <w:sz w:val="24"/>
                <w:szCs w:val="24"/>
              </w:rPr>
              <w:t>Už paslaugos suteikimą atsakingi asmenys:</w:t>
            </w:r>
          </w:p>
        </w:tc>
        <w:tc>
          <w:tcPr>
            <w:tcW w:w="1043" w:type="pct"/>
            <w:gridSpan w:val="2"/>
          </w:tcPr>
          <w:p w14:paraId="03428321" w14:textId="23794907" w:rsidR="00A05973" w:rsidRPr="00526AFC" w:rsidRDefault="00A05973" w:rsidP="00161FF1">
            <w:pPr>
              <w:rPr>
                <w:rFonts w:ascii="Times New Roman" w:hAnsi="Times New Roman" w:cs="Times New Roman"/>
                <w:sz w:val="24"/>
                <w:szCs w:val="24"/>
              </w:rPr>
            </w:pPr>
            <w:r w:rsidRPr="00526AFC">
              <w:rPr>
                <w:rFonts w:ascii="Times New Roman" w:hAnsi="Times New Roman" w:cs="Times New Roman"/>
                <w:color w:val="212121"/>
                <w:sz w:val="24"/>
                <w:szCs w:val="24"/>
              </w:rPr>
              <w:t>Vardas, pavardė arba padalinys:</w:t>
            </w:r>
          </w:p>
        </w:tc>
        <w:tc>
          <w:tcPr>
            <w:tcW w:w="2791" w:type="pct"/>
          </w:tcPr>
          <w:p w14:paraId="6AEF2ECC" w14:textId="6AC6CA8A" w:rsidR="00A05973" w:rsidRPr="00526AFC" w:rsidRDefault="00AF1066" w:rsidP="00161FF1">
            <w:pPr>
              <w:rPr>
                <w:rFonts w:ascii="Times New Roman" w:hAnsi="Times New Roman" w:cs="Times New Roman"/>
                <w:sz w:val="24"/>
                <w:szCs w:val="24"/>
              </w:rPr>
            </w:pPr>
            <w:r>
              <w:rPr>
                <w:rFonts w:ascii="Times New Roman" w:hAnsi="Times New Roman" w:cs="Times New Roman"/>
                <w:sz w:val="24"/>
                <w:szCs w:val="24"/>
              </w:rPr>
              <w:t xml:space="preserve">Laura </w:t>
            </w:r>
            <w:proofErr w:type="spellStart"/>
            <w:r>
              <w:rPr>
                <w:rFonts w:ascii="Times New Roman" w:hAnsi="Times New Roman" w:cs="Times New Roman"/>
                <w:sz w:val="24"/>
                <w:szCs w:val="24"/>
              </w:rPr>
              <w:t>Rudienė</w:t>
            </w:r>
            <w:proofErr w:type="spellEnd"/>
          </w:p>
        </w:tc>
      </w:tr>
      <w:tr w:rsidR="00A05973" w:rsidRPr="00526AFC" w14:paraId="4DC6CB46" w14:textId="77777777" w:rsidTr="002C44C0">
        <w:tc>
          <w:tcPr>
            <w:tcW w:w="1166" w:type="pct"/>
            <w:vMerge/>
          </w:tcPr>
          <w:p w14:paraId="6AEBD36E" w14:textId="77777777" w:rsidR="00A05973" w:rsidRPr="002C44C0" w:rsidRDefault="00A05973" w:rsidP="00161FF1">
            <w:pPr>
              <w:rPr>
                <w:rFonts w:ascii="Times New Roman" w:hAnsi="Times New Roman" w:cs="Times New Roman"/>
                <w:b/>
                <w:bCs/>
                <w:color w:val="212121"/>
                <w:spacing w:val="-2"/>
                <w:sz w:val="24"/>
                <w:szCs w:val="24"/>
              </w:rPr>
            </w:pPr>
          </w:p>
        </w:tc>
        <w:tc>
          <w:tcPr>
            <w:tcW w:w="1043" w:type="pct"/>
            <w:gridSpan w:val="2"/>
          </w:tcPr>
          <w:p w14:paraId="741B1BE4" w14:textId="70F06A36" w:rsidR="00A05973" w:rsidRPr="00526AFC" w:rsidRDefault="00A05973" w:rsidP="00161FF1">
            <w:pPr>
              <w:rPr>
                <w:rFonts w:ascii="Times New Roman" w:hAnsi="Times New Roman" w:cs="Times New Roman"/>
                <w:sz w:val="24"/>
                <w:szCs w:val="24"/>
              </w:rPr>
            </w:pPr>
            <w:r w:rsidRPr="00526AFC">
              <w:rPr>
                <w:rFonts w:ascii="Times New Roman" w:hAnsi="Times New Roman" w:cs="Times New Roman"/>
                <w:color w:val="212121"/>
                <w:sz w:val="24"/>
                <w:szCs w:val="24"/>
              </w:rPr>
              <w:t>Pareigos:</w:t>
            </w:r>
          </w:p>
        </w:tc>
        <w:tc>
          <w:tcPr>
            <w:tcW w:w="2791" w:type="pct"/>
          </w:tcPr>
          <w:p w14:paraId="4F0A00A0" w14:textId="6220F13B" w:rsidR="00A05973" w:rsidRPr="00526AFC" w:rsidRDefault="00AF1066" w:rsidP="00161FF1">
            <w:pPr>
              <w:rPr>
                <w:rFonts w:ascii="Times New Roman" w:hAnsi="Times New Roman" w:cs="Times New Roman"/>
                <w:sz w:val="24"/>
                <w:szCs w:val="24"/>
              </w:rPr>
            </w:pPr>
            <w:r>
              <w:rPr>
                <w:rFonts w:ascii="Times New Roman" w:hAnsi="Times New Roman" w:cs="Times New Roman"/>
                <w:sz w:val="24"/>
                <w:szCs w:val="24"/>
              </w:rPr>
              <w:t>Socialinės paramos skyrius vyr. specialistė</w:t>
            </w:r>
          </w:p>
        </w:tc>
      </w:tr>
      <w:tr w:rsidR="00A05973" w:rsidRPr="00526AFC" w14:paraId="0C54D87B" w14:textId="77777777" w:rsidTr="002C44C0">
        <w:tc>
          <w:tcPr>
            <w:tcW w:w="1166" w:type="pct"/>
            <w:vMerge/>
          </w:tcPr>
          <w:p w14:paraId="406E258C" w14:textId="77777777" w:rsidR="00A05973" w:rsidRPr="002C44C0" w:rsidRDefault="00A05973" w:rsidP="00161FF1">
            <w:pPr>
              <w:rPr>
                <w:rFonts w:ascii="Times New Roman" w:hAnsi="Times New Roman" w:cs="Times New Roman"/>
                <w:b/>
                <w:bCs/>
                <w:color w:val="212121"/>
                <w:spacing w:val="-2"/>
                <w:sz w:val="24"/>
                <w:szCs w:val="24"/>
              </w:rPr>
            </w:pPr>
          </w:p>
        </w:tc>
        <w:tc>
          <w:tcPr>
            <w:tcW w:w="1043" w:type="pct"/>
            <w:gridSpan w:val="2"/>
          </w:tcPr>
          <w:p w14:paraId="5CA34399" w14:textId="467EB758" w:rsidR="00A05973" w:rsidRPr="00526AFC" w:rsidRDefault="00A05973" w:rsidP="00161FF1">
            <w:pPr>
              <w:rPr>
                <w:rFonts w:ascii="Times New Roman" w:hAnsi="Times New Roman" w:cs="Times New Roman"/>
                <w:sz w:val="24"/>
                <w:szCs w:val="24"/>
              </w:rPr>
            </w:pPr>
            <w:r w:rsidRPr="00526AFC">
              <w:rPr>
                <w:rFonts w:ascii="Times New Roman" w:hAnsi="Times New Roman" w:cs="Times New Roman"/>
                <w:color w:val="212121"/>
                <w:sz w:val="24"/>
                <w:szCs w:val="24"/>
              </w:rPr>
              <w:t>Telefonas:</w:t>
            </w:r>
          </w:p>
        </w:tc>
        <w:tc>
          <w:tcPr>
            <w:tcW w:w="2791" w:type="pct"/>
          </w:tcPr>
          <w:p w14:paraId="7E653951" w14:textId="51D50F6F" w:rsidR="00A05973" w:rsidRPr="00526AFC" w:rsidRDefault="00A05973" w:rsidP="00161FF1">
            <w:pPr>
              <w:rPr>
                <w:rFonts w:ascii="Times New Roman" w:hAnsi="Times New Roman" w:cs="Times New Roman"/>
                <w:sz w:val="24"/>
                <w:szCs w:val="24"/>
              </w:rPr>
            </w:pPr>
            <w:r w:rsidRPr="00520A03">
              <w:rPr>
                <w:rFonts w:ascii="Times New Roman" w:hAnsi="Times New Roman" w:cs="Times New Roman"/>
                <w:sz w:val="24"/>
                <w:szCs w:val="24"/>
              </w:rPr>
              <w:t xml:space="preserve">+370 445 </w:t>
            </w:r>
            <w:r w:rsidR="00AF1066">
              <w:rPr>
                <w:rFonts w:ascii="Times New Roman" w:hAnsi="Times New Roman" w:cs="Times New Roman"/>
                <w:sz w:val="24"/>
                <w:szCs w:val="24"/>
              </w:rPr>
              <w:t>43858</w:t>
            </w:r>
          </w:p>
        </w:tc>
      </w:tr>
      <w:tr w:rsidR="00A05973" w:rsidRPr="00526AFC" w14:paraId="0A3507ED" w14:textId="77777777" w:rsidTr="002C44C0">
        <w:tc>
          <w:tcPr>
            <w:tcW w:w="1166" w:type="pct"/>
            <w:vMerge/>
          </w:tcPr>
          <w:p w14:paraId="476C929B" w14:textId="77777777" w:rsidR="00A05973" w:rsidRPr="002C44C0" w:rsidRDefault="00A05973" w:rsidP="00161FF1">
            <w:pPr>
              <w:rPr>
                <w:rFonts w:ascii="Times New Roman" w:hAnsi="Times New Roman" w:cs="Times New Roman"/>
                <w:b/>
                <w:bCs/>
                <w:color w:val="212121"/>
                <w:spacing w:val="-2"/>
                <w:sz w:val="24"/>
                <w:szCs w:val="24"/>
              </w:rPr>
            </w:pPr>
          </w:p>
        </w:tc>
        <w:tc>
          <w:tcPr>
            <w:tcW w:w="1043" w:type="pct"/>
            <w:gridSpan w:val="2"/>
          </w:tcPr>
          <w:p w14:paraId="2B410F9D" w14:textId="1E5B2FB0" w:rsidR="00A05973" w:rsidRPr="00526AFC" w:rsidRDefault="00A05973" w:rsidP="00161FF1">
            <w:pPr>
              <w:rPr>
                <w:rFonts w:ascii="Times New Roman" w:hAnsi="Times New Roman" w:cs="Times New Roman"/>
                <w:sz w:val="24"/>
                <w:szCs w:val="24"/>
              </w:rPr>
            </w:pPr>
            <w:r w:rsidRPr="00526AFC">
              <w:rPr>
                <w:rFonts w:ascii="Times New Roman" w:hAnsi="Times New Roman" w:cs="Times New Roman"/>
                <w:color w:val="212121"/>
                <w:sz w:val="24"/>
                <w:szCs w:val="24"/>
              </w:rPr>
              <w:t>El. paštas:</w:t>
            </w:r>
          </w:p>
        </w:tc>
        <w:tc>
          <w:tcPr>
            <w:tcW w:w="2791" w:type="pct"/>
          </w:tcPr>
          <w:p w14:paraId="7A00C290" w14:textId="3021EC81" w:rsidR="00A05973" w:rsidRPr="00526AFC" w:rsidRDefault="00AF1066" w:rsidP="00161FF1">
            <w:pPr>
              <w:rPr>
                <w:rFonts w:ascii="Times New Roman" w:hAnsi="Times New Roman" w:cs="Times New Roman"/>
                <w:sz w:val="24"/>
                <w:szCs w:val="24"/>
              </w:rPr>
            </w:pPr>
            <w:r>
              <w:rPr>
                <w:rFonts w:ascii="Times New Roman" w:hAnsi="Times New Roman" w:cs="Times New Roman"/>
                <w:sz w:val="24"/>
                <w:szCs w:val="24"/>
              </w:rPr>
              <w:t>laura.rudiene</w:t>
            </w:r>
            <w:r w:rsidRPr="00AF1066">
              <w:rPr>
                <w:rFonts w:ascii="Times New Roman" w:hAnsi="Times New Roman" w:cs="Times New Roman"/>
                <w:sz w:val="24"/>
                <w:szCs w:val="24"/>
                <w:shd w:val="clear" w:color="auto" w:fill="FFFFFF"/>
              </w:rPr>
              <w:t>@kretinga.lt</w:t>
            </w:r>
          </w:p>
        </w:tc>
      </w:tr>
      <w:tr w:rsidR="00A05973" w:rsidRPr="00526AFC" w14:paraId="0726014E" w14:textId="77777777" w:rsidTr="002C44C0">
        <w:tc>
          <w:tcPr>
            <w:tcW w:w="1166" w:type="pct"/>
          </w:tcPr>
          <w:p w14:paraId="1D45AA90" w14:textId="65350A36" w:rsidR="00A05973" w:rsidRPr="002C44C0" w:rsidRDefault="00A05973" w:rsidP="00161FF1">
            <w:pPr>
              <w:rPr>
                <w:rFonts w:ascii="Times New Roman" w:hAnsi="Times New Roman" w:cs="Times New Roman"/>
                <w:b/>
                <w:bCs/>
                <w:color w:val="212121"/>
                <w:spacing w:val="-2"/>
                <w:sz w:val="24"/>
                <w:szCs w:val="24"/>
              </w:rPr>
            </w:pPr>
            <w:r w:rsidRPr="002C44C0">
              <w:rPr>
                <w:rFonts w:ascii="Times New Roman" w:hAnsi="Times New Roman" w:cs="Times New Roman"/>
                <w:b/>
                <w:color w:val="212121"/>
                <w:spacing w:val="-2"/>
                <w:sz w:val="24"/>
                <w:szCs w:val="24"/>
              </w:rPr>
              <w:t>Paslauga mokama:</w:t>
            </w:r>
          </w:p>
        </w:tc>
        <w:tc>
          <w:tcPr>
            <w:tcW w:w="1043" w:type="pct"/>
            <w:gridSpan w:val="2"/>
          </w:tcPr>
          <w:p w14:paraId="14AD2344" w14:textId="3ED59914" w:rsidR="00A05973" w:rsidRPr="00526AFC" w:rsidRDefault="00A05973" w:rsidP="00161FF1">
            <w:pPr>
              <w:rPr>
                <w:rFonts w:ascii="Times New Roman" w:hAnsi="Times New Roman" w:cs="Times New Roman"/>
                <w:color w:val="212121"/>
                <w:sz w:val="24"/>
                <w:szCs w:val="24"/>
              </w:rPr>
            </w:pPr>
            <w:r>
              <w:rPr>
                <w:rFonts w:ascii="Times New Roman" w:hAnsi="Times New Roman" w:cs="Times New Roman"/>
                <w:sz w:val="24"/>
                <w:szCs w:val="24"/>
              </w:rPr>
              <w:t>Paslauga nemokama</w:t>
            </w:r>
          </w:p>
        </w:tc>
        <w:tc>
          <w:tcPr>
            <w:tcW w:w="2791" w:type="pct"/>
          </w:tcPr>
          <w:p w14:paraId="512EB015" w14:textId="77777777" w:rsidR="00A05973" w:rsidRPr="000C64A2" w:rsidRDefault="00A05973" w:rsidP="00161FF1">
            <w:pPr>
              <w:rPr>
                <w:rFonts w:ascii="Times New Roman" w:hAnsi="Times New Roman" w:cs="Times New Roman"/>
                <w:sz w:val="24"/>
                <w:szCs w:val="24"/>
              </w:rPr>
            </w:pPr>
          </w:p>
        </w:tc>
      </w:tr>
      <w:tr w:rsidR="00A05973" w:rsidRPr="00526AFC" w14:paraId="4DF04EC3" w14:textId="77777777" w:rsidTr="002C44C0">
        <w:tc>
          <w:tcPr>
            <w:tcW w:w="1166" w:type="pct"/>
          </w:tcPr>
          <w:p w14:paraId="1DCC2670" w14:textId="5B34305D" w:rsidR="00A05973" w:rsidRPr="002C44C0" w:rsidRDefault="00A05973"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Paslaugos grupės ir pogrupiai:</w:t>
            </w:r>
          </w:p>
        </w:tc>
        <w:tc>
          <w:tcPr>
            <w:tcW w:w="3834" w:type="pct"/>
            <w:gridSpan w:val="3"/>
          </w:tcPr>
          <w:p w14:paraId="5C0E595F" w14:textId="77777777" w:rsidR="00A05973" w:rsidRDefault="00AF1066" w:rsidP="00161FF1">
            <w:pPr>
              <w:rPr>
                <w:rFonts w:ascii="Times New Roman" w:hAnsi="Times New Roman" w:cs="Times New Roman"/>
                <w:sz w:val="24"/>
                <w:szCs w:val="24"/>
              </w:rPr>
            </w:pPr>
            <w:r>
              <w:rPr>
                <w:rFonts w:ascii="Times New Roman" w:hAnsi="Times New Roman" w:cs="Times New Roman"/>
                <w:sz w:val="24"/>
                <w:szCs w:val="24"/>
              </w:rPr>
              <w:t>Socialinės apsaugos paslaugos</w:t>
            </w:r>
          </w:p>
          <w:p w14:paraId="3BEB5388" w14:textId="656D7925" w:rsidR="00AF1066" w:rsidRPr="00526AFC" w:rsidRDefault="00AF1066" w:rsidP="00161FF1">
            <w:pPr>
              <w:rPr>
                <w:rFonts w:ascii="Times New Roman" w:hAnsi="Times New Roman" w:cs="Times New Roman"/>
                <w:sz w:val="24"/>
                <w:szCs w:val="24"/>
              </w:rPr>
            </w:pPr>
            <w:r>
              <w:rPr>
                <w:rFonts w:ascii="Times New Roman" w:hAnsi="Times New Roman" w:cs="Times New Roman"/>
                <w:sz w:val="24"/>
                <w:szCs w:val="24"/>
              </w:rPr>
              <w:t>Nekilnojamo turto tvarkymo paslaugos</w:t>
            </w:r>
          </w:p>
        </w:tc>
      </w:tr>
      <w:tr w:rsidR="00A05973" w:rsidRPr="00526AFC" w14:paraId="3D0BEA1D" w14:textId="77777777" w:rsidTr="002C44C0">
        <w:tc>
          <w:tcPr>
            <w:tcW w:w="1166" w:type="pct"/>
          </w:tcPr>
          <w:p w14:paraId="170A7E30" w14:textId="691DBD16" w:rsidR="00A05973" w:rsidRPr="002C44C0" w:rsidRDefault="00A05973"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Gyvenimo atvejai:</w:t>
            </w:r>
          </w:p>
        </w:tc>
        <w:tc>
          <w:tcPr>
            <w:tcW w:w="3834" w:type="pct"/>
            <w:gridSpan w:val="3"/>
          </w:tcPr>
          <w:p w14:paraId="0897A7C5" w14:textId="7CB3F9B4" w:rsidR="00A05973" w:rsidRPr="00526AFC" w:rsidRDefault="00AF1066" w:rsidP="00161FF1">
            <w:pPr>
              <w:rPr>
                <w:rFonts w:ascii="Times New Roman" w:hAnsi="Times New Roman" w:cs="Times New Roman"/>
                <w:sz w:val="24"/>
                <w:szCs w:val="24"/>
              </w:rPr>
            </w:pPr>
            <w:r>
              <w:rPr>
                <w:rFonts w:ascii="Times New Roman" w:hAnsi="Times New Roman" w:cs="Times New Roman"/>
                <w:sz w:val="24"/>
                <w:szCs w:val="24"/>
              </w:rPr>
              <w:t>Įsigyjant/parduodant nekilnojamą turtą</w:t>
            </w:r>
          </w:p>
        </w:tc>
      </w:tr>
      <w:tr w:rsidR="00A05973" w:rsidRPr="00526AFC" w14:paraId="55C7A83D" w14:textId="77777777" w:rsidTr="002C44C0">
        <w:trPr>
          <w:trHeight w:val="114"/>
        </w:trPr>
        <w:tc>
          <w:tcPr>
            <w:tcW w:w="1166" w:type="pct"/>
            <w:vMerge w:val="restart"/>
          </w:tcPr>
          <w:p w14:paraId="0D212132" w14:textId="09A31CED" w:rsidR="00A05973" w:rsidRPr="002C44C0" w:rsidRDefault="00A05973"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Iniciavimo forma:</w:t>
            </w:r>
          </w:p>
        </w:tc>
        <w:tc>
          <w:tcPr>
            <w:tcW w:w="3834" w:type="pct"/>
            <w:gridSpan w:val="3"/>
          </w:tcPr>
          <w:p w14:paraId="4B0339A7" w14:textId="2F39C04C" w:rsidR="00A05973" w:rsidRPr="00526AFC" w:rsidRDefault="008F4B84" w:rsidP="00161FF1">
            <w:pPr>
              <w:pStyle w:val="TableParagraph"/>
              <w:ind w:left="0"/>
              <w:rPr>
                <w:rFonts w:ascii="Times New Roman" w:hAnsi="Times New Roman" w:cs="Times New Roman"/>
                <w:sz w:val="24"/>
                <w:szCs w:val="24"/>
              </w:rPr>
            </w:pPr>
            <w:r w:rsidRPr="008F4B84">
              <w:rPr>
                <w:rFonts w:ascii="Times New Roman" w:hAnsi="Times New Roman" w:cs="Times New Roman"/>
                <w:sz w:val="24"/>
                <w:szCs w:val="24"/>
              </w:rPr>
              <w:t>Prašymo suteikti paramą būstui įsigyti BP-1 forma</w:t>
            </w:r>
          </w:p>
        </w:tc>
      </w:tr>
      <w:tr w:rsidR="00A05973" w:rsidRPr="00526AFC" w14:paraId="0AE0756E" w14:textId="77777777" w:rsidTr="002C44C0">
        <w:trPr>
          <w:trHeight w:val="114"/>
        </w:trPr>
        <w:tc>
          <w:tcPr>
            <w:tcW w:w="1166" w:type="pct"/>
            <w:vMerge/>
          </w:tcPr>
          <w:p w14:paraId="4D8D5E3A" w14:textId="77777777" w:rsidR="00A05973" w:rsidRPr="002C44C0" w:rsidRDefault="00A05973" w:rsidP="00161FF1">
            <w:pPr>
              <w:rPr>
                <w:rFonts w:ascii="Times New Roman" w:hAnsi="Times New Roman" w:cs="Times New Roman"/>
                <w:b/>
                <w:color w:val="212121"/>
                <w:spacing w:val="-2"/>
                <w:sz w:val="24"/>
                <w:szCs w:val="24"/>
              </w:rPr>
            </w:pPr>
          </w:p>
        </w:tc>
        <w:tc>
          <w:tcPr>
            <w:tcW w:w="3834" w:type="pct"/>
            <w:gridSpan w:val="3"/>
          </w:tcPr>
          <w:p w14:paraId="4364BE2C" w14:textId="1964380C" w:rsidR="00A05973" w:rsidRPr="00526AFC" w:rsidRDefault="00A05973" w:rsidP="00161FF1">
            <w:pPr>
              <w:rPr>
                <w:rFonts w:ascii="Times New Roman" w:hAnsi="Times New Roman" w:cs="Times New Roman"/>
                <w:sz w:val="24"/>
                <w:szCs w:val="24"/>
              </w:rPr>
            </w:pPr>
            <w:r>
              <w:rPr>
                <w:rFonts w:ascii="Times New Roman" w:hAnsi="Times New Roman" w:cs="Times New Roman"/>
                <w:sz w:val="24"/>
                <w:szCs w:val="24"/>
              </w:rPr>
              <w:t>1 p</w:t>
            </w:r>
            <w:r w:rsidRPr="00526AFC">
              <w:rPr>
                <w:rFonts w:ascii="Times New Roman" w:hAnsi="Times New Roman" w:cs="Times New Roman"/>
                <w:sz w:val="24"/>
                <w:szCs w:val="24"/>
              </w:rPr>
              <w:t>riedas</w:t>
            </w:r>
          </w:p>
        </w:tc>
      </w:tr>
      <w:tr w:rsidR="00A05973" w:rsidRPr="00526AFC" w14:paraId="7A8D09D4" w14:textId="77777777" w:rsidTr="002C44C0">
        <w:tc>
          <w:tcPr>
            <w:tcW w:w="1166" w:type="pct"/>
          </w:tcPr>
          <w:p w14:paraId="678E0D91" w14:textId="179D734D" w:rsidR="00A05973" w:rsidRPr="002C44C0" w:rsidRDefault="00A05973"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 xml:space="preserve">Informacija ir dokumentai, kuriuos </w:t>
            </w:r>
            <w:r w:rsidR="00516E83" w:rsidRPr="002C44C0">
              <w:rPr>
                <w:rFonts w:ascii="Times New Roman" w:hAnsi="Times New Roman" w:cs="Times New Roman"/>
                <w:b/>
                <w:color w:val="212121"/>
                <w:spacing w:val="-2"/>
                <w:sz w:val="24"/>
                <w:szCs w:val="24"/>
              </w:rPr>
              <w:t>turi pateikti asmuo</w:t>
            </w:r>
            <w:r w:rsidRPr="002C44C0">
              <w:rPr>
                <w:rFonts w:ascii="Times New Roman" w:hAnsi="Times New Roman" w:cs="Times New Roman"/>
                <w:b/>
                <w:color w:val="212121"/>
                <w:spacing w:val="-2"/>
                <w:sz w:val="24"/>
                <w:szCs w:val="24"/>
              </w:rPr>
              <w:t>:</w:t>
            </w:r>
          </w:p>
        </w:tc>
        <w:tc>
          <w:tcPr>
            <w:tcW w:w="3834" w:type="pct"/>
            <w:gridSpan w:val="3"/>
          </w:tcPr>
          <w:p w14:paraId="34113794" w14:textId="77777777" w:rsidR="002C76F7" w:rsidRPr="002C44C0" w:rsidRDefault="002C76F7" w:rsidP="00161FF1">
            <w:pPr>
              <w:pStyle w:val="Sraopastraipa"/>
              <w:numPr>
                <w:ilvl w:val="0"/>
                <w:numId w:val="1"/>
              </w:numPr>
              <w:ind w:left="0" w:firstLine="0"/>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Prašymas suteikti paramą būstui įsigyti (gauti valstybės iš dalies kompensuojamą būsto kreditą ir subsidiją) BP-1 forma.</w:t>
            </w:r>
          </w:p>
          <w:p w14:paraId="2B1D700A" w14:textId="77777777" w:rsidR="002C76F7" w:rsidRPr="002C44C0" w:rsidRDefault="002C76F7" w:rsidP="00161FF1">
            <w:pPr>
              <w:pStyle w:val="Sraopastraipa"/>
              <w:numPr>
                <w:ilvl w:val="0"/>
                <w:numId w:val="1"/>
              </w:numPr>
              <w:ind w:left="0" w:firstLine="0"/>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Turto (įskaitant gautas pajamas) deklaracija.</w:t>
            </w:r>
          </w:p>
          <w:p w14:paraId="2CDE8D2C" w14:textId="77777777" w:rsidR="002C76F7" w:rsidRPr="002C44C0" w:rsidRDefault="002C76F7" w:rsidP="00161FF1">
            <w:pPr>
              <w:pStyle w:val="Sraopastraipa"/>
              <w:numPr>
                <w:ilvl w:val="0"/>
                <w:numId w:val="1"/>
              </w:numPr>
              <w:ind w:left="0" w:firstLine="0"/>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Dokumentai, patvirtinantys, kad motina arba tėvas, globėjas (rūpintojas) vieni augina vaiką (-</w:t>
            </w:r>
            <w:proofErr w:type="spellStart"/>
            <w:r w:rsidRPr="002C44C0">
              <w:rPr>
                <w:rFonts w:ascii="Times New Roman" w:hAnsi="Times New Roman" w:cs="Times New Roman"/>
                <w:spacing w:val="-2"/>
                <w:sz w:val="24"/>
                <w:szCs w:val="24"/>
              </w:rPr>
              <w:t>us</w:t>
            </w:r>
            <w:proofErr w:type="spellEnd"/>
            <w:r w:rsidRPr="002C44C0">
              <w:rPr>
                <w:rFonts w:ascii="Times New Roman" w:hAnsi="Times New Roman" w:cs="Times New Roman"/>
                <w:spacing w:val="-2"/>
                <w:sz w:val="24"/>
                <w:szCs w:val="24"/>
              </w:rPr>
              <w:t>) ir (ar) vaiką (-</w:t>
            </w:r>
            <w:proofErr w:type="spellStart"/>
            <w:r w:rsidRPr="002C44C0">
              <w:rPr>
                <w:rFonts w:ascii="Times New Roman" w:hAnsi="Times New Roman" w:cs="Times New Roman"/>
                <w:spacing w:val="-2"/>
                <w:sz w:val="24"/>
                <w:szCs w:val="24"/>
              </w:rPr>
              <w:t>us</w:t>
            </w:r>
            <w:proofErr w:type="spellEnd"/>
            <w:r w:rsidRPr="002C44C0">
              <w:rPr>
                <w:rFonts w:ascii="Times New Roman" w:hAnsi="Times New Roman" w:cs="Times New Roman"/>
                <w:spacing w:val="-2"/>
                <w:sz w:val="24"/>
                <w:szCs w:val="24"/>
              </w:rPr>
              <w:t>), kuriam (-</w:t>
            </w:r>
            <w:proofErr w:type="spellStart"/>
            <w:r w:rsidRPr="002C44C0">
              <w:rPr>
                <w:rFonts w:ascii="Times New Roman" w:hAnsi="Times New Roman" w:cs="Times New Roman"/>
                <w:spacing w:val="-2"/>
                <w:sz w:val="24"/>
                <w:szCs w:val="24"/>
              </w:rPr>
              <w:t>iems</w:t>
            </w:r>
            <w:proofErr w:type="spellEnd"/>
            <w:r w:rsidRPr="002C44C0">
              <w:rPr>
                <w:rFonts w:ascii="Times New Roman" w:hAnsi="Times New Roman" w:cs="Times New Roman"/>
                <w:spacing w:val="-2"/>
                <w:sz w:val="24"/>
                <w:szCs w:val="24"/>
              </w:rPr>
              <w:t>) nustatyta nuolatinė globa (rūpyba).</w:t>
            </w:r>
          </w:p>
          <w:p w14:paraId="6001CB1D" w14:textId="77777777" w:rsidR="002C76F7" w:rsidRPr="002C44C0" w:rsidRDefault="002C76F7" w:rsidP="00161FF1">
            <w:pPr>
              <w:pStyle w:val="Sraopastraipa"/>
              <w:numPr>
                <w:ilvl w:val="0"/>
                <w:numId w:val="1"/>
              </w:numPr>
              <w:ind w:left="0" w:firstLine="0"/>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Įsiteisėjęs teismo sprendimas dėl nuolatinės globos (rūpybos) nustatymo.</w:t>
            </w:r>
          </w:p>
          <w:p w14:paraId="7751527D" w14:textId="77777777" w:rsidR="002C76F7" w:rsidRPr="002C44C0" w:rsidRDefault="002C76F7" w:rsidP="00161FF1">
            <w:pPr>
              <w:pStyle w:val="Sraopastraipa"/>
              <w:numPr>
                <w:ilvl w:val="0"/>
                <w:numId w:val="1"/>
              </w:numPr>
              <w:ind w:left="0" w:firstLine="0"/>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Atstovavimą patvirtinantys dokumentai, jeigu prašymą teikia įstatymų nustatyta tvarka įgaliotas atstovas.</w:t>
            </w:r>
          </w:p>
          <w:p w14:paraId="4FAB529C" w14:textId="314C62AA" w:rsidR="00A05973" w:rsidRPr="002C44C0" w:rsidRDefault="002C76F7" w:rsidP="00161FF1">
            <w:pPr>
              <w:pStyle w:val="Sraopastraipa"/>
              <w:numPr>
                <w:ilvl w:val="0"/>
                <w:numId w:val="1"/>
              </w:numPr>
              <w:ind w:left="0" w:firstLine="0"/>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 xml:space="preserve">Rekonstruojant nuosavybės teise turimą būstą, taip pat rekonstruojant nuosavybės teise turimą būstą, pritaikant jį neįgaliųjų poreikiams, – projektuotojo išvada, kad nuosavybės teise turimas (turėtas) būstas yra (buvo) netinkamas gyventi arba nepritaikytas neįgaliųjų poreikiams. </w:t>
            </w:r>
          </w:p>
        </w:tc>
      </w:tr>
      <w:tr w:rsidR="002C44C0" w:rsidRPr="00526AFC" w14:paraId="7228553E" w14:textId="77777777" w:rsidTr="002C44C0">
        <w:tc>
          <w:tcPr>
            <w:tcW w:w="1166" w:type="pct"/>
          </w:tcPr>
          <w:p w14:paraId="1A77E64D" w14:textId="70E3911D" w:rsidR="002C44C0" w:rsidRPr="002C44C0" w:rsidRDefault="002C44C0" w:rsidP="00161FF1">
            <w:pPr>
              <w:rPr>
                <w:rFonts w:ascii="Times New Roman" w:hAnsi="Times New Roman" w:cs="Times New Roman"/>
                <w:b/>
                <w:color w:val="212121"/>
                <w:spacing w:val="-2"/>
                <w:sz w:val="24"/>
                <w:szCs w:val="24"/>
              </w:rPr>
            </w:pPr>
            <w:r w:rsidRPr="002C44C0">
              <w:rPr>
                <w:rFonts w:ascii="Times New Roman" w:hAnsi="Times New Roman" w:cs="Times New Roman"/>
                <w:b/>
                <w:color w:val="212121"/>
                <w:spacing w:val="-2"/>
                <w:sz w:val="24"/>
                <w:szCs w:val="24"/>
              </w:rPr>
              <w:t>Informacija ir dokumentai, kuriuos gauna paslaugos teikėjas:</w:t>
            </w:r>
          </w:p>
        </w:tc>
        <w:tc>
          <w:tcPr>
            <w:tcW w:w="3834" w:type="pct"/>
            <w:gridSpan w:val="3"/>
          </w:tcPr>
          <w:p w14:paraId="277B20A3" w14:textId="3D42A4ED" w:rsidR="002C44C0" w:rsidRPr="002C44C0" w:rsidRDefault="002C44C0" w:rsidP="002C44C0">
            <w:pPr>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 xml:space="preserve">RC NTR (Nekilnojamo turto registrų centro duomenų bazės išrašas) </w:t>
            </w:r>
          </w:p>
          <w:p w14:paraId="04CAC65B" w14:textId="40BDE520" w:rsidR="002C44C0" w:rsidRPr="002C44C0" w:rsidRDefault="002C44C0" w:rsidP="002C44C0">
            <w:pPr>
              <w:pStyle w:val="Sraopastraipa"/>
              <w:ind w:left="0"/>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 xml:space="preserve">Gyventojų registras (duomenų bazės išrašas) </w:t>
            </w:r>
          </w:p>
        </w:tc>
      </w:tr>
      <w:tr w:rsidR="00A05973" w:rsidRPr="00526AFC" w14:paraId="1CB40B60" w14:textId="77777777" w:rsidTr="002C44C0">
        <w:tc>
          <w:tcPr>
            <w:tcW w:w="1166" w:type="pct"/>
          </w:tcPr>
          <w:p w14:paraId="4907D7BC" w14:textId="521EBB9F" w:rsidR="00A05973" w:rsidRPr="002C44C0" w:rsidRDefault="00A05973" w:rsidP="00A05973">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 xml:space="preserve">Paslaugos teikėjo </w:t>
            </w:r>
            <w:r w:rsidRPr="002C44C0">
              <w:rPr>
                <w:rFonts w:ascii="Times New Roman" w:hAnsi="Times New Roman" w:cs="Times New Roman"/>
                <w:b/>
                <w:color w:val="212121"/>
                <w:spacing w:val="-2"/>
                <w:sz w:val="24"/>
                <w:szCs w:val="24"/>
              </w:rPr>
              <w:lastRenderedPageBreak/>
              <w:t>veiksmų (neveikimo) apskundimo tvarka</w:t>
            </w:r>
          </w:p>
        </w:tc>
        <w:tc>
          <w:tcPr>
            <w:tcW w:w="3834" w:type="pct"/>
            <w:gridSpan w:val="3"/>
          </w:tcPr>
          <w:p w14:paraId="4CEC34D7" w14:textId="19346670" w:rsidR="00A05973" w:rsidRPr="002C44C0" w:rsidRDefault="00516E83" w:rsidP="002C76F7">
            <w:pPr>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lastRenderedPageBreak/>
              <w:t xml:space="preserve">Atsakymas (sprendimas) gali būti skundžiamas Lietuvos Respublikos </w:t>
            </w:r>
            <w:r w:rsidRPr="002C44C0">
              <w:rPr>
                <w:rFonts w:ascii="Times New Roman" w:hAnsi="Times New Roman" w:cs="Times New Roman"/>
                <w:spacing w:val="-2"/>
                <w:sz w:val="24"/>
                <w:szCs w:val="24"/>
              </w:rPr>
              <w:lastRenderedPageBreak/>
              <w:t>ikiteisminio administracinių ginčų nagrinėjimo tvarkos įstatymo nustatyta tvarka Lietuvos administracinių ginčų komisijos Klaipėdos apyga</w:t>
            </w:r>
            <w:r w:rsidR="002C76F7" w:rsidRPr="002C44C0">
              <w:rPr>
                <w:rFonts w:ascii="Times New Roman" w:hAnsi="Times New Roman" w:cs="Times New Roman"/>
                <w:spacing w:val="-2"/>
                <w:sz w:val="24"/>
                <w:szCs w:val="24"/>
              </w:rPr>
              <w:t>rdos skyriui (J. Janonio g. 24,</w:t>
            </w:r>
            <w:r w:rsidRPr="002C44C0">
              <w:rPr>
                <w:rFonts w:ascii="Times New Roman" w:hAnsi="Times New Roman" w:cs="Times New Roman"/>
                <w:spacing w:val="-2"/>
                <w:sz w:val="24"/>
                <w:szCs w:val="24"/>
              </w:rPr>
              <w:t xml:space="preserve"> Klaipėda) arba Lietuvos Respublikos administracinių bylų teisenos įstatymo nustatyta tvarka Regionų administracinio teismo Klaipėdos rūmams (Galinio Pylimo g. 9, Klaipėdoje) per vieną mėnesį nuo šio atsakymo (sprendimo) įteikimo suinteresuotam asmeniui dienos.</w:t>
            </w:r>
          </w:p>
        </w:tc>
      </w:tr>
      <w:tr w:rsidR="00A05973" w:rsidRPr="00526AFC" w14:paraId="3B8DB352" w14:textId="77777777" w:rsidTr="002C44C0">
        <w:tc>
          <w:tcPr>
            <w:tcW w:w="1166" w:type="pct"/>
          </w:tcPr>
          <w:p w14:paraId="42253199" w14:textId="223ACE7A" w:rsidR="00A05973" w:rsidRPr="002C44C0" w:rsidRDefault="00A05973" w:rsidP="00A05973">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lastRenderedPageBreak/>
              <w:t>Raktažodžiai:</w:t>
            </w:r>
          </w:p>
        </w:tc>
        <w:tc>
          <w:tcPr>
            <w:tcW w:w="3834" w:type="pct"/>
            <w:gridSpan w:val="3"/>
          </w:tcPr>
          <w:p w14:paraId="27EC9E9D" w14:textId="112FAEBE" w:rsidR="00A05973" w:rsidRPr="002C44C0" w:rsidRDefault="00AF1066" w:rsidP="00A05973">
            <w:pPr>
              <w:rPr>
                <w:rFonts w:ascii="Times New Roman" w:hAnsi="Times New Roman" w:cs="Times New Roman"/>
                <w:spacing w:val="-2"/>
                <w:sz w:val="24"/>
                <w:szCs w:val="24"/>
              </w:rPr>
            </w:pPr>
            <w:r w:rsidRPr="002C44C0">
              <w:rPr>
                <w:rFonts w:ascii="Times New Roman" w:hAnsi="Times New Roman" w:cs="Times New Roman"/>
                <w:spacing w:val="-2"/>
                <w:sz w:val="24"/>
                <w:szCs w:val="24"/>
              </w:rPr>
              <w:t>Jaunos šeimos, valstybės parama, pirmas būstas</w:t>
            </w:r>
          </w:p>
        </w:tc>
      </w:tr>
    </w:tbl>
    <w:p w14:paraId="34A73AC7" w14:textId="5B34E2DF" w:rsidR="003D3FCD" w:rsidRPr="00526AFC" w:rsidRDefault="003D3FCD" w:rsidP="00F37511">
      <w:pPr>
        <w:spacing w:after="0" w:line="240" w:lineRule="auto"/>
        <w:rPr>
          <w:rFonts w:ascii="Times New Roman" w:hAnsi="Times New Roman" w:cs="Times New Roman"/>
          <w:sz w:val="24"/>
          <w:szCs w:val="24"/>
        </w:rPr>
      </w:pPr>
    </w:p>
    <w:p w14:paraId="16F05E1B" w14:textId="5B891091" w:rsidR="00E95516" w:rsidRPr="00526AFC" w:rsidRDefault="00E95516" w:rsidP="00F37511">
      <w:pPr>
        <w:spacing w:after="0" w:line="240" w:lineRule="auto"/>
        <w:rPr>
          <w:rFonts w:ascii="Times New Roman" w:hAnsi="Times New Roman" w:cs="Times New Roman"/>
          <w:i/>
          <w:sz w:val="24"/>
          <w:szCs w:val="24"/>
        </w:rPr>
      </w:pPr>
      <w:r w:rsidRPr="00526AFC">
        <w:rPr>
          <w:rFonts w:ascii="Times New Roman" w:hAnsi="Times New Roman" w:cs="Times New Roman"/>
          <w:i/>
          <w:sz w:val="24"/>
          <w:szCs w:val="24"/>
        </w:rPr>
        <w:t>Ne el. būdu teikiama paslauga</w:t>
      </w:r>
    </w:p>
    <w:tbl>
      <w:tblPr>
        <w:tblStyle w:val="Lentelstinklelis"/>
        <w:tblW w:w="10173" w:type="dxa"/>
        <w:tblLook w:val="04A0" w:firstRow="1" w:lastRow="0" w:firstColumn="1" w:lastColumn="0" w:noHBand="0" w:noVBand="1"/>
      </w:tblPr>
      <w:tblGrid>
        <w:gridCol w:w="3234"/>
        <w:gridCol w:w="6939"/>
      </w:tblGrid>
      <w:tr w:rsidR="00E95516" w:rsidRPr="00526AFC" w14:paraId="53554139" w14:textId="77777777" w:rsidTr="002C44C0">
        <w:trPr>
          <w:trHeight w:val="795"/>
        </w:trPr>
        <w:tc>
          <w:tcPr>
            <w:tcW w:w="3234" w:type="dxa"/>
          </w:tcPr>
          <w:p w14:paraId="3B92EB29" w14:textId="3A4EB5A3" w:rsidR="00E95516" w:rsidRPr="002C44C0" w:rsidRDefault="00E95516"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Neelektroninės paslaugos teikimo proceso aprašymas:</w:t>
            </w:r>
          </w:p>
        </w:tc>
        <w:tc>
          <w:tcPr>
            <w:tcW w:w="6939" w:type="dxa"/>
          </w:tcPr>
          <w:p w14:paraId="28CDE8D2" w14:textId="77777777" w:rsidR="002C76F7" w:rsidRPr="002C44C0" w:rsidRDefault="002C76F7" w:rsidP="00161FF1">
            <w:pPr>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Paslaugos gavėjas pateikia prašymą atvykęs į Savivaldybės administraciją (Kretinga, Vilniaus g. 8, I aukštas, 6 kabinetas).</w:t>
            </w:r>
          </w:p>
          <w:p w14:paraId="67E8FA00" w14:textId="77777777" w:rsidR="002C76F7" w:rsidRPr="002C44C0" w:rsidRDefault="002C76F7" w:rsidP="00161FF1">
            <w:pPr>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Paslaugos vykdytojas įvertina pateiktus dokumentus, pažymas ir įsitikina piliečio asmens tapatybe, patikrina ar tinkamai yra užpildytas prašymas, ar pateikti visi reikalingi dokumentai ir (ar) pažymos (originalai). Piliečiui suteikiama visa informacija apie administracinės paslaugos suteikimo terminus.</w:t>
            </w:r>
          </w:p>
          <w:p w14:paraId="5FCE4D74" w14:textId="77777777" w:rsidR="002C76F7" w:rsidRPr="002C44C0" w:rsidRDefault="002C76F7" w:rsidP="00161FF1">
            <w:pPr>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 xml:space="preserve">Paslaugos vykdytojas priima sprendimą tenkinti ar atmesti prašymą arba informuoja paslaugos gavėją dėl jo papildymo. </w:t>
            </w:r>
          </w:p>
          <w:p w14:paraId="370DA6E6" w14:textId="1FA91C99" w:rsidR="002C76F7" w:rsidRPr="002C44C0" w:rsidRDefault="002C76F7" w:rsidP="00161FF1">
            <w:pPr>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Paslaugos vykdytojas išduoda pažymą, patvirtinančią teisę į paramą būstui įsigyti, arba pateikia motyvuotą atsisakymą išduoti tokią pažymą.</w:t>
            </w:r>
          </w:p>
          <w:p w14:paraId="0E544E87" w14:textId="21C8A218" w:rsidR="00E95516" w:rsidRPr="002C44C0" w:rsidRDefault="002C76F7" w:rsidP="00161FF1">
            <w:pPr>
              <w:jc w:val="both"/>
              <w:rPr>
                <w:rFonts w:ascii="Times New Roman" w:hAnsi="Times New Roman" w:cs="Times New Roman"/>
                <w:spacing w:val="-2"/>
                <w:sz w:val="24"/>
                <w:szCs w:val="24"/>
              </w:rPr>
            </w:pPr>
            <w:r w:rsidRPr="002C44C0">
              <w:rPr>
                <w:rFonts w:ascii="Times New Roman" w:hAnsi="Times New Roman" w:cs="Times New Roman"/>
                <w:spacing w:val="-2"/>
                <w:sz w:val="24"/>
                <w:szCs w:val="24"/>
              </w:rPr>
              <w:t>Atsakymas pateikiamas paslaugos gavėjui prašyme nurodytu gauti būdu.</w:t>
            </w:r>
          </w:p>
        </w:tc>
      </w:tr>
      <w:tr w:rsidR="00E95516" w:rsidRPr="00526AFC" w14:paraId="38E0B147" w14:textId="77777777" w:rsidTr="002C44C0">
        <w:trPr>
          <w:trHeight w:val="567"/>
        </w:trPr>
        <w:tc>
          <w:tcPr>
            <w:tcW w:w="3234" w:type="dxa"/>
          </w:tcPr>
          <w:p w14:paraId="08B3F9AF" w14:textId="6E5848A3" w:rsidR="00E95516" w:rsidRPr="002C44C0" w:rsidRDefault="00E95516" w:rsidP="00161FF1">
            <w:pPr>
              <w:rPr>
                <w:rFonts w:ascii="Times New Roman" w:hAnsi="Times New Roman" w:cs="Times New Roman"/>
                <w:spacing w:val="-2"/>
                <w:sz w:val="24"/>
                <w:szCs w:val="24"/>
              </w:rPr>
            </w:pPr>
            <w:r w:rsidRPr="002C44C0">
              <w:rPr>
                <w:rFonts w:ascii="Times New Roman" w:hAnsi="Times New Roman" w:cs="Times New Roman"/>
                <w:b/>
                <w:color w:val="212121"/>
                <w:spacing w:val="-2"/>
                <w:sz w:val="24"/>
                <w:szCs w:val="24"/>
              </w:rPr>
              <w:t>Neelektroninės paslaugos suteikimo trukmė ir kaina:</w:t>
            </w:r>
          </w:p>
        </w:tc>
        <w:tc>
          <w:tcPr>
            <w:tcW w:w="6939" w:type="dxa"/>
          </w:tcPr>
          <w:p w14:paraId="7B7E571B" w14:textId="0763BB35" w:rsidR="00E95516" w:rsidRPr="002C44C0" w:rsidRDefault="00E25EC2" w:rsidP="00161FF1">
            <w:pPr>
              <w:rPr>
                <w:rFonts w:ascii="Times New Roman" w:hAnsi="Times New Roman" w:cs="Times New Roman"/>
                <w:spacing w:val="-2"/>
                <w:sz w:val="24"/>
                <w:szCs w:val="24"/>
              </w:rPr>
            </w:pPr>
            <w:r w:rsidRPr="002C44C0">
              <w:rPr>
                <w:rFonts w:ascii="Times New Roman" w:hAnsi="Times New Roman" w:cs="Times New Roman"/>
                <w:spacing w:val="-2"/>
                <w:sz w:val="24"/>
                <w:szCs w:val="24"/>
              </w:rPr>
              <w:t>30 kalendorinių dienų nuo prašymo ir visų reikalingų dokumentų gavimo dienos.</w:t>
            </w:r>
          </w:p>
        </w:tc>
      </w:tr>
    </w:tbl>
    <w:p w14:paraId="1531AE07" w14:textId="054E46E9" w:rsidR="00E95516" w:rsidRDefault="00E95516" w:rsidP="00F37511">
      <w:pPr>
        <w:spacing w:after="0" w:line="240" w:lineRule="auto"/>
        <w:rPr>
          <w:rFonts w:ascii="Times New Roman" w:hAnsi="Times New Roman" w:cs="Times New Roman"/>
          <w:i/>
          <w:sz w:val="24"/>
          <w:szCs w:val="24"/>
        </w:rPr>
      </w:pPr>
    </w:p>
    <w:sectPr w:rsidR="00E95516" w:rsidSect="00161FF1">
      <w:headerReference w:type="default" r:id="rId14"/>
      <w:type w:val="continuous"/>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421D2" w14:textId="77777777" w:rsidR="00161FF1" w:rsidRDefault="00161FF1" w:rsidP="00161FF1">
      <w:pPr>
        <w:spacing w:after="0" w:line="240" w:lineRule="auto"/>
      </w:pPr>
      <w:r>
        <w:separator/>
      </w:r>
    </w:p>
  </w:endnote>
  <w:endnote w:type="continuationSeparator" w:id="0">
    <w:p w14:paraId="412B6483" w14:textId="77777777" w:rsidR="00161FF1" w:rsidRDefault="00161FF1" w:rsidP="00161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9D8A9" w14:textId="77777777" w:rsidR="00161FF1" w:rsidRDefault="00161FF1" w:rsidP="00161FF1">
      <w:pPr>
        <w:spacing w:after="0" w:line="240" w:lineRule="auto"/>
      </w:pPr>
      <w:r>
        <w:separator/>
      </w:r>
    </w:p>
  </w:footnote>
  <w:footnote w:type="continuationSeparator" w:id="0">
    <w:p w14:paraId="76F6C2FA" w14:textId="77777777" w:rsidR="00161FF1" w:rsidRDefault="00161FF1" w:rsidP="00161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9BAF1" w14:textId="3BC7364C" w:rsidR="00161FF1" w:rsidRDefault="00161FF1">
    <w:pPr>
      <w:pStyle w:val="Antrats"/>
      <w:jc w:val="center"/>
    </w:pPr>
    <w:r>
      <w:t>2</w:t>
    </w:r>
  </w:p>
  <w:p w14:paraId="72AEFBEF" w14:textId="77777777" w:rsidR="00161FF1" w:rsidRDefault="00161F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379394"/>
      <w:docPartObj>
        <w:docPartGallery w:val="Page Numbers (Top of Page)"/>
        <w:docPartUnique/>
      </w:docPartObj>
    </w:sdtPr>
    <w:sdtEndPr>
      <w:rPr>
        <w:rFonts w:ascii="Times New Roman" w:hAnsi="Times New Roman" w:cs="Times New Roman"/>
      </w:rPr>
    </w:sdtEndPr>
    <w:sdtContent>
      <w:p w14:paraId="7B3C05CA" w14:textId="31E1D623" w:rsidR="00161FF1" w:rsidRPr="00161FF1" w:rsidRDefault="00161FF1">
        <w:pPr>
          <w:pStyle w:val="Antrats"/>
          <w:jc w:val="center"/>
          <w:rPr>
            <w:rFonts w:ascii="Times New Roman" w:hAnsi="Times New Roman" w:cs="Times New Roman"/>
          </w:rPr>
        </w:pPr>
        <w:r w:rsidRPr="00161FF1">
          <w:rPr>
            <w:rFonts w:ascii="Times New Roman" w:hAnsi="Times New Roman" w:cs="Times New Roman"/>
          </w:rPr>
          <w:fldChar w:fldCharType="begin"/>
        </w:r>
        <w:r w:rsidRPr="00161FF1">
          <w:rPr>
            <w:rFonts w:ascii="Times New Roman" w:hAnsi="Times New Roman" w:cs="Times New Roman"/>
          </w:rPr>
          <w:instrText>PAGE   \* MERGEFORMAT</w:instrText>
        </w:r>
        <w:r w:rsidRPr="00161FF1">
          <w:rPr>
            <w:rFonts w:ascii="Times New Roman" w:hAnsi="Times New Roman" w:cs="Times New Roman"/>
          </w:rPr>
          <w:fldChar w:fldCharType="separate"/>
        </w:r>
        <w:r w:rsidR="00650F48">
          <w:rPr>
            <w:rFonts w:ascii="Times New Roman" w:hAnsi="Times New Roman" w:cs="Times New Roman"/>
            <w:noProof/>
          </w:rPr>
          <w:t>2</w:t>
        </w:r>
        <w:r w:rsidRPr="00161FF1">
          <w:rPr>
            <w:rFonts w:ascii="Times New Roman" w:hAnsi="Times New Roman" w:cs="Times New Roman"/>
          </w:rPr>
          <w:fldChar w:fldCharType="end"/>
        </w:r>
      </w:p>
    </w:sdtContent>
  </w:sdt>
  <w:p w14:paraId="4B98A532" w14:textId="77777777" w:rsidR="00161FF1" w:rsidRDefault="00161F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56D21"/>
    <w:multiLevelType w:val="hybridMultilevel"/>
    <w:tmpl w:val="BAB2E9AA"/>
    <w:lvl w:ilvl="0" w:tplc="7620377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99"/>
    <w:rsid w:val="000016C9"/>
    <w:rsid w:val="00013557"/>
    <w:rsid w:val="000671E4"/>
    <w:rsid w:val="00081F66"/>
    <w:rsid w:val="000A49BB"/>
    <w:rsid w:val="000B449F"/>
    <w:rsid w:val="000B7029"/>
    <w:rsid w:val="000C64A2"/>
    <w:rsid w:val="000C6533"/>
    <w:rsid w:val="000D432C"/>
    <w:rsid w:val="00161FF1"/>
    <w:rsid w:val="001C6EE4"/>
    <w:rsid w:val="001D6EF5"/>
    <w:rsid w:val="002048CF"/>
    <w:rsid w:val="002304B4"/>
    <w:rsid w:val="00266282"/>
    <w:rsid w:val="00282D55"/>
    <w:rsid w:val="0029425F"/>
    <w:rsid w:val="002A2977"/>
    <w:rsid w:val="002C44C0"/>
    <w:rsid w:val="002C76F7"/>
    <w:rsid w:val="0030218B"/>
    <w:rsid w:val="00333F37"/>
    <w:rsid w:val="00342F63"/>
    <w:rsid w:val="00346DA5"/>
    <w:rsid w:val="00391202"/>
    <w:rsid w:val="003B287F"/>
    <w:rsid w:val="003B77AA"/>
    <w:rsid w:val="003D3FCD"/>
    <w:rsid w:val="004027F9"/>
    <w:rsid w:val="00407BB7"/>
    <w:rsid w:val="00447238"/>
    <w:rsid w:val="00457D7E"/>
    <w:rsid w:val="004759F1"/>
    <w:rsid w:val="00491EA8"/>
    <w:rsid w:val="00492C18"/>
    <w:rsid w:val="004A2A95"/>
    <w:rsid w:val="004E2E9F"/>
    <w:rsid w:val="00516E83"/>
    <w:rsid w:val="00520A03"/>
    <w:rsid w:val="00522262"/>
    <w:rsid w:val="00526AFC"/>
    <w:rsid w:val="00584874"/>
    <w:rsid w:val="00596412"/>
    <w:rsid w:val="005A5220"/>
    <w:rsid w:val="005C3052"/>
    <w:rsid w:val="00621182"/>
    <w:rsid w:val="00645446"/>
    <w:rsid w:val="00650F48"/>
    <w:rsid w:val="006944F8"/>
    <w:rsid w:val="006E105F"/>
    <w:rsid w:val="006F35B0"/>
    <w:rsid w:val="007737B5"/>
    <w:rsid w:val="00791FC6"/>
    <w:rsid w:val="007B1419"/>
    <w:rsid w:val="007C4F74"/>
    <w:rsid w:val="007D587B"/>
    <w:rsid w:val="0080240A"/>
    <w:rsid w:val="00834037"/>
    <w:rsid w:val="00876199"/>
    <w:rsid w:val="008847B8"/>
    <w:rsid w:val="00894038"/>
    <w:rsid w:val="008E15DD"/>
    <w:rsid w:val="008F4B84"/>
    <w:rsid w:val="00912E89"/>
    <w:rsid w:val="00945654"/>
    <w:rsid w:val="00984B3E"/>
    <w:rsid w:val="0099202E"/>
    <w:rsid w:val="00996E06"/>
    <w:rsid w:val="009A4206"/>
    <w:rsid w:val="009B4E45"/>
    <w:rsid w:val="00A05973"/>
    <w:rsid w:val="00A86BC4"/>
    <w:rsid w:val="00AB4215"/>
    <w:rsid w:val="00AF1066"/>
    <w:rsid w:val="00B47C0E"/>
    <w:rsid w:val="00B7294E"/>
    <w:rsid w:val="00B74E90"/>
    <w:rsid w:val="00BA743B"/>
    <w:rsid w:val="00BB304E"/>
    <w:rsid w:val="00BF0858"/>
    <w:rsid w:val="00BF7DE7"/>
    <w:rsid w:val="00C17B2C"/>
    <w:rsid w:val="00C314D7"/>
    <w:rsid w:val="00CD0A5A"/>
    <w:rsid w:val="00CE4299"/>
    <w:rsid w:val="00D0143F"/>
    <w:rsid w:val="00D54C45"/>
    <w:rsid w:val="00D62EFD"/>
    <w:rsid w:val="00D773EC"/>
    <w:rsid w:val="00D868F9"/>
    <w:rsid w:val="00DD110F"/>
    <w:rsid w:val="00DF7310"/>
    <w:rsid w:val="00E16868"/>
    <w:rsid w:val="00E25EC2"/>
    <w:rsid w:val="00E75CAC"/>
    <w:rsid w:val="00E95516"/>
    <w:rsid w:val="00EC1745"/>
    <w:rsid w:val="00EE434E"/>
    <w:rsid w:val="00EF0CFA"/>
    <w:rsid w:val="00F37511"/>
    <w:rsid w:val="00F52DC9"/>
    <w:rsid w:val="00F8698E"/>
    <w:rsid w:val="00FC4F83"/>
    <w:rsid w:val="00FF1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Debesliotekstas">
    <w:name w:val="Balloon Text"/>
    <w:basedOn w:val="prastasis"/>
    <w:link w:val="DebesliotekstasDiagrama"/>
    <w:uiPriority w:val="99"/>
    <w:semiHidden/>
    <w:unhideWhenUsed/>
    <w:rsid w:val="005A5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20"/>
    <w:rPr>
      <w:rFonts w:ascii="Segoe UI" w:hAnsi="Segoe UI" w:cs="Segoe UI"/>
      <w:sz w:val="18"/>
      <w:szCs w:val="18"/>
    </w:rPr>
  </w:style>
  <w:style w:type="paragraph" w:styleId="Betarp">
    <w:name w:val="No Spacing"/>
    <w:uiPriority w:val="1"/>
    <w:qFormat/>
    <w:rsid w:val="007737B5"/>
    <w:pPr>
      <w:spacing w:after="0" w:line="240" w:lineRule="auto"/>
    </w:pPr>
  </w:style>
  <w:style w:type="character" w:styleId="Hipersaitas">
    <w:name w:val="Hyperlink"/>
    <w:basedOn w:val="Numatytasispastraiposriftas"/>
    <w:uiPriority w:val="99"/>
    <w:unhideWhenUsed/>
    <w:rsid w:val="007737B5"/>
    <w:rPr>
      <w:color w:val="0000FF"/>
      <w:u w:val="single"/>
    </w:rPr>
  </w:style>
  <w:style w:type="paragraph" w:styleId="Sraopastraipa">
    <w:name w:val="List Paragraph"/>
    <w:basedOn w:val="prastasis"/>
    <w:uiPriority w:val="34"/>
    <w:qFormat/>
    <w:rsid w:val="002C76F7"/>
    <w:pPr>
      <w:ind w:left="720"/>
      <w:contextualSpacing/>
    </w:pPr>
  </w:style>
  <w:style w:type="paragraph" w:styleId="Antrats">
    <w:name w:val="header"/>
    <w:basedOn w:val="prastasis"/>
    <w:link w:val="AntratsDiagrama"/>
    <w:uiPriority w:val="99"/>
    <w:unhideWhenUsed/>
    <w:rsid w:val="00161F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1FF1"/>
  </w:style>
  <w:style w:type="paragraph" w:styleId="Porat">
    <w:name w:val="footer"/>
    <w:basedOn w:val="prastasis"/>
    <w:link w:val="PoratDiagrama"/>
    <w:uiPriority w:val="99"/>
    <w:unhideWhenUsed/>
    <w:rsid w:val="00161F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1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Debesliotekstas">
    <w:name w:val="Balloon Text"/>
    <w:basedOn w:val="prastasis"/>
    <w:link w:val="DebesliotekstasDiagrama"/>
    <w:uiPriority w:val="99"/>
    <w:semiHidden/>
    <w:unhideWhenUsed/>
    <w:rsid w:val="005A5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20"/>
    <w:rPr>
      <w:rFonts w:ascii="Segoe UI" w:hAnsi="Segoe UI" w:cs="Segoe UI"/>
      <w:sz w:val="18"/>
      <w:szCs w:val="18"/>
    </w:rPr>
  </w:style>
  <w:style w:type="paragraph" w:styleId="Betarp">
    <w:name w:val="No Spacing"/>
    <w:uiPriority w:val="1"/>
    <w:qFormat/>
    <w:rsid w:val="007737B5"/>
    <w:pPr>
      <w:spacing w:after="0" w:line="240" w:lineRule="auto"/>
    </w:pPr>
  </w:style>
  <w:style w:type="character" w:styleId="Hipersaitas">
    <w:name w:val="Hyperlink"/>
    <w:basedOn w:val="Numatytasispastraiposriftas"/>
    <w:uiPriority w:val="99"/>
    <w:unhideWhenUsed/>
    <w:rsid w:val="007737B5"/>
    <w:rPr>
      <w:color w:val="0000FF"/>
      <w:u w:val="single"/>
    </w:rPr>
  </w:style>
  <w:style w:type="paragraph" w:styleId="Sraopastraipa">
    <w:name w:val="List Paragraph"/>
    <w:basedOn w:val="prastasis"/>
    <w:uiPriority w:val="34"/>
    <w:qFormat/>
    <w:rsid w:val="002C76F7"/>
    <w:pPr>
      <w:ind w:left="720"/>
      <w:contextualSpacing/>
    </w:pPr>
  </w:style>
  <w:style w:type="paragraph" w:styleId="Antrats">
    <w:name w:val="header"/>
    <w:basedOn w:val="prastasis"/>
    <w:link w:val="AntratsDiagrama"/>
    <w:uiPriority w:val="99"/>
    <w:unhideWhenUsed/>
    <w:rsid w:val="00161F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1FF1"/>
  </w:style>
  <w:style w:type="paragraph" w:styleId="Porat">
    <w:name w:val="footer"/>
    <w:basedOn w:val="prastasis"/>
    <w:link w:val="PoratDiagrama"/>
    <w:uiPriority w:val="99"/>
    <w:unhideWhenUsed/>
    <w:rsid w:val="00161F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isesakturegistras.lt/portal/lt/legalAct/ff7e856067eb11eca9ac839120d251c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eisesakturegistras.lt/portal/lt/legalAct/ff7e856067eb11eca9ac839120d251c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6617a990d9f111e4bddbf1b55e924c57/as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tar.lt/portal/lt/legalAct/e944ee00600111e4bad5c03f56793630/as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DA23-5594-4812-A9BD-7EA4E91F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FA0B4EEC</Template>
  <TotalTime>99</TotalTime>
  <Pages>4</Pages>
  <Words>6227</Words>
  <Characters>3550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Pranas Viršilas</dc:creator>
  <cp:keywords/>
  <dc:description/>
  <cp:lastModifiedBy>Laura Rudienė</cp:lastModifiedBy>
  <cp:revision>56</cp:revision>
  <cp:lastPrinted>2022-03-03T09:32:00Z</cp:lastPrinted>
  <dcterms:created xsi:type="dcterms:W3CDTF">2022-03-09T08:07:00Z</dcterms:created>
  <dcterms:modified xsi:type="dcterms:W3CDTF">2025-12-03T11:23:00Z</dcterms:modified>
</cp:coreProperties>
</file>