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5EB02FD2" w:rsidR="001C20C1" w:rsidRDefault="001C20C1" w:rsidP="001C20C1">
            <w:r>
              <w:t>202</w:t>
            </w:r>
            <w:r w:rsidR="00E44E65">
              <w:t>6</w:t>
            </w:r>
            <w:r w:rsidR="000543EB">
              <w:t xml:space="preserve"> m. </w:t>
            </w:r>
            <w:r w:rsidR="00EE0459">
              <w:t>birželio</w:t>
            </w:r>
            <w:r w:rsidR="000543EB">
              <w:t xml:space="preserve"> </w:t>
            </w:r>
            <w:r w:rsidR="00E44E65">
              <w:t>2</w:t>
            </w:r>
            <w:r w:rsidR="00EE0459">
              <w:t>5</w:t>
            </w:r>
            <w:r w:rsidR="000543EB">
              <w:t xml:space="preserve"> d.</w:t>
            </w:r>
            <w:r>
              <w:t xml:space="preserve"> sprendi</w:t>
            </w:r>
            <w:r w:rsidR="00683365">
              <w:t>mo</w:t>
            </w:r>
            <w:r>
              <w:t xml:space="preserve"> Nr.</w:t>
            </w:r>
            <w:r w:rsidR="002D2303">
              <w:t xml:space="preserve"> T2-</w:t>
            </w:r>
            <w:r w:rsidR="00465656">
              <w:t>193</w:t>
            </w:r>
          </w:p>
          <w:p w14:paraId="426ED662" w14:textId="39BA07B2" w:rsidR="001C20C1" w:rsidRPr="00A8151A" w:rsidRDefault="0045659F" w:rsidP="001C20C1">
            <w:r>
              <w:t>5</w:t>
            </w:r>
            <w:r w:rsidR="00683365">
              <w:t xml:space="preserve"> priedas</w:t>
            </w:r>
          </w:p>
          <w:p w14:paraId="4A6E77F3" w14:textId="77777777" w:rsidR="001C20C1" w:rsidRDefault="001C20C1" w:rsidP="001C20C1">
            <w:pPr>
              <w:ind w:right="2663"/>
              <w:jc w:val="right"/>
            </w:pPr>
          </w:p>
        </w:tc>
      </w:tr>
    </w:tbl>
    <w:p w14:paraId="784A6E7A" w14:textId="77777777" w:rsidR="0046630E" w:rsidRPr="00FB4FEF" w:rsidRDefault="0046630E" w:rsidP="0046630E">
      <w:pPr>
        <w:pBdr>
          <w:top w:val="nil"/>
          <w:left w:val="nil"/>
          <w:bottom w:val="nil"/>
          <w:right w:val="nil"/>
          <w:between w:val="nil"/>
        </w:pBdr>
        <w:rPr>
          <w:color w:val="EE0000"/>
        </w:rPr>
      </w:pPr>
      <w:r w:rsidRPr="00FB4FEF">
        <w:rPr>
          <w:b/>
          <w:bCs/>
          <w:color w:val="000000"/>
        </w:rPr>
        <w:t xml:space="preserve">15 lentelė. </w:t>
      </w:r>
      <w:r w:rsidRPr="00FB4FEF">
        <w:rPr>
          <w:color w:val="000000"/>
        </w:rPr>
        <w:t>5 Vietinio ūkio ir turto valdymo programos priemonės</w:t>
      </w:r>
    </w:p>
    <w:p w14:paraId="5A7D2D4A" w14:textId="77777777" w:rsidR="0046630E" w:rsidRPr="00FB4FEF" w:rsidRDefault="0046630E" w:rsidP="0046630E">
      <w:pPr>
        <w:rPr>
          <w:color w:val="EE0000"/>
        </w:rPr>
      </w:pPr>
    </w:p>
    <w:tbl>
      <w:tblPr>
        <w:tblW w:w="14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0"/>
      </w:tblGrid>
      <w:tr w:rsidR="0046630E" w:rsidRPr="00FB4FEF" w14:paraId="0A0D4F1B"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F3F4A2D" w14:textId="77777777" w:rsidR="0046630E" w:rsidRPr="00FB4FEF" w:rsidRDefault="0046630E" w:rsidP="00063ADC">
            <w:pPr>
              <w:tabs>
                <w:tab w:val="left" w:pos="34"/>
                <w:tab w:val="left" w:pos="284"/>
                <w:tab w:val="left" w:pos="851"/>
              </w:tabs>
              <w:spacing w:before="40" w:after="40"/>
              <w:jc w:val="both"/>
              <w:rPr>
                <w:b/>
                <w:bCs/>
                <w:sz w:val="22"/>
                <w:szCs w:val="22"/>
              </w:rPr>
            </w:pPr>
            <w:r w:rsidRPr="00FB4FEF">
              <w:rPr>
                <w:b/>
                <w:bCs/>
                <w:sz w:val="22"/>
                <w:szCs w:val="22"/>
              </w:rPr>
              <w:t>5-2-1-2-10 Priemonė. Sodininkų bendrijų rėmimas</w:t>
            </w:r>
          </w:p>
        </w:tc>
      </w:tr>
      <w:tr w:rsidR="0046630E" w:rsidRPr="00FB4FEF" w14:paraId="1747156F"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3BA07F79"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 xml:space="preserve">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w:t>
            </w:r>
            <w:bookmarkStart w:id="0" w:name="n_1"/>
            <w:r w:rsidRPr="00837E57">
              <w:t xml:space="preserve">Nr. T2-39 </w:t>
            </w:r>
            <w:bookmarkEnd w:id="0"/>
            <w:r w:rsidRPr="00FB4FEF">
              <w:rPr>
                <w:sz w:val="22"/>
                <w:szCs w:val="22"/>
              </w:rPr>
              <w:t xml:space="preserve">„Dėl Kretingos rajono sodininkų bendrijų specialiosios rėmimo programos nuostatų tvirtinimo“ (Kretingos rajono savivaldybės tarybos 2025 m. kovo 27 d. sprendimo </w:t>
            </w:r>
            <w:bookmarkStart w:id="1" w:name="n_2"/>
            <w:r w:rsidRPr="00837E57">
              <w:rPr>
                <w:sz w:val="22"/>
                <w:szCs w:val="22"/>
              </w:rPr>
              <w:t>Nr. T2-97</w:t>
            </w:r>
            <w:bookmarkEnd w:id="1"/>
            <w:r w:rsidRPr="00FB4FEF">
              <w:rPr>
                <w:sz w:val="22"/>
                <w:szCs w:val="22"/>
              </w:rPr>
              <w:t xml:space="preserve"> redakcija). Vadovaujantis įvardintais nuostatais, kiekvienais metais skiriamos lėšos pagal pateiktus Kretingos rajono sodininkų bendrijų prašymus patirtoms išlaidoms už sunaudotą elektros energiją apšvietimui gatvių (neįtrauktų į Savivaldybės vietinės reikšmės kelių/gatvių sąrašą) priežiūrą bei remontą, bei bendrojo naudojimo objektų priežiūrą.</w:t>
            </w:r>
          </w:p>
        </w:tc>
      </w:tr>
      <w:tr w:rsidR="0046630E" w:rsidRPr="00FB4FEF" w14:paraId="3C3AA2B7"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D0DF9F3" w14:textId="77777777" w:rsidR="0046630E" w:rsidRPr="00FB4FEF" w:rsidRDefault="0046630E" w:rsidP="00063ADC">
            <w:pPr>
              <w:tabs>
                <w:tab w:val="left" w:pos="34"/>
                <w:tab w:val="left" w:pos="284"/>
                <w:tab w:val="left" w:pos="851"/>
              </w:tabs>
              <w:spacing w:before="40" w:after="40"/>
              <w:jc w:val="both"/>
              <w:rPr>
                <w:b/>
                <w:bCs/>
                <w:sz w:val="22"/>
                <w:szCs w:val="22"/>
              </w:rPr>
            </w:pPr>
            <w:r w:rsidRPr="00FB4FEF">
              <w:rPr>
                <w:b/>
                <w:bCs/>
                <w:sz w:val="22"/>
                <w:szCs w:val="22"/>
              </w:rPr>
              <w:t>5-3-1-2-1 Priemonė. Biudžetinių įstaigų šilumos ir karšto vandens sistemų eksploatavimas</w:t>
            </w:r>
          </w:p>
        </w:tc>
      </w:tr>
      <w:tr w:rsidR="0046630E" w:rsidRPr="00FB4FEF" w14:paraId="31A4F6DD"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30810C3D" w14:textId="77777777" w:rsidR="0046630E" w:rsidRPr="00FB4FEF" w:rsidRDefault="0046630E" w:rsidP="00063ADC">
            <w:pPr>
              <w:tabs>
                <w:tab w:val="left" w:pos="34"/>
                <w:tab w:val="left" w:pos="284"/>
                <w:tab w:val="left" w:pos="360"/>
              </w:tabs>
              <w:jc w:val="both"/>
              <w:rPr>
                <w:sz w:val="22"/>
                <w:szCs w:val="22"/>
              </w:rPr>
            </w:pPr>
            <w:r w:rsidRPr="00FB4FEF">
              <w:rPr>
                <w:sz w:val="22"/>
                <w:szCs w:val="22"/>
              </w:rPr>
              <w:t>Priemonė įgyvendinama kasmet. Ji skirta užtikrinti biudžetinių įstaigų šilumos ir karšto vandens sistemų eksploatavimą 50 įstaigų. Paslaugą teikia UAB Kretingos šilumos tinklai.</w:t>
            </w:r>
          </w:p>
          <w:p w14:paraId="61BF5E1E" w14:textId="77777777" w:rsidR="0046630E" w:rsidRPr="00FB4FEF" w:rsidRDefault="0046630E" w:rsidP="00063ADC">
            <w:pPr>
              <w:tabs>
                <w:tab w:val="left" w:pos="34"/>
                <w:tab w:val="left" w:pos="284"/>
                <w:tab w:val="left" w:pos="360"/>
              </w:tabs>
              <w:jc w:val="both"/>
              <w:rPr>
                <w:sz w:val="22"/>
                <w:szCs w:val="22"/>
              </w:rPr>
            </w:pPr>
            <w:r w:rsidRPr="00FB4FEF">
              <w:rPr>
                <w:sz w:val="22"/>
                <w:szCs w:val="22"/>
              </w:rPr>
              <w:t>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w:t>
            </w:r>
          </w:p>
          <w:p w14:paraId="058A9C90" w14:textId="77777777" w:rsidR="0046630E" w:rsidRPr="00FB4FEF" w:rsidRDefault="0046630E" w:rsidP="00063ADC">
            <w:pPr>
              <w:tabs>
                <w:tab w:val="left" w:pos="34"/>
                <w:tab w:val="left" w:pos="284"/>
                <w:tab w:val="left" w:pos="360"/>
              </w:tabs>
              <w:jc w:val="both"/>
              <w:rPr>
                <w:sz w:val="22"/>
                <w:szCs w:val="22"/>
              </w:rPr>
            </w:pPr>
            <w:r w:rsidRPr="00FB4FEF">
              <w:rPr>
                <w:sz w:val="22"/>
                <w:szCs w:val="22"/>
              </w:rPr>
              <w:t>Planuojama tęsti šilumos optimalaus vartojimo projektų vykdymą ir diegti šias sistemas didžiausio ploto ir daugiausiai šiluminės energijos suvartojančiuose viešuosiuose pastatuose.</w:t>
            </w:r>
          </w:p>
        </w:tc>
      </w:tr>
      <w:tr w:rsidR="0046630E" w:rsidRPr="00FB4FEF" w14:paraId="17510DFF"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09F38C1" w14:textId="77777777" w:rsidR="0046630E" w:rsidRPr="00FB4FEF" w:rsidRDefault="0046630E" w:rsidP="00063ADC">
            <w:pPr>
              <w:tabs>
                <w:tab w:val="left" w:pos="34"/>
                <w:tab w:val="left" w:pos="284"/>
                <w:tab w:val="left" w:pos="851"/>
              </w:tabs>
              <w:spacing w:before="40" w:after="40"/>
              <w:jc w:val="both"/>
              <w:rPr>
                <w:b/>
                <w:bCs/>
                <w:sz w:val="22"/>
                <w:szCs w:val="22"/>
              </w:rPr>
            </w:pPr>
            <w:r w:rsidRPr="00FB4FEF">
              <w:rPr>
                <w:b/>
                <w:bCs/>
                <w:sz w:val="22"/>
                <w:szCs w:val="22"/>
              </w:rPr>
              <w:t>5-3-1-3-2 Priemonė. Daugiabučių namų atnaujinimas (modernizavimas), bendrijų steigimo ir jungtinės veiklos (partnerystės) sutarčių sudarymo skatinimas</w:t>
            </w:r>
          </w:p>
        </w:tc>
      </w:tr>
      <w:tr w:rsidR="0046630E" w:rsidRPr="00FB4FEF" w14:paraId="64181ABD"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1B92A6DD"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 xml:space="preserve">Priemonė numato apmokėti 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 daugiabučių namų bendrijų steigimo skatinimą, padengiant steigimo išlaidas. 2026 m. </w:t>
            </w:r>
            <w:r w:rsidRPr="00DC675C">
              <w:rPr>
                <w:sz w:val="22"/>
                <w:szCs w:val="22"/>
              </w:rPr>
              <w:t xml:space="preserve">planuojama kompensuoti bendrijos steigimo išlaidas 3 daugiabučių namų savininkų bendrijoms pagal Kretingos rajono savivaldybės mero 2023 m. spalio 6 d. potvarkį </w:t>
            </w:r>
            <w:bookmarkStart w:id="2" w:name="n_15"/>
            <w:r w:rsidRPr="00837E57">
              <w:rPr>
                <w:sz w:val="22"/>
                <w:szCs w:val="22"/>
              </w:rPr>
              <w:t xml:space="preserve">Nr. V3-427 </w:t>
            </w:r>
            <w:bookmarkEnd w:id="2"/>
            <w:r w:rsidRPr="00DC675C">
              <w:rPr>
                <w:sz w:val="22"/>
                <w:szCs w:val="22"/>
              </w:rPr>
              <w:t>„Dėl lėšų</w:t>
            </w:r>
            <w:r w:rsidRPr="00FB4FEF">
              <w:rPr>
                <w:sz w:val="22"/>
                <w:szCs w:val="22"/>
              </w:rPr>
              <w:t xml:space="preserve"> skyrimo, steigiant daugiabučių gyvenamųjų namų savininkų bendrijas, tvarkos aprašo patvirtinimo“.</w:t>
            </w:r>
          </w:p>
        </w:tc>
      </w:tr>
      <w:tr w:rsidR="0046630E" w:rsidRPr="00FB4FEF" w14:paraId="6147BD4E"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BC6B62E"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t>5-3-1-4-1 Priemonė. Atliekų tvarkymo sistemos organizavimas</w:t>
            </w:r>
          </w:p>
        </w:tc>
      </w:tr>
      <w:tr w:rsidR="0046630E" w:rsidRPr="00FB4FEF" w14:paraId="7295542C"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183634D3"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Priemonėje numatomos lėšos, susijusios su atliekų tvarkymo užtikrinimu, lengvatų kompensavimu bei įsipareigojimų, pagal pasirašytas dotacijos teikimo sutartis, vykdymui.</w:t>
            </w:r>
          </w:p>
        </w:tc>
      </w:tr>
      <w:tr w:rsidR="0046630E" w:rsidRPr="00FB4FEF" w14:paraId="39DD4804"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5CB0DCC" w14:textId="77777777" w:rsidR="0046630E" w:rsidRPr="00FB4FEF" w:rsidRDefault="0046630E" w:rsidP="00063ADC">
            <w:pPr>
              <w:tabs>
                <w:tab w:val="left" w:pos="34"/>
                <w:tab w:val="left" w:pos="284"/>
                <w:tab w:val="left" w:pos="851"/>
              </w:tabs>
              <w:spacing w:before="40" w:after="40"/>
              <w:jc w:val="both"/>
              <w:rPr>
                <w:b/>
                <w:bCs/>
                <w:sz w:val="22"/>
                <w:szCs w:val="22"/>
              </w:rPr>
            </w:pPr>
            <w:r w:rsidRPr="00FB4FEF">
              <w:rPr>
                <w:b/>
                <w:bCs/>
                <w:sz w:val="22"/>
                <w:szCs w:val="22"/>
              </w:rPr>
              <w:t>5-3-1-4-3 Priemonė. Gyvūnų globos bei varninių paukščių populiacijos reguliavimas</w:t>
            </w:r>
          </w:p>
        </w:tc>
      </w:tr>
      <w:tr w:rsidR="0046630E" w:rsidRPr="00FB4FEF" w14:paraId="71C48B7F"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7920936C"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lastRenderedPageBreak/>
              <w:t>Gyvūnų globos Kretingos rajone paslaugas teikia viešųjų pirkimų būdu parinktas tiekėjas – VšĮ „Būk mano draugas“. Planuojamos lėšos sutarties su tiekėju vykdymui bei varninių paukščių populiacijos reguliavimui.</w:t>
            </w:r>
          </w:p>
        </w:tc>
      </w:tr>
      <w:tr w:rsidR="0046630E" w:rsidRPr="00FB4FEF" w14:paraId="55A9D6B8"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1C286B52" w14:textId="77777777" w:rsidR="0046630E" w:rsidRPr="00FB4FEF" w:rsidRDefault="0046630E" w:rsidP="00063ADC">
            <w:pPr>
              <w:tabs>
                <w:tab w:val="left" w:pos="34"/>
                <w:tab w:val="left" w:pos="284"/>
                <w:tab w:val="left" w:pos="851"/>
              </w:tabs>
              <w:spacing w:before="40" w:after="40"/>
              <w:jc w:val="both"/>
              <w:rPr>
                <w:b/>
                <w:bCs/>
                <w:sz w:val="22"/>
                <w:szCs w:val="22"/>
              </w:rPr>
            </w:pPr>
            <w:r w:rsidRPr="00FB4FEF">
              <w:rPr>
                <w:b/>
                <w:bCs/>
                <w:sz w:val="22"/>
                <w:szCs w:val="22"/>
              </w:rPr>
              <w:t>5-3-1-4-4 Priemonė. Savivaldybės aplinkos apsaugos rėmimo specialiosios programos įgyvendinimas</w:t>
            </w:r>
          </w:p>
        </w:tc>
      </w:tr>
      <w:tr w:rsidR="0046630E" w:rsidRPr="00FB4FEF" w14:paraId="4A32165B"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6F9F37F1"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monitoringui;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w:t>
            </w:r>
          </w:p>
        </w:tc>
      </w:tr>
      <w:tr w:rsidR="0046630E" w:rsidRPr="00FB4FEF" w14:paraId="07A51CC8"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E9079FF" w14:textId="77777777" w:rsidR="0046630E" w:rsidRPr="00FB4FEF" w:rsidRDefault="0046630E" w:rsidP="00063ADC">
            <w:pPr>
              <w:tabs>
                <w:tab w:val="left" w:pos="34"/>
                <w:tab w:val="left" w:pos="284"/>
                <w:tab w:val="left" w:pos="851"/>
              </w:tabs>
              <w:spacing w:before="40" w:after="40"/>
              <w:jc w:val="both"/>
              <w:rPr>
                <w:b/>
                <w:bCs/>
                <w:sz w:val="22"/>
                <w:szCs w:val="22"/>
              </w:rPr>
            </w:pPr>
            <w:r w:rsidRPr="00FB4FEF">
              <w:rPr>
                <w:b/>
                <w:bCs/>
                <w:sz w:val="22"/>
                <w:szCs w:val="22"/>
              </w:rPr>
              <w:t>5-3-1-4-24 Priemonė. Geriamojo vandens tiekimo ir nuotekų tvarkymo infrastruktūros objektų statybos finansavimas</w:t>
            </w:r>
          </w:p>
        </w:tc>
      </w:tr>
      <w:tr w:rsidR="0046630E" w:rsidRPr="00FB4FEF" w14:paraId="027DE9D4"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644DE2EB"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Kretingos rajono savivaldybės taryba 2016 m.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ja, fiziniai asmenys Savivaldybės administracijai teikia paraiškas geriamojo vandens tiekimo ir (ar) nuotekų tvarkymo infrastruktūros įrengimui iki abonentui ir (ar) vartotojui nuosavybės teise priklausančio ar kitaip valdomo ir (arba) naudojamo turto ribos.</w:t>
            </w:r>
          </w:p>
          <w:p w14:paraId="1B074F67"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Kretingos rajono savivaldybės taryba 2023 m. patvirtino Kretingos rajono savivaldybės individualių nuotekų valymo įrenginių (toliau – INVĮ) įrengimo išlaidų iš dalies kompensavimo tvarkos aprašą. Pagal šį aprašą INVĮ įrengimo išlaidoms iš dalies kompensuoti planuojamos savivaldybės biudžeto lėšos.</w:t>
            </w:r>
          </w:p>
        </w:tc>
      </w:tr>
      <w:tr w:rsidR="0046630E" w:rsidRPr="00FB4FEF" w14:paraId="55909598"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33802177" w14:textId="77777777" w:rsidR="0046630E" w:rsidRPr="00FB4FEF" w:rsidRDefault="0046630E" w:rsidP="00063ADC">
            <w:pPr>
              <w:tabs>
                <w:tab w:val="left" w:pos="34"/>
                <w:tab w:val="left" w:pos="284"/>
                <w:tab w:val="left" w:pos="851"/>
              </w:tabs>
              <w:spacing w:before="40" w:after="40"/>
              <w:jc w:val="both"/>
              <w:rPr>
                <w:b/>
                <w:bCs/>
                <w:sz w:val="22"/>
                <w:szCs w:val="22"/>
              </w:rPr>
            </w:pPr>
            <w:r w:rsidRPr="00FB4FEF">
              <w:rPr>
                <w:b/>
                <w:bCs/>
                <w:sz w:val="22"/>
                <w:szCs w:val="22"/>
              </w:rPr>
              <w:t>5-3-1-4-26 Priemonė. Daugiabučių gyvenamųjų namų teritorijos tvarkymo programos įgyvendinimas</w:t>
            </w:r>
          </w:p>
        </w:tc>
      </w:tr>
      <w:tr w:rsidR="0046630E" w:rsidRPr="00FB4FEF" w14:paraId="1BF3D2F2"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26C7BE03" w14:textId="77777777" w:rsidR="0046630E" w:rsidRDefault="0046630E" w:rsidP="00063ADC">
            <w:pPr>
              <w:tabs>
                <w:tab w:val="left" w:pos="34"/>
                <w:tab w:val="left" w:pos="284"/>
                <w:tab w:val="left" w:pos="851"/>
              </w:tabs>
              <w:spacing w:before="40" w:after="40"/>
              <w:jc w:val="both"/>
              <w:rPr>
                <w:sz w:val="22"/>
                <w:szCs w:val="22"/>
              </w:rPr>
            </w:pPr>
            <w:r w:rsidRPr="00412711">
              <w:rPr>
                <w:sz w:val="22"/>
                <w:szCs w:val="22"/>
              </w:rPr>
              <w:t xml:space="preserve">Kretingos rajono savivaldybės taryba 2020 m. patvirtino Daugiabučių gyvenamųjų namų teritorijų tvarkymo programą.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darbo projektus ir atlikti daugiabučių gyvenamųjų namų teritorijų tvarkymo darbus, suteikiant dalinį finansavimą. Pagal šią tvarką gautas bendrijos prašymas iš dalies finansuoti teritorijos tvarkymo darbus. Bus reikalinga projektavimo užduotis kapitalinio remonto projekto parengimui. Planuojama darbų vertė 20000 Eur. </w:t>
            </w:r>
          </w:p>
          <w:p w14:paraId="57D1521B" w14:textId="77777777" w:rsidR="0046630E" w:rsidRDefault="0046630E" w:rsidP="00063ADC">
            <w:pPr>
              <w:tabs>
                <w:tab w:val="left" w:pos="34"/>
                <w:tab w:val="left" w:pos="284"/>
                <w:tab w:val="left" w:pos="851"/>
              </w:tabs>
              <w:spacing w:before="40" w:after="40"/>
              <w:jc w:val="both"/>
              <w:rPr>
                <w:sz w:val="22"/>
                <w:szCs w:val="22"/>
              </w:rPr>
            </w:pPr>
            <w:r w:rsidRPr="00412711">
              <w:rPr>
                <w:sz w:val="22"/>
                <w:szCs w:val="22"/>
              </w:rPr>
              <w:t xml:space="preserve">Taip pat lėšos planuojamos Topolių aklg. (KT8081), Savanorių g. 48 ir Topolių aklg. 1, 3, 4, 5, 5A, 6, 7, 8, 10, 12 Kretingos m. kvartalo daugiabučių gyvenamųjų namų teritorijos tvarkymo statybos projekto įgyvendinimui bei investavimui į UAB „Kretingos vandenys“ jiems priklausančių vandentiekio ir nuotekų tinklų rekonstrukciją. </w:t>
            </w:r>
          </w:p>
          <w:p w14:paraId="1447A78F" w14:textId="77777777" w:rsidR="0046630E" w:rsidRPr="00FB4FEF" w:rsidRDefault="0046630E" w:rsidP="00063ADC">
            <w:pPr>
              <w:tabs>
                <w:tab w:val="left" w:pos="34"/>
                <w:tab w:val="left" w:pos="284"/>
                <w:tab w:val="left" w:pos="851"/>
              </w:tabs>
              <w:spacing w:before="40" w:after="40"/>
              <w:jc w:val="both"/>
              <w:rPr>
                <w:sz w:val="22"/>
                <w:szCs w:val="22"/>
              </w:rPr>
            </w:pPr>
            <w:r w:rsidRPr="00412711">
              <w:rPr>
                <w:sz w:val="22"/>
                <w:szCs w:val="22"/>
              </w:rPr>
              <w:t>2024 m. savivaldybės taryba patvirtino Daugiabučių gyvenamųjų namų kiemų tvarkymo išlaidų kompensavimo tvarkos aprašą. Kasmet šiai priemonei planuojama 40000 Eur.</w:t>
            </w:r>
          </w:p>
        </w:tc>
      </w:tr>
      <w:tr w:rsidR="0046630E" w:rsidRPr="00FB4FEF" w14:paraId="666D83F1"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73F05804" w14:textId="77777777" w:rsidR="0046630E" w:rsidRPr="00FB4FEF" w:rsidRDefault="0046630E" w:rsidP="00063ADC">
            <w:pPr>
              <w:tabs>
                <w:tab w:val="left" w:pos="34"/>
                <w:tab w:val="left" w:pos="284"/>
                <w:tab w:val="left" w:pos="851"/>
              </w:tabs>
              <w:spacing w:before="40" w:after="40"/>
              <w:jc w:val="both"/>
              <w:rPr>
                <w:b/>
                <w:bCs/>
                <w:sz w:val="22"/>
                <w:szCs w:val="22"/>
              </w:rPr>
            </w:pPr>
            <w:r w:rsidRPr="00FB4FEF">
              <w:rPr>
                <w:b/>
                <w:bCs/>
                <w:sz w:val="22"/>
                <w:szCs w:val="22"/>
              </w:rPr>
              <w:t>5-3-1-5-11 Priemonė. Pėsčiųjų ir dviračių takų tvarkymas ir plėtra</w:t>
            </w:r>
          </w:p>
        </w:tc>
      </w:tr>
      <w:tr w:rsidR="0046630E" w:rsidRPr="00FB4FEF" w14:paraId="46673FCA"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126BA35F"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Planuojamos lėšos Kretingos mieste esančių dviračių takų sujungimui į bendrą tinklą. Planuojami mokėjimai pagal pasirašytą bendradarbiavimo sutartį su AB „Via Lietuva“ (dviračių tako palei A11 Kretingos m. remontui).</w:t>
            </w:r>
          </w:p>
        </w:tc>
      </w:tr>
      <w:tr w:rsidR="0046630E" w:rsidRPr="00FB4FEF" w14:paraId="6168DC53"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0206FEC7"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t>5-3-1-5-12 Priemonė. Kompensacijų už lengvatinį keleivių vežimą ir vežėjų nuostolių maršrutuose mokėjimas</w:t>
            </w:r>
          </w:p>
        </w:tc>
      </w:tr>
      <w:tr w:rsidR="0046630E" w:rsidRPr="00FB4FEF" w14:paraId="43517C64"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0ED959AA"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 xml:space="preserve">Lėšos numatomos kompensacijoms už lengvatinį keleivių vežimą ir nuostolių maršrutuose mokėjimams vežėjams pagal Savivaldybės administracijos direktoriaus patvirtintus maršrutus. Nuo 2021 m. gegužės mėn. Kretingos rajono savivaldybės taryba nustatė 100 proc. nuolaidą keleiviams, važiuojantiems Kretingos miesto </w:t>
            </w:r>
            <w:r w:rsidRPr="00FB4FEF">
              <w:rPr>
                <w:sz w:val="22"/>
                <w:szCs w:val="22"/>
              </w:rPr>
              <w:lastRenderedPageBreak/>
              <w:t xml:space="preserve">vietinio reguliaraus susisiekimo autobusų maršrutais. Kretingos rajono savivaldybės tarybos 2022 m. gruodžio 21 d. </w:t>
            </w:r>
            <w:r w:rsidRPr="00967759">
              <w:rPr>
                <w:sz w:val="22"/>
                <w:szCs w:val="22"/>
              </w:rPr>
              <w:t xml:space="preserve">sprendimu </w:t>
            </w:r>
            <w:bookmarkStart w:id="3" w:name="n_3"/>
            <w:r w:rsidRPr="00837E57">
              <w:rPr>
                <w:sz w:val="22"/>
                <w:szCs w:val="22"/>
              </w:rPr>
              <w:t>Nr. T2-332</w:t>
            </w:r>
            <w:r w:rsidRPr="00837E57">
              <w:t xml:space="preserve"> </w:t>
            </w:r>
            <w:bookmarkEnd w:id="3"/>
            <w:r w:rsidRPr="00FB4FEF">
              <w:rPr>
                <w:sz w:val="22"/>
                <w:szCs w:val="22"/>
              </w:rPr>
              <w:t>keleiviams, važiuojantiems Kretingos miesto vietinio reguliaraus susisiekimo autobusų maršrutais, taikoma 100 proc. nuolaida ir 2023 m. Nuo 2024 m. sausio 1 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„Kretinga–Pryšmančiai–Palanga“, „Kretinga–Pryšmančiai–Palanga“. Šiais maršrutais keleiviai vežami nemokamai tik Kretingos rajono savivaldybės teritorijoje. Visos suteiktos nuolaidos ir patirti nuostoliai dengiami iš kompensacijų už lengvatinį keleivių vežimą ir vežėjų nuostolių maršrutuose mokėjimo priemonės lėšų.</w:t>
            </w:r>
          </w:p>
        </w:tc>
      </w:tr>
      <w:tr w:rsidR="0046630E" w:rsidRPr="00FB4FEF" w14:paraId="1B49D684"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81DD38F"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lastRenderedPageBreak/>
              <w:t>5-3-1-5-13 Priemonė. Eismo saugumo priemonių diegimas</w:t>
            </w:r>
          </w:p>
        </w:tc>
      </w:tr>
      <w:tr w:rsidR="0046630E" w:rsidRPr="00FB4FEF" w14:paraId="61C426E6"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7AB736F4"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Kretingos rajono savivaldybės 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w:t>
            </w:r>
          </w:p>
        </w:tc>
      </w:tr>
      <w:tr w:rsidR="0046630E" w:rsidRPr="00FB4FEF" w14:paraId="7175D3ED"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3D1533ED"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t>5-3-1-5-41 Priemonė. Vietinės reikšmės kelių rekonstravimo ir remonto projektų finansavimas</w:t>
            </w:r>
          </w:p>
        </w:tc>
      </w:tr>
      <w:tr w:rsidR="0046630E" w:rsidRPr="00FB4FEF" w14:paraId="2D7DF622"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50501A37"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Kretingos rajono savivaldybės taryba 2015 m. patvirtino Asmenų, pageidaujančių skirti privačių (tikslinių) lėšų Kretingos rajono savivaldybės vietinės reikšmės kelių statiniams rekonstruoti, taisyti (remontuoti), pasiūlymų teikimo, jų vertinimo, pripažinimo tinkamais įgyvendinti ir finansavimo tvarkos aprašą, pagal kurį asmenys turi prisidėti ne mažiau kaip 30 proc. nuo pasiūlymo vertės. Kiekvienais metais paraiškos pagal šią priemonę priimamos nuo rugsėjo 1 d. iki lapkričio 1 d.</w:t>
            </w:r>
          </w:p>
          <w:p w14:paraId="2C0A9835"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 xml:space="preserve">Kretingos rajono savivaldybės taryba 2023–11–30 sprendimu </w:t>
            </w:r>
            <w:bookmarkStart w:id="4" w:name="n_4"/>
            <w:r w:rsidRPr="00837E57">
              <w:rPr>
                <w:sz w:val="22"/>
                <w:szCs w:val="22"/>
              </w:rPr>
              <w:t>Nr. T2-324</w:t>
            </w:r>
            <w:bookmarkEnd w:id="4"/>
            <w:r w:rsidRPr="00FB4FEF">
              <w:rPr>
                <w:sz w:val="22"/>
                <w:szCs w:val="22"/>
              </w:rPr>
              <w:t xml:space="preserve"> patvirtino Kretingos rajono savivaldybės biudžeto lėšų naudojimo Kretingos rajono savivaldybės valdomiems akligatviams ir ne aukštesnės kaip Ds kategorijos pagalbinėms gatvėms urbanizuotose teritorijose finansuoti tvarkos aprašą. Jo įgyvendinimui kiekvienais metais planuojama 50 tūkst. Eur.</w:t>
            </w:r>
          </w:p>
        </w:tc>
      </w:tr>
      <w:tr w:rsidR="0046630E" w:rsidRPr="00FB4FEF" w14:paraId="576023A2"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545837C3"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t>5-3-1-5-46 Priemonė. Vietinių kelių bei gatvių priežiūra</w:t>
            </w:r>
          </w:p>
        </w:tc>
      </w:tr>
      <w:tr w:rsidR="0046630E" w:rsidRPr="00FB4FEF" w14:paraId="2BC1F275"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1E43D7FE"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Priemonėje suplanuotos KPPP ir savivaldybės biudžeto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p>
        </w:tc>
      </w:tr>
      <w:tr w:rsidR="0046630E" w:rsidRPr="00FB4FEF" w14:paraId="0E16FADF"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A7F3B69"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t>5-3-1-5-47 Priemonė. Vietinių kelių, gatvių, tiltų projektavimas, tiesimas, rekonstrukcija, remontas</w:t>
            </w:r>
          </w:p>
        </w:tc>
      </w:tr>
      <w:tr w:rsidR="0046630E" w:rsidRPr="00FB4FEF" w14:paraId="3F19F001"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22A2FAAE"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6177AB7E"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Lėšos 2026 metams priemonėje planuojamos pagal 2025 m. gautas KPPP lėšas bei pagal sudarytas rangos darbų ir su jais susijusių paslaugų (techninės priežiūros, projekto vykdymo priežiūros ir k.) sutarčių vykdymui reikalingas savivaldybės biudžeto lėšas.</w:t>
            </w:r>
          </w:p>
          <w:p w14:paraId="46FAE926"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lastRenderedPageBreak/>
              <w:t>Taip pat numatomos savivaldybės biudžeto lėšos Birutės gatvės KT8097 tilto per Akmenos upę Kretingos mieste techninio projekto rengimui bei rangos darbams, vietinės reikšmės kelio KT0138 Mažučiai–Kalgraužiai, 5,02 kilometre esančio tilto, Kretingos m., Žuvinės tilto techninių darbo projektų parengimui ir rekonstrukcijos bei remonto darbams, Liepų g. Žibininkų k. pėsčiųjų – dviračių tako apšvietimo projektavimui ir darbams.</w:t>
            </w:r>
          </w:p>
          <w:p w14:paraId="22CF319F"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Planuojamos lėšos Laukų g. KT8009 (ruožas nuo sankryžos su Laisvės g. iki žemės sklypo adresu Laukų g. 47), Kretinga, kapitaliniam remontui, Dariaus ir Girėno g., Salantų m. bei Dvaro g., Geležinkelio g. ir Pasieniečių g., Kretingos m. projektų parengimui ir darbams.</w:t>
            </w:r>
          </w:p>
          <w:p w14:paraId="01AF59F0"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Planuojami mokėjimai pagal pasirašytas bendradarbiavimo sutartis su AB „Via Lietuva“.</w:t>
            </w:r>
            <w:r>
              <w:rPr>
                <w:sz w:val="22"/>
                <w:szCs w:val="22"/>
              </w:rPr>
              <w:t xml:space="preserve"> </w:t>
            </w:r>
            <w:r w:rsidRPr="0046630E">
              <w:rPr>
                <w:sz w:val="22"/>
                <w:szCs w:val="22"/>
              </w:rPr>
              <w:t>Taip pat savivaldybės biudžeto lėšos planuojamos Kretingos miesto J. K. Chodkevičiaus g. KT8034 ir Vytauto g. KT8029 (atkarpos nuo Rotušės a. iki J. K. Chodkevičiaus g.) projektų parengimui.</w:t>
            </w:r>
          </w:p>
        </w:tc>
      </w:tr>
      <w:tr w:rsidR="0046630E" w:rsidRPr="00FB4FEF" w14:paraId="1D586F35"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1192976"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lastRenderedPageBreak/>
              <w:t>5-3-1-5-52 Priemonė. Perėjimo per geležinkelį Palangos g., Kretingos m. statyba</w:t>
            </w:r>
          </w:p>
        </w:tc>
      </w:tr>
      <w:tr w:rsidR="0046630E" w:rsidRPr="00FB4FEF" w14:paraId="29CC96CD"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64AF07D6"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2026 m. planuojamos lėšos projekto parengimui pagal su AB „LTG Infra“ pasirašytą 2024</w:t>
            </w:r>
            <w:r>
              <w:rPr>
                <w:sz w:val="22"/>
                <w:szCs w:val="22"/>
              </w:rPr>
              <w:t>-</w:t>
            </w:r>
            <w:r w:rsidRPr="00FB4FEF">
              <w:rPr>
                <w:sz w:val="22"/>
                <w:szCs w:val="22"/>
              </w:rPr>
              <w:t>06</w:t>
            </w:r>
            <w:r>
              <w:rPr>
                <w:sz w:val="22"/>
                <w:szCs w:val="22"/>
              </w:rPr>
              <w:t>-</w:t>
            </w:r>
            <w:r w:rsidRPr="00FB4FEF">
              <w:rPr>
                <w:sz w:val="22"/>
                <w:szCs w:val="22"/>
              </w:rPr>
              <w:t>28 Bendradarbiavimo susitarimą Nr. S1-690, susitarta bendradarbiauti dėl projekto „Dviejų lygių pėsčiųjų perėjų įrengimas linijoje Vilnius–Klaipėda 353+595 km“ įgyvendinimo. AB „LTG Infra“ įsipareigojo parengti techninį darbo projektą pagal suderintus su Savivaldybe ir kitomis institucijomis techninius sprendinius; inicijuoti rangos darbų pirkimą ir kt. Savivaldybė įsipareigoja su Bendrove sudaryti JVS; kompensuoti Bendrovės patirtų techninio darbo projekto parengimo išlaidų dalį, tenkančią Savivaldybei sukurtam turtui ir kt.</w:t>
            </w:r>
          </w:p>
        </w:tc>
      </w:tr>
      <w:tr w:rsidR="0046630E" w:rsidRPr="00FB4FEF" w14:paraId="375A85D9"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28C20C31"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t>5-4-1-1-5 Priemonė. Savivaldybės valdomo turto vertinimas, inventorizavimas, teisinis registravimas ir kitos paslaugos</w:t>
            </w:r>
          </w:p>
        </w:tc>
      </w:tr>
      <w:tr w:rsidR="0046630E" w:rsidRPr="00FB4FEF" w14:paraId="3B40D203"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26CDABB4"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2026 m. priemonėje numatytos lėšos Savivaldybės valdomo nekilnojamojo turto vertinimui, inventorizavimui, kadastriniams matavimams atlikti, energetinio efektyvumo sertifikatams parengti, turto pardavimo aukcionų organizavimui, turto vertinimui ir kitoms su savivaldybės valdomu turtu susijusioms nenumatytoms paslaugoms apmokėti – 70 000 Eur, siekiant įgyvendinti Kretingos rajono savivaldybės 2026–2028 metų nekilnojamojo turto valdymo strategijos tikslus.</w:t>
            </w:r>
          </w:p>
        </w:tc>
      </w:tr>
      <w:tr w:rsidR="0046630E" w:rsidRPr="00FB4FEF" w14:paraId="75676F36"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40C58AB7"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t>5-4-1-2-3 Priemonė. Savivaldybės įmonių modernizavimas ir technikos atnaujinimas</w:t>
            </w:r>
          </w:p>
        </w:tc>
      </w:tr>
      <w:tr w:rsidR="0046630E" w:rsidRPr="00FB4FEF" w14:paraId="6C860D58"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1C225791"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Lėšos planuojamos savivaldybės kontroliuojamų įmonių modernizavimui ir technikos atnaujinimui pagal įmonių poreikius.</w:t>
            </w:r>
          </w:p>
        </w:tc>
      </w:tr>
      <w:tr w:rsidR="0046630E" w:rsidRPr="00FB4FEF" w14:paraId="3653B186"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shd w:val="clear" w:color="auto" w:fill="DBE5F1"/>
          </w:tcPr>
          <w:p w14:paraId="6DBAE798" w14:textId="77777777" w:rsidR="0046630E" w:rsidRPr="00FB4FEF" w:rsidRDefault="0046630E" w:rsidP="00063ADC">
            <w:pPr>
              <w:tabs>
                <w:tab w:val="left" w:pos="34"/>
                <w:tab w:val="left" w:pos="284"/>
                <w:tab w:val="left" w:pos="851"/>
              </w:tabs>
              <w:spacing w:before="40" w:after="40"/>
              <w:jc w:val="both"/>
              <w:rPr>
                <w:sz w:val="22"/>
                <w:szCs w:val="22"/>
              </w:rPr>
            </w:pPr>
            <w:r w:rsidRPr="00FB4FEF">
              <w:rPr>
                <w:b/>
                <w:bCs/>
                <w:sz w:val="22"/>
                <w:szCs w:val="22"/>
              </w:rPr>
              <w:t>5-4-2-3-9 Priemonė. Valstybės garantijų nuomininkams vykdymas</w:t>
            </w:r>
          </w:p>
        </w:tc>
      </w:tr>
      <w:tr w:rsidR="0046630E" w:rsidRPr="00FB4FEF" w14:paraId="578F48DA" w14:textId="77777777" w:rsidTr="00063ADC">
        <w:trPr>
          <w:jc w:val="center"/>
        </w:trPr>
        <w:tc>
          <w:tcPr>
            <w:tcW w:w="14560" w:type="dxa"/>
            <w:tcBorders>
              <w:top w:val="single" w:sz="4" w:space="0" w:color="000000"/>
              <w:left w:val="single" w:sz="4" w:space="0" w:color="000000"/>
              <w:bottom w:val="single" w:sz="4" w:space="0" w:color="000000"/>
              <w:right w:val="single" w:sz="4" w:space="0" w:color="000000"/>
            </w:tcBorders>
          </w:tcPr>
          <w:p w14:paraId="43CE2C88" w14:textId="77777777" w:rsidR="0046630E" w:rsidRPr="00FB4FEF" w:rsidRDefault="0046630E" w:rsidP="00063ADC">
            <w:pPr>
              <w:tabs>
                <w:tab w:val="left" w:pos="34"/>
                <w:tab w:val="left" w:pos="284"/>
                <w:tab w:val="left" w:pos="851"/>
              </w:tabs>
              <w:spacing w:before="40" w:after="40"/>
              <w:jc w:val="both"/>
              <w:rPr>
                <w:sz w:val="22"/>
                <w:szCs w:val="22"/>
              </w:rPr>
            </w:pPr>
            <w:r w:rsidRPr="00FB4FEF">
              <w:rPr>
                <w:sz w:val="22"/>
                <w:szCs w:val="22"/>
              </w:rPr>
              <w:t>2026 m. planuojama vykdyti valstybės garantijas 4 nuomininkams, naujų valstybės garantijų neplanuojama.</w:t>
            </w:r>
          </w:p>
        </w:tc>
      </w:tr>
    </w:tbl>
    <w:p w14:paraId="33B6E325" w14:textId="77777777" w:rsidR="006C2A1E" w:rsidRDefault="006C2A1E" w:rsidP="00767770">
      <w:pPr>
        <w:spacing w:after="60"/>
        <w:rPr>
          <w:sz w:val="20"/>
        </w:rPr>
      </w:pPr>
    </w:p>
    <w:sectPr w:rsidR="006C2A1E" w:rsidSect="00A8151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426"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8E54E" w14:textId="77777777" w:rsidR="001D00AF" w:rsidRDefault="001D00AF">
      <w:pPr>
        <w:rPr>
          <w:lang w:eastAsia="lt-LT"/>
        </w:rPr>
      </w:pPr>
      <w:r>
        <w:rPr>
          <w:lang w:eastAsia="lt-LT"/>
        </w:rPr>
        <w:separator/>
      </w:r>
    </w:p>
  </w:endnote>
  <w:endnote w:type="continuationSeparator" w:id="0">
    <w:p w14:paraId="3C4DCA9A" w14:textId="77777777" w:rsidR="001D00AF" w:rsidRDefault="001D00A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701DE" w14:textId="77777777" w:rsidR="001D00AF" w:rsidRDefault="001D00AF">
      <w:pPr>
        <w:rPr>
          <w:lang w:eastAsia="lt-LT"/>
        </w:rPr>
      </w:pPr>
      <w:r>
        <w:rPr>
          <w:lang w:eastAsia="lt-LT"/>
        </w:rPr>
        <w:separator/>
      </w:r>
    </w:p>
  </w:footnote>
  <w:footnote w:type="continuationSeparator" w:id="0">
    <w:p w14:paraId="2B38A1EF" w14:textId="77777777" w:rsidR="001D00AF" w:rsidRDefault="001D00AF">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4AA234AC"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A8151A">
      <w:rPr>
        <w:noProof/>
        <w:lang w:eastAsia="lt-LT"/>
      </w:rPr>
      <w:t>1</w: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381"/>
    <w:rsid w:val="000768AB"/>
    <w:rsid w:val="000777BA"/>
    <w:rsid w:val="000826DC"/>
    <w:rsid w:val="00083A2B"/>
    <w:rsid w:val="00083BB4"/>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363"/>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6BFD"/>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0AF"/>
    <w:rsid w:val="001D0413"/>
    <w:rsid w:val="001D190B"/>
    <w:rsid w:val="001D2050"/>
    <w:rsid w:val="001D26C9"/>
    <w:rsid w:val="001D395D"/>
    <w:rsid w:val="001D40DC"/>
    <w:rsid w:val="001D4E9D"/>
    <w:rsid w:val="001D67B0"/>
    <w:rsid w:val="001D6D06"/>
    <w:rsid w:val="001D6ED3"/>
    <w:rsid w:val="001D73A2"/>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1BD9"/>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659F"/>
    <w:rsid w:val="004574A3"/>
    <w:rsid w:val="0045796E"/>
    <w:rsid w:val="00460207"/>
    <w:rsid w:val="00460D96"/>
    <w:rsid w:val="00460F67"/>
    <w:rsid w:val="0046139D"/>
    <w:rsid w:val="004636E4"/>
    <w:rsid w:val="00463968"/>
    <w:rsid w:val="004639F6"/>
    <w:rsid w:val="00464B4D"/>
    <w:rsid w:val="004652A8"/>
    <w:rsid w:val="00465656"/>
    <w:rsid w:val="0046630E"/>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70E"/>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255"/>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078"/>
    <w:rsid w:val="005561E6"/>
    <w:rsid w:val="00556289"/>
    <w:rsid w:val="005567FD"/>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871"/>
    <w:rsid w:val="005C6A88"/>
    <w:rsid w:val="005C7B6B"/>
    <w:rsid w:val="005C7D02"/>
    <w:rsid w:val="005D1119"/>
    <w:rsid w:val="005D1775"/>
    <w:rsid w:val="005D18A6"/>
    <w:rsid w:val="005D1C3D"/>
    <w:rsid w:val="005D1ECD"/>
    <w:rsid w:val="005D22CC"/>
    <w:rsid w:val="005D2E8E"/>
    <w:rsid w:val="005D3679"/>
    <w:rsid w:val="005D3E1B"/>
    <w:rsid w:val="005D74E6"/>
    <w:rsid w:val="005E0BE7"/>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626E"/>
    <w:rsid w:val="00607A82"/>
    <w:rsid w:val="006114BB"/>
    <w:rsid w:val="00611651"/>
    <w:rsid w:val="00613A0E"/>
    <w:rsid w:val="00614036"/>
    <w:rsid w:val="006153C4"/>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4717"/>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67770"/>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747"/>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37B05"/>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42A"/>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112D"/>
    <w:rsid w:val="009B25F8"/>
    <w:rsid w:val="009B3406"/>
    <w:rsid w:val="009B6089"/>
    <w:rsid w:val="009C11DC"/>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57B"/>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51A"/>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5F98"/>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3F"/>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E7581"/>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5E62"/>
    <w:rsid w:val="00C7643D"/>
    <w:rsid w:val="00C76BCB"/>
    <w:rsid w:val="00C77CEB"/>
    <w:rsid w:val="00C81563"/>
    <w:rsid w:val="00C81B68"/>
    <w:rsid w:val="00C81D20"/>
    <w:rsid w:val="00C82B1E"/>
    <w:rsid w:val="00C82CAD"/>
    <w:rsid w:val="00C83A52"/>
    <w:rsid w:val="00C86745"/>
    <w:rsid w:val="00C90958"/>
    <w:rsid w:val="00C909A6"/>
    <w:rsid w:val="00C90A6A"/>
    <w:rsid w:val="00C90A85"/>
    <w:rsid w:val="00C91CB8"/>
    <w:rsid w:val="00C925A2"/>
    <w:rsid w:val="00C92BA7"/>
    <w:rsid w:val="00C930FA"/>
    <w:rsid w:val="00C9314B"/>
    <w:rsid w:val="00C93C49"/>
    <w:rsid w:val="00C942D5"/>
    <w:rsid w:val="00C943E0"/>
    <w:rsid w:val="00C95803"/>
    <w:rsid w:val="00C95A00"/>
    <w:rsid w:val="00C96CD9"/>
    <w:rsid w:val="00CA0688"/>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4B86"/>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27D0"/>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618"/>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34BB"/>
    <w:rsid w:val="00E2705A"/>
    <w:rsid w:val="00E27108"/>
    <w:rsid w:val="00E27C31"/>
    <w:rsid w:val="00E301C1"/>
    <w:rsid w:val="00E31A14"/>
    <w:rsid w:val="00E31FF5"/>
    <w:rsid w:val="00E32C07"/>
    <w:rsid w:val="00E33788"/>
    <w:rsid w:val="00E344CF"/>
    <w:rsid w:val="00E409C6"/>
    <w:rsid w:val="00E434AD"/>
    <w:rsid w:val="00E44E65"/>
    <w:rsid w:val="00E47089"/>
    <w:rsid w:val="00E502D7"/>
    <w:rsid w:val="00E50533"/>
    <w:rsid w:val="00E50BC9"/>
    <w:rsid w:val="00E53EA0"/>
    <w:rsid w:val="00E5426A"/>
    <w:rsid w:val="00E554FE"/>
    <w:rsid w:val="00E571FA"/>
    <w:rsid w:val="00E611E1"/>
    <w:rsid w:val="00E61616"/>
    <w:rsid w:val="00E61E0C"/>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3D70"/>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082"/>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0459"/>
    <w:rsid w:val="00EE3DA1"/>
    <w:rsid w:val="00EE49EB"/>
    <w:rsid w:val="00EE51E0"/>
    <w:rsid w:val="00EE5893"/>
    <w:rsid w:val="00EE6B69"/>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0285"/>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1663</Words>
  <Characters>12479</Characters>
  <Application>Microsoft Office Word</Application>
  <DocSecurity>0</DocSecurity>
  <Lines>103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14114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2026-06-19T06:00:00Z</cp:lastPrinted>
  <dcterms:created xsi:type="dcterms:W3CDTF">2026-06-19T06:00:00Z</dcterms:created>
  <dcterms:modified xsi:type="dcterms:W3CDTF">2026-06-19T08:40:00Z</dcterms:modified>
</cp:coreProperties>
</file>