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A8AA" w14:textId="19A1F46B" w:rsidR="00DF5A50" w:rsidRDefault="00DF5A50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2A7DB7" wp14:editId="7A25D54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A21D" w14:textId="77777777" w:rsidR="00DF5A50" w:rsidRDefault="00DF5A50" w:rsidP="00A760D4">
      <w:pPr>
        <w:jc w:val="center"/>
        <w:rPr>
          <w:b/>
          <w:bCs/>
          <w:sz w:val="28"/>
          <w:szCs w:val="28"/>
        </w:rPr>
      </w:pPr>
    </w:p>
    <w:p w14:paraId="67801FBA" w14:textId="580B246F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7174D9FB" w14:textId="39AD8A11" w:rsidR="00A760D4" w:rsidRDefault="00F2201C" w:rsidP="00F2201C">
      <w:pPr>
        <w:tabs>
          <w:tab w:val="left" w:pos="1134"/>
          <w:tab w:val="left" w:pos="1418"/>
        </w:tabs>
        <w:jc w:val="center"/>
        <w:rPr>
          <w:b/>
        </w:rPr>
      </w:pPr>
      <w:bookmarkStart w:id="0" w:name="_Hlk100304769"/>
      <w:bookmarkStart w:id="1" w:name="_Hlk161233689"/>
      <w:r w:rsidRPr="003E412D">
        <w:rPr>
          <w:b/>
        </w:rPr>
        <w:t xml:space="preserve">DĖL </w:t>
      </w:r>
      <w:r w:rsidR="00560A19">
        <w:rPr>
          <w:b/>
        </w:rPr>
        <w:t>ILGALAIKIO</w:t>
      </w:r>
      <w:r>
        <w:rPr>
          <w:b/>
        </w:rPr>
        <w:t xml:space="preserve"> </w:t>
      </w:r>
      <w:r w:rsidRPr="003E412D">
        <w:rPr>
          <w:b/>
        </w:rPr>
        <w:t>MATERIALIOJO TURTO PERDAVIMO VALDYTI, NAUDOTI IR DISPONUOTI JUO PATIKĖJIMO TEISE</w:t>
      </w:r>
      <w:bookmarkEnd w:id="0"/>
      <w:r w:rsidRPr="003E412D">
        <w:rPr>
          <w:b/>
        </w:rPr>
        <w:t xml:space="preserve"> KRETINGOS </w:t>
      </w:r>
      <w:bookmarkStart w:id="2" w:name="_Hlk190876302"/>
      <w:r>
        <w:rPr>
          <w:b/>
        </w:rPr>
        <w:t xml:space="preserve">RAJONO </w:t>
      </w:r>
      <w:bookmarkEnd w:id="2"/>
      <w:r>
        <w:rPr>
          <w:b/>
        </w:rPr>
        <w:t>SAVIVALDYBĖS VISUOMENĖS</w:t>
      </w:r>
      <w:bookmarkEnd w:id="1"/>
      <w:r>
        <w:rPr>
          <w:b/>
        </w:rPr>
        <w:t xml:space="preserve"> SVEIKATOS BIURUI</w:t>
      </w:r>
    </w:p>
    <w:p w14:paraId="465B39A5" w14:textId="77777777" w:rsidR="00F2201C" w:rsidRPr="009F6C4D" w:rsidRDefault="00F2201C" w:rsidP="00F2201C">
      <w:pPr>
        <w:tabs>
          <w:tab w:val="left" w:pos="1134"/>
          <w:tab w:val="left" w:pos="1418"/>
        </w:tabs>
        <w:jc w:val="center"/>
      </w:pPr>
    </w:p>
    <w:p w14:paraId="761126A0" w14:textId="20BCB6F3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F2201C">
        <w:t>gegužės</w:t>
      </w:r>
      <w:r w:rsidR="00F27A1F" w:rsidRPr="009F6C4D">
        <w:t xml:space="preserve"> </w:t>
      </w:r>
      <w:r w:rsidR="00C826A3">
        <w:t>2</w:t>
      </w:r>
      <w:r w:rsidR="00DF5A50">
        <w:t>9</w:t>
      </w:r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C826A3">
        <w:t>T</w:t>
      </w:r>
      <w:r w:rsidR="00DF5A50">
        <w:t>2</w:t>
      </w:r>
      <w:r w:rsidR="00C826A3">
        <w:t>-2</w:t>
      </w:r>
      <w:r w:rsidR="00DF5A50">
        <w:t>08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7CA00269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 xml:space="preserve">6 straipsnio </w:t>
      </w:r>
      <w:r w:rsidR="00560A19">
        <w:rPr>
          <w:szCs w:val="24"/>
          <w:lang w:val="lt-LT"/>
        </w:rPr>
        <w:t>18</w:t>
      </w:r>
      <w:r w:rsidR="00747015" w:rsidRPr="009F6C4D">
        <w:rPr>
          <w:szCs w:val="24"/>
          <w:lang w:val="lt-LT"/>
        </w:rPr>
        <w:t xml:space="preserve"> punktu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2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>, 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4.1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560A19">
        <w:rPr>
          <w:lang w:val="lt-LT"/>
        </w:rPr>
        <w:t>Kretingos rajono savivaldybės visuomenės sveikatos biuro</w:t>
      </w:r>
      <w:r w:rsidR="006E7A3C" w:rsidRPr="009F6C4D">
        <w:rPr>
          <w:lang w:val="lt-LT"/>
        </w:rPr>
        <w:t xml:space="preserve"> </w:t>
      </w:r>
      <w:r w:rsidRPr="009F6C4D">
        <w:rPr>
          <w:lang w:val="lt-LT"/>
        </w:rPr>
        <w:t>202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m. </w:t>
      </w:r>
      <w:r w:rsidR="00560A19">
        <w:rPr>
          <w:lang w:val="lt-LT"/>
        </w:rPr>
        <w:t xml:space="preserve">gegužės </w:t>
      </w:r>
      <w:r w:rsidR="00B46B6B" w:rsidRPr="009F6C4D">
        <w:rPr>
          <w:lang w:val="lt-LT"/>
        </w:rPr>
        <w:t xml:space="preserve"> </w:t>
      </w:r>
      <w:r w:rsidR="00560A19">
        <w:rPr>
          <w:lang w:val="lt-LT"/>
        </w:rPr>
        <w:t>12</w:t>
      </w:r>
      <w:r w:rsidRPr="009F6C4D">
        <w:rPr>
          <w:lang w:val="lt-LT"/>
        </w:rPr>
        <w:t xml:space="preserve"> d. </w:t>
      </w:r>
      <w:r w:rsidR="00B46B6B" w:rsidRPr="009F6C4D">
        <w:rPr>
          <w:lang w:val="lt-LT"/>
        </w:rPr>
        <w:t>prašymą</w:t>
      </w:r>
      <w:r w:rsidRPr="009F6C4D">
        <w:rPr>
          <w:lang w:val="lt-LT"/>
        </w:rPr>
        <w:t xml:space="preserve"> Nr.</w:t>
      </w:r>
      <w:r w:rsidR="003F7A0C" w:rsidRPr="009F6C4D">
        <w:rPr>
          <w:lang w:val="lt-LT"/>
        </w:rPr>
        <w:t xml:space="preserve"> </w:t>
      </w:r>
      <w:r w:rsidR="00560A19">
        <w:rPr>
          <w:lang w:val="lt-LT"/>
        </w:rPr>
        <w:t>SR</w:t>
      </w:r>
      <w:r w:rsidR="00B46B6B" w:rsidRPr="009F6C4D">
        <w:rPr>
          <w:lang w:val="lt-LT"/>
        </w:rPr>
        <w:t>-</w:t>
      </w:r>
      <w:r w:rsidR="00560A19">
        <w:rPr>
          <w:lang w:val="lt-LT"/>
        </w:rPr>
        <w:t>87</w:t>
      </w:r>
      <w:r w:rsidR="008E1F36">
        <w:rPr>
          <w:lang w:val="lt-LT"/>
        </w:rPr>
        <w:t xml:space="preserve">,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3FE91A8B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560A19">
        <w:t xml:space="preserve">Kretingos rajono savivaldybės visuomenės sveikatos biurui </w:t>
      </w:r>
      <w:r w:rsidRPr="009F6C4D">
        <w:t>patikėjimo teise valdyti, naudoti ir disponuoti</w:t>
      </w:r>
      <w:r w:rsidR="00B837CA">
        <w:t xml:space="preserve"> </w:t>
      </w:r>
      <w:r w:rsidR="00A204B2" w:rsidRPr="00C3180B">
        <w:t>savarankiškajai savivaldybės funkcijai</w:t>
      </w:r>
      <w:r w:rsidR="00A204B2">
        <w:t xml:space="preserve"> (</w:t>
      </w:r>
      <w:r w:rsidR="00A204B2" w:rsidRPr="00A204B2">
        <w:t>savivaldybių sveikatinimo priemonių planavimas ir įgyvendinimas; parama savivaldybės gyventojų sveikatos priežiūrai</w:t>
      </w:r>
      <w:r w:rsidR="00A204B2">
        <w:t xml:space="preserve">) ir </w:t>
      </w:r>
      <w:r w:rsidR="006D5D11" w:rsidRPr="00B837CA">
        <w:t xml:space="preserve">įstaigos </w:t>
      </w:r>
      <w:r w:rsidRPr="00B837CA">
        <w:t>nuostatuose</w:t>
      </w:r>
      <w:r w:rsidR="00882FDD" w:rsidRPr="00B837CA">
        <w:t xml:space="preserve"> nurodytoms veikloms vykdyti</w:t>
      </w:r>
      <w:r w:rsidRPr="009F6C4D">
        <w:t xml:space="preserve"> Kretingos rajono savivaldybei nuosavybės teise priklausantį</w:t>
      </w:r>
      <w:r w:rsidR="008D3950">
        <w:t xml:space="preserve"> </w:t>
      </w:r>
      <w:r w:rsidR="001B4D84">
        <w:t xml:space="preserve">ilgalaikį materialųjį turtą </w:t>
      </w:r>
      <w:r w:rsidR="008D3950">
        <w:t xml:space="preserve">pagal priedą. </w:t>
      </w:r>
    </w:p>
    <w:p w14:paraId="1BEE67FD" w14:textId="326C9F49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 p</w:t>
      </w:r>
      <w:r w:rsidR="00E52D68">
        <w:rPr>
          <w:rFonts w:eastAsia="Calibri"/>
        </w:rPr>
        <w:t>erdavimo</w:t>
      </w:r>
      <w:r w:rsidR="008D3950">
        <w:rPr>
          <w:rFonts w:eastAsia="Calibri"/>
        </w:rPr>
        <w:t>–</w:t>
      </w:r>
      <w:r w:rsidRPr="007778E2">
        <w:rPr>
          <w:rFonts w:eastAsia="Calibri"/>
        </w:rPr>
        <w:t>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37425A7E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  <w:r w:rsidR="00DF5A50">
        <w:tab/>
      </w:r>
      <w:r w:rsidR="00DF5A50">
        <w:tab/>
      </w:r>
      <w:r w:rsidR="00DF5A50">
        <w:tab/>
      </w:r>
      <w:r w:rsidR="00DF5A50">
        <w:tab/>
      </w:r>
      <w:r w:rsidR="00DF5A50">
        <w:tab/>
      </w:r>
      <w:r w:rsidR="00DF5A50">
        <w:tab/>
      </w:r>
      <w:r w:rsidR="00DF5A50">
        <w:tab/>
      </w:r>
      <w:r w:rsidR="00DF5A50">
        <w:tab/>
      </w:r>
      <w:r w:rsidR="00DF5A50">
        <w:tab/>
        <w:t xml:space="preserve">Antanas Kalnius 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3368EAD1" w14:textId="77777777" w:rsidR="005A39B3" w:rsidRPr="007778E2" w:rsidRDefault="005A39B3" w:rsidP="005A39B3">
      <w:pPr>
        <w:tabs>
          <w:tab w:val="left" w:pos="5942"/>
        </w:tabs>
      </w:pPr>
    </w:p>
    <w:p w14:paraId="6FB115C5" w14:textId="77777777" w:rsidR="005A39B3" w:rsidRPr="007778E2" w:rsidRDefault="005A39B3" w:rsidP="005A39B3">
      <w:pPr>
        <w:tabs>
          <w:tab w:val="left" w:pos="5942"/>
        </w:tabs>
      </w:pPr>
    </w:p>
    <w:p w14:paraId="62276DD9" w14:textId="77777777" w:rsidR="005A39B3" w:rsidRPr="007778E2" w:rsidRDefault="005A39B3" w:rsidP="005A39B3">
      <w:pPr>
        <w:tabs>
          <w:tab w:val="left" w:pos="5942"/>
        </w:tabs>
      </w:pPr>
    </w:p>
    <w:p w14:paraId="769D8BB6" w14:textId="77777777" w:rsidR="00B837CA" w:rsidRDefault="00B837CA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0D7D4E99" w14:textId="77777777" w:rsidR="0097753A" w:rsidRPr="007778E2" w:rsidRDefault="0097753A" w:rsidP="005A39B3">
      <w:pPr>
        <w:tabs>
          <w:tab w:val="left" w:pos="5942"/>
        </w:tabs>
      </w:pPr>
    </w:p>
    <w:p w14:paraId="4E5614BA" w14:textId="6E0D2626" w:rsidR="003172F2" w:rsidRPr="00747015" w:rsidRDefault="001F2861" w:rsidP="00045CCF">
      <w:pPr>
        <w:rPr>
          <w:b/>
          <w:bCs/>
        </w:rPr>
      </w:pPr>
      <w:r>
        <w:t>S. Baub</w:t>
      </w:r>
      <w:r w:rsidR="00E52D68">
        <w:t>l</w:t>
      </w:r>
      <w:r>
        <w:t>ienė</w:t>
      </w:r>
    </w:p>
    <w:sectPr w:rsidR="003172F2" w:rsidRPr="00747015" w:rsidSect="00696165">
      <w:headerReference w:type="default" r:id="rId9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F242" w14:textId="77777777" w:rsidR="005E7BFA" w:rsidRPr="009F6C4D" w:rsidRDefault="005E7BFA" w:rsidP="000A05BB">
      <w:r w:rsidRPr="009F6C4D">
        <w:separator/>
      </w:r>
    </w:p>
  </w:endnote>
  <w:endnote w:type="continuationSeparator" w:id="0">
    <w:p w14:paraId="5B168A33" w14:textId="77777777" w:rsidR="005E7BFA" w:rsidRPr="009F6C4D" w:rsidRDefault="005E7BFA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D60E" w14:textId="77777777" w:rsidR="005E7BFA" w:rsidRPr="009F6C4D" w:rsidRDefault="005E7BFA" w:rsidP="000A05BB">
      <w:r w:rsidRPr="009F6C4D">
        <w:separator/>
      </w:r>
    </w:p>
  </w:footnote>
  <w:footnote w:type="continuationSeparator" w:id="0">
    <w:p w14:paraId="7A283536" w14:textId="77777777" w:rsidR="005E7BFA" w:rsidRPr="009F6C4D" w:rsidRDefault="005E7BFA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466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6B53"/>
    <w:rsid w:val="000D18DA"/>
    <w:rsid w:val="000D2002"/>
    <w:rsid w:val="000D263C"/>
    <w:rsid w:val="000D6E2F"/>
    <w:rsid w:val="000E7F03"/>
    <w:rsid w:val="000F3481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B4D84"/>
    <w:rsid w:val="001C30BA"/>
    <w:rsid w:val="001C6350"/>
    <w:rsid w:val="001D30B9"/>
    <w:rsid w:val="001D51B1"/>
    <w:rsid w:val="001E1AE6"/>
    <w:rsid w:val="001E4698"/>
    <w:rsid w:val="001F1ABA"/>
    <w:rsid w:val="001F226C"/>
    <w:rsid w:val="001F2861"/>
    <w:rsid w:val="001F2DA5"/>
    <w:rsid w:val="001F5EC1"/>
    <w:rsid w:val="001F79AD"/>
    <w:rsid w:val="002038CE"/>
    <w:rsid w:val="0020490B"/>
    <w:rsid w:val="00205053"/>
    <w:rsid w:val="00210742"/>
    <w:rsid w:val="0021549C"/>
    <w:rsid w:val="00217B8D"/>
    <w:rsid w:val="0022290E"/>
    <w:rsid w:val="00224888"/>
    <w:rsid w:val="00225DA5"/>
    <w:rsid w:val="00226664"/>
    <w:rsid w:val="00226AB7"/>
    <w:rsid w:val="00235A2E"/>
    <w:rsid w:val="002415AC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6142"/>
    <w:rsid w:val="003F7A0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1666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60A19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E2232"/>
    <w:rsid w:val="005E5B09"/>
    <w:rsid w:val="005E7BFA"/>
    <w:rsid w:val="005F07C5"/>
    <w:rsid w:val="005F5D63"/>
    <w:rsid w:val="00602A21"/>
    <w:rsid w:val="0061325C"/>
    <w:rsid w:val="0061509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7562"/>
    <w:rsid w:val="007C27FA"/>
    <w:rsid w:val="007C487F"/>
    <w:rsid w:val="007D1A8E"/>
    <w:rsid w:val="007D34BE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DC"/>
    <w:rsid w:val="00835751"/>
    <w:rsid w:val="00841D1D"/>
    <w:rsid w:val="00845791"/>
    <w:rsid w:val="00847778"/>
    <w:rsid w:val="00847F88"/>
    <w:rsid w:val="008517BB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50EF"/>
    <w:rsid w:val="008C3367"/>
    <w:rsid w:val="008C70B4"/>
    <w:rsid w:val="008D1DE0"/>
    <w:rsid w:val="008D31F4"/>
    <w:rsid w:val="008D3950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B2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1D64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0E8F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802A5"/>
    <w:rsid w:val="00C80CD7"/>
    <w:rsid w:val="00C826A3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0FFE"/>
    <w:rsid w:val="00D67D7D"/>
    <w:rsid w:val="00D70163"/>
    <w:rsid w:val="00D7188D"/>
    <w:rsid w:val="00D85ACB"/>
    <w:rsid w:val="00D876B8"/>
    <w:rsid w:val="00D91CB6"/>
    <w:rsid w:val="00D969D1"/>
    <w:rsid w:val="00DA7051"/>
    <w:rsid w:val="00DB501D"/>
    <w:rsid w:val="00DC1A94"/>
    <w:rsid w:val="00DC676F"/>
    <w:rsid w:val="00DC766B"/>
    <w:rsid w:val="00DF3849"/>
    <w:rsid w:val="00DF5863"/>
    <w:rsid w:val="00DF5A50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56A7A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2201C"/>
    <w:rsid w:val="00F27A1F"/>
    <w:rsid w:val="00F3785B"/>
    <w:rsid w:val="00F46451"/>
    <w:rsid w:val="00F519F9"/>
    <w:rsid w:val="00F5370A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842E-8D49-458F-ABC7-8AC24081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2025-03-07T08:39:00Z</cp:lastPrinted>
  <dcterms:created xsi:type="dcterms:W3CDTF">2025-05-21T13:18:00Z</dcterms:created>
  <dcterms:modified xsi:type="dcterms:W3CDTF">2025-05-26T07:51:00Z</dcterms:modified>
</cp:coreProperties>
</file>