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524E" w14:textId="361CC5CC" w:rsidR="00983FBD" w:rsidRPr="006A04D8" w:rsidRDefault="00B950EC" w:rsidP="00C72769">
      <w:pPr>
        <w:ind w:left="5529" w:hanging="141"/>
        <w:rPr>
          <w:lang w:val="lt-LT"/>
        </w:rPr>
      </w:pPr>
      <w:r w:rsidRPr="006A04D8">
        <w:rPr>
          <w:lang w:val="lt-LT"/>
        </w:rPr>
        <w:t>9</w:t>
      </w:r>
      <w:r w:rsidR="0095039B" w:rsidRPr="006A04D8">
        <w:rPr>
          <w:lang w:val="lt-LT"/>
        </w:rPr>
        <w:t xml:space="preserve"> priedas</w:t>
      </w:r>
    </w:p>
    <w:p w14:paraId="4677700C" w14:textId="08DCE9B2" w:rsidR="00983FBD" w:rsidRPr="006A04D8" w:rsidRDefault="00983FBD" w:rsidP="00C72769">
      <w:pPr>
        <w:ind w:left="5529" w:hanging="141"/>
        <w:rPr>
          <w:lang w:val="lt-LT"/>
        </w:rPr>
      </w:pPr>
      <w:r w:rsidRPr="006A04D8">
        <w:rPr>
          <w:lang w:val="lt-LT"/>
        </w:rPr>
        <w:t>PATVIRTINTA</w:t>
      </w:r>
    </w:p>
    <w:p w14:paraId="6F1263E8" w14:textId="1DFE0930" w:rsidR="00983FBD" w:rsidRPr="006A04D8" w:rsidRDefault="00983FBD" w:rsidP="00C72769">
      <w:pPr>
        <w:tabs>
          <w:tab w:val="left" w:pos="6075"/>
        </w:tabs>
        <w:ind w:left="5529" w:hanging="141"/>
        <w:rPr>
          <w:lang w:val="lt-LT"/>
        </w:rPr>
      </w:pPr>
      <w:r w:rsidRPr="006A04D8">
        <w:rPr>
          <w:lang w:val="lt-LT"/>
        </w:rPr>
        <w:t>Kretingos rajono savivaldybės tarybos</w:t>
      </w:r>
    </w:p>
    <w:p w14:paraId="2F8FBC89" w14:textId="112F9847" w:rsidR="00983FBD" w:rsidRPr="006A04D8" w:rsidRDefault="00983FBD" w:rsidP="00C72769">
      <w:pPr>
        <w:tabs>
          <w:tab w:val="left" w:pos="6075"/>
        </w:tabs>
        <w:ind w:left="5529" w:hanging="141"/>
        <w:rPr>
          <w:lang w:val="lt-LT"/>
        </w:rPr>
      </w:pPr>
      <w:r w:rsidRPr="006A04D8">
        <w:rPr>
          <w:lang w:val="lt-LT"/>
        </w:rPr>
        <w:t>20</w:t>
      </w:r>
      <w:r w:rsidR="00B950EC" w:rsidRPr="006A04D8">
        <w:rPr>
          <w:lang w:val="lt-LT"/>
        </w:rPr>
        <w:t>25</w:t>
      </w:r>
      <w:r w:rsidR="006A04D8">
        <w:rPr>
          <w:lang w:val="lt-LT"/>
        </w:rPr>
        <w:t xml:space="preserve"> m. balandžio </w:t>
      </w:r>
      <w:r w:rsidR="00C72769">
        <w:rPr>
          <w:lang w:val="lt-LT"/>
        </w:rPr>
        <w:t>24</w:t>
      </w:r>
      <w:r w:rsidR="006A04D8">
        <w:rPr>
          <w:lang w:val="lt-LT"/>
        </w:rPr>
        <w:t xml:space="preserve"> d.</w:t>
      </w:r>
      <w:r w:rsidRPr="006A04D8">
        <w:rPr>
          <w:lang w:val="lt-LT"/>
        </w:rPr>
        <w:t xml:space="preserve"> sprendimu Nr.</w:t>
      </w:r>
      <w:r w:rsidR="004B77EF" w:rsidRPr="006A04D8">
        <w:rPr>
          <w:lang w:val="lt-LT"/>
        </w:rPr>
        <w:t>T</w:t>
      </w:r>
      <w:r w:rsidR="000C5C0F" w:rsidRPr="006A04D8">
        <w:rPr>
          <w:lang w:val="lt-LT"/>
        </w:rPr>
        <w:t>2</w:t>
      </w:r>
      <w:r w:rsidR="004B77EF" w:rsidRPr="006A04D8">
        <w:rPr>
          <w:lang w:val="lt-LT"/>
        </w:rPr>
        <w:t>-</w:t>
      </w:r>
      <w:r w:rsidR="00C72769">
        <w:rPr>
          <w:lang w:val="lt-LT"/>
        </w:rPr>
        <w:t>18</w:t>
      </w:r>
      <w:r w:rsidR="00EF43AB">
        <w:rPr>
          <w:lang w:val="lt-LT"/>
        </w:rPr>
        <w:t>8</w:t>
      </w:r>
    </w:p>
    <w:p w14:paraId="2079F793" w14:textId="77777777" w:rsidR="00983FBD" w:rsidRPr="006A04D8" w:rsidRDefault="00983FBD" w:rsidP="00983FBD">
      <w:pPr>
        <w:tabs>
          <w:tab w:val="left" w:pos="3360"/>
        </w:tabs>
        <w:rPr>
          <w:lang w:val="lt-LT"/>
        </w:rPr>
      </w:pPr>
    </w:p>
    <w:p w14:paraId="021B91C1" w14:textId="77777777" w:rsidR="00983FBD" w:rsidRPr="006A04D8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>KRETINGOS RAJONO SAVIVALDYBĖS ADMINISTRACIJOS</w:t>
      </w:r>
    </w:p>
    <w:p w14:paraId="76B35A4C" w14:textId="77777777" w:rsidR="00983FBD" w:rsidRPr="006A04D8" w:rsidRDefault="00B950EC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 xml:space="preserve">VYDMANTŲ </w:t>
      </w:r>
      <w:r w:rsidR="00983FBD" w:rsidRPr="006A04D8">
        <w:rPr>
          <w:b/>
          <w:lang w:val="lt-LT"/>
        </w:rPr>
        <w:t>SENIŪNIJOS SENIŪNAITIJŲ SĄRAŠAS</w:t>
      </w:r>
    </w:p>
    <w:p w14:paraId="5425F36D" w14:textId="77777777" w:rsidR="00983FBD" w:rsidRPr="006A04D8" w:rsidRDefault="00983FBD" w:rsidP="006A04D8">
      <w:pPr>
        <w:tabs>
          <w:tab w:val="left" w:pos="3360"/>
        </w:tabs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006"/>
        <w:gridCol w:w="5884"/>
      </w:tblGrid>
      <w:tr w:rsidR="00B950EC" w:rsidRPr="006A04D8" w14:paraId="7EBAD589" w14:textId="77777777" w:rsidTr="006A04D8">
        <w:tc>
          <w:tcPr>
            <w:tcW w:w="1062" w:type="dxa"/>
            <w:shd w:val="clear" w:color="auto" w:fill="auto"/>
            <w:vAlign w:val="center"/>
          </w:tcPr>
          <w:p w14:paraId="4A0733C6" w14:textId="115A1B62" w:rsid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Eil.</w:t>
            </w:r>
          </w:p>
          <w:p w14:paraId="4EF87FF4" w14:textId="5F188084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Nr.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E5187F0" w14:textId="77777777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Seniūnaitijos pavadinimas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08D8C2EE" w14:textId="77777777" w:rsidR="00B950EC" w:rsidRPr="006A04D8" w:rsidRDefault="00B950EC" w:rsidP="006A04D8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Seniūnaitijos teritorija</w:t>
            </w:r>
          </w:p>
        </w:tc>
      </w:tr>
      <w:tr w:rsidR="00B950EC" w:rsidRPr="006A04D8" w14:paraId="4232119C" w14:textId="77777777">
        <w:tc>
          <w:tcPr>
            <w:tcW w:w="1062" w:type="dxa"/>
            <w:shd w:val="clear" w:color="auto" w:fill="auto"/>
          </w:tcPr>
          <w:p w14:paraId="609EE7FF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4B370BF6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Pryšmančių</w:t>
            </w:r>
          </w:p>
        </w:tc>
        <w:tc>
          <w:tcPr>
            <w:tcW w:w="5884" w:type="dxa"/>
            <w:shd w:val="clear" w:color="auto" w:fill="auto"/>
          </w:tcPr>
          <w:p w14:paraId="19D2AC8B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Seniūnaitijos teritorija apimanti Pryšmančių, Vilimiškės, ir Liepynės kaimus.</w:t>
            </w:r>
          </w:p>
        </w:tc>
      </w:tr>
      <w:tr w:rsidR="00B950EC" w:rsidRPr="006A04D8" w14:paraId="54BBD94A" w14:textId="77777777">
        <w:tc>
          <w:tcPr>
            <w:tcW w:w="1062" w:type="dxa"/>
            <w:shd w:val="clear" w:color="auto" w:fill="auto"/>
          </w:tcPr>
          <w:p w14:paraId="15DA6198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75DEC87A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Vydmantų vakarinės dalies</w:t>
            </w:r>
          </w:p>
        </w:tc>
        <w:tc>
          <w:tcPr>
            <w:tcW w:w="5884" w:type="dxa"/>
            <w:shd w:val="clear" w:color="auto" w:fill="auto"/>
          </w:tcPr>
          <w:p w14:paraId="7EBDDC5D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Seniūnaitijos teritorija apimanti Vydmantų, Kiauleikių ir Parąžės kaimus į vakarus nuo Gintaro ir Beržų gatvės (kairė pusė).</w:t>
            </w:r>
          </w:p>
        </w:tc>
      </w:tr>
      <w:tr w:rsidR="00B950EC" w:rsidRPr="006A04D8" w14:paraId="2E03BA2B" w14:textId="77777777">
        <w:tc>
          <w:tcPr>
            <w:tcW w:w="1062" w:type="dxa"/>
            <w:shd w:val="clear" w:color="auto" w:fill="auto"/>
          </w:tcPr>
          <w:p w14:paraId="458BCF50" w14:textId="77777777" w:rsidR="00B950EC" w:rsidRPr="006A04D8" w:rsidRDefault="00B950EC" w:rsidP="00B950EC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6A04D8">
              <w:rPr>
                <w:lang w:val="lt-LT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1F9D0B54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Vydmantų rytinės dalies</w:t>
            </w:r>
          </w:p>
        </w:tc>
        <w:tc>
          <w:tcPr>
            <w:tcW w:w="5884" w:type="dxa"/>
            <w:shd w:val="clear" w:color="auto" w:fill="auto"/>
          </w:tcPr>
          <w:p w14:paraId="66C85221" w14:textId="77777777" w:rsidR="00B950EC" w:rsidRPr="006A04D8" w:rsidRDefault="00B950EC" w:rsidP="00B950EC">
            <w:pPr>
              <w:tabs>
                <w:tab w:val="left" w:pos="3360"/>
              </w:tabs>
              <w:rPr>
                <w:lang w:val="lt-LT"/>
              </w:rPr>
            </w:pPr>
            <w:r w:rsidRPr="006A04D8">
              <w:rPr>
                <w:lang w:val="lt-LT"/>
              </w:rPr>
              <w:t>Seniūnaitijos teritorija apimanti Vydmantų ir Kiauleikių kaimus į rytus nuo Gintaro ir Beržų gatvės (dešinė pusė).</w:t>
            </w:r>
          </w:p>
        </w:tc>
      </w:tr>
    </w:tbl>
    <w:p w14:paraId="6009D8F6" w14:textId="77777777" w:rsidR="00983FBD" w:rsidRPr="006A04D8" w:rsidRDefault="00983FBD" w:rsidP="00983FBD">
      <w:pPr>
        <w:tabs>
          <w:tab w:val="left" w:pos="3360"/>
        </w:tabs>
        <w:jc w:val="center"/>
        <w:rPr>
          <w:b/>
          <w:lang w:val="lt-LT"/>
        </w:rPr>
      </w:pPr>
    </w:p>
    <w:p w14:paraId="74D5514C" w14:textId="77777777" w:rsidR="00B30011" w:rsidRPr="006A04D8" w:rsidRDefault="00B30011" w:rsidP="00983FBD">
      <w:pPr>
        <w:tabs>
          <w:tab w:val="left" w:pos="3360"/>
        </w:tabs>
        <w:jc w:val="center"/>
        <w:rPr>
          <w:b/>
          <w:lang w:val="lt-LT"/>
        </w:rPr>
      </w:pPr>
      <w:r w:rsidRPr="006A04D8">
        <w:rPr>
          <w:b/>
          <w:lang w:val="lt-LT"/>
        </w:rPr>
        <w:t>__________________________</w:t>
      </w:r>
    </w:p>
    <w:sectPr w:rsidR="00B30011" w:rsidRPr="006A04D8" w:rsidSect="00203A7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D"/>
    <w:rsid w:val="00006A02"/>
    <w:rsid w:val="00022962"/>
    <w:rsid w:val="000A2666"/>
    <w:rsid w:val="000C5C0F"/>
    <w:rsid w:val="001971B1"/>
    <w:rsid w:val="001B3817"/>
    <w:rsid w:val="001F491F"/>
    <w:rsid w:val="00203A76"/>
    <w:rsid w:val="0026056C"/>
    <w:rsid w:val="0038009A"/>
    <w:rsid w:val="003F5128"/>
    <w:rsid w:val="004B77EF"/>
    <w:rsid w:val="004D2D7E"/>
    <w:rsid w:val="006256ED"/>
    <w:rsid w:val="0064003E"/>
    <w:rsid w:val="006A04D8"/>
    <w:rsid w:val="0071521E"/>
    <w:rsid w:val="00807C25"/>
    <w:rsid w:val="00852DDF"/>
    <w:rsid w:val="00880497"/>
    <w:rsid w:val="0095039B"/>
    <w:rsid w:val="00983FBD"/>
    <w:rsid w:val="00B30011"/>
    <w:rsid w:val="00B950EC"/>
    <w:rsid w:val="00BC5FDB"/>
    <w:rsid w:val="00C0123D"/>
    <w:rsid w:val="00C72769"/>
    <w:rsid w:val="00C73FCE"/>
    <w:rsid w:val="00CB5BC8"/>
    <w:rsid w:val="00CC4EC7"/>
    <w:rsid w:val="00D72DE1"/>
    <w:rsid w:val="00DD043B"/>
    <w:rsid w:val="00EF43AB"/>
    <w:rsid w:val="00F0282D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35EBF"/>
  <w15:chartTrackingRefBased/>
  <w15:docId w15:val="{53916834-3E54-48F9-9E56-6DDBD19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8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0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PATVIRTINTA</vt:lpstr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Alma</dc:creator>
  <cp:keywords/>
  <dc:description/>
  <cp:lastModifiedBy>Reda Pilelienė</cp:lastModifiedBy>
  <cp:revision>4</cp:revision>
  <cp:lastPrinted>2009-01-15T12:13:00Z</cp:lastPrinted>
  <dcterms:created xsi:type="dcterms:W3CDTF">2025-04-17T06:09:00Z</dcterms:created>
  <dcterms:modified xsi:type="dcterms:W3CDTF">2025-04-25T05:13:00Z</dcterms:modified>
</cp:coreProperties>
</file>