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0EF65" w14:textId="7C82B033" w:rsidR="004620C9" w:rsidRPr="000A4BB1" w:rsidRDefault="004620C9" w:rsidP="0017649F">
      <w:pPr>
        <w:jc w:val="center"/>
        <w:rPr>
          <w:rFonts w:eastAsia="Times New Roman"/>
          <w:b/>
          <w:color w:val="000000" w:themeColor="text1"/>
        </w:rPr>
      </w:pPr>
      <w:r w:rsidRPr="000A4BB1">
        <w:rPr>
          <w:rFonts w:eastAsia="Times New Roman"/>
          <w:b/>
          <w:color w:val="000000" w:themeColor="text1"/>
        </w:rPr>
        <w:t xml:space="preserve">PAVEDIMO SUTARTIS NR. </w:t>
      </w:r>
    </w:p>
    <w:p w14:paraId="15BCCAE3" w14:textId="77777777" w:rsidR="004620C9" w:rsidRPr="000A4BB1" w:rsidRDefault="004620C9" w:rsidP="00726BFC">
      <w:pPr>
        <w:jc w:val="both"/>
        <w:rPr>
          <w:rFonts w:eastAsia="Times New Roman"/>
          <w:color w:val="000000" w:themeColor="text1"/>
        </w:rPr>
      </w:pPr>
    </w:p>
    <w:p w14:paraId="06C02E1A" w14:textId="07D4365A" w:rsidR="004620C9" w:rsidRPr="000A4BB1" w:rsidRDefault="004620C9" w:rsidP="0017649F">
      <w:pPr>
        <w:jc w:val="center"/>
        <w:rPr>
          <w:rFonts w:eastAsia="Times New Roman"/>
          <w:color w:val="000000" w:themeColor="text1"/>
        </w:rPr>
      </w:pPr>
      <w:r w:rsidRPr="000A4BB1">
        <w:rPr>
          <w:rFonts w:eastAsia="Times New Roman"/>
          <w:color w:val="000000" w:themeColor="text1"/>
        </w:rPr>
        <w:t>2025 m. _____</w:t>
      </w:r>
      <w:r w:rsidR="0017649F" w:rsidRPr="000A4BB1">
        <w:rPr>
          <w:rFonts w:eastAsia="Times New Roman"/>
          <w:color w:val="000000" w:themeColor="text1"/>
        </w:rPr>
        <w:t>__________</w:t>
      </w:r>
      <w:r w:rsidRPr="000A4BB1">
        <w:rPr>
          <w:rFonts w:eastAsia="Times New Roman"/>
          <w:color w:val="000000" w:themeColor="text1"/>
        </w:rPr>
        <w:t xml:space="preserve"> d.</w:t>
      </w:r>
    </w:p>
    <w:p w14:paraId="15B54170" w14:textId="77777777" w:rsidR="004620C9" w:rsidRPr="000A4BB1" w:rsidRDefault="004620C9" w:rsidP="0017649F">
      <w:pPr>
        <w:jc w:val="center"/>
        <w:rPr>
          <w:rFonts w:eastAsia="Times New Roman"/>
          <w:color w:val="000000" w:themeColor="text1"/>
        </w:rPr>
      </w:pPr>
      <w:r w:rsidRPr="000A4BB1">
        <w:rPr>
          <w:rFonts w:eastAsia="Times New Roman"/>
          <w:color w:val="000000" w:themeColor="text1"/>
        </w:rPr>
        <w:t>Klaipėda</w:t>
      </w:r>
    </w:p>
    <w:p w14:paraId="659C1CAF" w14:textId="77777777" w:rsidR="004620C9" w:rsidRPr="000A4BB1" w:rsidRDefault="004620C9" w:rsidP="0017649F">
      <w:pPr>
        <w:jc w:val="both"/>
        <w:rPr>
          <w:rFonts w:eastAsia="Times New Roman"/>
          <w:color w:val="000000" w:themeColor="text1"/>
        </w:rPr>
      </w:pPr>
    </w:p>
    <w:p w14:paraId="25BFD0B6" w14:textId="77777777" w:rsidR="0017649F" w:rsidRPr="000A4BB1" w:rsidRDefault="0017649F" w:rsidP="00726BFC">
      <w:pPr>
        <w:jc w:val="both"/>
        <w:rPr>
          <w:rFonts w:eastAsia="Times New Roman"/>
          <w:color w:val="000000" w:themeColor="text1"/>
        </w:rPr>
      </w:pPr>
    </w:p>
    <w:p w14:paraId="31054BDA" w14:textId="13E513A9" w:rsidR="004620C9" w:rsidRPr="000A4BB1" w:rsidRDefault="004620C9" w:rsidP="009A304F">
      <w:pPr>
        <w:ind w:firstLine="851"/>
        <w:jc w:val="both"/>
        <w:rPr>
          <w:rFonts w:eastAsia="Times New Roman"/>
          <w:color w:val="000000" w:themeColor="text1"/>
        </w:rPr>
      </w:pPr>
      <w:bookmarkStart w:id="0" w:name="_Hlk181259740"/>
      <w:r w:rsidRPr="000A4BB1">
        <w:rPr>
          <w:rFonts w:eastAsia="Times New Roman"/>
          <w:bCs/>
          <w:color w:val="000000" w:themeColor="text1"/>
        </w:rPr>
        <w:t>Kretingos rajono savivaldybė, atstovaujama _____________, veikiančio pagal ______________, Neringos savivaldybė, atstovaujama _______, veikiančio pagal __________, Palangos miesto savivaldybė, atstovaujama ________, veikiančio pagal ____________</w:t>
      </w:r>
      <w:bookmarkEnd w:id="0"/>
      <w:r w:rsidRPr="000A4BB1">
        <w:rPr>
          <w:rFonts w:eastAsia="Times New Roman"/>
          <w:bCs/>
          <w:color w:val="000000" w:themeColor="text1"/>
        </w:rPr>
        <w:t xml:space="preserve">, Skuodo rajono savivaldybė, atstovaujama_____________, veikiančio pagal ____________, Šilutės rajono savivaldybė, atstovaujama ___________, veikiančio pagal _______________, (toliau kiekviena atskirai – Įgaliotojas, o visos kartu – Įgaliotojai) ir viešoji įstaiga „Klaipėdos keleivinis transportas“, atstovaujama direktoriaus Gintaro Neniškio, veikiančio pagal </w:t>
      </w:r>
      <w:r w:rsidR="00BC7EE0" w:rsidRPr="000A4BB1">
        <w:rPr>
          <w:rFonts w:eastAsia="Times New Roman"/>
          <w:bCs/>
          <w:color w:val="000000" w:themeColor="text1"/>
        </w:rPr>
        <w:t>į</w:t>
      </w:r>
      <w:r w:rsidRPr="000A4BB1">
        <w:rPr>
          <w:rFonts w:eastAsia="Times New Roman"/>
          <w:bCs/>
          <w:color w:val="000000" w:themeColor="text1"/>
        </w:rPr>
        <w:t>staigos įstatus</w:t>
      </w:r>
      <w:r w:rsidR="00BC7EE0" w:rsidRPr="000A4BB1">
        <w:rPr>
          <w:rFonts w:eastAsia="Times New Roman"/>
          <w:bCs/>
          <w:color w:val="000000" w:themeColor="text1"/>
        </w:rPr>
        <w:t>,</w:t>
      </w:r>
      <w:r w:rsidRPr="000A4BB1">
        <w:rPr>
          <w:rFonts w:eastAsia="Times New Roman"/>
          <w:bCs/>
          <w:color w:val="000000" w:themeColor="text1"/>
        </w:rPr>
        <w:t xml:space="preserve"> (toliau – Įgaliotinis, o vis</w:t>
      </w:r>
      <w:r w:rsidR="00BC7EE0" w:rsidRPr="000A4BB1">
        <w:rPr>
          <w:rFonts w:eastAsia="Times New Roman"/>
          <w:bCs/>
          <w:color w:val="000000" w:themeColor="text1"/>
        </w:rPr>
        <w:t>i</w:t>
      </w:r>
      <w:r w:rsidRPr="000A4BB1">
        <w:rPr>
          <w:rFonts w:eastAsia="Times New Roman"/>
          <w:bCs/>
          <w:color w:val="000000" w:themeColor="text1"/>
        </w:rPr>
        <w:t xml:space="preserve"> kartu – Šalimis)</w:t>
      </w:r>
      <w:r w:rsidRPr="000A4BB1">
        <w:rPr>
          <w:rFonts w:eastAsia="Times New Roman"/>
          <w:color w:val="000000" w:themeColor="text1"/>
        </w:rPr>
        <w:t xml:space="preserve">, sudarė šią </w:t>
      </w:r>
      <w:r w:rsidR="00BC7EE0" w:rsidRPr="000A4BB1">
        <w:rPr>
          <w:rFonts w:eastAsia="Times New Roman"/>
          <w:color w:val="000000" w:themeColor="text1"/>
        </w:rPr>
        <w:t>s</w:t>
      </w:r>
      <w:r w:rsidRPr="000A4BB1">
        <w:rPr>
          <w:rFonts w:eastAsia="Times New Roman"/>
          <w:color w:val="000000" w:themeColor="text1"/>
        </w:rPr>
        <w:t>utartį</w:t>
      </w:r>
      <w:r w:rsidR="00BC7EE0" w:rsidRPr="000A4BB1">
        <w:rPr>
          <w:rFonts w:eastAsia="Times New Roman"/>
          <w:color w:val="000000" w:themeColor="text1"/>
        </w:rPr>
        <w:t xml:space="preserve"> (toliau – Sutartis)</w:t>
      </w:r>
      <w:r w:rsidRPr="000A4BB1">
        <w:rPr>
          <w:rFonts w:eastAsia="Times New Roman"/>
          <w:color w:val="000000" w:themeColor="text1"/>
        </w:rPr>
        <w:t>.</w:t>
      </w:r>
    </w:p>
    <w:p w14:paraId="4DA1EC15" w14:textId="77777777" w:rsidR="00C85C99" w:rsidRDefault="00C85C99" w:rsidP="009A304F">
      <w:pPr>
        <w:ind w:firstLine="851"/>
        <w:jc w:val="center"/>
        <w:rPr>
          <w:rFonts w:eastAsia="Times New Roman"/>
          <w:b/>
          <w:color w:val="000000" w:themeColor="text1"/>
        </w:rPr>
      </w:pPr>
    </w:p>
    <w:p w14:paraId="168342F4" w14:textId="1877F941" w:rsidR="004620C9" w:rsidRPr="000A4BB1" w:rsidRDefault="004620C9" w:rsidP="009A304F">
      <w:pPr>
        <w:ind w:firstLine="851"/>
        <w:jc w:val="center"/>
        <w:rPr>
          <w:rFonts w:eastAsia="Times New Roman"/>
          <w:b/>
          <w:color w:val="000000" w:themeColor="text1"/>
        </w:rPr>
      </w:pPr>
      <w:r w:rsidRPr="000A4BB1">
        <w:rPr>
          <w:rFonts w:eastAsia="Times New Roman"/>
          <w:b/>
          <w:color w:val="000000" w:themeColor="text1"/>
        </w:rPr>
        <w:t>I. SUTARTIES OBJEKTAS</w:t>
      </w:r>
    </w:p>
    <w:p w14:paraId="44AC4A54" w14:textId="77777777" w:rsidR="004620C9" w:rsidRPr="000A4BB1" w:rsidRDefault="004620C9" w:rsidP="009A304F">
      <w:pPr>
        <w:ind w:firstLine="851"/>
        <w:jc w:val="both"/>
        <w:rPr>
          <w:rFonts w:eastAsia="Times New Roman"/>
          <w:color w:val="000000" w:themeColor="text1"/>
        </w:rPr>
      </w:pPr>
    </w:p>
    <w:p w14:paraId="20AC617E" w14:textId="562FF1D7"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 xml:space="preserve">1.1. Šia </w:t>
      </w:r>
      <w:r w:rsidR="00BC7EE0" w:rsidRPr="000A4BB1">
        <w:rPr>
          <w:rFonts w:eastAsia="Times New Roman"/>
          <w:color w:val="000000" w:themeColor="text1"/>
        </w:rPr>
        <w:t>S</w:t>
      </w:r>
      <w:r w:rsidRPr="000A4BB1">
        <w:rPr>
          <w:rFonts w:eastAsia="Times New Roman"/>
          <w:color w:val="000000" w:themeColor="text1"/>
        </w:rPr>
        <w:t>utartimi Įgaliotojas paveda Įgaliotiniui vykdyti šias viešųjų paslaugų teikimo administravimo funkcijas (toliau – Funkcijos):</w:t>
      </w:r>
    </w:p>
    <w:p w14:paraId="1024E49C" w14:textId="085DAED5"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1.1.1. tarpusavyje besiribojančiose savivaldybėse arba per šių savivaldybių teritoriją į gretimą miesto savivaldybę vežamų keleivių maršrutų (toliau – tarpsavivaldybinio susisiekimo maršrutai) ir jų tvarkaraščių sudarymą;</w:t>
      </w:r>
    </w:p>
    <w:p w14:paraId="7262F33C" w14:textId="58E3AC70"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1.1.2. elektroninio bilieto sistemos diegimo ir administravimo paslaugų teikimas visuose maršrutuose;</w:t>
      </w:r>
    </w:p>
    <w:p w14:paraId="591A3856" w14:textId="7775F9A8"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1.1.3. rekomendacijų, konsultacijų ir ekspertinių išvadų teikimas dėl visų maršrutų organizavimo;</w:t>
      </w:r>
    </w:p>
    <w:p w14:paraId="5DF018AD" w14:textId="288CB3B4"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 xml:space="preserve">1.1.4. </w:t>
      </w:r>
      <w:r w:rsidR="00BC7EE0" w:rsidRPr="000A4BB1">
        <w:rPr>
          <w:rFonts w:eastAsia="Times New Roman"/>
          <w:color w:val="000000" w:themeColor="text1"/>
        </w:rPr>
        <w:t>S</w:t>
      </w:r>
      <w:r w:rsidRPr="000A4BB1">
        <w:rPr>
          <w:rFonts w:eastAsia="Times New Roman"/>
          <w:color w:val="000000" w:themeColor="text1"/>
        </w:rPr>
        <w:t xml:space="preserve">utarties </w:t>
      </w:r>
      <w:r w:rsidR="00BC7EE0" w:rsidRPr="000A4BB1">
        <w:rPr>
          <w:rFonts w:eastAsia="Times New Roman"/>
          <w:color w:val="000000" w:themeColor="text1"/>
        </w:rPr>
        <w:t>Š</w:t>
      </w:r>
      <w:r w:rsidRPr="000A4BB1">
        <w:rPr>
          <w:rFonts w:eastAsia="Times New Roman"/>
          <w:color w:val="000000" w:themeColor="text1"/>
        </w:rPr>
        <w:t>alių bendrai vykdomo Europos Sąjungos (toliau – ES) finansinės paramos lėšomis finansuojamo ir į 2022–2030 m. Klaipėdos regiono plėtros planą įtraukto projekto „Integruotos viešojo transporto sistemos diegimas Klaipėdos regione“ (toliau – Projektas) administravimas.</w:t>
      </w:r>
    </w:p>
    <w:p w14:paraId="5EEF9217" w14:textId="2F630074" w:rsidR="004620C9" w:rsidRPr="000A4BB1" w:rsidRDefault="004620C9" w:rsidP="009A304F">
      <w:pPr>
        <w:ind w:firstLine="851"/>
        <w:jc w:val="both"/>
        <w:rPr>
          <w:rFonts w:eastAsia="Times New Roman"/>
          <w:b/>
          <w:bCs/>
          <w:color w:val="000000" w:themeColor="text1"/>
        </w:rPr>
      </w:pPr>
      <w:r w:rsidRPr="000A4BB1">
        <w:rPr>
          <w:rFonts w:eastAsia="Times New Roman"/>
          <w:color w:val="000000" w:themeColor="text1"/>
        </w:rPr>
        <w:t>1.2. Detalus šiame punkte nurodytų viešųjų paslaugų teikimo administravimo funkcijų turinys išdėstytas Sutarties priede Nr. 1.</w:t>
      </w:r>
    </w:p>
    <w:p w14:paraId="27C4761E" w14:textId="77777777" w:rsidR="004620C9" w:rsidRPr="000A4BB1" w:rsidRDefault="004620C9" w:rsidP="009A304F">
      <w:pPr>
        <w:ind w:firstLine="851"/>
        <w:jc w:val="both"/>
        <w:rPr>
          <w:rFonts w:eastAsia="Times New Roman"/>
          <w:color w:val="000000" w:themeColor="text1"/>
        </w:rPr>
      </w:pPr>
    </w:p>
    <w:p w14:paraId="36F416BE" w14:textId="77777777" w:rsidR="004620C9" w:rsidRPr="000A4BB1" w:rsidRDefault="004620C9" w:rsidP="009A304F">
      <w:pPr>
        <w:ind w:firstLine="851"/>
        <w:jc w:val="center"/>
        <w:rPr>
          <w:rFonts w:eastAsia="Times New Roman"/>
          <w:b/>
          <w:color w:val="000000" w:themeColor="text1"/>
        </w:rPr>
      </w:pPr>
      <w:r w:rsidRPr="000A4BB1">
        <w:rPr>
          <w:rFonts w:eastAsia="Times New Roman"/>
          <w:b/>
          <w:color w:val="000000" w:themeColor="text1"/>
        </w:rPr>
        <w:t>II. ĮGALIOTINIO ĮSIPAREIGOJIMAI</w:t>
      </w:r>
    </w:p>
    <w:p w14:paraId="4D19598E" w14:textId="77777777" w:rsidR="004620C9" w:rsidRPr="000A4BB1" w:rsidRDefault="004620C9" w:rsidP="009A304F">
      <w:pPr>
        <w:ind w:firstLine="851"/>
        <w:jc w:val="both"/>
        <w:rPr>
          <w:rFonts w:eastAsia="Times New Roman"/>
          <w:color w:val="000000" w:themeColor="text1"/>
        </w:rPr>
      </w:pPr>
    </w:p>
    <w:p w14:paraId="608D70F4" w14:textId="1F4BFD0E"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2.1. Įgaliotinis įsipareigoja:</w:t>
      </w:r>
    </w:p>
    <w:p w14:paraId="2D332EB6" w14:textId="4B5F5C8A"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2.1.1. Funkcijas vykdyti atsižvelgiant į Sutarties priede Nr. 1 nurodytą Funkcijų turinį;</w:t>
      </w:r>
    </w:p>
    <w:p w14:paraId="1F93CF71" w14:textId="65659909"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2.1.2. Funkcijas vykdyti kuo geresnėmis Įgaliotojui sąlygomis;</w:t>
      </w:r>
    </w:p>
    <w:p w14:paraId="0489D4EE" w14:textId="790E4FF6"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2.1.3. Funkcijas vykdyti nuosekliai, Sutartyje nustatytomis sąlygomis, laikydamasis teisės aktuose įtvirtintų reikalavimų ir geriausios praktikos, atsižvelgdamas į Įgaliotojo nurodymus;</w:t>
      </w:r>
    </w:p>
    <w:p w14:paraId="36BA6EC0" w14:textId="706E942E"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2.1.4.</w:t>
      </w:r>
      <w:r w:rsidR="00BC7EE0" w:rsidRPr="000A4BB1">
        <w:rPr>
          <w:rFonts w:eastAsia="Times New Roman"/>
          <w:color w:val="000000" w:themeColor="text1"/>
        </w:rPr>
        <w:t xml:space="preserve"> </w:t>
      </w:r>
      <w:r w:rsidRPr="000A4BB1">
        <w:rPr>
          <w:rFonts w:eastAsia="Times New Roman"/>
          <w:color w:val="000000" w:themeColor="text1"/>
        </w:rPr>
        <w:t>Įgaliotinio skirtą finansavimą naudoti tik pagal paskirtį ir užtikrindamas finansinių atsiskaitymo dokumentų teisėtumą.</w:t>
      </w:r>
    </w:p>
    <w:p w14:paraId="29378FBF" w14:textId="77777777" w:rsidR="004620C9" w:rsidRPr="000A4BB1" w:rsidRDefault="004620C9" w:rsidP="009A304F">
      <w:pPr>
        <w:ind w:firstLine="851"/>
        <w:jc w:val="both"/>
        <w:rPr>
          <w:rFonts w:eastAsia="Times New Roman"/>
          <w:color w:val="000000" w:themeColor="text1"/>
        </w:rPr>
      </w:pPr>
    </w:p>
    <w:p w14:paraId="6F55AFBB" w14:textId="77777777" w:rsidR="004620C9" w:rsidRPr="000A4BB1" w:rsidRDefault="004620C9" w:rsidP="009A304F">
      <w:pPr>
        <w:ind w:firstLine="851"/>
        <w:jc w:val="center"/>
        <w:rPr>
          <w:rFonts w:eastAsia="Times New Roman"/>
          <w:b/>
          <w:color w:val="000000" w:themeColor="text1"/>
        </w:rPr>
      </w:pPr>
      <w:r w:rsidRPr="000A4BB1">
        <w:rPr>
          <w:rFonts w:eastAsia="Times New Roman"/>
          <w:b/>
          <w:color w:val="000000" w:themeColor="text1"/>
        </w:rPr>
        <w:t>III. ĮGALIOTOJO ĮSIPAREIGOJIMAI IR TEISĖS</w:t>
      </w:r>
    </w:p>
    <w:p w14:paraId="45439132" w14:textId="77777777" w:rsidR="004620C9" w:rsidRPr="000A4BB1" w:rsidRDefault="004620C9" w:rsidP="009A304F">
      <w:pPr>
        <w:ind w:firstLine="851"/>
        <w:jc w:val="both"/>
        <w:rPr>
          <w:rFonts w:eastAsia="Times New Roman"/>
          <w:color w:val="000000" w:themeColor="text1"/>
        </w:rPr>
      </w:pPr>
    </w:p>
    <w:p w14:paraId="4C25F32B" w14:textId="6F353D6F"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3.1. Įgaliotojas įsipareigoja:</w:t>
      </w:r>
    </w:p>
    <w:p w14:paraId="66EEA7D0" w14:textId="2428CA7F"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 xml:space="preserve">3.1.1. </w:t>
      </w:r>
      <w:r w:rsidR="00BC7EE0" w:rsidRPr="000A4BB1">
        <w:rPr>
          <w:rFonts w:eastAsia="Times New Roman"/>
          <w:color w:val="000000" w:themeColor="text1"/>
        </w:rPr>
        <w:t>f</w:t>
      </w:r>
      <w:r w:rsidRPr="000A4BB1">
        <w:rPr>
          <w:rFonts w:eastAsia="Times New Roman"/>
          <w:color w:val="000000" w:themeColor="text1"/>
        </w:rPr>
        <w:t>inansuoti šios Sutarties 1.1 punkte nurodytų Funkcijų vykdymą;</w:t>
      </w:r>
    </w:p>
    <w:p w14:paraId="6CA8C5AE" w14:textId="35131534"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3.1.2. suteikti Įgaliotiniui visą informaciją, būtiną šioje Sutartyje Įgaliotiniui nustatytoms Funkcijoms įvykdyti.</w:t>
      </w:r>
    </w:p>
    <w:p w14:paraId="21B48C5D" w14:textId="015D5856"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3.2. Įgaliotojas turi teisę:</w:t>
      </w:r>
    </w:p>
    <w:p w14:paraId="267991D8" w14:textId="70A2B7DF"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3.2.1. bet kuriuo šios Sutarties vykdymo metu reikalauti, kad Įgaliotinis praneštų apie Funkcijų vykdymą eigą;</w:t>
      </w:r>
    </w:p>
    <w:p w14:paraId="20DCDEF1" w14:textId="3D48EB62"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lastRenderedPageBreak/>
        <w:t>3.2.2. teikti pasiūlymus, nurodymus, susijusius su Įgaliotinio pavestos Funkcijų vykdymu;</w:t>
      </w:r>
    </w:p>
    <w:p w14:paraId="5461845D" w14:textId="369B5DE5" w:rsidR="004620C9" w:rsidRPr="000A4BB1" w:rsidRDefault="004620C9" w:rsidP="009A304F">
      <w:pPr>
        <w:ind w:firstLine="851"/>
        <w:jc w:val="both"/>
        <w:rPr>
          <w:rFonts w:eastAsia="Times New Roman"/>
          <w:color w:val="000000" w:themeColor="text1"/>
          <w:lang w:val="en-US"/>
        </w:rPr>
      </w:pPr>
      <w:r w:rsidRPr="000A4BB1">
        <w:rPr>
          <w:rFonts w:eastAsia="Times New Roman"/>
          <w:color w:val="000000" w:themeColor="text1"/>
        </w:rPr>
        <w:t>3.2.3. kontroliuoti, kaip Įgaliotinis vykdo pavestas Funkcijas bei reikšti pretenzijas, jei nustatomi Sutarties pažeidimo atvejai.</w:t>
      </w:r>
    </w:p>
    <w:p w14:paraId="3C1FC232" w14:textId="77777777" w:rsidR="004620C9" w:rsidRPr="000A4BB1" w:rsidRDefault="004620C9" w:rsidP="009A304F">
      <w:pPr>
        <w:ind w:firstLine="851"/>
        <w:jc w:val="both"/>
        <w:rPr>
          <w:rFonts w:eastAsia="Times New Roman"/>
          <w:color w:val="000000" w:themeColor="text1"/>
          <w:lang w:val="en-US"/>
        </w:rPr>
      </w:pPr>
    </w:p>
    <w:p w14:paraId="2969CCE9" w14:textId="77777777" w:rsidR="004620C9" w:rsidRPr="000A4BB1" w:rsidRDefault="004620C9" w:rsidP="009A304F">
      <w:pPr>
        <w:ind w:firstLine="851"/>
        <w:jc w:val="center"/>
        <w:rPr>
          <w:rFonts w:eastAsia="Times New Roman"/>
          <w:b/>
          <w:color w:val="000000" w:themeColor="text1"/>
        </w:rPr>
      </w:pPr>
      <w:r w:rsidRPr="000A4BB1">
        <w:rPr>
          <w:rFonts w:eastAsia="Times New Roman"/>
          <w:b/>
          <w:color w:val="000000" w:themeColor="text1"/>
        </w:rPr>
        <w:t>IV. MOKĖJIMAI IR ATSISKAITYMAI</w:t>
      </w:r>
    </w:p>
    <w:p w14:paraId="5AE6CAD4" w14:textId="77777777" w:rsidR="004620C9" w:rsidRPr="000A4BB1" w:rsidRDefault="004620C9" w:rsidP="009A304F">
      <w:pPr>
        <w:ind w:firstLine="851"/>
        <w:jc w:val="both"/>
        <w:rPr>
          <w:rFonts w:eastAsia="Times New Roman"/>
          <w:color w:val="000000" w:themeColor="text1"/>
        </w:rPr>
      </w:pPr>
    </w:p>
    <w:p w14:paraId="63000C18" w14:textId="4BED3B35"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4.1. Įgaliotojai finansuoja šios Sutarties 1.1 punkte nurodytų Funkcijų vykdymą ir perveda lėšas į Įgaliotinio banko sąskaitą</w:t>
      </w:r>
      <w:r w:rsidRPr="000A4BB1" w:rsidDel="00197031">
        <w:rPr>
          <w:rFonts w:eastAsia="Times New Roman"/>
          <w:color w:val="000000" w:themeColor="text1"/>
        </w:rPr>
        <w:t xml:space="preserve"> </w:t>
      </w:r>
      <w:r w:rsidRPr="000A4BB1">
        <w:rPr>
          <w:rFonts w:eastAsia="Times New Roman"/>
          <w:color w:val="000000" w:themeColor="text1"/>
        </w:rPr>
        <w:t>Nr. LT237300010078754136.</w:t>
      </w:r>
    </w:p>
    <w:p w14:paraId="13DCCFD6" w14:textId="51A618F4" w:rsidR="004620C9" w:rsidRPr="000A4BB1" w:rsidRDefault="004620C9" w:rsidP="009A304F">
      <w:pPr>
        <w:spacing w:after="120"/>
        <w:ind w:firstLine="851"/>
        <w:jc w:val="both"/>
        <w:rPr>
          <w:rFonts w:eastAsia="Times New Roman"/>
          <w:color w:val="000000" w:themeColor="text1"/>
        </w:rPr>
      </w:pPr>
      <w:r w:rsidRPr="000A4BB1">
        <w:rPr>
          <w:rFonts w:eastAsia="Times New Roman"/>
          <w:color w:val="000000" w:themeColor="text1"/>
        </w:rPr>
        <w:t xml:space="preserve">4.2. Įgaliotojai finansuoti Funkcijų vykdymą pradeda nuo Įgaliotinio raštiško pranešimo apie </w:t>
      </w:r>
      <w:r w:rsidRPr="000A4BB1">
        <w:rPr>
          <w:color w:val="000000" w:themeColor="text1"/>
        </w:rPr>
        <w:t>bendros el. bilieto sistemos sukūrimą, kaip nurodyta Sutarties priedo Nr. 1, lentelės 1.1.2</w:t>
      </w:r>
      <w:r w:rsidR="00BC7EE0" w:rsidRPr="000A4BB1">
        <w:rPr>
          <w:color w:val="000000" w:themeColor="text1"/>
        </w:rPr>
        <w:t> </w:t>
      </w:r>
      <w:r w:rsidRPr="000A4BB1">
        <w:rPr>
          <w:color w:val="000000" w:themeColor="text1"/>
        </w:rPr>
        <w:t>punkte.</w:t>
      </w:r>
      <w:r w:rsidRPr="000A4BB1">
        <w:rPr>
          <w:rFonts w:eastAsia="Times New Roman"/>
          <w:color w:val="000000" w:themeColor="text1"/>
        </w:rPr>
        <w:t xml:space="preserve"> Įgaliotojai visi kartu ir kiekvienas atskirai Funkcijų vykdymą finansuoja tokia apimtimi:</w:t>
      </w:r>
    </w:p>
    <w:tbl>
      <w:tblPr>
        <w:tblStyle w:val="Lentelstinklelis"/>
        <w:tblW w:w="0" w:type="auto"/>
        <w:jc w:val="center"/>
        <w:tblLook w:val="04A0" w:firstRow="1" w:lastRow="0" w:firstColumn="1" w:lastColumn="0" w:noHBand="0" w:noVBand="1"/>
      </w:tblPr>
      <w:tblGrid>
        <w:gridCol w:w="2543"/>
        <w:gridCol w:w="1417"/>
        <w:gridCol w:w="1417"/>
        <w:gridCol w:w="1417"/>
        <w:gridCol w:w="1417"/>
        <w:gridCol w:w="1417"/>
      </w:tblGrid>
      <w:tr w:rsidR="004620C9" w:rsidRPr="000A4BB1" w14:paraId="791956BC" w14:textId="77777777" w:rsidTr="00E36748">
        <w:trPr>
          <w:jc w:val="center"/>
        </w:trPr>
        <w:tc>
          <w:tcPr>
            <w:tcW w:w="3038" w:type="dxa"/>
          </w:tcPr>
          <w:p w14:paraId="191DF36D" w14:textId="77777777" w:rsidR="004620C9" w:rsidRPr="000A4BB1" w:rsidRDefault="004620C9" w:rsidP="009A304F">
            <w:pPr>
              <w:ind w:firstLine="851"/>
              <w:jc w:val="center"/>
              <w:rPr>
                <w:rFonts w:eastAsia="Times New Roman"/>
                <w:color w:val="000000" w:themeColor="text1"/>
                <w:sz w:val="24"/>
              </w:rPr>
            </w:pPr>
          </w:p>
        </w:tc>
        <w:tc>
          <w:tcPr>
            <w:tcW w:w="1317" w:type="dxa"/>
          </w:tcPr>
          <w:p w14:paraId="2D10564B" w14:textId="77777777" w:rsidR="004620C9" w:rsidRPr="000A4BB1" w:rsidRDefault="004620C9" w:rsidP="004C0BD8">
            <w:pPr>
              <w:rPr>
                <w:rFonts w:eastAsia="Times New Roman"/>
                <w:b/>
                <w:bCs/>
                <w:color w:val="000000" w:themeColor="text1"/>
                <w:sz w:val="24"/>
              </w:rPr>
            </w:pPr>
            <w:r w:rsidRPr="000A4BB1">
              <w:rPr>
                <w:rFonts w:eastAsia="Times New Roman"/>
                <w:b/>
                <w:bCs/>
                <w:color w:val="000000" w:themeColor="text1"/>
                <w:sz w:val="24"/>
              </w:rPr>
              <w:t>Skuodo rajono savivaldybė</w:t>
            </w:r>
          </w:p>
        </w:tc>
        <w:tc>
          <w:tcPr>
            <w:tcW w:w="1317" w:type="dxa"/>
          </w:tcPr>
          <w:p w14:paraId="66CB4FD7" w14:textId="77777777" w:rsidR="004620C9" w:rsidRPr="000A4BB1" w:rsidRDefault="004620C9" w:rsidP="004C0BD8">
            <w:pPr>
              <w:rPr>
                <w:rFonts w:eastAsia="Times New Roman"/>
                <w:b/>
                <w:bCs/>
                <w:color w:val="000000" w:themeColor="text1"/>
                <w:sz w:val="24"/>
              </w:rPr>
            </w:pPr>
            <w:r w:rsidRPr="000A4BB1">
              <w:rPr>
                <w:rFonts w:eastAsia="Times New Roman"/>
                <w:b/>
                <w:bCs/>
                <w:color w:val="000000" w:themeColor="text1"/>
                <w:sz w:val="24"/>
              </w:rPr>
              <w:t>Šilutės rajono savivaldybė</w:t>
            </w:r>
          </w:p>
        </w:tc>
        <w:tc>
          <w:tcPr>
            <w:tcW w:w="1317" w:type="dxa"/>
          </w:tcPr>
          <w:p w14:paraId="20C2C7B8" w14:textId="77777777" w:rsidR="004620C9" w:rsidRPr="000A4BB1" w:rsidRDefault="004620C9" w:rsidP="004C0BD8">
            <w:pPr>
              <w:rPr>
                <w:rFonts w:eastAsia="Times New Roman"/>
                <w:b/>
                <w:bCs/>
                <w:color w:val="000000" w:themeColor="text1"/>
                <w:sz w:val="24"/>
              </w:rPr>
            </w:pPr>
            <w:r w:rsidRPr="000A4BB1">
              <w:rPr>
                <w:rFonts w:eastAsia="Times New Roman"/>
                <w:b/>
                <w:bCs/>
                <w:color w:val="000000" w:themeColor="text1"/>
                <w:sz w:val="24"/>
              </w:rPr>
              <w:t>Palangos miesto savivaldybė</w:t>
            </w:r>
          </w:p>
        </w:tc>
        <w:tc>
          <w:tcPr>
            <w:tcW w:w="1317" w:type="dxa"/>
          </w:tcPr>
          <w:p w14:paraId="74E326D5" w14:textId="6C1837C2" w:rsidR="004620C9" w:rsidRPr="000A4BB1" w:rsidRDefault="004620C9" w:rsidP="004C0BD8">
            <w:pPr>
              <w:rPr>
                <w:rFonts w:eastAsia="Times New Roman"/>
                <w:b/>
                <w:bCs/>
                <w:color w:val="000000" w:themeColor="text1"/>
                <w:sz w:val="24"/>
              </w:rPr>
            </w:pPr>
            <w:r w:rsidRPr="000A4BB1">
              <w:rPr>
                <w:rFonts w:eastAsia="Times New Roman"/>
                <w:b/>
                <w:bCs/>
                <w:color w:val="000000" w:themeColor="text1"/>
                <w:sz w:val="24"/>
              </w:rPr>
              <w:t>Neringos savivaldybė</w:t>
            </w:r>
          </w:p>
        </w:tc>
        <w:tc>
          <w:tcPr>
            <w:tcW w:w="1323" w:type="dxa"/>
          </w:tcPr>
          <w:p w14:paraId="4955BBFB" w14:textId="77777777" w:rsidR="004620C9" w:rsidRPr="000A4BB1" w:rsidRDefault="004620C9" w:rsidP="004C0BD8">
            <w:pPr>
              <w:rPr>
                <w:rFonts w:eastAsia="Times New Roman"/>
                <w:b/>
                <w:bCs/>
                <w:color w:val="000000" w:themeColor="text1"/>
                <w:sz w:val="24"/>
              </w:rPr>
            </w:pPr>
            <w:r w:rsidRPr="000A4BB1">
              <w:rPr>
                <w:rFonts w:eastAsia="Times New Roman"/>
                <w:b/>
                <w:bCs/>
                <w:color w:val="000000" w:themeColor="text1"/>
                <w:sz w:val="24"/>
              </w:rPr>
              <w:t>Kretingos rajono savivaldybė</w:t>
            </w:r>
          </w:p>
        </w:tc>
      </w:tr>
      <w:tr w:rsidR="004620C9" w:rsidRPr="000A4BB1" w14:paraId="58D01F66" w14:textId="77777777" w:rsidTr="00E36748">
        <w:trPr>
          <w:jc w:val="center"/>
        </w:trPr>
        <w:tc>
          <w:tcPr>
            <w:tcW w:w="3038" w:type="dxa"/>
          </w:tcPr>
          <w:p w14:paraId="5C21603C" w14:textId="77777777" w:rsidR="004620C9" w:rsidRPr="000A4BB1" w:rsidRDefault="004620C9" w:rsidP="004C0BD8">
            <w:pPr>
              <w:rPr>
                <w:rFonts w:eastAsia="Times New Roman"/>
                <w:b/>
                <w:bCs/>
                <w:color w:val="000000" w:themeColor="text1"/>
                <w:sz w:val="24"/>
              </w:rPr>
            </w:pPr>
            <w:r w:rsidRPr="000A4BB1">
              <w:rPr>
                <w:rFonts w:eastAsia="Times New Roman"/>
                <w:b/>
                <w:bCs/>
                <w:color w:val="000000" w:themeColor="text1"/>
                <w:sz w:val="24"/>
              </w:rPr>
              <w:t>Viso per 1 metus</w:t>
            </w:r>
          </w:p>
        </w:tc>
        <w:tc>
          <w:tcPr>
            <w:tcW w:w="1317" w:type="dxa"/>
          </w:tcPr>
          <w:p w14:paraId="0775B40B" w14:textId="77777777" w:rsidR="004620C9" w:rsidRPr="000A4BB1" w:rsidRDefault="004620C9" w:rsidP="004C0BD8">
            <w:pPr>
              <w:rPr>
                <w:rFonts w:eastAsia="Times New Roman"/>
                <w:color w:val="000000" w:themeColor="text1"/>
                <w:sz w:val="24"/>
              </w:rPr>
            </w:pPr>
            <w:r w:rsidRPr="000A4BB1">
              <w:rPr>
                <w:rFonts w:eastAsia="Times New Roman"/>
                <w:color w:val="000000" w:themeColor="text1"/>
                <w:sz w:val="24"/>
              </w:rPr>
              <w:t>38 675 Eur</w:t>
            </w:r>
          </w:p>
        </w:tc>
        <w:tc>
          <w:tcPr>
            <w:tcW w:w="1317" w:type="dxa"/>
          </w:tcPr>
          <w:p w14:paraId="4988C018" w14:textId="77777777" w:rsidR="004620C9" w:rsidRPr="000A4BB1" w:rsidRDefault="004620C9" w:rsidP="004C0BD8">
            <w:pPr>
              <w:rPr>
                <w:rFonts w:eastAsia="Times New Roman"/>
                <w:color w:val="000000" w:themeColor="text1"/>
                <w:sz w:val="24"/>
              </w:rPr>
            </w:pPr>
            <w:r w:rsidRPr="000A4BB1">
              <w:rPr>
                <w:rFonts w:eastAsia="Times New Roman"/>
                <w:color w:val="000000" w:themeColor="text1"/>
                <w:sz w:val="24"/>
              </w:rPr>
              <w:t>68 062 Eur</w:t>
            </w:r>
          </w:p>
        </w:tc>
        <w:tc>
          <w:tcPr>
            <w:tcW w:w="1317" w:type="dxa"/>
          </w:tcPr>
          <w:p w14:paraId="1E3E381B" w14:textId="77777777" w:rsidR="004620C9" w:rsidRPr="000A4BB1" w:rsidRDefault="004620C9" w:rsidP="004C0BD8">
            <w:pPr>
              <w:rPr>
                <w:rFonts w:eastAsia="Times New Roman"/>
                <w:color w:val="000000" w:themeColor="text1"/>
                <w:sz w:val="24"/>
              </w:rPr>
            </w:pPr>
            <w:r w:rsidRPr="000A4BB1">
              <w:rPr>
                <w:rFonts w:eastAsia="Times New Roman"/>
                <w:color w:val="000000" w:themeColor="text1"/>
                <w:sz w:val="24"/>
              </w:rPr>
              <w:t>30 027 Eur</w:t>
            </w:r>
          </w:p>
        </w:tc>
        <w:tc>
          <w:tcPr>
            <w:tcW w:w="1317" w:type="dxa"/>
          </w:tcPr>
          <w:p w14:paraId="53FB200D" w14:textId="77777777" w:rsidR="004620C9" w:rsidRPr="000A4BB1" w:rsidRDefault="004620C9" w:rsidP="004C0BD8">
            <w:pPr>
              <w:rPr>
                <w:rFonts w:eastAsia="Times New Roman"/>
                <w:color w:val="000000" w:themeColor="text1"/>
                <w:sz w:val="24"/>
              </w:rPr>
            </w:pPr>
            <w:r w:rsidRPr="000A4BB1">
              <w:rPr>
                <w:rFonts w:eastAsia="Times New Roman"/>
                <w:color w:val="000000" w:themeColor="text1"/>
                <w:sz w:val="24"/>
              </w:rPr>
              <w:t>13 781 Eur</w:t>
            </w:r>
          </w:p>
        </w:tc>
        <w:tc>
          <w:tcPr>
            <w:tcW w:w="1323" w:type="dxa"/>
          </w:tcPr>
          <w:p w14:paraId="64096E0F" w14:textId="77777777" w:rsidR="004620C9" w:rsidRPr="000A4BB1" w:rsidRDefault="004620C9" w:rsidP="004C0BD8">
            <w:pPr>
              <w:rPr>
                <w:rFonts w:eastAsia="Times New Roman"/>
                <w:color w:val="000000" w:themeColor="text1"/>
                <w:sz w:val="24"/>
              </w:rPr>
            </w:pPr>
            <w:r w:rsidRPr="000A4BB1">
              <w:rPr>
                <w:rFonts w:eastAsia="Times New Roman"/>
                <w:color w:val="000000" w:themeColor="text1"/>
                <w:sz w:val="24"/>
              </w:rPr>
              <w:t>57 805 Eur</w:t>
            </w:r>
          </w:p>
        </w:tc>
      </w:tr>
      <w:tr w:rsidR="004620C9" w:rsidRPr="000A4BB1" w14:paraId="7544B3A3" w14:textId="77777777" w:rsidTr="00E36748">
        <w:trPr>
          <w:jc w:val="center"/>
        </w:trPr>
        <w:tc>
          <w:tcPr>
            <w:tcW w:w="3038" w:type="dxa"/>
          </w:tcPr>
          <w:p w14:paraId="43515FC0" w14:textId="77777777" w:rsidR="004620C9" w:rsidRPr="000A4BB1" w:rsidRDefault="004620C9" w:rsidP="004C0BD8">
            <w:pPr>
              <w:rPr>
                <w:rFonts w:eastAsia="Times New Roman"/>
                <w:b/>
                <w:bCs/>
                <w:color w:val="000000" w:themeColor="text1"/>
                <w:sz w:val="24"/>
              </w:rPr>
            </w:pPr>
            <w:r w:rsidRPr="000A4BB1">
              <w:rPr>
                <w:rFonts w:eastAsia="Times New Roman"/>
                <w:b/>
                <w:bCs/>
                <w:color w:val="000000" w:themeColor="text1"/>
                <w:sz w:val="24"/>
              </w:rPr>
              <w:t>Papildomos sąnaudos</w:t>
            </w:r>
          </w:p>
        </w:tc>
        <w:tc>
          <w:tcPr>
            <w:tcW w:w="6591" w:type="dxa"/>
            <w:gridSpan w:val="5"/>
            <w:vAlign w:val="center"/>
          </w:tcPr>
          <w:p w14:paraId="23D31E78" w14:textId="781FF5A0" w:rsidR="004620C9" w:rsidRPr="000A4BB1" w:rsidRDefault="004620C9" w:rsidP="004C0BD8">
            <w:pPr>
              <w:rPr>
                <w:rFonts w:eastAsia="Times New Roman"/>
                <w:color w:val="000000" w:themeColor="text1"/>
                <w:sz w:val="24"/>
              </w:rPr>
            </w:pPr>
            <w:r w:rsidRPr="000A4BB1">
              <w:rPr>
                <w:rFonts w:eastAsia="Times New Roman"/>
                <w:color w:val="000000" w:themeColor="text1"/>
                <w:sz w:val="24"/>
              </w:rPr>
              <w:t>Nustatomos atsižvelgiant į L</w:t>
            </w:r>
            <w:r w:rsidR="00BC7EE0" w:rsidRPr="000A4BB1">
              <w:rPr>
                <w:rFonts w:eastAsia="Times New Roman"/>
                <w:color w:val="000000" w:themeColor="text1"/>
                <w:sz w:val="24"/>
              </w:rPr>
              <w:t xml:space="preserve">ietuvos </w:t>
            </w:r>
            <w:r w:rsidRPr="000A4BB1">
              <w:rPr>
                <w:rFonts w:eastAsia="Times New Roman"/>
                <w:color w:val="000000" w:themeColor="text1"/>
                <w:sz w:val="24"/>
              </w:rPr>
              <w:t>R</w:t>
            </w:r>
            <w:r w:rsidR="00BC7EE0" w:rsidRPr="000A4BB1">
              <w:rPr>
                <w:rFonts w:eastAsia="Times New Roman"/>
                <w:color w:val="000000" w:themeColor="text1"/>
                <w:sz w:val="24"/>
              </w:rPr>
              <w:t>espublikos</w:t>
            </w:r>
            <w:r w:rsidRPr="000A4BB1">
              <w:rPr>
                <w:rFonts w:eastAsia="Times New Roman"/>
                <w:color w:val="000000" w:themeColor="text1"/>
                <w:sz w:val="24"/>
              </w:rPr>
              <w:t xml:space="preserve"> </w:t>
            </w:r>
            <w:r w:rsidR="00BC7EE0" w:rsidRPr="000A4BB1">
              <w:rPr>
                <w:rFonts w:eastAsia="Times New Roman"/>
                <w:color w:val="000000" w:themeColor="text1"/>
                <w:sz w:val="24"/>
              </w:rPr>
              <w:t>v</w:t>
            </w:r>
            <w:r w:rsidRPr="000A4BB1">
              <w:rPr>
                <w:rFonts w:eastAsia="Times New Roman"/>
                <w:color w:val="000000" w:themeColor="text1"/>
                <w:sz w:val="24"/>
              </w:rPr>
              <w:t>iešųjų pirkimų įstatymo nustatyta tvarka parinktų tiekėjų pateiktus įkainius</w:t>
            </w:r>
          </w:p>
        </w:tc>
      </w:tr>
      <w:tr w:rsidR="004620C9" w:rsidRPr="000A4BB1" w14:paraId="5D62A58C" w14:textId="77777777" w:rsidTr="00E36748">
        <w:trPr>
          <w:trHeight w:val="443"/>
          <w:jc w:val="center"/>
        </w:trPr>
        <w:tc>
          <w:tcPr>
            <w:tcW w:w="9629" w:type="dxa"/>
            <w:gridSpan w:val="6"/>
          </w:tcPr>
          <w:p w14:paraId="67AC7072" w14:textId="7D1EE78B" w:rsidR="004620C9" w:rsidRPr="000A4BB1" w:rsidRDefault="004620C9" w:rsidP="004C0BD8">
            <w:pPr>
              <w:jc w:val="both"/>
              <w:rPr>
                <w:rFonts w:eastAsia="Times New Roman"/>
                <w:color w:val="000000" w:themeColor="text1"/>
                <w:sz w:val="24"/>
              </w:rPr>
            </w:pPr>
            <w:r w:rsidRPr="000A4BB1">
              <w:rPr>
                <w:rFonts w:eastAsia="Times New Roman"/>
                <w:b/>
                <w:bCs/>
                <w:i/>
                <w:iCs/>
                <w:color w:val="000000" w:themeColor="text1"/>
                <w:sz w:val="24"/>
              </w:rPr>
              <w:t>Pastaba.</w:t>
            </w:r>
            <w:r w:rsidRPr="000A4BB1">
              <w:rPr>
                <w:rFonts w:eastAsia="Times New Roman"/>
                <w:color w:val="000000" w:themeColor="text1"/>
                <w:sz w:val="24"/>
              </w:rPr>
              <w:t xml:space="preserve"> Detalus išlaidų išskaidymas pateikiamas Sutarties priede Nr. 2. Įgaliotojų mokamos finansavimo dalys gali būti peržiūrimos objektyviai sumažėjus/padidėjus Įgaliotinio vykdomų Funkcijų apimtims.</w:t>
            </w:r>
          </w:p>
        </w:tc>
      </w:tr>
    </w:tbl>
    <w:p w14:paraId="2C75C76C" w14:textId="25A5B968" w:rsidR="004620C9" w:rsidRPr="000A4BB1" w:rsidRDefault="004620C9" w:rsidP="009A304F">
      <w:pPr>
        <w:spacing w:before="120"/>
        <w:ind w:firstLine="851"/>
        <w:jc w:val="both"/>
        <w:rPr>
          <w:rFonts w:eastAsia="Times New Roman"/>
          <w:color w:val="000000" w:themeColor="text1"/>
        </w:rPr>
      </w:pPr>
      <w:r w:rsidRPr="000A4BB1">
        <w:rPr>
          <w:rFonts w:eastAsia="Times New Roman"/>
          <w:color w:val="000000" w:themeColor="text1"/>
        </w:rPr>
        <w:t>4.3. Įgaliotojas finansavimą už kiekvieną einamąjį mėnesį Įgaliotiniui perveda iki kito mėnesio 20 dienos už atliktas Funkcijas pagal sąskaitą faktūrą ir atliktų funkcijų perdavimo ir priėmimo aktą (Sutarties 3 priedas).</w:t>
      </w:r>
    </w:p>
    <w:p w14:paraId="3D7052BA" w14:textId="61C692A3"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4.4. Įgaliotinis sąskaitas privalo teikti tik elektroniniu būdu. Elektroninės sąskaitos teikiamos tik naudojantis informacinės sistemos SABIS priemonėmis (svetainė pasiekiama adresu https://sabis.nbfc.lt). Įgaliotojas elektronines sąskaitas faktūras priima ir apdoroja naudodamasi informacinės sistemos SABIS priemonėmis.</w:t>
      </w:r>
    </w:p>
    <w:p w14:paraId="192270E8" w14:textId="622EBA83"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4.5. Įgaliotojas turi teisę neatlikti atitinkamo mokėjimo, kol Įgaliotinis ištaisys trūkumus</w:t>
      </w:r>
      <w:r w:rsidR="00432FB8" w:rsidRPr="000A4BB1">
        <w:rPr>
          <w:rFonts w:eastAsia="Times New Roman"/>
          <w:color w:val="000000" w:themeColor="text1"/>
        </w:rPr>
        <w:t>,</w:t>
      </w:r>
      <w:r w:rsidRPr="000A4BB1">
        <w:rPr>
          <w:rFonts w:eastAsia="Times New Roman"/>
          <w:color w:val="000000" w:themeColor="text1"/>
        </w:rPr>
        <w:t xml:space="preserve"> jeigu:</w:t>
      </w:r>
    </w:p>
    <w:p w14:paraId="595224C2" w14:textId="39703082"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4.5.1. sąskaitoje nenurodytas Sutarties numeris ir jos sudarymo data ar nurodyta neteisinga suma;</w:t>
      </w:r>
    </w:p>
    <w:p w14:paraId="3F591452" w14:textId="5F54F787"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4.5.2. sąskaita pateikiama ne elektroninėmis priemonėmis;</w:t>
      </w:r>
    </w:p>
    <w:p w14:paraId="576D7291" w14:textId="276A8A14"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4.5.3. kitais Sutartyje nustatytais atvejais.</w:t>
      </w:r>
    </w:p>
    <w:p w14:paraId="1CD10A48" w14:textId="752406A5"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 xml:space="preserve">4.6. Įgaliotojas įsipareigoja mokėti indeksuotą finansavimo dydį už Funkcijų vykdymą. Finansavimo dydis už </w:t>
      </w:r>
      <w:r w:rsidR="00BC7EE0" w:rsidRPr="000A4BB1">
        <w:rPr>
          <w:rFonts w:eastAsia="Times New Roman"/>
          <w:color w:val="000000" w:themeColor="text1"/>
        </w:rPr>
        <w:t>F</w:t>
      </w:r>
      <w:r w:rsidRPr="000A4BB1">
        <w:rPr>
          <w:rFonts w:eastAsia="Times New Roman"/>
          <w:color w:val="000000" w:themeColor="text1"/>
        </w:rPr>
        <w:t xml:space="preserve">unkcijų vykdymą </w:t>
      </w:r>
      <w:r w:rsidR="00BC7EE0" w:rsidRPr="000A4BB1">
        <w:rPr>
          <w:rFonts w:eastAsia="Times New Roman"/>
          <w:color w:val="000000" w:themeColor="text1"/>
        </w:rPr>
        <w:t>S</w:t>
      </w:r>
      <w:r w:rsidRPr="000A4BB1">
        <w:rPr>
          <w:rFonts w:eastAsia="Times New Roman"/>
          <w:color w:val="000000" w:themeColor="text1"/>
        </w:rPr>
        <w:t>utarties galiojimo laikotarpiu indeksuojamas: 1)</w:t>
      </w:r>
      <w:r w:rsidR="00BC7EE0" w:rsidRPr="000A4BB1">
        <w:rPr>
          <w:rFonts w:eastAsia="Times New Roman"/>
          <w:color w:val="000000" w:themeColor="text1"/>
        </w:rPr>
        <w:t> </w:t>
      </w:r>
      <w:r w:rsidRPr="000A4BB1">
        <w:rPr>
          <w:rFonts w:eastAsia="Times New Roman"/>
          <w:color w:val="000000" w:themeColor="text1"/>
        </w:rPr>
        <w:t xml:space="preserve">atsižvelgiant į Viešųjų pirkimų įstatymo nustatyta tvarka parinkto elektroninės bilietų sistemos administravimo paslaugas teiksiančio tiekėjo pateiktus įkainius; 2) atsižvelgiant į Įgaliotinio darbuotojų darbo užmokesčio indeksavimą, kuris atliekamas kiekvienais metais, vieną kartą per metus nuo einamųjų metų sausio </w:t>
      </w:r>
      <w:r w:rsidRPr="000A4BB1">
        <w:rPr>
          <w:rFonts w:eastAsia="Times New Roman"/>
          <w:color w:val="000000" w:themeColor="text1"/>
          <w:lang w:val="en-US"/>
        </w:rPr>
        <w:t>1 d.</w:t>
      </w:r>
      <w:r w:rsidR="00BC7EE0" w:rsidRPr="000A4BB1">
        <w:rPr>
          <w:rFonts w:eastAsia="Times New Roman"/>
          <w:color w:val="000000" w:themeColor="text1"/>
          <w:lang w:val="en-US"/>
        </w:rPr>
        <w:t>,</w:t>
      </w:r>
      <w:r w:rsidRPr="000A4BB1">
        <w:rPr>
          <w:rFonts w:eastAsia="Times New Roman"/>
          <w:color w:val="000000" w:themeColor="text1"/>
          <w:lang w:val="en-US"/>
        </w:rPr>
        <w:t xml:space="preserve"> </w:t>
      </w:r>
      <w:r w:rsidRPr="000A4BB1">
        <w:rPr>
          <w:rFonts w:eastAsia="Times New Roman"/>
          <w:color w:val="000000" w:themeColor="text1"/>
        </w:rPr>
        <w:t>atsižvelgiant į praėjusių metų 2 ketvirčio statistinį mėnesinio administracinės ir aptarnavimo veiklos, viešojo sektoriaus darbo užmokesčio metinį pokytį procentais. Įgaliotojo prašymu, Įgaliotinis pateikia detalią indeksavimo informaciją raštu.</w:t>
      </w:r>
    </w:p>
    <w:p w14:paraId="1A842B53" w14:textId="5BD6831A"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4.</w:t>
      </w:r>
      <w:r w:rsidR="0085713C" w:rsidRPr="000A4BB1">
        <w:rPr>
          <w:rFonts w:eastAsia="Times New Roman"/>
          <w:color w:val="000000" w:themeColor="text1"/>
        </w:rPr>
        <w:t>7</w:t>
      </w:r>
      <w:r w:rsidRPr="000A4BB1">
        <w:rPr>
          <w:rFonts w:eastAsia="Times New Roman"/>
          <w:color w:val="000000" w:themeColor="text1"/>
        </w:rPr>
        <w:t>. Pasibaigus kalendoriniams metams, kiekvienam Įgaliotojui individualiai perskaičiuojamas finansavimas pagal faktinius Klaipėdos regiono viešojo transporto sistemoje atliktos ridos ir realiai naudotų elektroninių bilieto įrangos komplektų skaičių. Perskaičiavimas atliekamas iki einamųjų metų kovo 1 d. ir tampa pagrindu finansuoti Įgaliotojų dalis einamaisiais kalendoriniais metais. Pagal faktinius Klaipėdos regiono viešojo transporto sistemoje atliktos ridos ir realiai naudotų elektroninių bilieto įrangos komplektų skaičių praėjusiais kalendoriniais metais susidarę skirtumai tarp Įgaliotojų išlyginami iki einamųjų metų birželio 30 d. iš kiekvieno Įgaliotojo individualiai mokamų mėnesinių finansinių įmokų (</w:t>
      </w:r>
      <w:r w:rsidRPr="000A4BB1">
        <w:rPr>
          <w:color w:val="000000" w:themeColor="text1"/>
        </w:rPr>
        <w:t>pvz., padidėjus vieno ar kelių iš Įgaliotojų faktinės ridos ar</w:t>
      </w:r>
      <w:r w:rsidR="0085713C" w:rsidRPr="000A4BB1">
        <w:rPr>
          <w:color w:val="000000" w:themeColor="text1"/>
        </w:rPr>
        <w:t xml:space="preserve"> (</w:t>
      </w:r>
      <w:r w:rsidRPr="000A4BB1">
        <w:rPr>
          <w:color w:val="000000" w:themeColor="text1"/>
        </w:rPr>
        <w:t>ir</w:t>
      </w:r>
      <w:r w:rsidR="0085713C" w:rsidRPr="000A4BB1">
        <w:rPr>
          <w:color w:val="000000" w:themeColor="text1"/>
        </w:rPr>
        <w:t>)</w:t>
      </w:r>
      <w:r w:rsidRPr="000A4BB1">
        <w:rPr>
          <w:color w:val="000000" w:themeColor="text1"/>
        </w:rPr>
        <w:t xml:space="preserve"> el. bilieto įrangos komplektų skaičiui, visų Įgaliotojų mokamos Įgaliotiniui finansavimo dalys kartu – sumažės. Ir atvirkščiai – vieno ar kelių iš Įgaliotojų faktinės ridos ar</w:t>
      </w:r>
      <w:r w:rsidR="0085713C" w:rsidRPr="000A4BB1">
        <w:rPr>
          <w:color w:val="000000" w:themeColor="text1"/>
        </w:rPr>
        <w:t xml:space="preserve"> (</w:t>
      </w:r>
      <w:r w:rsidRPr="000A4BB1">
        <w:rPr>
          <w:color w:val="000000" w:themeColor="text1"/>
        </w:rPr>
        <w:t>ir</w:t>
      </w:r>
      <w:r w:rsidR="0085713C" w:rsidRPr="000A4BB1">
        <w:rPr>
          <w:color w:val="000000" w:themeColor="text1"/>
        </w:rPr>
        <w:t>)</w:t>
      </w:r>
      <w:r w:rsidRPr="000A4BB1">
        <w:rPr>
          <w:color w:val="000000" w:themeColor="text1"/>
        </w:rPr>
        <w:t xml:space="preserve"> </w:t>
      </w:r>
      <w:r w:rsidRPr="000A4BB1">
        <w:rPr>
          <w:color w:val="000000" w:themeColor="text1"/>
        </w:rPr>
        <w:lastRenderedPageBreak/>
        <w:t>el.</w:t>
      </w:r>
      <w:r w:rsidR="0085713C" w:rsidRPr="000A4BB1">
        <w:rPr>
          <w:color w:val="000000" w:themeColor="text1"/>
        </w:rPr>
        <w:t> </w:t>
      </w:r>
      <w:r w:rsidRPr="000A4BB1">
        <w:rPr>
          <w:color w:val="000000" w:themeColor="text1"/>
        </w:rPr>
        <w:t xml:space="preserve">bilieto įrangos komplektų skaičiui sumažėjus, visų Įgaliotojų mokamos finansavimo dalys Įgaliotiniui didės. Visų Įgaliotojų mokama bendra finansavimo suma Įgaliotiniui dėl tokiu atvejų nesikeičia visą </w:t>
      </w:r>
      <w:r w:rsidR="0085713C" w:rsidRPr="000A4BB1">
        <w:rPr>
          <w:color w:val="000000" w:themeColor="text1"/>
        </w:rPr>
        <w:t>S</w:t>
      </w:r>
      <w:r w:rsidRPr="000A4BB1">
        <w:rPr>
          <w:color w:val="000000" w:themeColor="text1"/>
        </w:rPr>
        <w:t>utarties galiojimo laikotarpį).</w:t>
      </w:r>
    </w:p>
    <w:p w14:paraId="5B7EC759" w14:textId="4F7068F1"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4.</w:t>
      </w:r>
      <w:r w:rsidR="0085713C" w:rsidRPr="000A4BB1">
        <w:rPr>
          <w:rFonts w:eastAsia="Times New Roman"/>
          <w:color w:val="000000" w:themeColor="text1"/>
        </w:rPr>
        <w:t>8</w:t>
      </w:r>
      <w:r w:rsidRPr="000A4BB1">
        <w:rPr>
          <w:rFonts w:eastAsia="Times New Roman"/>
          <w:color w:val="000000" w:themeColor="text1"/>
        </w:rPr>
        <w:t>. Įgaliotojų mokamos finansavimo dalys gali būti peržiūrimos objektyviai sumažėjus/padidėjus Įgaliotinio vykdomų Funkcijų apimtims. Finansavimo dalių peržiūrą gali inicijuoti visi Įgaliotojai kartu ar atskirai ne dažniau nei vieną kartą per kalendorinius metus.</w:t>
      </w:r>
    </w:p>
    <w:p w14:paraId="29B28404" w14:textId="77777777" w:rsidR="004620C9" w:rsidRPr="000A4BB1" w:rsidRDefault="004620C9" w:rsidP="009A304F">
      <w:pPr>
        <w:ind w:firstLine="851"/>
        <w:jc w:val="both"/>
        <w:rPr>
          <w:rFonts w:eastAsia="Times New Roman"/>
          <w:bCs/>
          <w:color w:val="000000" w:themeColor="text1"/>
        </w:rPr>
      </w:pPr>
    </w:p>
    <w:p w14:paraId="407F4965" w14:textId="77777777" w:rsidR="004620C9" w:rsidRPr="000A4BB1" w:rsidRDefault="004620C9" w:rsidP="009A304F">
      <w:pPr>
        <w:ind w:firstLine="851"/>
        <w:jc w:val="center"/>
        <w:rPr>
          <w:rFonts w:eastAsia="Times New Roman"/>
          <w:b/>
          <w:color w:val="000000" w:themeColor="text1"/>
        </w:rPr>
      </w:pPr>
      <w:r w:rsidRPr="000A4BB1">
        <w:rPr>
          <w:rFonts w:eastAsia="Times New Roman"/>
          <w:b/>
          <w:color w:val="000000" w:themeColor="text1"/>
        </w:rPr>
        <w:t>V. ŠALIŲ ATSAKOMYBĖ</w:t>
      </w:r>
    </w:p>
    <w:p w14:paraId="6E2F8D84" w14:textId="77777777" w:rsidR="004620C9" w:rsidRPr="000A4BB1" w:rsidRDefault="004620C9" w:rsidP="009A304F">
      <w:pPr>
        <w:ind w:firstLine="851"/>
        <w:jc w:val="both"/>
        <w:rPr>
          <w:rFonts w:eastAsia="Times New Roman"/>
          <w:b/>
          <w:color w:val="000000" w:themeColor="text1"/>
        </w:rPr>
      </w:pPr>
    </w:p>
    <w:p w14:paraId="3154FB63" w14:textId="20401284"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5.1. Šalys sutaria ir patvirtina, kad abi susitarė dėl Sutarties sąlygų, turi šioje Sutartyje ir teisės aktuose, taikomuose Funkcijų vykdymui, nustatytas ir (ar) kylančias iš šios Sutarties esmės teises, pareigas bei atsakomybę, su jomis sutinka ir įsipareigoja jų laikytis.</w:t>
      </w:r>
    </w:p>
    <w:p w14:paraId="243CD750" w14:textId="2676BFFE"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 xml:space="preserve">5.2. Šalys atsako už tai, kad </w:t>
      </w:r>
      <w:r w:rsidR="0085713C" w:rsidRPr="000A4BB1">
        <w:rPr>
          <w:rFonts w:eastAsia="Times New Roman"/>
          <w:color w:val="000000" w:themeColor="text1"/>
        </w:rPr>
        <w:t>S</w:t>
      </w:r>
      <w:r w:rsidRPr="000A4BB1">
        <w:rPr>
          <w:rFonts w:eastAsia="Times New Roman"/>
          <w:color w:val="000000" w:themeColor="text1"/>
        </w:rPr>
        <w:t>utartyje nustatyti įsipareigojimai būtų vykdomi tinkamai ir laiku, Lietuvos Respublikos įstatymų nustatyta tvarka.</w:t>
      </w:r>
    </w:p>
    <w:p w14:paraId="4D1CE371" w14:textId="78DB8ABC"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5.3. Įgaliotinis įsipareigoja gautos informacijos neplatinti ir panaudoti tik Įgaliotojo pavedimams vykdyti.</w:t>
      </w:r>
    </w:p>
    <w:p w14:paraId="684E358C" w14:textId="662CF583"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 xml:space="preserve">5.4. Įgaliotojui netinkamai vykdant arba nevykdant </w:t>
      </w:r>
      <w:r w:rsidR="0085713C" w:rsidRPr="000A4BB1">
        <w:rPr>
          <w:rFonts w:eastAsia="Times New Roman"/>
          <w:color w:val="000000" w:themeColor="text1"/>
        </w:rPr>
        <w:t>S</w:t>
      </w:r>
      <w:r w:rsidRPr="000A4BB1">
        <w:rPr>
          <w:rFonts w:eastAsia="Times New Roman"/>
          <w:color w:val="000000" w:themeColor="text1"/>
        </w:rPr>
        <w:t xml:space="preserve">utartimi prisiimtų įsipareigojimų, jis moka Įgaliotiniui 200 Eur dydžio baudą už kiekvieną fiksuotą netinkamo </w:t>
      </w:r>
      <w:r w:rsidR="0085713C" w:rsidRPr="000A4BB1">
        <w:rPr>
          <w:rFonts w:eastAsia="Times New Roman"/>
          <w:color w:val="000000" w:themeColor="text1"/>
        </w:rPr>
        <w:t>S</w:t>
      </w:r>
      <w:r w:rsidRPr="000A4BB1">
        <w:rPr>
          <w:rFonts w:eastAsia="Times New Roman"/>
          <w:color w:val="000000" w:themeColor="text1"/>
        </w:rPr>
        <w:t>utarties vykdymo atvejį.</w:t>
      </w:r>
    </w:p>
    <w:p w14:paraId="1B693159" w14:textId="65D39A2C"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 xml:space="preserve">5.5. Įgaliotiniui netinkamai vykdant arba nevykdant Sutartimi prisiimtų įsipareigojimų, jis moka Įgaliotojui 200 Eur dydžio baudą už kiekvieną fiksuotą netinkamo </w:t>
      </w:r>
      <w:r w:rsidR="0085713C" w:rsidRPr="000A4BB1">
        <w:rPr>
          <w:rFonts w:eastAsia="Times New Roman"/>
          <w:color w:val="000000" w:themeColor="text1"/>
        </w:rPr>
        <w:t>S</w:t>
      </w:r>
      <w:r w:rsidRPr="000A4BB1">
        <w:rPr>
          <w:rFonts w:eastAsia="Times New Roman"/>
          <w:color w:val="000000" w:themeColor="text1"/>
        </w:rPr>
        <w:t>utarties vykdymo atvejį.</w:t>
      </w:r>
    </w:p>
    <w:p w14:paraId="2D96F5FB" w14:textId="5D5888BD"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 xml:space="preserve">5.6. Jeigu bet kuri </w:t>
      </w:r>
      <w:r w:rsidR="0085713C" w:rsidRPr="000A4BB1">
        <w:rPr>
          <w:rFonts w:eastAsia="Times New Roman"/>
          <w:color w:val="000000" w:themeColor="text1"/>
        </w:rPr>
        <w:t>S</w:t>
      </w:r>
      <w:r w:rsidRPr="000A4BB1">
        <w:rPr>
          <w:rFonts w:eastAsia="Times New Roman"/>
          <w:color w:val="000000" w:themeColor="text1"/>
        </w:rPr>
        <w:t xml:space="preserve">utarties </w:t>
      </w:r>
      <w:r w:rsidR="0085713C" w:rsidRPr="000A4BB1">
        <w:rPr>
          <w:rFonts w:eastAsia="Times New Roman"/>
          <w:color w:val="000000" w:themeColor="text1"/>
        </w:rPr>
        <w:t>Š</w:t>
      </w:r>
      <w:r w:rsidRPr="000A4BB1">
        <w:rPr>
          <w:rFonts w:eastAsia="Times New Roman"/>
          <w:color w:val="000000" w:themeColor="text1"/>
        </w:rPr>
        <w:t xml:space="preserve">alis nutraukia Sutartį anksčiau 1.1.4 </w:t>
      </w:r>
      <w:r w:rsidR="0085713C" w:rsidRPr="000A4BB1">
        <w:rPr>
          <w:rFonts w:eastAsia="Times New Roman"/>
          <w:color w:val="000000" w:themeColor="text1"/>
        </w:rPr>
        <w:t>pa</w:t>
      </w:r>
      <w:r w:rsidRPr="000A4BB1">
        <w:rPr>
          <w:rFonts w:eastAsia="Times New Roman"/>
          <w:color w:val="000000" w:themeColor="text1"/>
        </w:rPr>
        <w:t>punkt</w:t>
      </w:r>
      <w:r w:rsidR="0085713C" w:rsidRPr="000A4BB1">
        <w:rPr>
          <w:rFonts w:eastAsia="Times New Roman"/>
          <w:color w:val="000000" w:themeColor="text1"/>
        </w:rPr>
        <w:t>yj</w:t>
      </w:r>
      <w:r w:rsidRPr="000A4BB1">
        <w:rPr>
          <w:rFonts w:eastAsia="Times New Roman"/>
          <w:color w:val="000000" w:themeColor="text1"/>
        </w:rPr>
        <w:t xml:space="preserve">e nurodyto ES finansuojamo projekto įgyvendinimui nustatyto 8 metų termino, ji privalo atlyginti visas kitų </w:t>
      </w:r>
      <w:r w:rsidR="0085713C" w:rsidRPr="000A4BB1">
        <w:rPr>
          <w:rFonts w:eastAsia="Times New Roman"/>
          <w:color w:val="000000" w:themeColor="text1"/>
        </w:rPr>
        <w:t>Š</w:t>
      </w:r>
      <w:r w:rsidRPr="000A4BB1">
        <w:rPr>
          <w:rFonts w:eastAsia="Times New Roman"/>
          <w:color w:val="000000" w:themeColor="text1"/>
        </w:rPr>
        <w:t>alių dalyvaujant šiame projekte patirtas išlaidas</w:t>
      </w:r>
      <w:r w:rsidR="0085713C" w:rsidRPr="000A4BB1">
        <w:rPr>
          <w:rFonts w:eastAsia="Times New Roman"/>
          <w:color w:val="000000" w:themeColor="text1"/>
        </w:rPr>
        <w:t>,</w:t>
      </w:r>
      <w:r w:rsidRPr="000A4BB1">
        <w:rPr>
          <w:rFonts w:eastAsia="Times New Roman"/>
          <w:color w:val="000000" w:themeColor="text1"/>
        </w:rPr>
        <w:t xml:space="preserve"> įskaitant ES skirtos paramos ir baudų dėl neįgyvendinto projekto dalį. Jeigu </w:t>
      </w:r>
      <w:r w:rsidR="0085713C" w:rsidRPr="000A4BB1">
        <w:rPr>
          <w:rFonts w:eastAsia="Times New Roman"/>
          <w:color w:val="000000" w:themeColor="text1"/>
        </w:rPr>
        <w:t>S</w:t>
      </w:r>
      <w:r w:rsidRPr="000A4BB1">
        <w:rPr>
          <w:rFonts w:eastAsia="Times New Roman"/>
          <w:color w:val="000000" w:themeColor="text1"/>
        </w:rPr>
        <w:t xml:space="preserve">utartį nutraukia daugiau nei viena </w:t>
      </w:r>
      <w:r w:rsidR="0085713C" w:rsidRPr="000A4BB1">
        <w:rPr>
          <w:rFonts w:eastAsia="Times New Roman"/>
          <w:color w:val="000000" w:themeColor="text1"/>
        </w:rPr>
        <w:t>Š</w:t>
      </w:r>
      <w:r w:rsidRPr="000A4BB1">
        <w:rPr>
          <w:rFonts w:eastAsia="Times New Roman"/>
          <w:color w:val="000000" w:themeColor="text1"/>
        </w:rPr>
        <w:t>alių, jos tą turi daryti solidariai.</w:t>
      </w:r>
    </w:p>
    <w:p w14:paraId="13675F13" w14:textId="2882AD27"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 xml:space="preserve">5.7. Atsakomybė pagal </w:t>
      </w:r>
      <w:r w:rsidR="0085713C" w:rsidRPr="000A4BB1">
        <w:rPr>
          <w:rFonts w:eastAsia="Times New Roman"/>
          <w:color w:val="000000" w:themeColor="text1"/>
        </w:rPr>
        <w:t>S</w:t>
      </w:r>
      <w:r w:rsidRPr="000A4BB1">
        <w:rPr>
          <w:rFonts w:eastAsia="Times New Roman"/>
          <w:color w:val="000000" w:themeColor="text1"/>
        </w:rPr>
        <w:t>utartį netaikoma, taip pat Šalys gali būti visiškai ar iš dalies atleistos nuo civilinės atsakomybės šiais pagrindais:</w:t>
      </w:r>
    </w:p>
    <w:p w14:paraId="7FB71AEA" w14:textId="0FFBBB68"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5.7.1. dėl nenugalimos jėgos (</w:t>
      </w:r>
      <w:r w:rsidRPr="000A4BB1">
        <w:rPr>
          <w:rFonts w:eastAsia="Times New Roman"/>
          <w:i/>
          <w:iCs/>
          <w:color w:val="000000" w:themeColor="text1"/>
        </w:rPr>
        <w:t>force majeure</w:t>
      </w:r>
      <w:r w:rsidRPr="000A4BB1">
        <w:rPr>
          <w:rFonts w:eastAsia="Times New Roman"/>
          <w:color w:val="000000" w:themeColor="text1"/>
        </w:rPr>
        <w:t>) – taikomos Lietuvos Respublikos civilinio kodekso 6.212 straipsnio ir Lietuvos Respublikos Vyriausybės 1996 m. liepos 15 d. nutarim</w:t>
      </w:r>
      <w:r w:rsidR="0085713C" w:rsidRPr="000A4BB1">
        <w:rPr>
          <w:rFonts w:eastAsia="Times New Roman"/>
          <w:color w:val="000000" w:themeColor="text1"/>
        </w:rPr>
        <w:t>u</w:t>
      </w:r>
      <w:r w:rsidRPr="000A4BB1">
        <w:rPr>
          <w:rFonts w:eastAsia="Times New Roman"/>
          <w:color w:val="000000" w:themeColor="text1"/>
        </w:rPr>
        <w:t xml:space="preserve"> Nr.</w:t>
      </w:r>
      <w:r w:rsidR="0085713C" w:rsidRPr="000A4BB1">
        <w:rPr>
          <w:rFonts w:eastAsia="Times New Roman"/>
          <w:color w:val="000000" w:themeColor="text1"/>
        </w:rPr>
        <w:t> </w:t>
      </w:r>
      <w:r w:rsidRPr="000A4BB1">
        <w:rPr>
          <w:rFonts w:eastAsia="Times New Roman"/>
          <w:color w:val="000000" w:themeColor="text1"/>
        </w:rPr>
        <w:t>840 „</w:t>
      </w:r>
      <w:hyperlink r:id="rId8">
        <w:r w:rsidRPr="000A4BB1">
          <w:rPr>
            <w:rStyle w:val="Hipersaitas"/>
            <w:rFonts w:eastAsia="Times New Roman"/>
            <w:color w:val="000000" w:themeColor="text1"/>
          </w:rPr>
          <w:t>Dėl Atleidimo nuo atsakomybės esant nenugalimos jėgos (force majeure) aplinkybėms taisykl</w:t>
        </w:r>
      </w:hyperlink>
      <w:r w:rsidRPr="000A4BB1">
        <w:rPr>
          <w:rFonts w:eastAsia="Times New Roman"/>
          <w:color w:val="000000" w:themeColor="text1"/>
        </w:rPr>
        <w:t>ių patvirtinimo“ patvirtintų taisyklių nuostatos. Jeigu Įgaliotinio subtiekėjas susiduria su nenugalimos jėgos aplinkybėmis, remtis šia sąlyga Įgaliotinis gali tik tokiu atveju, jei negali pasitelkti kito subtiekėjo nepatirdamas nepagrįstų išlaidų;</w:t>
      </w:r>
    </w:p>
    <w:p w14:paraId="2E9079FF" w14:textId="55069F96"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5.7.2</w:t>
      </w:r>
      <w:r w:rsidR="0085713C" w:rsidRPr="000A4BB1">
        <w:rPr>
          <w:rFonts w:eastAsia="Times New Roman"/>
          <w:color w:val="000000" w:themeColor="text1"/>
        </w:rPr>
        <w:t>.</w:t>
      </w:r>
      <w:r w:rsidRPr="000A4BB1">
        <w:rPr>
          <w:rFonts w:eastAsia="Times New Roman"/>
          <w:color w:val="000000" w:themeColor="text1"/>
        </w:rPr>
        <w:t xml:space="preserve"> dėl ES valstybių veiksmų – kai prievolę pagal Sutartį įvykdyti neįmanoma dėl privalomų ir nenumatytų ES valstybės institucijų veiksmų (aktų), kurių Šalys neturėjo teisės ginčyti ir šie veiksmai negalėjo būti iš anksto numatyti</w:t>
      </w:r>
      <w:r w:rsidR="0085713C" w:rsidRPr="000A4BB1">
        <w:rPr>
          <w:rFonts w:eastAsia="Times New Roman"/>
          <w:color w:val="000000" w:themeColor="text1"/>
        </w:rPr>
        <w:t>;</w:t>
      </w:r>
    </w:p>
    <w:p w14:paraId="77A4F031" w14:textId="7BD78B3B"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5.7.3</w:t>
      </w:r>
      <w:r w:rsidR="0085713C" w:rsidRPr="000A4BB1">
        <w:rPr>
          <w:rFonts w:eastAsia="Times New Roman"/>
          <w:color w:val="000000" w:themeColor="text1"/>
        </w:rPr>
        <w:t>.</w:t>
      </w:r>
      <w:r w:rsidRPr="000A4BB1">
        <w:rPr>
          <w:rFonts w:eastAsia="Times New Roman"/>
          <w:color w:val="000000" w:themeColor="text1"/>
        </w:rPr>
        <w:t xml:space="preserve">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r w:rsidR="0085713C" w:rsidRPr="000A4BB1">
        <w:rPr>
          <w:rFonts w:eastAsia="Times New Roman"/>
          <w:color w:val="000000" w:themeColor="text1"/>
        </w:rPr>
        <w:t>;</w:t>
      </w:r>
    </w:p>
    <w:p w14:paraId="0D9F8FB9" w14:textId="17053F1C"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 xml:space="preserve">5.7.4. </w:t>
      </w:r>
      <w:r w:rsidR="0085713C" w:rsidRPr="000A4BB1">
        <w:rPr>
          <w:rFonts w:eastAsia="Times New Roman"/>
          <w:color w:val="000000" w:themeColor="text1"/>
        </w:rPr>
        <w:t>p</w:t>
      </w:r>
      <w:r w:rsidRPr="000A4BB1">
        <w:rPr>
          <w:rFonts w:eastAsia="Times New Roman"/>
          <w:color w:val="000000" w:themeColor="text1"/>
        </w:rPr>
        <w:t>agrindas atleisti nuo atsakomybės atsiranda nuo kliūties atsiradimo momento arba jeigu apie ją nėra laiku pranešta – nuo pranešimo momento.</w:t>
      </w:r>
    </w:p>
    <w:p w14:paraId="3D5972DD" w14:textId="77777777" w:rsidR="004620C9" w:rsidRPr="000A4BB1" w:rsidRDefault="004620C9" w:rsidP="009A304F">
      <w:pPr>
        <w:ind w:firstLine="851"/>
        <w:jc w:val="both"/>
        <w:rPr>
          <w:rFonts w:eastAsia="Times New Roman"/>
          <w:color w:val="000000" w:themeColor="text1"/>
        </w:rPr>
      </w:pPr>
    </w:p>
    <w:p w14:paraId="2B986D24" w14:textId="77777777" w:rsidR="004620C9" w:rsidRPr="000A4BB1" w:rsidRDefault="004620C9" w:rsidP="009A304F">
      <w:pPr>
        <w:ind w:firstLine="851"/>
        <w:jc w:val="center"/>
        <w:rPr>
          <w:rFonts w:eastAsia="Times New Roman"/>
          <w:b/>
          <w:color w:val="000000" w:themeColor="text1"/>
        </w:rPr>
      </w:pPr>
      <w:r w:rsidRPr="000A4BB1">
        <w:rPr>
          <w:rFonts w:eastAsia="Times New Roman"/>
          <w:b/>
          <w:color w:val="000000" w:themeColor="text1"/>
        </w:rPr>
        <w:t>VI. GINČŲ SPRENDIMO TVARKA</w:t>
      </w:r>
    </w:p>
    <w:p w14:paraId="119FC44A" w14:textId="77777777" w:rsidR="004620C9" w:rsidRPr="000A4BB1" w:rsidRDefault="004620C9" w:rsidP="009A304F">
      <w:pPr>
        <w:ind w:firstLine="851"/>
        <w:jc w:val="both"/>
        <w:rPr>
          <w:rFonts w:eastAsia="Times New Roman"/>
          <w:color w:val="000000" w:themeColor="text1"/>
        </w:rPr>
      </w:pPr>
    </w:p>
    <w:p w14:paraId="393A05ED" w14:textId="38867D71"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6.1. Šalys, vykdydamos Sutarties įsipareigojimus, vadovaujasi šia Sutartimi. Sutarčiai, iš jos kylantiems Šalių santykiams bei jų aiškinimui taikoma Lietuvos Respublikos teisė.</w:t>
      </w:r>
    </w:p>
    <w:p w14:paraId="02023409" w14:textId="6A3DE80E"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6.2. Vykdant Sutartį turi būti laikomasi aplinkos apsaugos, socialinės ir darbo teisės įpareigojimų, nustatytų ES ir Lietuvos Respublikos teisės aktuose, kolektyvinėse sutartyse.</w:t>
      </w:r>
    </w:p>
    <w:p w14:paraId="05F6B7E2" w14:textId="63FC4F01" w:rsidR="004620C9" w:rsidRPr="000A4BB1" w:rsidRDefault="004620C9" w:rsidP="009A304F">
      <w:pPr>
        <w:spacing w:after="240"/>
        <w:ind w:firstLine="851"/>
        <w:jc w:val="both"/>
        <w:rPr>
          <w:rFonts w:eastAsia="Times New Roman"/>
          <w:color w:val="000000" w:themeColor="text1"/>
        </w:rPr>
      </w:pPr>
      <w:r w:rsidRPr="000A4BB1">
        <w:rPr>
          <w:rFonts w:eastAsia="Times New Roman"/>
          <w:color w:val="000000" w:themeColor="text1"/>
        </w:rPr>
        <w:lastRenderedPageBreak/>
        <w:t xml:space="preserve">6.3. Šalių tarpusavio prieštaravimai ir nesutarimai sprendžiami derybomis tarp Šalių. </w:t>
      </w:r>
      <w:r w:rsidRPr="002A4EE7">
        <w:rPr>
          <w:rFonts w:eastAsia="Times New Roman"/>
          <w:color w:val="000000" w:themeColor="text1"/>
          <w:spacing w:val="-2"/>
        </w:rPr>
        <w:t>Prieštaravimai ir nesutarimai, kurių nepavyksta išspręsti derybomis, sprendžiami Lietuvos Respublikos</w:t>
      </w:r>
      <w:r w:rsidRPr="000A4BB1">
        <w:rPr>
          <w:rFonts w:eastAsia="Times New Roman"/>
          <w:color w:val="000000" w:themeColor="text1"/>
        </w:rPr>
        <w:t xml:space="preserve"> teisės aktų nustatyta tvarka Lietuvos Respublikos teismuose pagal Įgaliotinio buveinės vietą.</w:t>
      </w:r>
    </w:p>
    <w:p w14:paraId="64F90B14" w14:textId="77777777" w:rsidR="004620C9" w:rsidRPr="000A4BB1" w:rsidRDefault="004620C9" w:rsidP="009A304F">
      <w:pPr>
        <w:ind w:firstLine="851"/>
        <w:jc w:val="center"/>
        <w:rPr>
          <w:rFonts w:eastAsia="Times New Roman"/>
          <w:b/>
          <w:color w:val="000000" w:themeColor="text1"/>
        </w:rPr>
      </w:pPr>
      <w:r w:rsidRPr="000A4BB1">
        <w:rPr>
          <w:rFonts w:eastAsia="Times New Roman"/>
          <w:b/>
          <w:color w:val="000000" w:themeColor="text1"/>
        </w:rPr>
        <w:t>VII. KITOS SUTARTIES SĄLYGOS</w:t>
      </w:r>
    </w:p>
    <w:p w14:paraId="412ADE06" w14:textId="77777777" w:rsidR="004620C9" w:rsidRPr="000A4BB1" w:rsidRDefault="004620C9" w:rsidP="009A304F">
      <w:pPr>
        <w:ind w:firstLine="851"/>
        <w:jc w:val="both"/>
        <w:rPr>
          <w:rFonts w:eastAsia="Times New Roman"/>
          <w:color w:val="000000" w:themeColor="text1"/>
        </w:rPr>
      </w:pPr>
    </w:p>
    <w:p w14:paraId="24946B44" w14:textId="17E9A4A8"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 xml:space="preserve">7.1. Visi šios </w:t>
      </w:r>
      <w:r w:rsidR="0085713C" w:rsidRPr="000A4BB1">
        <w:rPr>
          <w:rFonts w:eastAsia="Times New Roman"/>
          <w:color w:val="000000" w:themeColor="text1"/>
        </w:rPr>
        <w:t>S</w:t>
      </w:r>
      <w:r w:rsidRPr="000A4BB1">
        <w:rPr>
          <w:rFonts w:eastAsia="Times New Roman"/>
          <w:color w:val="000000" w:themeColor="text1"/>
        </w:rPr>
        <w:t xml:space="preserve">utarties papildymai ir pakeitimai galioja tik </w:t>
      </w:r>
      <w:r w:rsidR="00432FB8" w:rsidRPr="000A4BB1">
        <w:rPr>
          <w:rFonts w:eastAsia="Times New Roman"/>
          <w:color w:val="000000" w:themeColor="text1"/>
        </w:rPr>
        <w:t>Š</w:t>
      </w:r>
      <w:r w:rsidRPr="000A4BB1">
        <w:rPr>
          <w:rFonts w:eastAsia="Times New Roman"/>
          <w:color w:val="000000" w:themeColor="text1"/>
        </w:rPr>
        <w:t>alims susitarus raštu.</w:t>
      </w:r>
    </w:p>
    <w:p w14:paraId="6CE3D66F" w14:textId="39773C14"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7.2.</w:t>
      </w:r>
      <w:r w:rsidRPr="000A4BB1">
        <w:rPr>
          <w:rFonts w:eastAsia="Times New Roman"/>
          <w:color w:val="000000" w:themeColor="text1"/>
          <w:lang w:val="en-US"/>
        </w:rPr>
        <w:t xml:space="preserve"> </w:t>
      </w:r>
      <w:r w:rsidRPr="000A4BB1">
        <w:rPr>
          <w:rFonts w:eastAsia="Times New Roman"/>
          <w:color w:val="000000" w:themeColor="text1"/>
        </w:rPr>
        <w:t xml:space="preserve">Pasikeitus </w:t>
      </w:r>
      <w:r w:rsidR="00432FB8" w:rsidRPr="000A4BB1">
        <w:rPr>
          <w:rFonts w:eastAsia="Times New Roman"/>
          <w:color w:val="000000" w:themeColor="text1"/>
        </w:rPr>
        <w:t>Š</w:t>
      </w:r>
      <w:r w:rsidRPr="000A4BB1">
        <w:rPr>
          <w:rFonts w:eastAsia="Times New Roman"/>
          <w:color w:val="000000" w:themeColor="text1"/>
        </w:rPr>
        <w:t xml:space="preserve">alių juridiniams adresams ar banko rekvizitams, </w:t>
      </w:r>
      <w:r w:rsidR="00432FB8" w:rsidRPr="000A4BB1">
        <w:rPr>
          <w:rFonts w:eastAsia="Times New Roman"/>
          <w:color w:val="000000" w:themeColor="text1"/>
        </w:rPr>
        <w:t>Š</w:t>
      </w:r>
      <w:r w:rsidRPr="000A4BB1">
        <w:rPr>
          <w:rFonts w:eastAsia="Times New Roman"/>
          <w:color w:val="000000" w:themeColor="text1"/>
        </w:rPr>
        <w:t>alys privalo apie tai pranešti viena kitai per 3 dienas nuo jų pasikeitimo momento.</w:t>
      </w:r>
    </w:p>
    <w:p w14:paraId="7BA64C25" w14:textId="323262A8"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7.3. Šalys įsipareigoja vykdant Sutartį visą gautą informaciją naudoti tik su Sutartimi prisiimtų įsipareigojimų vykdymu,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 pažeidusi šiame Sutarties punkte nustatytus įpareigojimus, privalo atlyginti kitos Šalies patirtus nuostolius. Šio punkto pažeidimu nebus laikoma atvejai, kai šią informaciją, vadovaujantis teisės aktais, Šalis privalo pateikti teisėsaugos ar kitoms institucijoms, ar paskelbti viešai.</w:t>
      </w:r>
    </w:p>
    <w:p w14:paraId="35C40FF8" w14:textId="51FF9721"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 xml:space="preserve">7.4. Sutarties </w:t>
      </w:r>
      <w:r w:rsidR="00432FB8" w:rsidRPr="000A4BB1">
        <w:rPr>
          <w:rFonts w:eastAsia="Times New Roman"/>
          <w:color w:val="000000" w:themeColor="text1"/>
        </w:rPr>
        <w:t>Š</w:t>
      </w:r>
      <w:r w:rsidRPr="000A4BB1">
        <w:rPr>
          <w:rFonts w:eastAsia="Times New Roman"/>
          <w:color w:val="000000" w:themeColor="text1"/>
        </w:rPr>
        <w:t>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w:t>
      </w:r>
    </w:p>
    <w:p w14:paraId="3DA55F8E" w14:textId="77777777" w:rsidR="004620C9" w:rsidRPr="000A4BB1" w:rsidRDefault="004620C9" w:rsidP="009A304F">
      <w:pPr>
        <w:ind w:firstLine="851"/>
        <w:jc w:val="both"/>
        <w:rPr>
          <w:rFonts w:eastAsia="Times New Roman"/>
          <w:color w:val="000000" w:themeColor="text1"/>
        </w:rPr>
      </w:pPr>
    </w:p>
    <w:p w14:paraId="3BB30975" w14:textId="77777777" w:rsidR="004620C9" w:rsidRPr="000A4BB1" w:rsidRDefault="004620C9" w:rsidP="009A304F">
      <w:pPr>
        <w:ind w:firstLine="851"/>
        <w:jc w:val="center"/>
        <w:rPr>
          <w:rFonts w:eastAsia="Arial Unicode MS"/>
          <w:b/>
          <w:bCs/>
          <w:color w:val="000000" w:themeColor="text1"/>
        </w:rPr>
      </w:pPr>
      <w:r w:rsidRPr="000A4BB1">
        <w:rPr>
          <w:rFonts w:eastAsia="Times New Roman"/>
          <w:b/>
          <w:color w:val="000000" w:themeColor="text1"/>
        </w:rPr>
        <w:t xml:space="preserve">VIII. </w:t>
      </w:r>
      <w:r w:rsidRPr="000A4BB1">
        <w:rPr>
          <w:rFonts w:eastAsia="Arial Unicode MS"/>
          <w:b/>
          <w:bCs/>
          <w:color w:val="000000" w:themeColor="text1"/>
        </w:rPr>
        <w:t>BAIGIAMOSIOS NUOSTATOS</w:t>
      </w:r>
    </w:p>
    <w:p w14:paraId="5E7EA565" w14:textId="77777777" w:rsidR="004620C9" w:rsidRPr="000A4BB1" w:rsidRDefault="004620C9" w:rsidP="009A304F">
      <w:pPr>
        <w:ind w:firstLine="851"/>
        <w:jc w:val="both"/>
        <w:rPr>
          <w:rFonts w:eastAsia="Times New Roman"/>
          <w:bCs/>
          <w:color w:val="000000" w:themeColor="text1"/>
        </w:rPr>
      </w:pPr>
    </w:p>
    <w:p w14:paraId="3B9BF001" w14:textId="0172FFCB" w:rsidR="004620C9" w:rsidRPr="000A4BB1" w:rsidRDefault="004620C9" w:rsidP="009A304F">
      <w:pPr>
        <w:ind w:firstLine="851"/>
        <w:jc w:val="both"/>
        <w:rPr>
          <w:rFonts w:eastAsia="Arial Unicode MS"/>
          <w:color w:val="000000" w:themeColor="text1"/>
        </w:rPr>
      </w:pPr>
      <w:r w:rsidRPr="000A4BB1">
        <w:rPr>
          <w:rFonts w:eastAsia="Arial Unicode MS"/>
          <w:color w:val="000000" w:themeColor="text1"/>
        </w:rPr>
        <w:t>8.1. Sutartis įsigalioja nuo Sutarties 1.1.4 p</w:t>
      </w:r>
      <w:r w:rsidR="00432FB8" w:rsidRPr="000A4BB1">
        <w:rPr>
          <w:rFonts w:eastAsia="Arial Unicode MS"/>
          <w:color w:val="000000" w:themeColor="text1"/>
        </w:rPr>
        <w:t>apunktyje</w:t>
      </w:r>
      <w:r w:rsidRPr="000A4BB1">
        <w:rPr>
          <w:rFonts w:eastAsia="Arial Unicode MS"/>
          <w:color w:val="000000" w:themeColor="text1"/>
        </w:rPr>
        <w:t xml:space="preserve"> nurodyto ES Projekto finansavimo skyrimo dienos. Sutarties galiojimo terminas – 8 metai. Šalių susitarimu Sutarties galiojimas gali būti pratęstas papildomam, </w:t>
      </w:r>
      <w:r w:rsidR="00432FB8" w:rsidRPr="000A4BB1">
        <w:rPr>
          <w:rFonts w:eastAsia="Arial Unicode MS"/>
          <w:color w:val="000000" w:themeColor="text1"/>
        </w:rPr>
        <w:t>Š</w:t>
      </w:r>
      <w:r w:rsidRPr="000A4BB1">
        <w:rPr>
          <w:rFonts w:eastAsia="Arial Unicode MS"/>
          <w:color w:val="000000" w:themeColor="text1"/>
        </w:rPr>
        <w:t>alių tarpusavyje suderintam, terminui.</w:t>
      </w:r>
    </w:p>
    <w:p w14:paraId="685327CF" w14:textId="24A4BCA8" w:rsidR="004620C9" w:rsidRPr="000A4BB1" w:rsidRDefault="004620C9" w:rsidP="009A304F">
      <w:pPr>
        <w:ind w:firstLine="851"/>
        <w:jc w:val="both"/>
        <w:rPr>
          <w:rFonts w:eastAsia="Arial Unicode MS"/>
          <w:color w:val="000000" w:themeColor="text1"/>
        </w:rPr>
      </w:pPr>
      <w:r w:rsidRPr="000A4BB1">
        <w:rPr>
          <w:rFonts w:eastAsia="Arial Unicode MS"/>
          <w:color w:val="000000" w:themeColor="text1"/>
        </w:rPr>
        <w:t>8.2. Sutartis, visi jos priedai ir papildomi susitarimai sudaromi ir pasirašomi lietuvių kalba.</w:t>
      </w:r>
      <w:r w:rsidRPr="000A4BB1">
        <w:rPr>
          <w:color w:val="000000" w:themeColor="text1"/>
        </w:rPr>
        <w:t xml:space="preserve"> </w:t>
      </w:r>
      <w:r w:rsidRPr="000A4BB1">
        <w:rPr>
          <w:rFonts w:eastAsia="Arial Unicode MS"/>
          <w:color w:val="000000" w:themeColor="text1"/>
        </w:rPr>
        <w:t>Sutartį Šalys sudarė savanoriškai, laisva valia.</w:t>
      </w:r>
    </w:p>
    <w:p w14:paraId="592B1B0C" w14:textId="33CBAD9E" w:rsidR="004620C9" w:rsidRPr="000A4BB1" w:rsidRDefault="004620C9" w:rsidP="009A304F">
      <w:pPr>
        <w:ind w:firstLine="851"/>
        <w:jc w:val="both"/>
        <w:rPr>
          <w:rFonts w:eastAsia="Arial Unicode MS"/>
          <w:color w:val="000000" w:themeColor="text1"/>
        </w:rPr>
      </w:pPr>
      <w:r w:rsidRPr="000A4BB1">
        <w:rPr>
          <w:rFonts w:eastAsia="Arial Unicode MS"/>
          <w:color w:val="000000" w:themeColor="text1"/>
        </w:rPr>
        <w:t xml:space="preserve">8.3. Nė viena Šalis neturi teisės perleisti visų arba dalies teisių ir pareigų pagal šią Sutartį jokiai trečiajai </w:t>
      </w:r>
      <w:r w:rsidR="00432FB8" w:rsidRPr="000A4BB1">
        <w:rPr>
          <w:rFonts w:eastAsia="Arial Unicode MS"/>
          <w:color w:val="000000" w:themeColor="text1"/>
        </w:rPr>
        <w:t>š</w:t>
      </w:r>
      <w:r w:rsidRPr="000A4BB1">
        <w:rPr>
          <w:rFonts w:eastAsia="Arial Unicode MS"/>
          <w:color w:val="000000" w:themeColor="text1"/>
        </w:rPr>
        <w:t>aliai be išankstinio raštiško kitos Šalies sutikimo.</w:t>
      </w:r>
    </w:p>
    <w:p w14:paraId="65B975F2" w14:textId="78D04E02" w:rsidR="004620C9" w:rsidRPr="000A4BB1" w:rsidRDefault="004620C9" w:rsidP="009A304F">
      <w:pPr>
        <w:ind w:firstLine="851"/>
        <w:jc w:val="both"/>
        <w:rPr>
          <w:rFonts w:eastAsia="Arial Unicode MS"/>
          <w:color w:val="000000" w:themeColor="text1"/>
        </w:rPr>
      </w:pPr>
      <w:r w:rsidRPr="000A4BB1">
        <w:rPr>
          <w:rFonts w:eastAsia="Arial Unicode MS"/>
          <w:color w:val="000000" w:themeColor="text1"/>
        </w:rPr>
        <w:t>8.4. Šalys, pasirašydamos Sutartį, patvirtina, kad ją perskaitė, suprato jos turinį ir pasekmes, priėmė ją kaip atitinkančią jų tikslus.</w:t>
      </w:r>
      <w:r w:rsidRPr="000A4BB1">
        <w:t xml:space="preserve"> </w:t>
      </w:r>
      <w:r w:rsidRPr="000A4BB1">
        <w:rPr>
          <w:rFonts w:eastAsia="Arial Unicode MS"/>
          <w:color w:val="000000" w:themeColor="text1"/>
        </w:rPr>
        <w:t xml:space="preserve">Sutartis yra sudaryta 6 (šešiais) vienodos teisinės galios egzemplioriais, po </w:t>
      </w:r>
      <w:r w:rsidR="00432FB8" w:rsidRPr="000A4BB1">
        <w:rPr>
          <w:rFonts w:eastAsia="Arial Unicode MS"/>
          <w:color w:val="000000" w:themeColor="text1"/>
        </w:rPr>
        <w:t>1 (</w:t>
      </w:r>
      <w:r w:rsidRPr="000A4BB1">
        <w:rPr>
          <w:rFonts w:eastAsia="Arial Unicode MS"/>
          <w:color w:val="000000" w:themeColor="text1"/>
        </w:rPr>
        <w:t>vieną</w:t>
      </w:r>
      <w:r w:rsidR="00432FB8" w:rsidRPr="000A4BB1">
        <w:rPr>
          <w:rFonts w:eastAsia="Arial Unicode MS"/>
          <w:color w:val="000000" w:themeColor="text1"/>
        </w:rPr>
        <w:t>)</w:t>
      </w:r>
      <w:r w:rsidRPr="000A4BB1">
        <w:rPr>
          <w:rFonts w:eastAsia="Arial Unicode MS"/>
          <w:color w:val="000000" w:themeColor="text1"/>
        </w:rPr>
        <w:t xml:space="preserve"> kiekvienai iš Šalių, arba bendru egzemplioriumi, jei Sutartis pasirašoma elektroniniu būdu.</w:t>
      </w:r>
    </w:p>
    <w:p w14:paraId="16EEB5E9" w14:textId="6A0C85BB" w:rsidR="004620C9" w:rsidRPr="000A4BB1" w:rsidRDefault="004620C9" w:rsidP="009A304F">
      <w:pPr>
        <w:ind w:firstLine="851"/>
        <w:jc w:val="both"/>
        <w:rPr>
          <w:rFonts w:eastAsia="Arial Unicode MS"/>
          <w:color w:val="000000" w:themeColor="text1"/>
        </w:rPr>
      </w:pPr>
      <w:r w:rsidRPr="000A4BB1">
        <w:rPr>
          <w:rFonts w:eastAsia="Arial Unicode MS"/>
          <w:color w:val="000000" w:themeColor="text1"/>
        </w:rPr>
        <w:t>8.5.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EC55BD2" w14:textId="7BAF7892" w:rsidR="004620C9" w:rsidRPr="000A4BB1" w:rsidRDefault="004620C9" w:rsidP="009A304F">
      <w:pPr>
        <w:ind w:firstLine="851"/>
        <w:jc w:val="both"/>
        <w:rPr>
          <w:rFonts w:eastAsia="Arial Unicode MS"/>
          <w:color w:val="000000" w:themeColor="text1"/>
        </w:rPr>
      </w:pPr>
      <w:r w:rsidRPr="000A4BB1">
        <w:rPr>
          <w:rFonts w:eastAsia="Arial Unicode MS"/>
          <w:color w:val="000000" w:themeColor="text1"/>
        </w:rPr>
        <w:t>8.6. Visi ginčai, kylantys dėl šios Sutarties vykdymo, sprendžiami Šalių derybomis. Šalims nesusitarus – Lietuvos Respublikos įstatymų nustatyta tvarka teisme, Klaipėdos mieste.</w:t>
      </w:r>
    </w:p>
    <w:p w14:paraId="54607F9F" w14:textId="044D14B3" w:rsidR="004620C9" w:rsidRPr="000A4BB1" w:rsidRDefault="004620C9" w:rsidP="009A304F">
      <w:pPr>
        <w:ind w:firstLine="851"/>
        <w:jc w:val="both"/>
        <w:rPr>
          <w:rFonts w:eastAsia="Arial Unicode MS"/>
          <w:color w:val="000000" w:themeColor="text1"/>
        </w:rPr>
      </w:pPr>
      <w:r w:rsidRPr="000A4BB1">
        <w:rPr>
          <w:rFonts w:eastAsia="Arial Unicode MS"/>
          <w:color w:val="000000" w:themeColor="text1"/>
        </w:rPr>
        <w:t>8.7. Visus kitus klausimus, kurie neaptarti Sutartyje, reguliuoja Lietuvos Respublikos teisė.</w:t>
      </w:r>
    </w:p>
    <w:p w14:paraId="150CEC07" w14:textId="77777777" w:rsidR="004620C9" w:rsidRPr="000A4BB1" w:rsidRDefault="004620C9" w:rsidP="009A304F">
      <w:pPr>
        <w:ind w:firstLine="851"/>
        <w:jc w:val="both"/>
        <w:rPr>
          <w:rFonts w:eastAsia="Arial Unicode MS"/>
          <w:b/>
          <w:bCs/>
          <w:color w:val="000000" w:themeColor="text1"/>
        </w:rPr>
      </w:pPr>
    </w:p>
    <w:p w14:paraId="2BC78649" w14:textId="77777777" w:rsidR="004620C9" w:rsidRPr="000A4BB1" w:rsidRDefault="004620C9" w:rsidP="009A304F">
      <w:pPr>
        <w:ind w:firstLine="851"/>
        <w:jc w:val="center"/>
        <w:rPr>
          <w:rFonts w:eastAsia="Arial Unicode MS"/>
          <w:b/>
          <w:bCs/>
          <w:color w:val="000000" w:themeColor="text1"/>
        </w:rPr>
      </w:pPr>
      <w:r w:rsidRPr="000A4BB1">
        <w:rPr>
          <w:rFonts w:eastAsia="Arial Unicode MS"/>
          <w:b/>
          <w:bCs/>
          <w:color w:val="000000" w:themeColor="text1"/>
        </w:rPr>
        <w:t>IX. SUTARTIES PRIEDAI</w:t>
      </w:r>
    </w:p>
    <w:p w14:paraId="20776BC6" w14:textId="77777777" w:rsidR="004620C9" w:rsidRPr="000A4BB1" w:rsidRDefault="004620C9" w:rsidP="009A304F">
      <w:pPr>
        <w:ind w:firstLine="851"/>
        <w:jc w:val="both"/>
        <w:rPr>
          <w:rFonts w:eastAsia="Arial Unicode MS"/>
          <w:color w:val="000000" w:themeColor="text1"/>
        </w:rPr>
      </w:pPr>
    </w:p>
    <w:p w14:paraId="206E48D3" w14:textId="055ACAEA" w:rsidR="004620C9" w:rsidRPr="000A4BB1" w:rsidRDefault="004620C9" w:rsidP="009A304F">
      <w:pPr>
        <w:ind w:firstLine="851"/>
        <w:jc w:val="both"/>
        <w:rPr>
          <w:rFonts w:eastAsia="Arial Unicode MS"/>
          <w:color w:val="000000" w:themeColor="text1"/>
        </w:rPr>
      </w:pPr>
      <w:r w:rsidRPr="000A4BB1">
        <w:rPr>
          <w:rFonts w:eastAsia="Arial Unicode MS"/>
          <w:color w:val="000000" w:themeColor="text1"/>
        </w:rPr>
        <w:t>9.1. Priedas Nr. 1;</w:t>
      </w:r>
    </w:p>
    <w:p w14:paraId="41EC7B7A" w14:textId="4CA22648" w:rsidR="004620C9" w:rsidRPr="000A4BB1" w:rsidRDefault="004620C9" w:rsidP="009A304F">
      <w:pPr>
        <w:ind w:firstLine="851"/>
        <w:jc w:val="both"/>
        <w:rPr>
          <w:rFonts w:eastAsia="Arial Unicode MS"/>
          <w:color w:val="000000" w:themeColor="text1"/>
        </w:rPr>
      </w:pPr>
      <w:r w:rsidRPr="000A4BB1">
        <w:rPr>
          <w:rFonts w:eastAsia="Arial Unicode MS"/>
          <w:color w:val="000000" w:themeColor="text1"/>
        </w:rPr>
        <w:t>9.2. Priedas Nr. 2;</w:t>
      </w:r>
    </w:p>
    <w:p w14:paraId="2849D356" w14:textId="57FE0F2F" w:rsidR="004620C9" w:rsidRPr="000A4BB1" w:rsidRDefault="004620C9" w:rsidP="009A304F">
      <w:pPr>
        <w:ind w:firstLine="851"/>
        <w:jc w:val="both"/>
        <w:rPr>
          <w:rFonts w:eastAsia="Arial Unicode MS"/>
          <w:color w:val="000000" w:themeColor="text1"/>
          <w:highlight w:val="yellow"/>
        </w:rPr>
      </w:pPr>
      <w:r w:rsidRPr="000A4BB1">
        <w:rPr>
          <w:rFonts w:eastAsia="Arial Unicode MS"/>
          <w:color w:val="000000" w:themeColor="text1"/>
        </w:rPr>
        <w:t>9.3. Priedas Nr. 3.</w:t>
      </w:r>
    </w:p>
    <w:p w14:paraId="4FC609E5" w14:textId="77777777" w:rsidR="004620C9" w:rsidRPr="000A4BB1" w:rsidRDefault="004620C9" w:rsidP="009A304F">
      <w:pPr>
        <w:ind w:firstLine="851"/>
        <w:jc w:val="both"/>
        <w:rPr>
          <w:rFonts w:eastAsia="Times New Roman"/>
          <w:bCs/>
          <w:color w:val="000000" w:themeColor="text1"/>
        </w:rPr>
      </w:pPr>
    </w:p>
    <w:p w14:paraId="7B766F47" w14:textId="77777777" w:rsidR="004620C9" w:rsidRPr="000A4BB1" w:rsidRDefault="004620C9" w:rsidP="009A304F">
      <w:pPr>
        <w:ind w:firstLine="851"/>
        <w:jc w:val="center"/>
        <w:rPr>
          <w:rFonts w:eastAsia="Times New Roman"/>
          <w:b/>
          <w:color w:val="000000" w:themeColor="text1"/>
        </w:rPr>
      </w:pPr>
      <w:r w:rsidRPr="000A4BB1">
        <w:rPr>
          <w:rFonts w:eastAsia="Times New Roman"/>
          <w:b/>
          <w:color w:val="000000" w:themeColor="text1"/>
        </w:rPr>
        <w:t>XII. ŠALIŲ JURIDINIAI ADRESAI IR REKVIZITAI</w:t>
      </w:r>
    </w:p>
    <w:p w14:paraId="731B3A6A" w14:textId="77777777" w:rsidR="00432FB8" w:rsidRPr="000A4BB1" w:rsidRDefault="00432FB8" w:rsidP="009A304F">
      <w:pPr>
        <w:ind w:firstLine="851"/>
        <w:jc w:val="both"/>
        <w:rPr>
          <w:rFonts w:eastAsia="Times New Roman"/>
          <w:bCs/>
          <w:color w:val="000000" w:themeColor="text1"/>
        </w:rPr>
      </w:pPr>
    </w:p>
    <w:p w14:paraId="25C04840" w14:textId="77777777" w:rsidR="004620C9" w:rsidRPr="000A4BB1" w:rsidRDefault="004620C9" w:rsidP="009A304F">
      <w:pPr>
        <w:ind w:firstLine="851"/>
        <w:jc w:val="both"/>
        <w:rPr>
          <w:rFonts w:eastAsia="Times New Roman"/>
          <w:color w:val="000000" w:themeColor="text1"/>
        </w:rPr>
      </w:pPr>
    </w:p>
    <w:tbl>
      <w:tblPr>
        <w:tblW w:w="0" w:type="auto"/>
        <w:tblLook w:val="04A0" w:firstRow="1" w:lastRow="0" w:firstColumn="1" w:lastColumn="0" w:noHBand="0" w:noVBand="1"/>
      </w:tblPr>
      <w:tblGrid>
        <w:gridCol w:w="9416"/>
        <w:gridCol w:w="222"/>
      </w:tblGrid>
      <w:tr w:rsidR="004620C9" w:rsidRPr="000A4BB1" w14:paraId="6BE029D3" w14:textId="77777777" w:rsidTr="00E36748">
        <w:tc>
          <w:tcPr>
            <w:tcW w:w="8619" w:type="dxa"/>
            <w:shd w:val="clear" w:color="auto" w:fill="auto"/>
          </w:tcPr>
          <w:tbl>
            <w:tblPr>
              <w:tblStyle w:val="Lentelstinklelis"/>
              <w:tblW w:w="92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248"/>
            </w:tblGrid>
            <w:tr w:rsidR="004620C9" w:rsidRPr="000A4BB1" w14:paraId="23C2800D" w14:textId="77777777" w:rsidTr="00E36748">
              <w:tc>
                <w:tcPr>
                  <w:tcW w:w="4998" w:type="dxa"/>
                </w:tcPr>
                <w:p w14:paraId="5CA089BA" w14:textId="77777777" w:rsidR="004620C9" w:rsidRPr="000A4BB1" w:rsidRDefault="004620C9" w:rsidP="009A304F">
                  <w:pPr>
                    <w:ind w:firstLine="851"/>
                    <w:jc w:val="both"/>
                    <w:rPr>
                      <w:rFonts w:eastAsia="Times New Roman"/>
                      <w:b/>
                      <w:color w:val="000000" w:themeColor="text1"/>
                      <w:sz w:val="24"/>
                    </w:rPr>
                  </w:pPr>
                  <w:r w:rsidRPr="000A4BB1">
                    <w:rPr>
                      <w:rFonts w:eastAsia="Times New Roman"/>
                      <w:b/>
                      <w:color w:val="000000" w:themeColor="text1"/>
                      <w:sz w:val="24"/>
                    </w:rPr>
                    <w:lastRenderedPageBreak/>
                    <w:t>ĮGALIOTINIS</w:t>
                  </w:r>
                </w:p>
                <w:p w14:paraId="15D0938B" w14:textId="77777777" w:rsidR="004620C9" w:rsidRPr="000A4BB1" w:rsidRDefault="004620C9" w:rsidP="009A304F">
                  <w:pPr>
                    <w:ind w:firstLine="851"/>
                    <w:jc w:val="both"/>
                    <w:rPr>
                      <w:rFonts w:eastAsia="Times New Roman"/>
                      <w:b/>
                      <w:color w:val="000000" w:themeColor="text1"/>
                      <w:sz w:val="24"/>
                    </w:rPr>
                  </w:pPr>
                </w:p>
                <w:p w14:paraId="7DB8EF58" w14:textId="77777777" w:rsidR="004620C9" w:rsidRPr="000A4BB1" w:rsidRDefault="004620C9" w:rsidP="009A304F">
                  <w:pPr>
                    <w:ind w:firstLine="851"/>
                    <w:jc w:val="both"/>
                    <w:rPr>
                      <w:rFonts w:eastAsia="Times New Roman"/>
                      <w:b/>
                      <w:bCs/>
                      <w:color w:val="000000" w:themeColor="text1"/>
                      <w:sz w:val="24"/>
                    </w:rPr>
                  </w:pPr>
                  <w:r w:rsidRPr="000A4BB1">
                    <w:rPr>
                      <w:rFonts w:eastAsia="Times New Roman"/>
                      <w:b/>
                      <w:bCs/>
                      <w:color w:val="000000" w:themeColor="text1"/>
                      <w:sz w:val="24"/>
                    </w:rPr>
                    <w:t>VšĮ „Klaipėdos keleivinis transportas“</w:t>
                  </w:r>
                </w:p>
                <w:p w14:paraId="3AC2F77C" w14:textId="77777777" w:rsidR="004620C9" w:rsidRPr="000A4BB1" w:rsidRDefault="004620C9" w:rsidP="009A304F">
                  <w:pPr>
                    <w:spacing w:after="600"/>
                    <w:ind w:firstLine="851"/>
                    <w:jc w:val="both"/>
                    <w:rPr>
                      <w:rFonts w:eastAsia="Times New Roman"/>
                      <w:color w:val="000000" w:themeColor="text1"/>
                      <w:sz w:val="24"/>
                    </w:rPr>
                  </w:pPr>
                  <w:r w:rsidRPr="000A4BB1">
                    <w:rPr>
                      <w:rFonts w:eastAsia="Times New Roman"/>
                      <w:color w:val="000000" w:themeColor="text1"/>
                      <w:sz w:val="24"/>
                    </w:rPr>
                    <w:t>S. Daukanto g. 15, 92235 Klaipėda</w:t>
                  </w:r>
                </w:p>
                <w:p w14:paraId="649D14E7" w14:textId="77777777" w:rsidR="004620C9" w:rsidRPr="000A4BB1" w:rsidRDefault="004620C9" w:rsidP="009A304F">
                  <w:pPr>
                    <w:ind w:firstLine="851"/>
                    <w:jc w:val="both"/>
                    <w:rPr>
                      <w:rFonts w:eastAsia="Times New Roman"/>
                      <w:color w:val="000000" w:themeColor="text1"/>
                      <w:sz w:val="24"/>
                    </w:rPr>
                  </w:pPr>
                  <w:r w:rsidRPr="000A4BB1">
                    <w:rPr>
                      <w:rFonts w:eastAsia="Times New Roman"/>
                      <w:color w:val="000000" w:themeColor="text1"/>
                      <w:sz w:val="24"/>
                    </w:rPr>
                    <w:t>Kodas 14133780</w:t>
                  </w:r>
                </w:p>
                <w:p w14:paraId="7937DF58" w14:textId="77777777" w:rsidR="004620C9" w:rsidRPr="000A4BB1" w:rsidRDefault="004620C9" w:rsidP="009A304F">
                  <w:pPr>
                    <w:ind w:firstLine="851"/>
                    <w:jc w:val="both"/>
                    <w:rPr>
                      <w:rFonts w:eastAsia="Times New Roman"/>
                      <w:color w:val="000000" w:themeColor="text1"/>
                      <w:sz w:val="24"/>
                    </w:rPr>
                  </w:pPr>
                  <w:r w:rsidRPr="000A4BB1">
                    <w:rPr>
                      <w:rFonts w:eastAsia="Times New Roman"/>
                      <w:color w:val="000000" w:themeColor="text1"/>
                      <w:sz w:val="24"/>
                    </w:rPr>
                    <w:t>A. s. Nr. LT 237300010078754136</w:t>
                  </w:r>
                </w:p>
                <w:p w14:paraId="6F8035B7" w14:textId="77777777" w:rsidR="004620C9" w:rsidRPr="000A4BB1" w:rsidRDefault="004620C9" w:rsidP="009A304F">
                  <w:pPr>
                    <w:ind w:firstLine="851"/>
                    <w:jc w:val="both"/>
                    <w:rPr>
                      <w:rFonts w:eastAsia="Times New Roman"/>
                      <w:color w:val="000000" w:themeColor="text1"/>
                      <w:sz w:val="24"/>
                    </w:rPr>
                  </w:pPr>
                  <w:r w:rsidRPr="000A4BB1">
                    <w:rPr>
                      <w:rFonts w:eastAsia="Times New Roman"/>
                      <w:color w:val="000000" w:themeColor="text1"/>
                      <w:sz w:val="24"/>
                    </w:rPr>
                    <w:t>„Swedbank“, AB</w:t>
                  </w:r>
                </w:p>
                <w:p w14:paraId="2499AC56" w14:textId="77777777" w:rsidR="004620C9" w:rsidRPr="000A4BB1" w:rsidRDefault="004620C9" w:rsidP="009A304F">
                  <w:pPr>
                    <w:ind w:firstLine="851"/>
                    <w:jc w:val="both"/>
                    <w:rPr>
                      <w:rFonts w:eastAsia="Times New Roman"/>
                      <w:color w:val="000000" w:themeColor="text1"/>
                      <w:sz w:val="24"/>
                    </w:rPr>
                  </w:pPr>
                </w:p>
                <w:p w14:paraId="367526A6" w14:textId="77777777" w:rsidR="004620C9" w:rsidRPr="000A4BB1" w:rsidRDefault="004620C9" w:rsidP="009A304F">
                  <w:pPr>
                    <w:ind w:firstLine="851"/>
                    <w:jc w:val="both"/>
                    <w:rPr>
                      <w:rFonts w:eastAsia="Times New Roman"/>
                      <w:color w:val="000000" w:themeColor="text1"/>
                      <w:sz w:val="24"/>
                    </w:rPr>
                  </w:pPr>
                  <w:r w:rsidRPr="000A4BB1">
                    <w:rPr>
                      <w:rFonts w:eastAsia="Times New Roman"/>
                      <w:color w:val="000000" w:themeColor="text1"/>
                      <w:sz w:val="24"/>
                    </w:rPr>
                    <w:t>Direktorius</w:t>
                  </w:r>
                </w:p>
                <w:p w14:paraId="47588C1D" w14:textId="77777777" w:rsidR="004620C9" w:rsidRPr="000A4BB1" w:rsidRDefault="004620C9" w:rsidP="009A304F">
                  <w:pPr>
                    <w:ind w:firstLine="851"/>
                    <w:jc w:val="both"/>
                    <w:rPr>
                      <w:rFonts w:eastAsia="Times New Roman"/>
                      <w:color w:val="000000" w:themeColor="text1"/>
                      <w:sz w:val="24"/>
                    </w:rPr>
                  </w:pPr>
                  <w:r w:rsidRPr="000A4BB1">
                    <w:rPr>
                      <w:rFonts w:eastAsia="Times New Roman"/>
                      <w:color w:val="000000" w:themeColor="text1"/>
                      <w:sz w:val="24"/>
                    </w:rPr>
                    <w:t>Gintaras Neniškis</w:t>
                  </w:r>
                </w:p>
                <w:p w14:paraId="2B041E43" w14:textId="77777777" w:rsidR="004620C9" w:rsidRPr="000A4BB1" w:rsidRDefault="004620C9" w:rsidP="009A304F">
                  <w:pPr>
                    <w:ind w:firstLine="851"/>
                    <w:jc w:val="both"/>
                    <w:rPr>
                      <w:rFonts w:eastAsia="Times New Roman"/>
                      <w:bCs/>
                      <w:color w:val="000000" w:themeColor="text1"/>
                      <w:sz w:val="24"/>
                    </w:rPr>
                  </w:pPr>
                </w:p>
                <w:p w14:paraId="5809AF21"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______________</w:t>
                  </w:r>
                </w:p>
                <w:p w14:paraId="06906713" w14:textId="77777777" w:rsidR="004620C9" w:rsidRPr="000A4BB1" w:rsidRDefault="004620C9" w:rsidP="009A304F">
                  <w:pPr>
                    <w:ind w:firstLine="851"/>
                    <w:jc w:val="both"/>
                    <w:rPr>
                      <w:rFonts w:eastAsia="Times New Roman"/>
                      <w:b/>
                      <w:color w:val="000000" w:themeColor="text1"/>
                      <w:sz w:val="24"/>
                    </w:rPr>
                  </w:pPr>
                </w:p>
                <w:p w14:paraId="6CCEEE76" w14:textId="77777777" w:rsidR="004620C9" w:rsidRPr="000A4BB1" w:rsidRDefault="004620C9" w:rsidP="009A304F">
                  <w:pPr>
                    <w:ind w:firstLine="851"/>
                    <w:jc w:val="both"/>
                    <w:rPr>
                      <w:rFonts w:eastAsia="Times New Roman"/>
                      <w:b/>
                      <w:color w:val="000000" w:themeColor="text1"/>
                      <w:sz w:val="24"/>
                    </w:rPr>
                  </w:pPr>
                </w:p>
                <w:p w14:paraId="48F698DF" w14:textId="77777777" w:rsidR="004620C9" w:rsidRPr="000A4BB1" w:rsidRDefault="004620C9" w:rsidP="009A304F">
                  <w:pPr>
                    <w:ind w:firstLine="851"/>
                    <w:jc w:val="both"/>
                    <w:rPr>
                      <w:rFonts w:eastAsia="Times New Roman"/>
                      <w:b/>
                      <w:color w:val="000000" w:themeColor="text1"/>
                      <w:sz w:val="24"/>
                    </w:rPr>
                  </w:pPr>
                </w:p>
              </w:tc>
              <w:tc>
                <w:tcPr>
                  <w:tcW w:w="4248" w:type="dxa"/>
                </w:tcPr>
                <w:p w14:paraId="37536C25" w14:textId="77777777" w:rsidR="004620C9" w:rsidRPr="000A4BB1" w:rsidRDefault="004620C9" w:rsidP="009A304F">
                  <w:pPr>
                    <w:ind w:firstLine="851"/>
                    <w:jc w:val="both"/>
                    <w:rPr>
                      <w:rFonts w:eastAsia="Times New Roman"/>
                      <w:b/>
                      <w:color w:val="000000" w:themeColor="text1"/>
                      <w:sz w:val="24"/>
                    </w:rPr>
                  </w:pPr>
                  <w:r w:rsidRPr="000A4BB1">
                    <w:rPr>
                      <w:rFonts w:eastAsia="Times New Roman"/>
                      <w:b/>
                      <w:color w:val="000000" w:themeColor="text1"/>
                      <w:sz w:val="24"/>
                    </w:rPr>
                    <w:t>ĮGALIOTOJAI</w:t>
                  </w:r>
                </w:p>
                <w:p w14:paraId="166885B6" w14:textId="77777777" w:rsidR="004620C9" w:rsidRPr="000A4BB1" w:rsidRDefault="004620C9" w:rsidP="009A304F">
                  <w:pPr>
                    <w:ind w:firstLine="851"/>
                    <w:jc w:val="both"/>
                    <w:rPr>
                      <w:rFonts w:eastAsia="Times New Roman"/>
                      <w:b/>
                      <w:color w:val="000000" w:themeColor="text1"/>
                      <w:sz w:val="24"/>
                    </w:rPr>
                  </w:pPr>
                </w:p>
                <w:p w14:paraId="42DE486C" w14:textId="1FC23B4D" w:rsidR="004620C9" w:rsidRPr="000A4BB1" w:rsidRDefault="004620C9" w:rsidP="009A304F">
                  <w:pPr>
                    <w:ind w:firstLine="851"/>
                    <w:jc w:val="both"/>
                    <w:rPr>
                      <w:rFonts w:eastAsia="Times New Roman"/>
                      <w:b/>
                      <w:color w:val="000000" w:themeColor="text1"/>
                      <w:sz w:val="24"/>
                    </w:rPr>
                  </w:pPr>
                  <w:r w:rsidRPr="000A4BB1">
                    <w:rPr>
                      <w:rFonts w:eastAsia="Times New Roman"/>
                      <w:b/>
                      <w:color w:val="000000" w:themeColor="text1"/>
                      <w:sz w:val="24"/>
                    </w:rPr>
                    <w:t>Kretingos rajono savivaldybė</w:t>
                  </w:r>
                </w:p>
                <w:p w14:paraId="648D1EA4" w14:textId="77777777" w:rsidR="004620C9" w:rsidRPr="000A4BB1" w:rsidRDefault="004620C9" w:rsidP="009A304F">
                  <w:pPr>
                    <w:spacing w:after="600"/>
                    <w:ind w:firstLine="851"/>
                    <w:jc w:val="both"/>
                    <w:rPr>
                      <w:rFonts w:eastAsia="Times New Roman"/>
                      <w:bCs/>
                      <w:color w:val="000000" w:themeColor="text1"/>
                      <w:sz w:val="24"/>
                    </w:rPr>
                  </w:pPr>
                  <w:r w:rsidRPr="000A4BB1">
                    <w:rPr>
                      <w:rFonts w:eastAsia="Times New Roman"/>
                      <w:bCs/>
                      <w:color w:val="000000" w:themeColor="text1"/>
                      <w:sz w:val="24"/>
                    </w:rPr>
                    <w:t>Savanorių g. 29A, 97111 Kretinga</w:t>
                  </w:r>
                </w:p>
                <w:p w14:paraId="14DD5764"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Kodas 188715222</w:t>
                  </w:r>
                </w:p>
                <w:p w14:paraId="0A6E5AB1" w14:textId="77777777" w:rsidR="004620C9" w:rsidRPr="000A4BB1" w:rsidRDefault="004620C9" w:rsidP="009A304F">
                  <w:pPr>
                    <w:ind w:firstLine="851"/>
                    <w:jc w:val="both"/>
                    <w:rPr>
                      <w:rFonts w:eastAsia="Times New Roman"/>
                      <w:bCs/>
                      <w:color w:val="000000" w:themeColor="text1"/>
                      <w:sz w:val="24"/>
                    </w:rPr>
                  </w:pPr>
                </w:p>
                <w:p w14:paraId="4699F717" w14:textId="77777777" w:rsidR="004620C9" w:rsidRPr="000A4BB1" w:rsidRDefault="004620C9" w:rsidP="009A304F">
                  <w:pPr>
                    <w:ind w:firstLine="851"/>
                    <w:jc w:val="both"/>
                    <w:rPr>
                      <w:rFonts w:eastAsia="Times New Roman"/>
                      <w:bCs/>
                      <w:color w:val="000000" w:themeColor="text1"/>
                      <w:sz w:val="24"/>
                    </w:rPr>
                  </w:pPr>
                </w:p>
                <w:p w14:paraId="1BA90F70" w14:textId="77777777" w:rsidR="004620C9" w:rsidRPr="000A4BB1" w:rsidRDefault="004620C9" w:rsidP="009A304F">
                  <w:pPr>
                    <w:ind w:firstLine="851"/>
                    <w:jc w:val="both"/>
                    <w:rPr>
                      <w:rFonts w:eastAsia="Times New Roman"/>
                      <w:bCs/>
                      <w:color w:val="000000" w:themeColor="text1"/>
                      <w:sz w:val="24"/>
                    </w:rPr>
                  </w:pPr>
                </w:p>
                <w:p w14:paraId="3FC20C9C"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Savivaldybės meras</w:t>
                  </w:r>
                </w:p>
                <w:p w14:paraId="126A9D1C"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Antanas Kalnius</w:t>
                  </w:r>
                </w:p>
                <w:p w14:paraId="1F19E5E2" w14:textId="77777777" w:rsidR="004620C9" w:rsidRPr="000A4BB1" w:rsidRDefault="004620C9" w:rsidP="009A304F">
                  <w:pPr>
                    <w:ind w:firstLine="851"/>
                    <w:jc w:val="both"/>
                    <w:rPr>
                      <w:rFonts w:eastAsia="Times New Roman"/>
                      <w:bCs/>
                      <w:color w:val="000000" w:themeColor="text1"/>
                      <w:sz w:val="24"/>
                    </w:rPr>
                  </w:pPr>
                </w:p>
                <w:p w14:paraId="2D11ED1F" w14:textId="7F176C31"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______________</w:t>
                  </w:r>
                </w:p>
              </w:tc>
            </w:tr>
            <w:tr w:rsidR="004620C9" w:rsidRPr="000A4BB1" w14:paraId="0142CDD9" w14:textId="77777777" w:rsidTr="00E36748">
              <w:tc>
                <w:tcPr>
                  <w:tcW w:w="4998" w:type="dxa"/>
                </w:tcPr>
                <w:p w14:paraId="77B738A1" w14:textId="77777777" w:rsidR="004620C9" w:rsidRPr="000A4BB1" w:rsidRDefault="004620C9" w:rsidP="009A304F">
                  <w:pPr>
                    <w:ind w:firstLine="851"/>
                    <w:jc w:val="both"/>
                    <w:rPr>
                      <w:rFonts w:eastAsia="Times New Roman"/>
                      <w:b/>
                      <w:color w:val="000000" w:themeColor="text1"/>
                      <w:sz w:val="24"/>
                    </w:rPr>
                  </w:pPr>
                  <w:r w:rsidRPr="000A4BB1">
                    <w:rPr>
                      <w:rFonts w:eastAsia="Times New Roman"/>
                      <w:b/>
                      <w:color w:val="000000" w:themeColor="text1"/>
                      <w:sz w:val="24"/>
                    </w:rPr>
                    <w:t>Neringos savivaldybė</w:t>
                  </w:r>
                </w:p>
                <w:p w14:paraId="4B046462"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Taikos g. 2, 93123 Neringa</w:t>
                  </w:r>
                </w:p>
                <w:p w14:paraId="028BF306"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Kodas 188754378</w:t>
                  </w:r>
                </w:p>
                <w:p w14:paraId="13A7F81D" w14:textId="77777777" w:rsidR="004620C9" w:rsidRPr="000A4BB1" w:rsidRDefault="004620C9" w:rsidP="009A304F">
                  <w:pPr>
                    <w:ind w:firstLine="851"/>
                    <w:jc w:val="both"/>
                    <w:rPr>
                      <w:rFonts w:eastAsia="Times New Roman"/>
                      <w:bCs/>
                      <w:color w:val="000000" w:themeColor="text1"/>
                      <w:sz w:val="24"/>
                    </w:rPr>
                  </w:pPr>
                </w:p>
                <w:p w14:paraId="2DE62835"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Savivaldybės meras</w:t>
                  </w:r>
                </w:p>
                <w:p w14:paraId="71A15184"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Darius Jasaitis</w:t>
                  </w:r>
                </w:p>
                <w:p w14:paraId="54C1341B" w14:textId="77777777" w:rsidR="004620C9" w:rsidRPr="000A4BB1" w:rsidRDefault="004620C9" w:rsidP="009A304F">
                  <w:pPr>
                    <w:ind w:firstLine="851"/>
                    <w:jc w:val="both"/>
                    <w:rPr>
                      <w:rFonts w:eastAsia="Times New Roman"/>
                      <w:bCs/>
                      <w:color w:val="000000" w:themeColor="text1"/>
                      <w:sz w:val="24"/>
                    </w:rPr>
                  </w:pPr>
                </w:p>
                <w:p w14:paraId="12F8D317"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______________</w:t>
                  </w:r>
                </w:p>
                <w:p w14:paraId="6EC6E6AE" w14:textId="77777777" w:rsidR="004620C9" w:rsidRPr="000A4BB1" w:rsidRDefault="004620C9" w:rsidP="009A304F">
                  <w:pPr>
                    <w:ind w:firstLine="851"/>
                    <w:jc w:val="both"/>
                    <w:rPr>
                      <w:rFonts w:eastAsia="Times New Roman"/>
                      <w:b/>
                      <w:color w:val="000000" w:themeColor="text1"/>
                      <w:sz w:val="24"/>
                    </w:rPr>
                  </w:pPr>
                </w:p>
              </w:tc>
              <w:tc>
                <w:tcPr>
                  <w:tcW w:w="4248" w:type="dxa"/>
                </w:tcPr>
                <w:p w14:paraId="5F8C8C6F" w14:textId="77777777" w:rsidR="004620C9" w:rsidRPr="000A4BB1" w:rsidRDefault="004620C9" w:rsidP="009A304F">
                  <w:pPr>
                    <w:ind w:firstLine="851"/>
                    <w:jc w:val="both"/>
                    <w:rPr>
                      <w:rFonts w:eastAsia="Times New Roman"/>
                      <w:b/>
                      <w:color w:val="000000" w:themeColor="text1"/>
                      <w:sz w:val="24"/>
                    </w:rPr>
                  </w:pPr>
                  <w:r w:rsidRPr="000A4BB1">
                    <w:rPr>
                      <w:rFonts w:eastAsia="Times New Roman"/>
                      <w:b/>
                      <w:color w:val="000000" w:themeColor="text1"/>
                      <w:sz w:val="24"/>
                    </w:rPr>
                    <w:t>Palangos miesto savivaldybė</w:t>
                  </w:r>
                </w:p>
                <w:p w14:paraId="2DF45578"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Vytauto g. 112, 00153 Palanga</w:t>
                  </w:r>
                </w:p>
                <w:p w14:paraId="117F9997"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Kodas 125196077</w:t>
                  </w:r>
                </w:p>
                <w:p w14:paraId="4CB67D1F" w14:textId="77777777" w:rsidR="004620C9" w:rsidRPr="000A4BB1" w:rsidRDefault="004620C9" w:rsidP="009A304F">
                  <w:pPr>
                    <w:ind w:firstLine="851"/>
                    <w:jc w:val="both"/>
                    <w:rPr>
                      <w:rFonts w:eastAsia="Times New Roman"/>
                      <w:bCs/>
                      <w:color w:val="000000" w:themeColor="text1"/>
                      <w:sz w:val="24"/>
                    </w:rPr>
                  </w:pPr>
                </w:p>
                <w:p w14:paraId="0FEAE5B5" w14:textId="5068BE5B"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Savivaldybės meras</w:t>
                  </w:r>
                </w:p>
                <w:p w14:paraId="417B0341"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Šarūnas Vaitkus</w:t>
                  </w:r>
                </w:p>
                <w:p w14:paraId="2738BECA" w14:textId="77777777" w:rsidR="004620C9" w:rsidRPr="000A4BB1" w:rsidRDefault="004620C9" w:rsidP="009A304F">
                  <w:pPr>
                    <w:ind w:firstLine="851"/>
                    <w:jc w:val="both"/>
                    <w:rPr>
                      <w:rFonts w:eastAsia="Times New Roman"/>
                      <w:bCs/>
                      <w:color w:val="000000" w:themeColor="text1"/>
                      <w:sz w:val="24"/>
                    </w:rPr>
                  </w:pPr>
                </w:p>
                <w:p w14:paraId="46FC0D9F"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______________</w:t>
                  </w:r>
                </w:p>
                <w:p w14:paraId="4EA3561E" w14:textId="77777777" w:rsidR="004620C9" w:rsidRPr="000A4BB1" w:rsidRDefault="004620C9" w:rsidP="009A304F">
                  <w:pPr>
                    <w:ind w:firstLine="851"/>
                    <w:jc w:val="both"/>
                    <w:rPr>
                      <w:rFonts w:eastAsia="Times New Roman"/>
                      <w:bCs/>
                      <w:color w:val="000000" w:themeColor="text1"/>
                      <w:sz w:val="24"/>
                    </w:rPr>
                  </w:pPr>
                </w:p>
                <w:p w14:paraId="6B2B9011" w14:textId="77777777" w:rsidR="004620C9" w:rsidRPr="000A4BB1" w:rsidRDefault="004620C9" w:rsidP="009A304F">
                  <w:pPr>
                    <w:ind w:firstLine="851"/>
                    <w:jc w:val="both"/>
                    <w:rPr>
                      <w:rFonts w:eastAsia="Times New Roman"/>
                      <w:b/>
                      <w:color w:val="000000" w:themeColor="text1"/>
                      <w:sz w:val="24"/>
                    </w:rPr>
                  </w:pPr>
                </w:p>
              </w:tc>
            </w:tr>
            <w:tr w:rsidR="004620C9" w:rsidRPr="000A4BB1" w14:paraId="509BC121" w14:textId="77777777" w:rsidTr="00E36748">
              <w:trPr>
                <w:trHeight w:val="1925"/>
              </w:trPr>
              <w:tc>
                <w:tcPr>
                  <w:tcW w:w="4998" w:type="dxa"/>
                </w:tcPr>
                <w:p w14:paraId="7ADFA012" w14:textId="77777777" w:rsidR="004620C9" w:rsidRPr="000A4BB1" w:rsidRDefault="004620C9" w:rsidP="009A304F">
                  <w:pPr>
                    <w:ind w:firstLine="851"/>
                    <w:jc w:val="both"/>
                    <w:rPr>
                      <w:rFonts w:eastAsia="Times New Roman"/>
                      <w:bCs/>
                      <w:color w:val="000000" w:themeColor="text1"/>
                      <w:sz w:val="24"/>
                    </w:rPr>
                  </w:pPr>
                </w:p>
                <w:p w14:paraId="700CD31D" w14:textId="77777777" w:rsidR="004620C9" w:rsidRPr="000A4BB1" w:rsidRDefault="004620C9" w:rsidP="009A304F">
                  <w:pPr>
                    <w:ind w:firstLine="851"/>
                    <w:jc w:val="both"/>
                    <w:rPr>
                      <w:rFonts w:eastAsia="Times New Roman"/>
                      <w:b/>
                      <w:color w:val="000000" w:themeColor="text1"/>
                      <w:sz w:val="24"/>
                    </w:rPr>
                  </w:pPr>
                  <w:r w:rsidRPr="000A4BB1">
                    <w:rPr>
                      <w:rFonts w:eastAsia="Times New Roman"/>
                      <w:b/>
                      <w:color w:val="000000" w:themeColor="text1"/>
                      <w:sz w:val="24"/>
                    </w:rPr>
                    <w:t>Skuodo rajono savivaldybė</w:t>
                  </w:r>
                </w:p>
                <w:p w14:paraId="370BFF97"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Vilniaus g. 13, 98112 Skuodas</w:t>
                  </w:r>
                </w:p>
                <w:p w14:paraId="625907AA"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Kodas 188751834</w:t>
                  </w:r>
                </w:p>
                <w:p w14:paraId="55A9ABC7" w14:textId="77777777" w:rsidR="004620C9" w:rsidRPr="000A4BB1" w:rsidRDefault="004620C9" w:rsidP="009A304F">
                  <w:pPr>
                    <w:ind w:firstLine="851"/>
                    <w:jc w:val="both"/>
                    <w:rPr>
                      <w:rFonts w:eastAsia="Times New Roman"/>
                      <w:bCs/>
                      <w:color w:val="000000" w:themeColor="text1"/>
                      <w:sz w:val="24"/>
                    </w:rPr>
                  </w:pPr>
                </w:p>
                <w:p w14:paraId="692FC476" w14:textId="50A5F5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Savivaldybės meras</w:t>
                  </w:r>
                </w:p>
                <w:p w14:paraId="6890D488" w14:textId="31D3ECA9"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Stasys Gutautas</w:t>
                  </w:r>
                </w:p>
                <w:p w14:paraId="1736544E" w14:textId="77777777" w:rsidR="004620C9" w:rsidRPr="000A4BB1" w:rsidRDefault="004620C9" w:rsidP="009A304F">
                  <w:pPr>
                    <w:ind w:firstLine="851"/>
                    <w:jc w:val="both"/>
                    <w:rPr>
                      <w:rFonts w:eastAsia="Times New Roman"/>
                      <w:bCs/>
                      <w:color w:val="000000" w:themeColor="text1"/>
                      <w:sz w:val="24"/>
                    </w:rPr>
                  </w:pPr>
                </w:p>
                <w:p w14:paraId="5F56B8CE" w14:textId="20E3F21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______________</w:t>
                  </w:r>
                </w:p>
              </w:tc>
              <w:tc>
                <w:tcPr>
                  <w:tcW w:w="4248" w:type="dxa"/>
                </w:tcPr>
                <w:p w14:paraId="1CFCB0D2" w14:textId="77777777" w:rsidR="004620C9" w:rsidRPr="000A4BB1" w:rsidRDefault="004620C9" w:rsidP="009A304F">
                  <w:pPr>
                    <w:ind w:firstLine="851"/>
                    <w:jc w:val="both"/>
                    <w:rPr>
                      <w:rFonts w:eastAsia="Times New Roman"/>
                      <w:b/>
                      <w:color w:val="000000" w:themeColor="text1"/>
                      <w:sz w:val="24"/>
                    </w:rPr>
                  </w:pPr>
                </w:p>
                <w:p w14:paraId="2518370A" w14:textId="77777777" w:rsidR="004620C9" w:rsidRPr="000A4BB1" w:rsidRDefault="004620C9" w:rsidP="009A304F">
                  <w:pPr>
                    <w:ind w:firstLine="851"/>
                    <w:jc w:val="both"/>
                    <w:rPr>
                      <w:rFonts w:eastAsia="Times New Roman"/>
                      <w:b/>
                      <w:color w:val="000000" w:themeColor="text1"/>
                      <w:sz w:val="24"/>
                    </w:rPr>
                  </w:pPr>
                  <w:r w:rsidRPr="000A4BB1">
                    <w:rPr>
                      <w:rFonts w:eastAsia="Times New Roman"/>
                      <w:b/>
                      <w:color w:val="000000" w:themeColor="text1"/>
                      <w:sz w:val="24"/>
                    </w:rPr>
                    <w:t>Šilutės rajono savivaldybė</w:t>
                  </w:r>
                </w:p>
                <w:p w14:paraId="2D0450CD"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Dariaus ir Girėno g. 1, 99133 Šilutė</w:t>
                  </w:r>
                </w:p>
                <w:p w14:paraId="199C9DF8"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Kodas 188723322</w:t>
                  </w:r>
                </w:p>
                <w:p w14:paraId="43611007" w14:textId="77777777" w:rsidR="004620C9" w:rsidRPr="000A4BB1" w:rsidRDefault="004620C9" w:rsidP="009A304F">
                  <w:pPr>
                    <w:ind w:firstLine="851"/>
                    <w:jc w:val="both"/>
                    <w:rPr>
                      <w:rFonts w:eastAsia="Times New Roman"/>
                      <w:bCs/>
                      <w:color w:val="000000" w:themeColor="text1"/>
                      <w:sz w:val="24"/>
                    </w:rPr>
                  </w:pPr>
                </w:p>
                <w:p w14:paraId="7DB0BB66"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Savivaldybės meras</w:t>
                  </w:r>
                </w:p>
                <w:p w14:paraId="0012369D"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Vytautas Laurinaitis</w:t>
                  </w:r>
                </w:p>
                <w:p w14:paraId="55C5D091" w14:textId="77777777" w:rsidR="004620C9" w:rsidRPr="000A4BB1" w:rsidRDefault="004620C9" w:rsidP="009A304F">
                  <w:pPr>
                    <w:ind w:firstLine="851"/>
                    <w:jc w:val="both"/>
                    <w:rPr>
                      <w:rFonts w:eastAsia="Times New Roman"/>
                      <w:bCs/>
                      <w:color w:val="000000" w:themeColor="text1"/>
                      <w:sz w:val="24"/>
                    </w:rPr>
                  </w:pPr>
                </w:p>
                <w:p w14:paraId="2E9977F5" w14:textId="63CB276F" w:rsidR="004620C9" w:rsidRPr="000A4BB1" w:rsidRDefault="004620C9" w:rsidP="009A304F">
                  <w:pPr>
                    <w:ind w:firstLine="851"/>
                    <w:jc w:val="both"/>
                    <w:rPr>
                      <w:rFonts w:eastAsia="Times New Roman"/>
                      <w:b/>
                      <w:color w:val="000000" w:themeColor="text1"/>
                      <w:sz w:val="24"/>
                    </w:rPr>
                  </w:pPr>
                  <w:r w:rsidRPr="000A4BB1">
                    <w:rPr>
                      <w:rFonts w:eastAsia="Times New Roman"/>
                      <w:bCs/>
                      <w:color w:val="000000" w:themeColor="text1"/>
                      <w:sz w:val="24"/>
                    </w:rPr>
                    <w:t>______________</w:t>
                  </w:r>
                </w:p>
              </w:tc>
            </w:tr>
          </w:tbl>
          <w:p w14:paraId="024CE1A3" w14:textId="77777777" w:rsidR="004620C9" w:rsidRPr="000A4BB1" w:rsidRDefault="004620C9" w:rsidP="009A304F">
            <w:pPr>
              <w:ind w:firstLine="851"/>
              <w:jc w:val="both"/>
              <w:rPr>
                <w:rFonts w:eastAsia="Times New Roman"/>
                <w:color w:val="000000" w:themeColor="text1"/>
              </w:rPr>
            </w:pPr>
          </w:p>
        </w:tc>
        <w:tc>
          <w:tcPr>
            <w:tcW w:w="1020" w:type="dxa"/>
            <w:shd w:val="clear" w:color="auto" w:fill="auto"/>
          </w:tcPr>
          <w:p w14:paraId="5A78EB1A" w14:textId="77777777" w:rsidR="004620C9" w:rsidRPr="000A4BB1" w:rsidRDefault="004620C9" w:rsidP="009A304F">
            <w:pPr>
              <w:ind w:firstLine="851"/>
              <w:jc w:val="both"/>
              <w:rPr>
                <w:rFonts w:eastAsia="Times New Roman"/>
                <w:color w:val="000000" w:themeColor="text1"/>
              </w:rPr>
            </w:pPr>
          </w:p>
        </w:tc>
      </w:tr>
    </w:tbl>
    <w:p w14:paraId="11B16B48" w14:textId="77777777" w:rsidR="004620C9" w:rsidRPr="000A4BB1" w:rsidRDefault="004620C9" w:rsidP="00F02624">
      <w:pPr>
        <w:jc w:val="both"/>
        <w:rPr>
          <w:rFonts w:eastAsia="Times New Roman"/>
          <w:color w:val="000000" w:themeColor="text1"/>
        </w:rPr>
      </w:pPr>
    </w:p>
    <w:p w14:paraId="135EA8AF" w14:textId="77777777" w:rsidR="00432FB8" w:rsidRPr="000A4BB1" w:rsidRDefault="00432FB8" w:rsidP="00F02624">
      <w:pPr>
        <w:jc w:val="both"/>
        <w:rPr>
          <w:rFonts w:eastAsia="Times New Roman"/>
          <w:color w:val="000000" w:themeColor="text1"/>
        </w:rPr>
        <w:sectPr w:rsidR="00432FB8" w:rsidRPr="000A4BB1" w:rsidSect="00933D32">
          <w:headerReference w:type="default" r:id="rId9"/>
          <w:headerReference w:type="first" r:id="rId10"/>
          <w:pgSz w:w="11906" w:h="16838" w:code="9"/>
          <w:pgMar w:top="1134" w:right="567" w:bottom="1134" w:left="1701" w:header="567" w:footer="170" w:gutter="0"/>
          <w:pgNumType w:start="1"/>
          <w:cols w:space="1296"/>
          <w:titlePg/>
          <w:docGrid w:linePitch="360"/>
        </w:sectPr>
      </w:pPr>
    </w:p>
    <w:p w14:paraId="48582825" w14:textId="53C3896A" w:rsidR="004620C9" w:rsidRPr="000A4BB1" w:rsidRDefault="004620C9" w:rsidP="00F02624">
      <w:pPr>
        <w:jc w:val="right"/>
        <w:rPr>
          <w:rFonts w:eastAsia="Times New Roman"/>
          <w:color w:val="000000" w:themeColor="text1"/>
        </w:rPr>
      </w:pPr>
      <w:r w:rsidRPr="000A4BB1">
        <w:rPr>
          <w:rFonts w:eastAsia="Times New Roman"/>
          <w:color w:val="000000" w:themeColor="text1"/>
        </w:rPr>
        <w:lastRenderedPageBreak/>
        <w:t>Pavedimo sutarties priedas Nr. 1</w:t>
      </w:r>
    </w:p>
    <w:p w14:paraId="7908EF13" w14:textId="77777777" w:rsidR="004620C9" w:rsidRPr="000A4BB1" w:rsidRDefault="004620C9" w:rsidP="00F02624">
      <w:pPr>
        <w:jc w:val="both"/>
        <w:rPr>
          <w:rFonts w:eastAsia="Times New Roman"/>
          <w:color w:val="000000" w:themeColor="text1"/>
        </w:rPr>
      </w:pPr>
    </w:p>
    <w:tbl>
      <w:tblPr>
        <w:tblStyle w:val="Lentelstinklelis"/>
        <w:tblW w:w="0" w:type="auto"/>
        <w:jc w:val="center"/>
        <w:tblLook w:val="04A0" w:firstRow="1" w:lastRow="0" w:firstColumn="1" w:lastColumn="0" w:noHBand="0" w:noVBand="1"/>
      </w:tblPr>
      <w:tblGrid>
        <w:gridCol w:w="756"/>
        <w:gridCol w:w="3199"/>
        <w:gridCol w:w="5673"/>
      </w:tblGrid>
      <w:tr w:rsidR="004620C9" w:rsidRPr="000A4BB1" w14:paraId="10B7031F" w14:textId="77777777" w:rsidTr="00E36748">
        <w:trPr>
          <w:jc w:val="center"/>
        </w:trPr>
        <w:tc>
          <w:tcPr>
            <w:tcW w:w="756" w:type="dxa"/>
            <w:vAlign w:val="center"/>
          </w:tcPr>
          <w:p w14:paraId="66C8B1B9" w14:textId="225D5238" w:rsidR="004620C9" w:rsidRPr="000A4BB1" w:rsidRDefault="004620C9" w:rsidP="00F02624">
            <w:pPr>
              <w:jc w:val="center"/>
              <w:rPr>
                <w:b/>
                <w:bCs/>
                <w:color w:val="000000" w:themeColor="text1"/>
                <w:sz w:val="24"/>
              </w:rPr>
            </w:pPr>
            <w:r w:rsidRPr="000A4BB1">
              <w:rPr>
                <w:b/>
                <w:bCs/>
                <w:color w:val="000000" w:themeColor="text1"/>
                <w:sz w:val="24"/>
              </w:rPr>
              <w:t xml:space="preserve">Eil. </w:t>
            </w:r>
            <w:r w:rsidR="003E4FFE">
              <w:rPr>
                <w:b/>
                <w:bCs/>
                <w:color w:val="000000" w:themeColor="text1"/>
                <w:sz w:val="24"/>
              </w:rPr>
              <w:t>N</w:t>
            </w:r>
            <w:r w:rsidRPr="000A4BB1">
              <w:rPr>
                <w:b/>
                <w:bCs/>
                <w:color w:val="000000" w:themeColor="text1"/>
                <w:sz w:val="24"/>
              </w:rPr>
              <w:t>r.</w:t>
            </w:r>
          </w:p>
        </w:tc>
        <w:tc>
          <w:tcPr>
            <w:tcW w:w="3199" w:type="dxa"/>
            <w:vAlign w:val="center"/>
          </w:tcPr>
          <w:p w14:paraId="3C56EFEE" w14:textId="77777777" w:rsidR="004620C9" w:rsidRPr="000A4BB1" w:rsidRDefault="004620C9" w:rsidP="00F02624">
            <w:pPr>
              <w:jc w:val="center"/>
              <w:rPr>
                <w:b/>
                <w:bCs/>
                <w:color w:val="000000" w:themeColor="text1"/>
                <w:sz w:val="24"/>
              </w:rPr>
            </w:pPr>
            <w:r w:rsidRPr="000A4BB1">
              <w:rPr>
                <w:b/>
                <w:bCs/>
                <w:color w:val="000000" w:themeColor="text1"/>
                <w:sz w:val="24"/>
              </w:rPr>
              <w:t>Viešųjų paslaugų teikimo administravimo Funkcija</w:t>
            </w:r>
          </w:p>
        </w:tc>
        <w:tc>
          <w:tcPr>
            <w:tcW w:w="5674" w:type="dxa"/>
            <w:vAlign w:val="center"/>
          </w:tcPr>
          <w:p w14:paraId="6E3F629D" w14:textId="77777777" w:rsidR="004620C9" w:rsidRPr="000A4BB1" w:rsidRDefault="004620C9" w:rsidP="00F02624">
            <w:pPr>
              <w:jc w:val="center"/>
              <w:rPr>
                <w:b/>
                <w:bCs/>
                <w:color w:val="000000" w:themeColor="text1"/>
                <w:sz w:val="24"/>
              </w:rPr>
            </w:pPr>
            <w:r w:rsidRPr="000A4BB1">
              <w:rPr>
                <w:b/>
                <w:bCs/>
                <w:color w:val="000000" w:themeColor="text1"/>
                <w:sz w:val="24"/>
              </w:rPr>
              <w:t>Funkcijos turinys</w:t>
            </w:r>
          </w:p>
        </w:tc>
      </w:tr>
      <w:tr w:rsidR="004620C9" w:rsidRPr="000A4BB1" w14:paraId="3F7B3FAE" w14:textId="77777777" w:rsidTr="00E36748">
        <w:trPr>
          <w:jc w:val="center"/>
        </w:trPr>
        <w:tc>
          <w:tcPr>
            <w:tcW w:w="756" w:type="dxa"/>
            <w:vAlign w:val="center"/>
          </w:tcPr>
          <w:p w14:paraId="57FF66E5" w14:textId="77777777" w:rsidR="004620C9" w:rsidRPr="000A4BB1" w:rsidRDefault="004620C9" w:rsidP="00F02624">
            <w:pPr>
              <w:jc w:val="both"/>
              <w:rPr>
                <w:color w:val="000000" w:themeColor="text1"/>
                <w:sz w:val="24"/>
              </w:rPr>
            </w:pPr>
            <w:r w:rsidRPr="000A4BB1">
              <w:rPr>
                <w:color w:val="000000" w:themeColor="text1"/>
                <w:sz w:val="24"/>
              </w:rPr>
              <w:t>1.1.1.</w:t>
            </w:r>
          </w:p>
        </w:tc>
        <w:tc>
          <w:tcPr>
            <w:tcW w:w="3199" w:type="dxa"/>
            <w:vAlign w:val="center"/>
          </w:tcPr>
          <w:p w14:paraId="7C1B4697" w14:textId="77777777" w:rsidR="004620C9" w:rsidRPr="000A4BB1" w:rsidRDefault="004620C9" w:rsidP="00F02624">
            <w:pPr>
              <w:jc w:val="both"/>
              <w:rPr>
                <w:rFonts w:eastAsia="Times New Roman"/>
                <w:color w:val="000000" w:themeColor="text1"/>
                <w:sz w:val="24"/>
              </w:rPr>
            </w:pPr>
            <w:r w:rsidRPr="000A4BB1">
              <w:rPr>
                <w:rFonts w:eastAsia="Times New Roman"/>
                <w:color w:val="000000" w:themeColor="text1"/>
                <w:sz w:val="24"/>
              </w:rPr>
              <w:t>Tarpsavivaldybinio susisiekimo maršrutų ir tvarkaraščių jiems sudarymas</w:t>
            </w:r>
          </w:p>
        </w:tc>
        <w:tc>
          <w:tcPr>
            <w:tcW w:w="5674" w:type="dxa"/>
          </w:tcPr>
          <w:p w14:paraId="3D70022C" w14:textId="63F286CC" w:rsidR="004620C9" w:rsidRPr="000A4BB1" w:rsidRDefault="004620C9" w:rsidP="00F02624">
            <w:pPr>
              <w:jc w:val="both"/>
              <w:rPr>
                <w:color w:val="000000" w:themeColor="text1"/>
                <w:sz w:val="24"/>
              </w:rPr>
            </w:pPr>
            <w:r w:rsidRPr="000A4BB1">
              <w:rPr>
                <w:color w:val="000000" w:themeColor="text1"/>
                <w:sz w:val="24"/>
              </w:rPr>
              <w:t>Bendrų Klaipėdos regiono viešojo transporto tarpsavivaldybinio susisiekimo maršrutų ir tvarkaraščių šiems maršrutams sukūrimas, jų planavimas. Sukurtų maršrutų ir tvarkaraščių koordinavimas, kad tvarkaraščiai vienas kito nedubliuotų ir būtų galima keleiviams patogiau persėsti iš vienų transporto priemonių į kitas.</w:t>
            </w:r>
          </w:p>
          <w:p w14:paraId="0D101A72" w14:textId="4AACE837" w:rsidR="004620C9" w:rsidRPr="000A4BB1" w:rsidRDefault="004620C9" w:rsidP="00F02624">
            <w:pPr>
              <w:jc w:val="both"/>
              <w:rPr>
                <w:color w:val="000000" w:themeColor="text1"/>
                <w:sz w:val="24"/>
              </w:rPr>
            </w:pPr>
            <w:r w:rsidRPr="000A4BB1">
              <w:rPr>
                <w:color w:val="000000" w:themeColor="text1"/>
                <w:sz w:val="24"/>
              </w:rPr>
              <w:t>Visų, bendroje Klaipėdos regiono viešojo transporto sistemoje dirbančių, transporto priemonių vaizdavimas realiu laiku.</w:t>
            </w:r>
          </w:p>
          <w:p w14:paraId="3DD32D54" w14:textId="77777777" w:rsidR="004620C9" w:rsidRPr="000A4BB1" w:rsidRDefault="004620C9" w:rsidP="00F02624">
            <w:pPr>
              <w:jc w:val="both"/>
              <w:rPr>
                <w:rFonts w:eastAsia="Times New Roman"/>
                <w:color w:val="000000" w:themeColor="text1"/>
                <w:sz w:val="24"/>
              </w:rPr>
            </w:pPr>
            <w:r w:rsidRPr="000A4BB1">
              <w:rPr>
                <w:color w:val="000000" w:themeColor="text1"/>
                <w:sz w:val="24"/>
              </w:rPr>
              <w:t>Realaus viešojo transporto priemonių judėjimo ir atvykimo laiko į stoteles vaizdavimas tinklapyje.</w:t>
            </w:r>
          </w:p>
          <w:p w14:paraId="697EC5E8" w14:textId="77777777" w:rsidR="004620C9" w:rsidRPr="000A4BB1" w:rsidRDefault="004620C9" w:rsidP="00F02624">
            <w:pPr>
              <w:jc w:val="both"/>
              <w:rPr>
                <w:color w:val="000000" w:themeColor="text1"/>
                <w:sz w:val="24"/>
              </w:rPr>
            </w:pPr>
            <w:r w:rsidRPr="000A4BB1">
              <w:rPr>
                <w:color w:val="000000" w:themeColor="text1"/>
                <w:sz w:val="24"/>
              </w:rPr>
              <w:t>Viešojo transporto tarpsavivaldybinio susisiekimo maršrutų tvarkaraščių sudarymas iki 4 kartų per kalendorinius metus.</w:t>
            </w:r>
          </w:p>
        </w:tc>
      </w:tr>
      <w:tr w:rsidR="004620C9" w:rsidRPr="000A4BB1" w14:paraId="5BE7EEF5" w14:textId="77777777" w:rsidTr="00E36748">
        <w:trPr>
          <w:jc w:val="center"/>
        </w:trPr>
        <w:tc>
          <w:tcPr>
            <w:tcW w:w="756" w:type="dxa"/>
            <w:vAlign w:val="center"/>
          </w:tcPr>
          <w:p w14:paraId="7646CD59" w14:textId="77777777" w:rsidR="004620C9" w:rsidRPr="000A4BB1" w:rsidRDefault="004620C9" w:rsidP="00F02624">
            <w:pPr>
              <w:jc w:val="both"/>
              <w:rPr>
                <w:color w:val="000000" w:themeColor="text1"/>
                <w:sz w:val="24"/>
              </w:rPr>
            </w:pPr>
            <w:r w:rsidRPr="000A4BB1">
              <w:rPr>
                <w:color w:val="000000" w:themeColor="text1"/>
                <w:sz w:val="24"/>
              </w:rPr>
              <w:t>1.1.2.</w:t>
            </w:r>
          </w:p>
        </w:tc>
        <w:tc>
          <w:tcPr>
            <w:tcW w:w="3199" w:type="dxa"/>
            <w:vAlign w:val="center"/>
          </w:tcPr>
          <w:p w14:paraId="1540D90E" w14:textId="77777777" w:rsidR="004620C9" w:rsidRPr="000A4BB1" w:rsidRDefault="004620C9" w:rsidP="00F02624">
            <w:pPr>
              <w:jc w:val="both"/>
              <w:rPr>
                <w:rFonts w:eastAsia="Times New Roman"/>
                <w:color w:val="000000" w:themeColor="text1"/>
                <w:sz w:val="24"/>
              </w:rPr>
            </w:pPr>
            <w:r w:rsidRPr="000A4BB1">
              <w:rPr>
                <w:rFonts w:eastAsia="Times New Roman"/>
                <w:color w:val="000000" w:themeColor="text1"/>
                <w:sz w:val="24"/>
              </w:rPr>
              <w:t>Elektroninio bilieto sistemos diegimo ir administravimo paslaugų teikimas visuose maršrutuose</w:t>
            </w:r>
          </w:p>
        </w:tc>
        <w:tc>
          <w:tcPr>
            <w:tcW w:w="5674" w:type="dxa"/>
          </w:tcPr>
          <w:p w14:paraId="73D39C2A" w14:textId="77777777" w:rsidR="004620C9" w:rsidRPr="000A4BB1" w:rsidRDefault="004620C9" w:rsidP="00F02624">
            <w:pPr>
              <w:jc w:val="both"/>
              <w:rPr>
                <w:color w:val="000000" w:themeColor="text1"/>
                <w:sz w:val="24"/>
              </w:rPr>
            </w:pPr>
            <w:r w:rsidRPr="000A4BB1">
              <w:rPr>
                <w:color w:val="000000" w:themeColor="text1"/>
                <w:sz w:val="24"/>
              </w:rPr>
              <w:t>Bendros el. bilieto sistemos sukūrimas ir palaikymas, atsiskaitymo bekontakte bankine kortele integravimas (sąlygų atsiskaityti už važiavimą Klaipėdos regiono viešuoju transportu viena e. platforma sukūrimas).</w:t>
            </w:r>
          </w:p>
          <w:p w14:paraId="181AEC4C" w14:textId="3617A3E4" w:rsidR="004620C9" w:rsidRPr="000A4BB1" w:rsidRDefault="004620C9" w:rsidP="00F02624">
            <w:pPr>
              <w:jc w:val="both"/>
              <w:rPr>
                <w:color w:val="000000" w:themeColor="text1"/>
                <w:sz w:val="24"/>
              </w:rPr>
            </w:pPr>
            <w:r w:rsidRPr="000A4BB1">
              <w:rPr>
                <w:color w:val="000000" w:themeColor="text1"/>
                <w:sz w:val="24"/>
              </w:rPr>
              <w:t>Konsultavimas nuotoliniu būdu per 2 val. terminą darbo dienomis ir per 4 val. savaitgaliais. Fizinių įrangos gedimų šalinimas per 1 darbo dieną.</w:t>
            </w:r>
          </w:p>
        </w:tc>
      </w:tr>
      <w:tr w:rsidR="004620C9" w:rsidRPr="000A4BB1" w14:paraId="63D22B75" w14:textId="77777777" w:rsidTr="00E36748">
        <w:trPr>
          <w:jc w:val="center"/>
        </w:trPr>
        <w:tc>
          <w:tcPr>
            <w:tcW w:w="756" w:type="dxa"/>
            <w:vAlign w:val="center"/>
          </w:tcPr>
          <w:p w14:paraId="6BC7148D" w14:textId="77777777" w:rsidR="004620C9" w:rsidRPr="000A4BB1" w:rsidRDefault="004620C9" w:rsidP="00F02624">
            <w:pPr>
              <w:jc w:val="both"/>
              <w:rPr>
                <w:color w:val="000000" w:themeColor="text1"/>
                <w:sz w:val="24"/>
              </w:rPr>
            </w:pPr>
            <w:r w:rsidRPr="000A4BB1">
              <w:rPr>
                <w:color w:val="000000" w:themeColor="text1"/>
                <w:sz w:val="24"/>
              </w:rPr>
              <w:t>1.1.3.</w:t>
            </w:r>
          </w:p>
        </w:tc>
        <w:tc>
          <w:tcPr>
            <w:tcW w:w="3199" w:type="dxa"/>
            <w:vAlign w:val="center"/>
          </w:tcPr>
          <w:p w14:paraId="4F6C6679" w14:textId="77777777" w:rsidR="004620C9" w:rsidRPr="000A4BB1" w:rsidRDefault="004620C9" w:rsidP="00F02624">
            <w:pPr>
              <w:jc w:val="both"/>
              <w:rPr>
                <w:rFonts w:eastAsia="Times New Roman"/>
                <w:color w:val="000000" w:themeColor="text1"/>
                <w:sz w:val="24"/>
              </w:rPr>
            </w:pPr>
            <w:r w:rsidRPr="000A4BB1">
              <w:rPr>
                <w:rFonts w:eastAsia="Times New Roman"/>
                <w:color w:val="000000" w:themeColor="text1"/>
                <w:sz w:val="24"/>
              </w:rPr>
              <w:t>Rekomendacijų, konsultacijų ir ekspertinių išvadų teikimas dėl visų maršrutų organizavimo</w:t>
            </w:r>
          </w:p>
        </w:tc>
        <w:tc>
          <w:tcPr>
            <w:tcW w:w="5674" w:type="dxa"/>
          </w:tcPr>
          <w:p w14:paraId="0CA4168A" w14:textId="77777777" w:rsidR="004620C9" w:rsidRPr="000A4BB1" w:rsidRDefault="004620C9" w:rsidP="00F02624">
            <w:pPr>
              <w:jc w:val="both"/>
              <w:rPr>
                <w:rFonts w:eastAsia="Times New Roman"/>
                <w:color w:val="000000" w:themeColor="text1"/>
                <w:sz w:val="24"/>
              </w:rPr>
            </w:pPr>
            <w:r w:rsidRPr="000A4BB1">
              <w:rPr>
                <w:color w:val="000000" w:themeColor="text1"/>
                <w:sz w:val="24"/>
              </w:rPr>
              <w:t>Konsultavimas nuotoliniu būdu per 2 val. terminą darbo dienomis ir per 4 val. savaitgaliais. Iki 8 val. per mėnesį t</w:t>
            </w:r>
            <w:r w:rsidRPr="000A4BB1">
              <w:rPr>
                <w:rFonts w:eastAsia="Times New Roman"/>
                <w:color w:val="000000" w:themeColor="text1"/>
                <w:sz w:val="24"/>
              </w:rPr>
              <w:t>arpsavivaldybinio susisiekimo maršrutų efektyvumo analizės ir rekomendacijų teikimas nuotolinių būdu.</w:t>
            </w:r>
          </w:p>
          <w:p w14:paraId="0E0152CD" w14:textId="77777777" w:rsidR="004620C9" w:rsidRPr="000A4BB1" w:rsidRDefault="004620C9" w:rsidP="00F02624">
            <w:pPr>
              <w:jc w:val="both"/>
              <w:rPr>
                <w:rFonts w:eastAsia="Times New Roman"/>
                <w:color w:val="000000" w:themeColor="text1"/>
                <w:sz w:val="24"/>
              </w:rPr>
            </w:pPr>
            <w:r w:rsidRPr="000A4BB1">
              <w:rPr>
                <w:rFonts w:eastAsia="Times New Roman"/>
                <w:color w:val="000000" w:themeColor="text1"/>
                <w:sz w:val="24"/>
              </w:rPr>
              <w:t>Iki 8 val. per mėnesį rekomendacijų teikimas maršrutų planavimo nuotoliniu būdu.</w:t>
            </w:r>
            <w:r w:rsidRPr="000A4BB1">
              <w:rPr>
                <w:color w:val="000000" w:themeColor="text1"/>
                <w:sz w:val="24"/>
              </w:rPr>
              <w:t xml:space="preserve"> Klientų konsultavimas telefonu ir gyvai, Įgaliotinio klientų aptarnavimo centro darbo valandomis ir nustatyta tvarka.</w:t>
            </w:r>
          </w:p>
        </w:tc>
      </w:tr>
      <w:tr w:rsidR="004620C9" w:rsidRPr="000A4BB1" w14:paraId="1291576E" w14:textId="77777777" w:rsidTr="00E36748">
        <w:trPr>
          <w:jc w:val="center"/>
        </w:trPr>
        <w:tc>
          <w:tcPr>
            <w:tcW w:w="756" w:type="dxa"/>
            <w:vAlign w:val="center"/>
          </w:tcPr>
          <w:p w14:paraId="10DA0F0F" w14:textId="77777777" w:rsidR="004620C9" w:rsidRPr="000A4BB1" w:rsidRDefault="004620C9" w:rsidP="00F02624">
            <w:pPr>
              <w:jc w:val="both"/>
              <w:rPr>
                <w:color w:val="000000" w:themeColor="text1"/>
                <w:sz w:val="24"/>
              </w:rPr>
            </w:pPr>
            <w:r w:rsidRPr="000A4BB1">
              <w:rPr>
                <w:color w:val="000000" w:themeColor="text1"/>
                <w:sz w:val="24"/>
              </w:rPr>
              <w:t>1.1.4.</w:t>
            </w:r>
          </w:p>
        </w:tc>
        <w:tc>
          <w:tcPr>
            <w:tcW w:w="3199" w:type="dxa"/>
            <w:vAlign w:val="center"/>
          </w:tcPr>
          <w:p w14:paraId="188066FA" w14:textId="4D945CB9" w:rsidR="004620C9" w:rsidRPr="000A4BB1" w:rsidRDefault="004620C9" w:rsidP="00F02624">
            <w:pPr>
              <w:jc w:val="both"/>
              <w:rPr>
                <w:rFonts w:eastAsia="Times New Roman"/>
                <w:color w:val="000000" w:themeColor="text1"/>
                <w:sz w:val="24"/>
              </w:rPr>
            </w:pPr>
            <w:r w:rsidRPr="000A4BB1">
              <w:rPr>
                <w:rFonts w:eastAsia="Times New Roman"/>
                <w:color w:val="000000" w:themeColor="text1"/>
                <w:sz w:val="24"/>
              </w:rPr>
              <w:t>Sutarties šalių bendrai vykdomo ES finansinės paramos lėšomis finansuojamo ir į 2022–2030 m. Klaipėdos regiono plėtros planą įtraukto projekto „Integruotos viešojo transporto sistemos diegimas</w:t>
            </w:r>
            <w:r w:rsidR="00E40C68" w:rsidRPr="000A4BB1">
              <w:rPr>
                <w:rFonts w:eastAsia="Times New Roman"/>
                <w:color w:val="000000" w:themeColor="text1"/>
                <w:sz w:val="24"/>
              </w:rPr>
              <w:t xml:space="preserve"> </w:t>
            </w:r>
            <w:r w:rsidRPr="000A4BB1">
              <w:rPr>
                <w:rFonts w:eastAsia="Times New Roman"/>
                <w:color w:val="000000" w:themeColor="text1"/>
                <w:sz w:val="24"/>
              </w:rPr>
              <w:t>Klaipėdos regione“</w:t>
            </w:r>
            <w:r w:rsidR="00E40C68" w:rsidRPr="000A4BB1">
              <w:rPr>
                <w:rFonts w:eastAsia="Times New Roman"/>
                <w:color w:val="000000" w:themeColor="text1"/>
                <w:sz w:val="24"/>
              </w:rPr>
              <w:br/>
            </w:r>
            <w:r w:rsidRPr="000A4BB1">
              <w:rPr>
                <w:rFonts w:eastAsia="Times New Roman"/>
                <w:color w:val="000000" w:themeColor="text1"/>
                <w:sz w:val="24"/>
              </w:rPr>
              <w:t>administravimas</w:t>
            </w:r>
          </w:p>
        </w:tc>
        <w:tc>
          <w:tcPr>
            <w:tcW w:w="5674" w:type="dxa"/>
          </w:tcPr>
          <w:p w14:paraId="10FB44F6" w14:textId="2B51FEB6" w:rsidR="004620C9" w:rsidRPr="000A4BB1" w:rsidRDefault="004620C9" w:rsidP="00F02624">
            <w:pPr>
              <w:jc w:val="both"/>
              <w:rPr>
                <w:rFonts w:eastAsia="Times New Roman"/>
                <w:b/>
                <w:bCs/>
                <w:color w:val="000000" w:themeColor="text1"/>
                <w:sz w:val="24"/>
              </w:rPr>
            </w:pPr>
            <w:r w:rsidRPr="000A4BB1">
              <w:rPr>
                <w:rFonts w:eastAsia="Times New Roman"/>
                <w:color w:val="000000" w:themeColor="text1"/>
                <w:sz w:val="24"/>
              </w:rPr>
              <w:t>ES projekto administravimas:</w:t>
            </w:r>
            <w:r w:rsidRPr="000A4BB1">
              <w:rPr>
                <w:rFonts w:eastAsia="Times New Roman"/>
                <w:b/>
                <w:bCs/>
                <w:color w:val="000000" w:themeColor="text1"/>
                <w:sz w:val="24"/>
              </w:rPr>
              <w:t xml:space="preserve"> </w:t>
            </w:r>
            <w:r w:rsidRPr="000A4BB1">
              <w:rPr>
                <w:color w:val="000000" w:themeColor="text1"/>
                <w:sz w:val="24"/>
              </w:rPr>
              <w:t>paraiškos ES finansavimui gauti Klaipėdos regiono viešojo transporto sistemos sukūrimui teikimas Klaipėdos regiono savivaldybių (Įgaliotojų) vardu.</w:t>
            </w:r>
          </w:p>
        </w:tc>
      </w:tr>
    </w:tbl>
    <w:p w14:paraId="6CD3C411" w14:textId="77777777" w:rsidR="004620C9" w:rsidRPr="000A4BB1" w:rsidRDefault="004620C9" w:rsidP="00F02624">
      <w:pPr>
        <w:jc w:val="both"/>
        <w:rPr>
          <w:color w:val="000000" w:themeColor="text1"/>
        </w:rPr>
      </w:pPr>
    </w:p>
    <w:p w14:paraId="1315A75B" w14:textId="3E88BEA0" w:rsidR="004620C9" w:rsidRPr="000A4BB1" w:rsidRDefault="00893FE0" w:rsidP="00F02624">
      <w:pPr>
        <w:jc w:val="center"/>
        <w:rPr>
          <w:color w:val="000000" w:themeColor="text1"/>
        </w:rPr>
      </w:pPr>
      <w:r w:rsidRPr="000A4BB1">
        <w:rPr>
          <w:color w:val="000000" w:themeColor="text1"/>
        </w:rPr>
        <w:t>____________________</w:t>
      </w:r>
    </w:p>
    <w:p w14:paraId="4ED9C8C7" w14:textId="77777777" w:rsidR="00893FE0" w:rsidRPr="000A4BB1" w:rsidRDefault="00893FE0" w:rsidP="00F02624">
      <w:pPr>
        <w:jc w:val="both"/>
        <w:rPr>
          <w:color w:val="000000" w:themeColor="text1"/>
        </w:rPr>
        <w:sectPr w:rsidR="00893FE0" w:rsidRPr="000A4BB1" w:rsidSect="00933D32">
          <w:pgSz w:w="11906" w:h="16838" w:code="9"/>
          <w:pgMar w:top="1134" w:right="567" w:bottom="1134" w:left="1701" w:header="567" w:footer="170" w:gutter="0"/>
          <w:pgNumType w:start="1"/>
          <w:cols w:space="1296"/>
          <w:titlePg/>
          <w:docGrid w:linePitch="360"/>
        </w:sectPr>
      </w:pPr>
    </w:p>
    <w:p w14:paraId="28F45B40" w14:textId="77777777" w:rsidR="004620C9" w:rsidRPr="000A4BB1" w:rsidRDefault="004620C9" w:rsidP="00F02624">
      <w:pPr>
        <w:jc w:val="right"/>
        <w:rPr>
          <w:color w:val="000000" w:themeColor="text1"/>
        </w:rPr>
      </w:pPr>
      <w:r w:rsidRPr="000A4BB1">
        <w:rPr>
          <w:color w:val="000000" w:themeColor="text1"/>
        </w:rPr>
        <w:t>Pavedimo sutarties priedas Nr. 2</w:t>
      </w:r>
    </w:p>
    <w:p w14:paraId="415D5E72" w14:textId="4FB614B3" w:rsidR="004620C9" w:rsidRPr="000A4BB1" w:rsidRDefault="004620C9" w:rsidP="00F02624">
      <w:pPr>
        <w:rPr>
          <w:color w:val="000000" w:themeColor="text1"/>
        </w:rPr>
      </w:pPr>
    </w:p>
    <w:p w14:paraId="35FD1E18" w14:textId="187936EC" w:rsidR="004620C9" w:rsidRPr="000A4BB1" w:rsidRDefault="004620C9" w:rsidP="00F02624">
      <w:pPr>
        <w:spacing w:after="120"/>
        <w:rPr>
          <w:color w:val="000000" w:themeColor="text1"/>
        </w:rPr>
      </w:pPr>
      <w:r w:rsidRPr="000A4BB1">
        <w:t>Bendrų sąnaudų išskaidymas</w:t>
      </w:r>
      <w:r w:rsidR="00893FE0" w:rsidRPr="000A4BB1">
        <w:t>:</w:t>
      </w:r>
    </w:p>
    <w:tbl>
      <w:tblPr>
        <w:tblStyle w:val="TableGrid1"/>
        <w:tblW w:w="0" w:type="auto"/>
        <w:jc w:val="center"/>
        <w:tblLook w:val="04A0" w:firstRow="1" w:lastRow="0" w:firstColumn="1" w:lastColumn="0" w:noHBand="0" w:noVBand="1"/>
      </w:tblPr>
      <w:tblGrid>
        <w:gridCol w:w="1695"/>
        <w:gridCol w:w="2143"/>
        <w:gridCol w:w="1063"/>
        <w:gridCol w:w="1081"/>
        <w:gridCol w:w="1137"/>
        <w:gridCol w:w="1119"/>
        <w:gridCol w:w="1390"/>
      </w:tblGrid>
      <w:tr w:rsidR="004620C9" w:rsidRPr="000A4BB1" w14:paraId="698EE672" w14:textId="77777777" w:rsidTr="00B1762E">
        <w:trPr>
          <w:trHeight w:val="526"/>
          <w:jc w:val="center"/>
        </w:trPr>
        <w:tc>
          <w:tcPr>
            <w:tcW w:w="1696" w:type="dxa"/>
            <w:noWrap/>
            <w:vAlign w:val="center"/>
            <w:hideMark/>
          </w:tcPr>
          <w:p w14:paraId="4A786106" w14:textId="77777777" w:rsidR="004620C9" w:rsidRPr="000A4BB1" w:rsidRDefault="004620C9" w:rsidP="00F02624">
            <w:pPr>
              <w:jc w:val="center"/>
              <w:rPr>
                <w:rFonts w:eastAsia="Calibri"/>
                <w:b/>
                <w:bCs/>
                <w:sz w:val="24"/>
              </w:rPr>
            </w:pPr>
            <w:r w:rsidRPr="000A4BB1">
              <w:rPr>
                <w:rFonts w:eastAsia="Calibri"/>
                <w:b/>
                <w:bCs/>
                <w:sz w:val="24"/>
              </w:rPr>
              <w:t xml:space="preserve">Sąnaudos be PVM </w:t>
            </w:r>
          </w:p>
        </w:tc>
        <w:tc>
          <w:tcPr>
            <w:tcW w:w="2144" w:type="dxa"/>
            <w:noWrap/>
            <w:vAlign w:val="center"/>
            <w:hideMark/>
          </w:tcPr>
          <w:p w14:paraId="072F0903" w14:textId="77777777" w:rsidR="004620C9" w:rsidRPr="000A4BB1" w:rsidRDefault="004620C9" w:rsidP="00F02624">
            <w:pPr>
              <w:jc w:val="center"/>
              <w:rPr>
                <w:rFonts w:eastAsia="Calibri"/>
                <w:sz w:val="24"/>
              </w:rPr>
            </w:pPr>
          </w:p>
        </w:tc>
        <w:tc>
          <w:tcPr>
            <w:tcW w:w="1063" w:type="dxa"/>
            <w:noWrap/>
            <w:vAlign w:val="center"/>
            <w:hideMark/>
          </w:tcPr>
          <w:p w14:paraId="327965CC" w14:textId="77777777" w:rsidR="004620C9" w:rsidRPr="000A4BB1" w:rsidRDefault="004620C9" w:rsidP="00F02624">
            <w:pPr>
              <w:jc w:val="center"/>
              <w:rPr>
                <w:rFonts w:eastAsia="Calibri"/>
                <w:sz w:val="24"/>
              </w:rPr>
            </w:pPr>
            <w:r w:rsidRPr="000A4BB1">
              <w:rPr>
                <w:rFonts w:eastAsia="Times New Roman"/>
                <w:b/>
                <w:bCs/>
                <w:color w:val="000000" w:themeColor="text1"/>
                <w:sz w:val="24"/>
              </w:rPr>
              <w:t>Skuodo rajono sav.</w:t>
            </w:r>
          </w:p>
        </w:tc>
        <w:tc>
          <w:tcPr>
            <w:tcW w:w="1081" w:type="dxa"/>
            <w:noWrap/>
            <w:hideMark/>
          </w:tcPr>
          <w:p w14:paraId="7643154D" w14:textId="77777777" w:rsidR="004620C9" w:rsidRPr="000A4BB1" w:rsidRDefault="004620C9" w:rsidP="00F02624">
            <w:pPr>
              <w:jc w:val="center"/>
              <w:rPr>
                <w:rFonts w:eastAsia="Calibri"/>
                <w:sz w:val="24"/>
              </w:rPr>
            </w:pPr>
            <w:r w:rsidRPr="000A4BB1">
              <w:rPr>
                <w:rFonts w:eastAsia="Times New Roman"/>
                <w:b/>
                <w:bCs/>
                <w:color w:val="000000" w:themeColor="text1"/>
                <w:sz w:val="24"/>
              </w:rPr>
              <w:t>Šilutės rajono sav.</w:t>
            </w:r>
          </w:p>
        </w:tc>
        <w:tc>
          <w:tcPr>
            <w:tcW w:w="1136" w:type="dxa"/>
            <w:noWrap/>
            <w:hideMark/>
          </w:tcPr>
          <w:p w14:paraId="06953525" w14:textId="77777777" w:rsidR="004620C9" w:rsidRPr="000A4BB1" w:rsidRDefault="004620C9" w:rsidP="00F02624">
            <w:pPr>
              <w:jc w:val="center"/>
              <w:rPr>
                <w:rFonts w:eastAsia="Calibri"/>
                <w:sz w:val="24"/>
              </w:rPr>
            </w:pPr>
            <w:r w:rsidRPr="000A4BB1">
              <w:rPr>
                <w:rFonts w:eastAsia="Times New Roman"/>
                <w:b/>
                <w:bCs/>
                <w:color w:val="000000" w:themeColor="text1"/>
                <w:sz w:val="24"/>
              </w:rPr>
              <w:t>Palangos miesto sav.</w:t>
            </w:r>
          </w:p>
        </w:tc>
        <w:tc>
          <w:tcPr>
            <w:tcW w:w="1119" w:type="dxa"/>
            <w:noWrap/>
            <w:tcMar>
              <w:left w:w="85" w:type="dxa"/>
              <w:right w:w="85" w:type="dxa"/>
            </w:tcMar>
            <w:hideMark/>
          </w:tcPr>
          <w:p w14:paraId="25247DD2" w14:textId="77777777" w:rsidR="004620C9" w:rsidRPr="000A4BB1" w:rsidRDefault="004620C9" w:rsidP="00F02624">
            <w:pPr>
              <w:jc w:val="center"/>
              <w:rPr>
                <w:rFonts w:eastAsia="Calibri"/>
                <w:sz w:val="24"/>
              </w:rPr>
            </w:pPr>
            <w:r w:rsidRPr="000A4BB1">
              <w:rPr>
                <w:rFonts w:eastAsia="Times New Roman"/>
                <w:b/>
                <w:bCs/>
                <w:color w:val="000000" w:themeColor="text1"/>
                <w:sz w:val="24"/>
              </w:rPr>
              <w:t>Neringos sav.</w:t>
            </w:r>
          </w:p>
        </w:tc>
        <w:tc>
          <w:tcPr>
            <w:tcW w:w="1390" w:type="dxa"/>
            <w:noWrap/>
            <w:hideMark/>
          </w:tcPr>
          <w:p w14:paraId="03FBAFAB" w14:textId="77777777" w:rsidR="004620C9" w:rsidRPr="000A4BB1" w:rsidRDefault="004620C9" w:rsidP="00F02624">
            <w:pPr>
              <w:jc w:val="center"/>
              <w:rPr>
                <w:rFonts w:eastAsia="Calibri"/>
                <w:sz w:val="24"/>
              </w:rPr>
            </w:pPr>
            <w:r w:rsidRPr="000A4BB1">
              <w:rPr>
                <w:rFonts w:eastAsia="Times New Roman"/>
                <w:b/>
                <w:bCs/>
                <w:color w:val="000000" w:themeColor="text1"/>
                <w:sz w:val="24"/>
              </w:rPr>
              <w:t>Kretingos rajono sav.</w:t>
            </w:r>
          </w:p>
        </w:tc>
      </w:tr>
      <w:tr w:rsidR="004620C9" w:rsidRPr="000A4BB1" w14:paraId="48946894" w14:textId="77777777" w:rsidTr="00E36748">
        <w:trPr>
          <w:trHeight w:val="224"/>
          <w:jc w:val="center"/>
        </w:trPr>
        <w:tc>
          <w:tcPr>
            <w:tcW w:w="1696" w:type="dxa"/>
            <w:vMerge w:val="restart"/>
            <w:noWrap/>
            <w:vAlign w:val="center"/>
          </w:tcPr>
          <w:p w14:paraId="3FA1A42F" w14:textId="1B1C46B5" w:rsidR="004620C9" w:rsidRPr="000A4BB1" w:rsidRDefault="004620C9" w:rsidP="00F02624">
            <w:pPr>
              <w:jc w:val="center"/>
              <w:rPr>
                <w:rFonts w:eastAsia="Calibri"/>
                <w:sz w:val="24"/>
              </w:rPr>
            </w:pPr>
            <w:r w:rsidRPr="000A4BB1">
              <w:rPr>
                <w:rFonts w:eastAsia="Calibri"/>
                <w:sz w:val="24"/>
              </w:rPr>
              <w:t>Investicijos</w:t>
            </w:r>
            <w:r w:rsidRPr="000A4BB1">
              <w:rPr>
                <w:rStyle w:val="Puslapioinaosnuoroda"/>
                <w:rFonts w:eastAsia="Calibri"/>
                <w:sz w:val="24"/>
              </w:rPr>
              <w:footnoteReference w:id="1"/>
            </w:r>
          </w:p>
        </w:tc>
        <w:tc>
          <w:tcPr>
            <w:tcW w:w="2144" w:type="dxa"/>
            <w:noWrap/>
            <w:vAlign w:val="center"/>
          </w:tcPr>
          <w:p w14:paraId="372471DF" w14:textId="77777777" w:rsidR="004620C9" w:rsidRPr="000A4BB1" w:rsidRDefault="004620C9" w:rsidP="00F02624">
            <w:pPr>
              <w:jc w:val="center"/>
              <w:rPr>
                <w:rFonts w:eastAsia="Calibri"/>
                <w:b/>
                <w:bCs/>
                <w:sz w:val="24"/>
              </w:rPr>
            </w:pPr>
            <w:r w:rsidRPr="000A4BB1">
              <w:rPr>
                <w:rFonts w:eastAsia="Calibri"/>
                <w:b/>
                <w:bCs/>
                <w:sz w:val="24"/>
              </w:rPr>
              <w:t>Rida</w:t>
            </w:r>
          </w:p>
        </w:tc>
        <w:tc>
          <w:tcPr>
            <w:tcW w:w="1063" w:type="dxa"/>
            <w:noWrap/>
            <w:vAlign w:val="center"/>
          </w:tcPr>
          <w:p w14:paraId="0C3146D7" w14:textId="77777777" w:rsidR="004620C9" w:rsidRPr="000A4BB1" w:rsidRDefault="004620C9" w:rsidP="00F02624">
            <w:pPr>
              <w:jc w:val="center"/>
              <w:rPr>
                <w:rFonts w:eastAsia="Calibri"/>
                <w:b/>
                <w:bCs/>
                <w:sz w:val="24"/>
              </w:rPr>
            </w:pPr>
            <w:r w:rsidRPr="000A4BB1">
              <w:rPr>
                <w:rFonts w:eastAsia="Calibri"/>
                <w:b/>
                <w:bCs/>
                <w:sz w:val="24"/>
              </w:rPr>
              <w:t>316 872</w:t>
            </w:r>
          </w:p>
        </w:tc>
        <w:tc>
          <w:tcPr>
            <w:tcW w:w="1081" w:type="dxa"/>
            <w:noWrap/>
            <w:vAlign w:val="center"/>
          </w:tcPr>
          <w:p w14:paraId="59775CE0" w14:textId="77777777" w:rsidR="004620C9" w:rsidRPr="000A4BB1" w:rsidRDefault="004620C9" w:rsidP="00F02624">
            <w:pPr>
              <w:jc w:val="center"/>
              <w:rPr>
                <w:rFonts w:eastAsia="Calibri"/>
                <w:b/>
                <w:bCs/>
                <w:sz w:val="24"/>
              </w:rPr>
            </w:pPr>
            <w:r w:rsidRPr="000A4BB1">
              <w:rPr>
                <w:rFonts w:eastAsia="Calibri"/>
                <w:b/>
                <w:bCs/>
                <w:sz w:val="24"/>
              </w:rPr>
              <w:t>800 736</w:t>
            </w:r>
          </w:p>
        </w:tc>
        <w:tc>
          <w:tcPr>
            <w:tcW w:w="1136" w:type="dxa"/>
            <w:noWrap/>
            <w:vAlign w:val="center"/>
          </w:tcPr>
          <w:p w14:paraId="5332F51C" w14:textId="77777777" w:rsidR="004620C9" w:rsidRPr="000A4BB1" w:rsidRDefault="004620C9" w:rsidP="00F02624">
            <w:pPr>
              <w:jc w:val="center"/>
              <w:rPr>
                <w:rFonts w:eastAsia="Calibri"/>
                <w:b/>
                <w:bCs/>
                <w:sz w:val="24"/>
              </w:rPr>
            </w:pPr>
            <w:r w:rsidRPr="000A4BB1">
              <w:rPr>
                <w:rFonts w:eastAsia="Calibri"/>
                <w:b/>
                <w:bCs/>
                <w:sz w:val="24"/>
              </w:rPr>
              <w:t>613 626</w:t>
            </w:r>
          </w:p>
        </w:tc>
        <w:tc>
          <w:tcPr>
            <w:tcW w:w="1119" w:type="dxa"/>
            <w:noWrap/>
            <w:vAlign w:val="center"/>
          </w:tcPr>
          <w:p w14:paraId="64F2170D" w14:textId="77777777" w:rsidR="004620C9" w:rsidRPr="000A4BB1" w:rsidRDefault="004620C9" w:rsidP="00F02624">
            <w:pPr>
              <w:jc w:val="center"/>
              <w:rPr>
                <w:rFonts w:eastAsia="Calibri"/>
                <w:b/>
                <w:bCs/>
                <w:sz w:val="24"/>
              </w:rPr>
            </w:pPr>
            <w:r w:rsidRPr="000A4BB1">
              <w:rPr>
                <w:rFonts w:eastAsia="Calibri"/>
                <w:b/>
                <w:bCs/>
                <w:sz w:val="24"/>
              </w:rPr>
              <w:t>335 998</w:t>
            </w:r>
          </w:p>
        </w:tc>
        <w:tc>
          <w:tcPr>
            <w:tcW w:w="1390" w:type="dxa"/>
            <w:noWrap/>
            <w:vAlign w:val="center"/>
          </w:tcPr>
          <w:p w14:paraId="366B2C6F" w14:textId="77777777" w:rsidR="004620C9" w:rsidRPr="000A4BB1" w:rsidRDefault="004620C9" w:rsidP="00F02624">
            <w:pPr>
              <w:jc w:val="center"/>
              <w:rPr>
                <w:rFonts w:eastAsia="Calibri"/>
                <w:b/>
                <w:bCs/>
                <w:sz w:val="24"/>
              </w:rPr>
            </w:pPr>
            <w:r w:rsidRPr="000A4BB1">
              <w:rPr>
                <w:rFonts w:eastAsia="Calibri"/>
                <w:b/>
                <w:bCs/>
                <w:sz w:val="24"/>
              </w:rPr>
              <w:t>1 322 748</w:t>
            </w:r>
          </w:p>
        </w:tc>
      </w:tr>
      <w:tr w:rsidR="004620C9" w:rsidRPr="000A4BB1" w14:paraId="600DC858" w14:textId="77777777" w:rsidTr="00E36748">
        <w:trPr>
          <w:trHeight w:val="224"/>
          <w:jc w:val="center"/>
        </w:trPr>
        <w:tc>
          <w:tcPr>
            <w:tcW w:w="1696" w:type="dxa"/>
            <w:vMerge/>
            <w:noWrap/>
            <w:vAlign w:val="center"/>
            <w:hideMark/>
          </w:tcPr>
          <w:p w14:paraId="007CCFD5" w14:textId="77777777" w:rsidR="004620C9" w:rsidRPr="000A4BB1" w:rsidRDefault="004620C9" w:rsidP="00F02624">
            <w:pPr>
              <w:jc w:val="center"/>
              <w:rPr>
                <w:rFonts w:eastAsia="Calibri"/>
                <w:sz w:val="24"/>
              </w:rPr>
            </w:pPr>
          </w:p>
        </w:tc>
        <w:tc>
          <w:tcPr>
            <w:tcW w:w="2144" w:type="dxa"/>
            <w:noWrap/>
            <w:vAlign w:val="center"/>
            <w:hideMark/>
          </w:tcPr>
          <w:p w14:paraId="4F3DDE98" w14:textId="77777777" w:rsidR="004620C9" w:rsidRPr="000A4BB1" w:rsidRDefault="004620C9" w:rsidP="00F02624">
            <w:pPr>
              <w:jc w:val="center"/>
              <w:rPr>
                <w:rFonts w:eastAsia="Calibri"/>
                <w:b/>
                <w:bCs/>
                <w:sz w:val="24"/>
              </w:rPr>
            </w:pPr>
            <w:r w:rsidRPr="000A4BB1">
              <w:rPr>
                <w:rFonts w:eastAsia="Calibri"/>
                <w:b/>
                <w:bCs/>
                <w:sz w:val="24"/>
              </w:rPr>
              <w:t>Autobusų skaičius</w:t>
            </w:r>
          </w:p>
        </w:tc>
        <w:tc>
          <w:tcPr>
            <w:tcW w:w="1063" w:type="dxa"/>
            <w:noWrap/>
            <w:vAlign w:val="center"/>
            <w:hideMark/>
          </w:tcPr>
          <w:p w14:paraId="13913A40" w14:textId="77777777" w:rsidR="004620C9" w:rsidRPr="000A4BB1" w:rsidRDefault="004620C9" w:rsidP="00F02624">
            <w:pPr>
              <w:jc w:val="center"/>
              <w:rPr>
                <w:rFonts w:eastAsia="Calibri"/>
                <w:b/>
                <w:bCs/>
                <w:sz w:val="24"/>
              </w:rPr>
            </w:pPr>
            <w:r w:rsidRPr="000A4BB1">
              <w:rPr>
                <w:rFonts w:eastAsia="Calibri"/>
                <w:b/>
                <w:bCs/>
                <w:sz w:val="24"/>
              </w:rPr>
              <w:t>22</w:t>
            </w:r>
          </w:p>
        </w:tc>
        <w:tc>
          <w:tcPr>
            <w:tcW w:w="1081" w:type="dxa"/>
            <w:noWrap/>
            <w:vAlign w:val="center"/>
            <w:hideMark/>
          </w:tcPr>
          <w:p w14:paraId="45745DB3" w14:textId="77777777" w:rsidR="004620C9" w:rsidRPr="000A4BB1" w:rsidRDefault="004620C9" w:rsidP="00F02624">
            <w:pPr>
              <w:jc w:val="center"/>
              <w:rPr>
                <w:rFonts w:eastAsia="Calibri"/>
                <w:b/>
                <w:bCs/>
                <w:sz w:val="24"/>
              </w:rPr>
            </w:pPr>
            <w:r w:rsidRPr="000A4BB1">
              <w:rPr>
                <w:rFonts w:eastAsia="Calibri"/>
                <w:b/>
                <w:bCs/>
                <w:sz w:val="24"/>
              </w:rPr>
              <w:t>37</w:t>
            </w:r>
          </w:p>
        </w:tc>
        <w:tc>
          <w:tcPr>
            <w:tcW w:w="1136" w:type="dxa"/>
            <w:noWrap/>
            <w:vAlign w:val="center"/>
            <w:hideMark/>
          </w:tcPr>
          <w:p w14:paraId="1C3B7B90" w14:textId="77777777" w:rsidR="004620C9" w:rsidRPr="000A4BB1" w:rsidRDefault="004620C9" w:rsidP="00F02624">
            <w:pPr>
              <w:jc w:val="center"/>
              <w:rPr>
                <w:rFonts w:eastAsia="Calibri"/>
                <w:b/>
                <w:bCs/>
                <w:sz w:val="24"/>
              </w:rPr>
            </w:pPr>
            <w:r w:rsidRPr="000A4BB1">
              <w:rPr>
                <w:rFonts w:eastAsia="Calibri"/>
                <w:b/>
                <w:bCs/>
                <w:sz w:val="24"/>
              </w:rPr>
              <w:t>14</w:t>
            </w:r>
          </w:p>
        </w:tc>
        <w:tc>
          <w:tcPr>
            <w:tcW w:w="1119" w:type="dxa"/>
            <w:noWrap/>
            <w:vAlign w:val="center"/>
            <w:hideMark/>
          </w:tcPr>
          <w:p w14:paraId="31000D7E" w14:textId="77777777" w:rsidR="004620C9" w:rsidRPr="000A4BB1" w:rsidRDefault="004620C9" w:rsidP="00F02624">
            <w:pPr>
              <w:jc w:val="center"/>
              <w:rPr>
                <w:rFonts w:eastAsia="Calibri"/>
                <w:b/>
                <w:bCs/>
                <w:sz w:val="24"/>
              </w:rPr>
            </w:pPr>
            <w:r w:rsidRPr="000A4BB1">
              <w:rPr>
                <w:rFonts w:eastAsia="Calibri"/>
                <w:b/>
                <w:bCs/>
                <w:sz w:val="24"/>
              </w:rPr>
              <w:t>6</w:t>
            </w:r>
          </w:p>
        </w:tc>
        <w:tc>
          <w:tcPr>
            <w:tcW w:w="1390" w:type="dxa"/>
            <w:noWrap/>
            <w:vAlign w:val="center"/>
            <w:hideMark/>
          </w:tcPr>
          <w:p w14:paraId="6A126DDE" w14:textId="77777777" w:rsidR="004620C9" w:rsidRPr="000A4BB1" w:rsidRDefault="004620C9" w:rsidP="00F02624">
            <w:pPr>
              <w:jc w:val="center"/>
              <w:rPr>
                <w:rFonts w:eastAsia="Calibri"/>
                <w:b/>
                <w:bCs/>
                <w:sz w:val="24"/>
              </w:rPr>
            </w:pPr>
            <w:r w:rsidRPr="000A4BB1">
              <w:rPr>
                <w:rFonts w:eastAsia="Calibri"/>
                <w:b/>
                <w:bCs/>
                <w:sz w:val="24"/>
              </w:rPr>
              <w:t>26</w:t>
            </w:r>
          </w:p>
        </w:tc>
      </w:tr>
      <w:tr w:rsidR="004620C9" w:rsidRPr="000A4BB1" w14:paraId="409D5A4A" w14:textId="77777777" w:rsidTr="00E36748">
        <w:trPr>
          <w:trHeight w:val="555"/>
          <w:jc w:val="center"/>
        </w:trPr>
        <w:tc>
          <w:tcPr>
            <w:tcW w:w="1696" w:type="dxa"/>
            <w:vMerge/>
            <w:noWrap/>
            <w:vAlign w:val="center"/>
            <w:hideMark/>
          </w:tcPr>
          <w:p w14:paraId="0BCBCAFD" w14:textId="77777777" w:rsidR="004620C9" w:rsidRPr="000A4BB1" w:rsidRDefault="004620C9" w:rsidP="00F02624">
            <w:pPr>
              <w:jc w:val="center"/>
              <w:rPr>
                <w:rFonts w:eastAsia="Calibri"/>
                <w:sz w:val="24"/>
              </w:rPr>
            </w:pPr>
          </w:p>
        </w:tc>
        <w:tc>
          <w:tcPr>
            <w:tcW w:w="2144" w:type="dxa"/>
            <w:vAlign w:val="center"/>
            <w:hideMark/>
          </w:tcPr>
          <w:p w14:paraId="2436F86B" w14:textId="26D14C53" w:rsidR="004620C9" w:rsidRPr="000A4BB1" w:rsidRDefault="004620C9" w:rsidP="00F02624">
            <w:pPr>
              <w:jc w:val="center"/>
              <w:rPr>
                <w:rFonts w:eastAsia="Calibri"/>
                <w:sz w:val="24"/>
              </w:rPr>
            </w:pPr>
            <w:r w:rsidRPr="000A4BB1">
              <w:rPr>
                <w:rFonts w:eastAsia="Calibri"/>
                <w:sz w:val="24"/>
              </w:rPr>
              <w:t>Įranga autobuse (e</w:t>
            </w:r>
            <w:r w:rsidR="00893FE0" w:rsidRPr="000A4BB1">
              <w:rPr>
                <w:rFonts w:eastAsia="Calibri"/>
                <w:sz w:val="24"/>
              </w:rPr>
              <w:t> </w:t>
            </w:r>
            <w:r w:rsidRPr="000A4BB1">
              <w:rPr>
                <w:rFonts w:eastAsia="Calibri"/>
                <w:sz w:val="24"/>
              </w:rPr>
              <w:t>bilietas) (Eur)</w:t>
            </w:r>
          </w:p>
        </w:tc>
        <w:tc>
          <w:tcPr>
            <w:tcW w:w="1063" w:type="dxa"/>
            <w:noWrap/>
            <w:vAlign w:val="center"/>
            <w:hideMark/>
          </w:tcPr>
          <w:p w14:paraId="6BE4F6A9" w14:textId="099CD4AA" w:rsidR="004620C9" w:rsidRPr="000A4BB1" w:rsidRDefault="004620C9" w:rsidP="00F02624">
            <w:pPr>
              <w:jc w:val="center"/>
              <w:rPr>
                <w:rFonts w:eastAsia="Calibri"/>
                <w:sz w:val="24"/>
              </w:rPr>
            </w:pPr>
            <w:r w:rsidRPr="000A4BB1">
              <w:rPr>
                <w:rFonts w:eastAsia="Calibri"/>
                <w:sz w:val="24"/>
              </w:rPr>
              <w:t>61 600</w:t>
            </w:r>
          </w:p>
        </w:tc>
        <w:tc>
          <w:tcPr>
            <w:tcW w:w="1081" w:type="dxa"/>
            <w:noWrap/>
            <w:vAlign w:val="center"/>
            <w:hideMark/>
          </w:tcPr>
          <w:p w14:paraId="49D7B0C6" w14:textId="77777777" w:rsidR="004620C9" w:rsidRPr="000A4BB1" w:rsidRDefault="004620C9" w:rsidP="00F02624">
            <w:pPr>
              <w:jc w:val="center"/>
              <w:rPr>
                <w:rFonts w:eastAsia="Calibri"/>
                <w:sz w:val="24"/>
              </w:rPr>
            </w:pPr>
            <w:r w:rsidRPr="000A4BB1">
              <w:rPr>
                <w:rFonts w:eastAsia="Calibri"/>
                <w:sz w:val="24"/>
              </w:rPr>
              <w:t>103 600</w:t>
            </w:r>
          </w:p>
        </w:tc>
        <w:tc>
          <w:tcPr>
            <w:tcW w:w="1136" w:type="dxa"/>
            <w:noWrap/>
            <w:vAlign w:val="center"/>
            <w:hideMark/>
          </w:tcPr>
          <w:p w14:paraId="72A56DAC" w14:textId="77777777" w:rsidR="004620C9" w:rsidRPr="000A4BB1" w:rsidRDefault="004620C9" w:rsidP="00F02624">
            <w:pPr>
              <w:jc w:val="center"/>
              <w:rPr>
                <w:rFonts w:eastAsia="Calibri"/>
                <w:sz w:val="24"/>
              </w:rPr>
            </w:pPr>
            <w:r w:rsidRPr="000A4BB1">
              <w:rPr>
                <w:rFonts w:eastAsia="Calibri"/>
                <w:sz w:val="24"/>
              </w:rPr>
              <w:t>39 200</w:t>
            </w:r>
          </w:p>
        </w:tc>
        <w:tc>
          <w:tcPr>
            <w:tcW w:w="1119" w:type="dxa"/>
            <w:noWrap/>
            <w:vAlign w:val="center"/>
            <w:hideMark/>
          </w:tcPr>
          <w:p w14:paraId="4F6D6634" w14:textId="77777777" w:rsidR="004620C9" w:rsidRPr="000A4BB1" w:rsidRDefault="004620C9" w:rsidP="00F02624">
            <w:pPr>
              <w:jc w:val="center"/>
              <w:rPr>
                <w:rFonts w:eastAsia="Calibri"/>
                <w:sz w:val="24"/>
              </w:rPr>
            </w:pPr>
            <w:r w:rsidRPr="000A4BB1">
              <w:rPr>
                <w:rFonts w:eastAsia="Calibri"/>
                <w:sz w:val="24"/>
              </w:rPr>
              <w:t>16 800</w:t>
            </w:r>
          </w:p>
        </w:tc>
        <w:tc>
          <w:tcPr>
            <w:tcW w:w="1390" w:type="dxa"/>
            <w:noWrap/>
            <w:vAlign w:val="center"/>
            <w:hideMark/>
          </w:tcPr>
          <w:p w14:paraId="32F6C982" w14:textId="77777777" w:rsidR="004620C9" w:rsidRPr="000A4BB1" w:rsidRDefault="004620C9" w:rsidP="00F02624">
            <w:pPr>
              <w:jc w:val="center"/>
              <w:rPr>
                <w:rFonts w:eastAsia="Calibri"/>
                <w:sz w:val="24"/>
              </w:rPr>
            </w:pPr>
            <w:r w:rsidRPr="000A4BB1">
              <w:rPr>
                <w:rFonts w:eastAsia="Calibri"/>
                <w:sz w:val="24"/>
              </w:rPr>
              <w:t>72 800</w:t>
            </w:r>
          </w:p>
        </w:tc>
      </w:tr>
      <w:tr w:rsidR="004620C9" w:rsidRPr="000A4BB1" w14:paraId="7CFE7281" w14:textId="77777777" w:rsidTr="00E36748">
        <w:trPr>
          <w:trHeight w:val="330"/>
          <w:jc w:val="center"/>
        </w:trPr>
        <w:tc>
          <w:tcPr>
            <w:tcW w:w="1696" w:type="dxa"/>
            <w:vMerge/>
            <w:noWrap/>
            <w:vAlign w:val="center"/>
          </w:tcPr>
          <w:p w14:paraId="6F9DAF75" w14:textId="77777777" w:rsidR="004620C9" w:rsidRPr="000A4BB1" w:rsidRDefault="004620C9" w:rsidP="00F02624">
            <w:pPr>
              <w:jc w:val="center"/>
              <w:rPr>
                <w:rFonts w:eastAsia="Calibri"/>
                <w:sz w:val="24"/>
              </w:rPr>
            </w:pPr>
          </w:p>
        </w:tc>
        <w:tc>
          <w:tcPr>
            <w:tcW w:w="2144" w:type="dxa"/>
            <w:vAlign w:val="center"/>
          </w:tcPr>
          <w:p w14:paraId="0F610EE6" w14:textId="77777777" w:rsidR="004620C9" w:rsidRPr="000A4BB1" w:rsidRDefault="004620C9" w:rsidP="00F02624">
            <w:pPr>
              <w:jc w:val="center"/>
              <w:rPr>
                <w:rFonts w:eastAsia="Calibri"/>
                <w:sz w:val="24"/>
              </w:rPr>
            </w:pPr>
            <w:r w:rsidRPr="000A4BB1">
              <w:rPr>
                <w:rFonts w:eastAsia="Calibri"/>
                <w:sz w:val="24"/>
              </w:rPr>
              <w:t>Kameros, įrašymo įrenginys (Eur)</w:t>
            </w:r>
          </w:p>
        </w:tc>
        <w:tc>
          <w:tcPr>
            <w:tcW w:w="1063" w:type="dxa"/>
            <w:noWrap/>
            <w:vAlign w:val="center"/>
          </w:tcPr>
          <w:p w14:paraId="1985368B" w14:textId="77777777" w:rsidR="004620C9" w:rsidRPr="000A4BB1" w:rsidRDefault="004620C9" w:rsidP="00F02624">
            <w:pPr>
              <w:jc w:val="center"/>
              <w:rPr>
                <w:rFonts w:eastAsia="Calibri"/>
                <w:sz w:val="24"/>
              </w:rPr>
            </w:pPr>
            <w:r w:rsidRPr="000A4BB1">
              <w:rPr>
                <w:rFonts w:eastAsia="Calibri"/>
                <w:sz w:val="24"/>
              </w:rPr>
              <w:t xml:space="preserve">13 200 </w:t>
            </w:r>
          </w:p>
        </w:tc>
        <w:tc>
          <w:tcPr>
            <w:tcW w:w="1081" w:type="dxa"/>
            <w:noWrap/>
            <w:vAlign w:val="center"/>
          </w:tcPr>
          <w:p w14:paraId="268A33B0" w14:textId="77777777" w:rsidR="004620C9" w:rsidRPr="000A4BB1" w:rsidRDefault="004620C9" w:rsidP="00F02624">
            <w:pPr>
              <w:jc w:val="center"/>
              <w:rPr>
                <w:rFonts w:eastAsia="Calibri"/>
                <w:sz w:val="24"/>
              </w:rPr>
            </w:pPr>
            <w:r w:rsidRPr="000A4BB1">
              <w:rPr>
                <w:rFonts w:eastAsia="Calibri"/>
                <w:sz w:val="24"/>
              </w:rPr>
              <w:t>-</w:t>
            </w:r>
          </w:p>
        </w:tc>
        <w:tc>
          <w:tcPr>
            <w:tcW w:w="1136" w:type="dxa"/>
            <w:noWrap/>
            <w:vAlign w:val="center"/>
          </w:tcPr>
          <w:p w14:paraId="1EED9B77" w14:textId="77777777" w:rsidR="004620C9" w:rsidRPr="000A4BB1" w:rsidRDefault="004620C9" w:rsidP="00F02624">
            <w:pPr>
              <w:jc w:val="center"/>
              <w:rPr>
                <w:rFonts w:eastAsia="Calibri"/>
                <w:sz w:val="24"/>
              </w:rPr>
            </w:pPr>
            <w:r w:rsidRPr="000A4BB1">
              <w:rPr>
                <w:rFonts w:eastAsia="Calibri"/>
                <w:sz w:val="24"/>
              </w:rPr>
              <w:t>-</w:t>
            </w:r>
          </w:p>
        </w:tc>
        <w:tc>
          <w:tcPr>
            <w:tcW w:w="1119" w:type="dxa"/>
            <w:noWrap/>
            <w:vAlign w:val="center"/>
          </w:tcPr>
          <w:p w14:paraId="1C71E45F" w14:textId="25995D16" w:rsidR="004620C9" w:rsidRPr="000A4BB1" w:rsidRDefault="004620C9" w:rsidP="00F02624">
            <w:pPr>
              <w:jc w:val="center"/>
              <w:rPr>
                <w:rFonts w:eastAsia="Calibri"/>
                <w:sz w:val="24"/>
              </w:rPr>
            </w:pPr>
            <w:r w:rsidRPr="000A4BB1">
              <w:rPr>
                <w:rFonts w:eastAsia="Calibri"/>
                <w:sz w:val="24"/>
              </w:rPr>
              <w:t>3 600</w:t>
            </w:r>
          </w:p>
        </w:tc>
        <w:tc>
          <w:tcPr>
            <w:tcW w:w="1390" w:type="dxa"/>
            <w:noWrap/>
            <w:vAlign w:val="center"/>
          </w:tcPr>
          <w:p w14:paraId="5852D692" w14:textId="3475F669" w:rsidR="004620C9" w:rsidRPr="000A4BB1" w:rsidRDefault="004620C9" w:rsidP="00F02624">
            <w:pPr>
              <w:jc w:val="center"/>
              <w:rPr>
                <w:rFonts w:eastAsia="Calibri"/>
                <w:sz w:val="24"/>
              </w:rPr>
            </w:pPr>
            <w:r w:rsidRPr="000A4BB1">
              <w:rPr>
                <w:rFonts w:eastAsia="Calibri"/>
                <w:sz w:val="24"/>
              </w:rPr>
              <w:t>15 600</w:t>
            </w:r>
          </w:p>
        </w:tc>
      </w:tr>
      <w:tr w:rsidR="004620C9" w:rsidRPr="000A4BB1" w14:paraId="4614E90C" w14:textId="77777777" w:rsidTr="00E36748">
        <w:trPr>
          <w:trHeight w:val="330"/>
          <w:jc w:val="center"/>
        </w:trPr>
        <w:tc>
          <w:tcPr>
            <w:tcW w:w="1696" w:type="dxa"/>
            <w:vMerge/>
            <w:noWrap/>
            <w:vAlign w:val="center"/>
          </w:tcPr>
          <w:p w14:paraId="487BCC67" w14:textId="77777777" w:rsidR="004620C9" w:rsidRPr="000A4BB1" w:rsidRDefault="004620C9" w:rsidP="00F02624">
            <w:pPr>
              <w:jc w:val="center"/>
              <w:rPr>
                <w:rFonts w:eastAsia="Calibri"/>
                <w:sz w:val="24"/>
              </w:rPr>
            </w:pPr>
          </w:p>
        </w:tc>
        <w:tc>
          <w:tcPr>
            <w:tcW w:w="2144" w:type="dxa"/>
            <w:vAlign w:val="center"/>
          </w:tcPr>
          <w:p w14:paraId="505D69E7" w14:textId="4669C9F8" w:rsidR="004620C9" w:rsidRPr="000A4BB1" w:rsidRDefault="004620C9" w:rsidP="00F02624">
            <w:pPr>
              <w:jc w:val="center"/>
              <w:rPr>
                <w:rFonts w:eastAsia="Calibri"/>
                <w:sz w:val="24"/>
              </w:rPr>
            </w:pPr>
            <w:r w:rsidRPr="000A4BB1">
              <w:rPr>
                <w:rFonts w:eastAsia="Calibri"/>
                <w:sz w:val="24"/>
              </w:rPr>
              <w:t>Švieslentės (3</w:t>
            </w:r>
            <w:r w:rsidR="00893FE0" w:rsidRPr="000A4BB1">
              <w:rPr>
                <w:rFonts w:eastAsia="Calibri"/>
                <w:sz w:val="24"/>
              </w:rPr>
              <w:t> </w:t>
            </w:r>
            <w:r w:rsidRPr="000A4BB1">
              <w:rPr>
                <w:rFonts w:eastAsia="Calibri"/>
                <w:sz w:val="24"/>
              </w:rPr>
              <w:t>išorinės, 1 vidinė) (Eur)</w:t>
            </w:r>
          </w:p>
        </w:tc>
        <w:tc>
          <w:tcPr>
            <w:tcW w:w="1063" w:type="dxa"/>
            <w:noWrap/>
            <w:vAlign w:val="center"/>
          </w:tcPr>
          <w:p w14:paraId="2AB49EA2" w14:textId="77777777" w:rsidR="004620C9" w:rsidRPr="000A4BB1" w:rsidRDefault="004620C9" w:rsidP="00F02624">
            <w:pPr>
              <w:jc w:val="center"/>
              <w:rPr>
                <w:rFonts w:eastAsia="Calibri"/>
                <w:sz w:val="24"/>
              </w:rPr>
            </w:pPr>
            <w:r w:rsidRPr="000A4BB1">
              <w:rPr>
                <w:rFonts w:eastAsia="Calibri"/>
                <w:sz w:val="24"/>
              </w:rPr>
              <w:t>132 000</w:t>
            </w:r>
          </w:p>
        </w:tc>
        <w:tc>
          <w:tcPr>
            <w:tcW w:w="1081" w:type="dxa"/>
            <w:noWrap/>
            <w:vAlign w:val="center"/>
          </w:tcPr>
          <w:p w14:paraId="6E366CEA" w14:textId="2911ED8C" w:rsidR="004620C9" w:rsidRPr="000A4BB1" w:rsidRDefault="004620C9" w:rsidP="00F02624">
            <w:pPr>
              <w:jc w:val="center"/>
              <w:rPr>
                <w:rFonts w:eastAsia="Calibri"/>
                <w:sz w:val="24"/>
              </w:rPr>
            </w:pPr>
            <w:r w:rsidRPr="000A4BB1">
              <w:rPr>
                <w:rFonts w:eastAsia="Calibri"/>
                <w:sz w:val="24"/>
              </w:rPr>
              <w:t>222 000</w:t>
            </w:r>
          </w:p>
        </w:tc>
        <w:tc>
          <w:tcPr>
            <w:tcW w:w="1136" w:type="dxa"/>
            <w:noWrap/>
            <w:vAlign w:val="center"/>
          </w:tcPr>
          <w:p w14:paraId="38FD3276" w14:textId="77777777" w:rsidR="004620C9" w:rsidRPr="000A4BB1" w:rsidRDefault="004620C9" w:rsidP="00F02624">
            <w:pPr>
              <w:jc w:val="center"/>
              <w:rPr>
                <w:rFonts w:eastAsia="Calibri"/>
                <w:sz w:val="24"/>
              </w:rPr>
            </w:pPr>
            <w:r w:rsidRPr="000A4BB1">
              <w:rPr>
                <w:rFonts w:eastAsia="Calibri"/>
                <w:sz w:val="24"/>
              </w:rPr>
              <w:t>-</w:t>
            </w:r>
          </w:p>
        </w:tc>
        <w:tc>
          <w:tcPr>
            <w:tcW w:w="1119" w:type="dxa"/>
            <w:noWrap/>
            <w:vAlign w:val="center"/>
          </w:tcPr>
          <w:p w14:paraId="6485B09B" w14:textId="577C7DED" w:rsidR="004620C9" w:rsidRPr="000A4BB1" w:rsidRDefault="004620C9" w:rsidP="00F02624">
            <w:pPr>
              <w:jc w:val="center"/>
              <w:rPr>
                <w:rFonts w:eastAsia="Calibri"/>
                <w:sz w:val="24"/>
              </w:rPr>
            </w:pPr>
            <w:r w:rsidRPr="000A4BB1">
              <w:rPr>
                <w:rFonts w:eastAsia="Calibri"/>
                <w:sz w:val="24"/>
              </w:rPr>
              <w:t>36 000</w:t>
            </w:r>
          </w:p>
        </w:tc>
        <w:tc>
          <w:tcPr>
            <w:tcW w:w="1390" w:type="dxa"/>
            <w:noWrap/>
            <w:vAlign w:val="center"/>
          </w:tcPr>
          <w:p w14:paraId="77D51F0B" w14:textId="5DE65C71" w:rsidR="004620C9" w:rsidRPr="000A4BB1" w:rsidRDefault="004620C9" w:rsidP="00F02624">
            <w:pPr>
              <w:jc w:val="center"/>
              <w:rPr>
                <w:rFonts w:eastAsia="Calibri"/>
                <w:sz w:val="24"/>
              </w:rPr>
            </w:pPr>
            <w:r w:rsidRPr="000A4BB1">
              <w:rPr>
                <w:rFonts w:eastAsia="Calibri"/>
                <w:sz w:val="24"/>
              </w:rPr>
              <w:t>156 000</w:t>
            </w:r>
          </w:p>
        </w:tc>
      </w:tr>
      <w:tr w:rsidR="004620C9" w:rsidRPr="000A4BB1" w14:paraId="30470A55" w14:textId="77777777" w:rsidTr="00E36748">
        <w:trPr>
          <w:trHeight w:val="330"/>
          <w:jc w:val="center"/>
        </w:trPr>
        <w:tc>
          <w:tcPr>
            <w:tcW w:w="1696" w:type="dxa"/>
            <w:vMerge/>
            <w:noWrap/>
            <w:vAlign w:val="center"/>
            <w:hideMark/>
          </w:tcPr>
          <w:p w14:paraId="2B3D5B89" w14:textId="77777777" w:rsidR="004620C9" w:rsidRPr="000A4BB1" w:rsidRDefault="004620C9" w:rsidP="00F02624">
            <w:pPr>
              <w:jc w:val="center"/>
              <w:rPr>
                <w:rFonts w:eastAsia="Calibri"/>
                <w:sz w:val="24"/>
              </w:rPr>
            </w:pPr>
          </w:p>
        </w:tc>
        <w:tc>
          <w:tcPr>
            <w:tcW w:w="2144" w:type="dxa"/>
            <w:vAlign w:val="center"/>
            <w:hideMark/>
          </w:tcPr>
          <w:p w14:paraId="6BED5901" w14:textId="77777777" w:rsidR="004620C9" w:rsidRPr="000A4BB1" w:rsidRDefault="004620C9" w:rsidP="00F02624">
            <w:pPr>
              <w:jc w:val="center"/>
              <w:rPr>
                <w:rFonts w:eastAsia="Calibri"/>
                <w:sz w:val="24"/>
              </w:rPr>
            </w:pPr>
            <w:r w:rsidRPr="000A4BB1">
              <w:rPr>
                <w:rFonts w:eastAsia="Calibri"/>
                <w:sz w:val="24"/>
              </w:rPr>
              <w:t>Transporto balsas (Eur)</w:t>
            </w:r>
          </w:p>
        </w:tc>
        <w:tc>
          <w:tcPr>
            <w:tcW w:w="1063" w:type="dxa"/>
            <w:noWrap/>
            <w:vAlign w:val="center"/>
            <w:hideMark/>
          </w:tcPr>
          <w:p w14:paraId="0B7C6B16" w14:textId="66F9DE87" w:rsidR="004620C9" w:rsidRPr="000A4BB1" w:rsidRDefault="004620C9" w:rsidP="00F02624">
            <w:pPr>
              <w:jc w:val="center"/>
              <w:rPr>
                <w:rFonts w:eastAsia="Calibri"/>
                <w:sz w:val="24"/>
              </w:rPr>
            </w:pPr>
            <w:r w:rsidRPr="000A4BB1">
              <w:rPr>
                <w:rFonts w:eastAsia="Calibri"/>
                <w:sz w:val="24"/>
              </w:rPr>
              <w:t>1 320</w:t>
            </w:r>
          </w:p>
        </w:tc>
        <w:tc>
          <w:tcPr>
            <w:tcW w:w="1081" w:type="dxa"/>
            <w:noWrap/>
            <w:vAlign w:val="center"/>
            <w:hideMark/>
          </w:tcPr>
          <w:p w14:paraId="3F24D7E0" w14:textId="13D00E7E" w:rsidR="004620C9" w:rsidRPr="000A4BB1" w:rsidRDefault="004620C9" w:rsidP="00F02624">
            <w:pPr>
              <w:jc w:val="center"/>
              <w:rPr>
                <w:rFonts w:eastAsia="Calibri"/>
                <w:sz w:val="24"/>
              </w:rPr>
            </w:pPr>
            <w:r w:rsidRPr="000A4BB1">
              <w:rPr>
                <w:rFonts w:eastAsia="Calibri"/>
                <w:sz w:val="24"/>
              </w:rPr>
              <w:t>2 220</w:t>
            </w:r>
          </w:p>
        </w:tc>
        <w:tc>
          <w:tcPr>
            <w:tcW w:w="1136" w:type="dxa"/>
            <w:noWrap/>
            <w:vAlign w:val="center"/>
            <w:hideMark/>
          </w:tcPr>
          <w:p w14:paraId="037A7EA6" w14:textId="10F2B3CD" w:rsidR="004620C9" w:rsidRPr="000A4BB1" w:rsidRDefault="004620C9" w:rsidP="00F02624">
            <w:pPr>
              <w:jc w:val="center"/>
              <w:rPr>
                <w:rFonts w:eastAsia="Calibri"/>
                <w:sz w:val="24"/>
              </w:rPr>
            </w:pPr>
            <w:r w:rsidRPr="000A4BB1">
              <w:rPr>
                <w:rFonts w:eastAsia="Calibri"/>
                <w:sz w:val="24"/>
              </w:rPr>
              <w:t>840</w:t>
            </w:r>
          </w:p>
        </w:tc>
        <w:tc>
          <w:tcPr>
            <w:tcW w:w="1119" w:type="dxa"/>
            <w:noWrap/>
            <w:vAlign w:val="center"/>
            <w:hideMark/>
          </w:tcPr>
          <w:p w14:paraId="0D596AB8" w14:textId="7A277891" w:rsidR="004620C9" w:rsidRPr="000A4BB1" w:rsidRDefault="004620C9" w:rsidP="00F02624">
            <w:pPr>
              <w:jc w:val="center"/>
              <w:rPr>
                <w:rFonts w:eastAsia="Calibri"/>
                <w:sz w:val="24"/>
              </w:rPr>
            </w:pPr>
            <w:r w:rsidRPr="000A4BB1">
              <w:rPr>
                <w:rFonts w:eastAsia="Calibri"/>
                <w:sz w:val="24"/>
              </w:rPr>
              <w:t>360</w:t>
            </w:r>
          </w:p>
        </w:tc>
        <w:tc>
          <w:tcPr>
            <w:tcW w:w="1390" w:type="dxa"/>
            <w:noWrap/>
            <w:vAlign w:val="center"/>
            <w:hideMark/>
          </w:tcPr>
          <w:p w14:paraId="06A62E33" w14:textId="63760350" w:rsidR="004620C9" w:rsidRPr="000A4BB1" w:rsidRDefault="004620C9" w:rsidP="00F02624">
            <w:pPr>
              <w:jc w:val="center"/>
              <w:rPr>
                <w:rFonts w:eastAsia="Calibri"/>
                <w:sz w:val="24"/>
              </w:rPr>
            </w:pPr>
            <w:r w:rsidRPr="000A4BB1">
              <w:rPr>
                <w:rFonts w:eastAsia="Calibri"/>
                <w:sz w:val="24"/>
              </w:rPr>
              <w:t>1 560</w:t>
            </w:r>
          </w:p>
        </w:tc>
      </w:tr>
      <w:tr w:rsidR="004620C9" w:rsidRPr="000A4BB1" w14:paraId="0F3A0405" w14:textId="77777777" w:rsidTr="00E36748">
        <w:trPr>
          <w:trHeight w:val="300"/>
          <w:jc w:val="center"/>
        </w:trPr>
        <w:tc>
          <w:tcPr>
            <w:tcW w:w="9629" w:type="dxa"/>
            <w:gridSpan w:val="7"/>
            <w:noWrap/>
            <w:vAlign w:val="center"/>
            <w:hideMark/>
          </w:tcPr>
          <w:p w14:paraId="30643460" w14:textId="77777777" w:rsidR="004620C9" w:rsidRPr="000A4BB1" w:rsidRDefault="004620C9" w:rsidP="00F02624">
            <w:pPr>
              <w:rPr>
                <w:rFonts w:eastAsia="Calibri"/>
                <w:sz w:val="24"/>
              </w:rPr>
            </w:pPr>
            <w:r w:rsidRPr="000A4BB1">
              <w:rPr>
                <w:rFonts w:eastAsia="Calibri"/>
                <w:b/>
                <w:bCs/>
                <w:sz w:val="24"/>
              </w:rPr>
              <w:t>Metinės sąnaudos be PVM</w:t>
            </w:r>
          </w:p>
        </w:tc>
      </w:tr>
      <w:tr w:rsidR="004620C9" w:rsidRPr="000A4BB1" w14:paraId="1B054A4A" w14:textId="77777777" w:rsidTr="00E36748">
        <w:trPr>
          <w:trHeight w:val="719"/>
          <w:jc w:val="center"/>
        </w:trPr>
        <w:tc>
          <w:tcPr>
            <w:tcW w:w="1696" w:type="dxa"/>
            <w:vMerge w:val="restart"/>
            <w:vAlign w:val="center"/>
            <w:hideMark/>
          </w:tcPr>
          <w:p w14:paraId="21B06EC7" w14:textId="1817A110" w:rsidR="004620C9" w:rsidRPr="000A4BB1" w:rsidRDefault="004620C9" w:rsidP="00F02624">
            <w:pPr>
              <w:jc w:val="center"/>
              <w:rPr>
                <w:rFonts w:eastAsia="Calibri"/>
                <w:sz w:val="24"/>
              </w:rPr>
            </w:pPr>
            <w:r w:rsidRPr="000A4BB1">
              <w:rPr>
                <w:rFonts w:eastAsia="Calibri"/>
                <w:sz w:val="24"/>
              </w:rPr>
              <w:t>Palaikymas, priežiūra, eksploatacija</w:t>
            </w:r>
            <w:r w:rsidRPr="000A4BB1">
              <w:rPr>
                <w:rStyle w:val="Puslapioinaosnuoroda"/>
                <w:rFonts w:eastAsia="Calibri"/>
                <w:sz w:val="24"/>
              </w:rPr>
              <w:footnoteReference w:id="2"/>
            </w:r>
          </w:p>
        </w:tc>
        <w:tc>
          <w:tcPr>
            <w:tcW w:w="2144" w:type="dxa"/>
            <w:vAlign w:val="center"/>
            <w:hideMark/>
          </w:tcPr>
          <w:p w14:paraId="08968942" w14:textId="77777777" w:rsidR="004620C9" w:rsidRPr="000A4BB1" w:rsidRDefault="004620C9" w:rsidP="00F02624">
            <w:pPr>
              <w:jc w:val="center"/>
              <w:rPr>
                <w:rFonts w:eastAsia="Calibri"/>
                <w:sz w:val="24"/>
              </w:rPr>
            </w:pPr>
            <w:r w:rsidRPr="000A4BB1">
              <w:rPr>
                <w:rFonts w:eastAsia="Calibri"/>
                <w:sz w:val="24"/>
              </w:rPr>
              <w:t xml:space="preserve">E bilieto sistemos priežiūra (įkainis </w:t>
            </w:r>
            <w:proofErr w:type="spellStart"/>
            <w:r w:rsidRPr="000A4BB1">
              <w:rPr>
                <w:rFonts w:eastAsia="Calibri"/>
                <w:sz w:val="24"/>
              </w:rPr>
              <w:t>tr</w:t>
            </w:r>
            <w:proofErr w:type="spellEnd"/>
            <w:r w:rsidRPr="000A4BB1">
              <w:rPr>
                <w:rFonts w:eastAsia="Calibri"/>
                <w:sz w:val="24"/>
              </w:rPr>
              <w:t>. priemonių sk.) (Eur)</w:t>
            </w:r>
          </w:p>
        </w:tc>
        <w:tc>
          <w:tcPr>
            <w:tcW w:w="1063" w:type="dxa"/>
            <w:noWrap/>
            <w:vAlign w:val="center"/>
            <w:hideMark/>
          </w:tcPr>
          <w:p w14:paraId="121C6EF6" w14:textId="2D3E2992" w:rsidR="004620C9" w:rsidRPr="000A4BB1" w:rsidRDefault="004620C9" w:rsidP="00F02624">
            <w:pPr>
              <w:jc w:val="center"/>
              <w:rPr>
                <w:rFonts w:eastAsia="Calibri"/>
                <w:sz w:val="24"/>
              </w:rPr>
            </w:pPr>
            <w:r w:rsidRPr="000A4BB1">
              <w:rPr>
                <w:rFonts w:eastAsia="Calibri"/>
                <w:sz w:val="24"/>
              </w:rPr>
              <w:t>13 521</w:t>
            </w:r>
          </w:p>
        </w:tc>
        <w:tc>
          <w:tcPr>
            <w:tcW w:w="1081" w:type="dxa"/>
            <w:noWrap/>
            <w:vAlign w:val="center"/>
            <w:hideMark/>
          </w:tcPr>
          <w:p w14:paraId="67D99FDE" w14:textId="72AEDA39" w:rsidR="004620C9" w:rsidRPr="000A4BB1" w:rsidRDefault="004620C9" w:rsidP="00F02624">
            <w:pPr>
              <w:jc w:val="center"/>
              <w:rPr>
                <w:rFonts w:eastAsia="Calibri"/>
                <w:sz w:val="24"/>
              </w:rPr>
            </w:pPr>
            <w:r w:rsidRPr="000A4BB1">
              <w:rPr>
                <w:rFonts w:eastAsia="Calibri"/>
                <w:sz w:val="24"/>
              </w:rPr>
              <w:t>22 740</w:t>
            </w:r>
          </w:p>
        </w:tc>
        <w:tc>
          <w:tcPr>
            <w:tcW w:w="1136" w:type="dxa"/>
            <w:noWrap/>
            <w:vAlign w:val="center"/>
            <w:hideMark/>
          </w:tcPr>
          <w:p w14:paraId="22D6F2F3" w14:textId="4CEB79B9" w:rsidR="004620C9" w:rsidRPr="000A4BB1" w:rsidRDefault="004620C9" w:rsidP="00F02624">
            <w:pPr>
              <w:jc w:val="center"/>
              <w:rPr>
                <w:rFonts w:eastAsia="Calibri"/>
                <w:sz w:val="24"/>
              </w:rPr>
            </w:pPr>
            <w:r w:rsidRPr="000A4BB1">
              <w:rPr>
                <w:rFonts w:eastAsia="Calibri"/>
                <w:sz w:val="24"/>
              </w:rPr>
              <w:t>8 604</w:t>
            </w:r>
          </w:p>
        </w:tc>
        <w:tc>
          <w:tcPr>
            <w:tcW w:w="1119" w:type="dxa"/>
            <w:noWrap/>
            <w:vAlign w:val="center"/>
            <w:hideMark/>
          </w:tcPr>
          <w:p w14:paraId="2B330BF3" w14:textId="6424DAC6" w:rsidR="004620C9" w:rsidRPr="000A4BB1" w:rsidRDefault="004620C9" w:rsidP="00F02624">
            <w:pPr>
              <w:jc w:val="center"/>
              <w:rPr>
                <w:rFonts w:eastAsia="Calibri"/>
                <w:sz w:val="24"/>
              </w:rPr>
            </w:pPr>
            <w:r w:rsidRPr="000A4BB1">
              <w:rPr>
                <w:rFonts w:eastAsia="Calibri"/>
                <w:sz w:val="24"/>
              </w:rPr>
              <w:t>3 688</w:t>
            </w:r>
          </w:p>
        </w:tc>
        <w:tc>
          <w:tcPr>
            <w:tcW w:w="1390" w:type="dxa"/>
            <w:noWrap/>
            <w:vAlign w:val="center"/>
            <w:hideMark/>
          </w:tcPr>
          <w:p w14:paraId="605E418B" w14:textId="501B49EB" w:rsidR="004620C9" w:rsidRPr="000A4BB1" w:rsidRDefault="004620C9" w:rsidP="00F02624">
            <w:pPr>
              <w:jc w:val="center"/>
              <w:rPr>
                <w:rFonts w:eastAsia="Calibri"/>
                <w:sz w:val="24"/>
              </w:rPr>
            </w:pPr>
            <w:r w:rsidRPr="000A4BB1">
              <w:rPr>
                <w:rFonts w:eastAsia="Calibri"/>
                <w:sz w:val="24"/>
              </w:rPr>
              <w:t>15 980</w:t>
            </w:r>
          </w:p>
        </w:tc>
      </w:tr>
      <w:tr w:rsidR="004620C9" w:rsidRPr="000A4BB1" w14:paraId="2D0D748B" w14:textId="77777777" w:rsidTr="00E36748">
        <w:trPr>
          <w:trHeight w:val="900"/>
          <w:jc w:val="center"/>
        </w:trPr>
        <w:tc>
          <w:tcPr>
            <w:tcW w:w="1696" w:type="dxa"/>
            <w:vMerge/>
            <w:vAlign w:val="center"/>
            <w:hideMark/>
          </w:tcPr>
          <w:p w14:paraId="34FFB5BA" w14:textId="77777777" w:rsidR="004620C9" w:rsidRPr="000A4BB1" w:rsidRDefault="004620C9" w:rsidP="00F02624">
            <w:pPr>
              <w:jc w:val="center"/>
              <w:rPr>
                <w:rFonts w:eastAsia="Calibri"/>
                <w:sz w:val="24"/>
              </w:rPr>
            </w:pPr>
          </w:p>
        </w:tc>
        <w:tc>
          <w:tcPr>
            <w:tcW w:w="2144" w:type="dxa"/>
            <w:vAlign w:val="center"/>
            <w:hideMark/>
          </w:tcPr>
          <w:p w14:paraId="50EB66ED" w14:textId="77777777" w:rsidR="004620C9" w:rsidRPr="000A4BB1" w:rsidRDefault="004620C9" w:rsidP="00F02624">
            <w:pPr>
              <w:jc w:val="center"/>
              <w:rPr>
                <w:rFonts w:eastAsia="Calibri"/>
                <w:sz w:val="24"/>
              </w:rPr>
            </w:pPr>
            <w:r w:rsidRPr="000A4BB1">
              <w:rPr>
                <w:rFonts w:eastAsia="Calibri"/>
                <w:sz w:val="24"/>
              </w:rPr>
              <w:t xml:space="preserve">Apmokėjimo bankine kortele funkcionalumas (įkainis </w:t>
            </w:r>
            <w:proofErr w:type="spellStart"/>
            <w:r w:rsidRPr="000A4BB1">
              <w:rPr>
                <w:rFonts w:eastAsia="Calibri"/>
                <w:sz w:val="24"/>
              </w:rPr>
              <w:t>tr</w:t>
            </w:r>
            <w:proofErr w:type="spellEnd"/>
            <w:r w:rsidRPr="000A4BB1">
              <w:rPr>
                <w:rFonts w:eastAsia="Calibri"/>
                <w:sz w:val="24"/>
              </w:rPr>
              <w:t>. priemonių sk.) (Eur)</w:t>
            </w:r>
          </w:p>
        </w:tc>
        <w:tc>
          <w:tcPr>
            <w:tcW w:w="1063" w:type="dxa"/>
            <w:noWrap/>
            <w:vAlign w:val="center"/>
            <w:hideMark/>
          </w:tcPr>
          <w:p w14:paraId="71D88170" w14:textId="3AEFE7F5" w:rsidR="004620C9" w:rsidRPr="000A4BB1" w:rsidRDefault="004620C9" w:rsidP="00F02624">
            <w:pPr>
              <w:jc w:val="center"/>
              <w:rPr>
                <w:rFonts w:eastAsia="Calibri"/>
                <w:sz w:val="24"/>
              </w:rPr>
            </w:pPr>
            <w:r w:rsidRPr="000A4BB1">
              <w:rPr>
                <w:rFonts w:eastAsia="Calibri"/>
                <w:sz w:val="24"/>
              </w:rPr>
              <w:t>8 447</w:t>
            </w:r>
          </w:p>
        </w:tc>
        <w:tc>
          <w:tcPr>
            <w:tcW w:w="1081" w:type="dxa"/>
            <w:noWrap/>
            <w:vAlign w:val="center"/>
            <w:hideMark/>
          </w:tcPr>
          <w:p w14:paraId="19EAA2BF" w14:textId="2DBA1C7A" w:rsidR="004620C9" w:rsidRPr="000A4BB1" w:rsidRDefault="004620C9" w:rsidP="00F02624">
            <w:pPr>
              <w:jc w:val="center"/>
              <w:rPr>
                <w:rFonts w:eastAsia="Calibri"/>
                <w:sz w:val="24"/>
              </w:rPr>
            </w:pPr>
            <w:r w:rsidRPr="000A4BB1">
              <w:rPr>
                <w:rFonts w:eastAsia="Calibri"/>
                <w:sz w:val="24"/>
              </w:rPr>
              <w:t>14 206</w:t>
            </w:r>
          </w:p>
        </w:tc>
        <w:tc>
          <w:tcPr>
            <w:tcW w:w="1136" w:type="dxa"/>
            <w:noWrap/>
            <w:vAlign w:val="center"/>
            <w:hideMark/>
          </w:tcPr>
          <w:p w14:paraId="59723301" w14:textId="262E7B61" w:rsidR="004620C9" w:rsidRPr="000A4BB1" w:rsidRDefault="004620C9" w:rsidP="00F02624">
            <w:pPr>
              <w:jc w:val="center"/>
              <w:rPr>
                <w:rFonts w:eastAsia="Calibri"/>
                <w:sz w:val="24"/>
              </w:rPr>
            </w:pPr>
            <w:r w:rsidRPr="000A4BB1">
              <w:rPr>
                <w:rFonts w:eastAsia="Calibri"/>
                <w:sz w:val="24"/>
              </w:rPr>
              <w:t>5 375</w:t>
            </w:r>
          </w:p>
        </w:tc>
        <w:tc>
          <w:tcPr>
            <w:tcW w:w="1119" w:type="dxa"/>
            <w:noWrap/>
            <w:vAlign w:val="center"/>
            <w:hideMark/>
          </w:tcPr>
          <w:p w14:paraId="0D1BA15B" w14:textId="26930E37" w:rsidR="004620C9" w:rsidRPr="000A4BB1" w:rsidRDefault="004620C9" w:rsidP="00F02624">
            <w:pPr>
              <w:jc w:val="center"/>
              <w:rPr>
                <w:rFonts w:eastAsia="Calibri"/>
                <w:sz w:val="24"/>
              </w:rPr>
            </w:pPr>
            <w:r w:rsidRPr="000A4BB1">
              <w:rPr>
                <w:rFonts w:eastAsia="Calibri"/>
                <w:sz w:val="24"/>
              </w:rPr>
              <w:t>2 304</w:t>
            </w:r>
          </w:p>
        </w:tc>
        <w:tc>
          <w:tcPr>
            <w:tcW w:w="1390" w:type="dxa"/>
            <w:noWrap/>
            <w:vAlign w:val="center"/>
            <w:hideMark/>
          </w:tcPr>
          <w:p w14:paraId="7809DA6D" w14:textId="77777777" w:rsidR="004620C9" w:rsidRPr="000A4BB1" w:rsidRDefault="004620C9" w:rsidP="00F02624">
            <w:pPr>
              <w:jc w:val="center"/>
              <w:rPr>
                <w:rFonts w:eastAsia="Calibri"/>
                <w:sz w:val="24"/>
              </w:rPr>
            </w:pPr>
            <w:r w:rsidRPr="000A4BB1">
              <w:rPr>
                <w:rFonts w:eastAsia="Calibri"/>
                <w:sz w:val="24"/>
              </w:rPr>
              <w:t>9 982</w:t>
            </w:r>
          </w:p>
        </w:tc>
      </w:tr>
      <w:tr w:rsidR="004620C9" w:rsidRPr="000A4BB1" w14:paraId="045FA80D" w14:textId="77777777" w:rsidTr="00E36748">
        <w:trPr>
          <w:trHeight w:val="345"/>
          <w:jc w:val="center"/>
        </w:trPr>
        <w:tc>
          <w:tcPr>
            <w:tcW w:w="1696" w:type="dxa"/>
            <w:vMerge/>
            <w:noWrap/>
            <w:vAlign w:val="center"/>
          </w:tcPr>
          <w:p w14:paraId="783CD687" w14:textId="77777777" w:rsidR="004620C9" w:rsidRPr="000A4BB1" w:rsidRDefault="004620C9" w:rsidP="00F02624">
            <w:pPr>
              <w:jc w:val="center"/>
              <w:rPr>
                <w:rFonts w:eastAsia="Calibri"/>
                <w:sz w:val="24"/>
              </w:rPr>
            </w:pPr>
          </w:p>
        </w:tc>
        <w:tc>
          <w:tcPr>
            <w:tcW w:w="2144" w:type="dxa"/>
            <w:vAlign w:val="center"/>
          </w:tcPr>
          <w:p w14:paraId="50FEF7AC" w14:textId="77777777" w:rsidR="004620C9" w:rsidRPr="000A4BB1" w:rsidRDefault="004620C9" w:rsidP="00F02624">
            <w:pPr>
              <w:jc w:val="center"/>
              <w:rPr>
                <w:rFonts w:eastAsia="Calibri"/>
                <w:sz w:val="24"/>
              </w:rPr>
            </w:pPr>
            <w:r w:rsidRPr="000A4BB1">
              <w:rPr>
                <w:rFonts w:eastAsia="Times New Roman"/>
                <w:color w:val="000000" w:themeColor="text1"/>
                <w:sz w:val="24"/>
              </w:rPr>
              <w:t>Papildomi atsiskaitymo bankinėmis kortelėmis transakcijos įkainiai</w:t>
            </w:r>
          </w:p>
        </w:tc>
        <w:tc>
          <w:tcPr>
            <w:tcW w:w="1063" w:type="dxa"/>
            <w:noWrap/>
            <w:vAlign w:val="center"/>
          </w:tcPr>
          <w:p w14:paraId="5149D260" w14:textId="5D8AAA25" w:rsidR="004620C9" w:rsidRPr="000A4BB1" w:rsidRDefault="004620C9" w:rsidP="00F02624">
            <w:pPr>
              <w:pStyle w:val="Komentarotekstas"/>
              <w:spacing w:after="0"/>
              <w:jc w:val="center"/>
              <w:rPr>
                <w:rFonts w:ascii="Times New Roman" w:eastAsia="Calibri" w:hAnsi="Times New Roman" w:cs="Times New Roman"/>
                <w:sz w:val="24"/>
                <w:szCs w:val="24"/>
              </w:rPr>
            </w:pPr>
            <w:r w:rsidRPr="000A4BB1">
              <w:rPr>
                <w:rFonts w:ascii="Times New Roman" w:hAnsi="Times New Roman" w:cs="Times New Roman"/>
                <w:sz w:val="24"/>
                <w:szCs w:val="24"/>
              </w:rPr>
              <w:t>1,5</w:t>
            </w:r>
            <w:r w:rsidR="00893FE0" w:rsidRPr="000A4BB1">
              <w:rPr>
                <w:rFonts w:ascii="Times New Roman" w:hAnsi="Times New Roman" w:cs="Times New Roman"/>
                <w:sz w:val="24"/>
                <w:szCs w:val="24"/>
              </w:rPr>
              <w:t xml:space="preserve"> </w:t>
            </w:r>
            <w:r w:rsidRPr="000A4BB1">
              <w:rPr>
                <w:rFonts w:ascii="Times New Roman" w:hAnsi="Times New Roman" w:cs="Times New Roman"/>
                <w:sz w:val="24"/>
                <w:szCs w:val="24"/>
              </w:rPr>
              <w:t>% + 0,10 Eur nuo bilieto kainos</w:t>
            </w:r>
          </w:p>
        </w:tc>
        <w:tc>
          <w:tcPr>
            <w:tcW w:w="1081" w:type="dxa"/>
            <w:noWrap/>
            <w:vAlign w:val="center"/>
          </w:tcPr>
          <w:p w14:paraId="018D19CB" w14:textId="2BAE2449" w:rsidR="004620C9" w:rsidRPr="000A4BB1" w:rsidRDefault="004620C9" w:rsidP="00F02624">
            <w:pPr>
              <w:pStyle w:val="Komentarotekstas"/>
              <w:spacing w:after="0"/>
              <w:jc w:val="center"/>
              <w:rPr>
                <w:rFonts w:ascii="Times New Roman" w:eastAsia="Calibri" w:hAnsi="Times New Roman" w:cs="Times New Roman"/>
                <w:sz w:val="24"/>
                <w:szCs w:val="24"/>
              </w:rPr>
            </w:pPr>
            <w:r w:rsidRPr="000A4BB1">
              <w:rPr>
                <w:rFonts w:ascii="Times New Roman" w:hAnsi="Times New Roman" w:cs="Times New Roman"/>
                <w:sz w:val="24"/>
                <w:szCs w:val="24"/>
              </w:rPr>
              <w:t>1,5</w:t>
            </w:r>
            <w:r w:rsidR="00893FE0" w:rsidRPr="000A4BB1">
              <w:rPr>
                <w:rFonts w:ascii="Times New Roman" w:hAnsi="Times New Roman" w:cs="Times New Roman"/>
                <w:sz w:val="24"/>
                <w:szCs w:val="24"/>
              </w:rPr>
              <w:t xml:space="preserve"> </w:t>
            </w:r>
            <w:r w:rsidRPr="000A4BB1">
              <w:rPr>
                <w:rFonts w:ascii="Times New Roman" w:hAnsi="Times New Roman" w:cs="Times New Roman"/>
                <w:sz w:val="24"/>
                <w:szCs w:val="24"/>
              </w:rPr>
              <w:t>% + 0,10 Eur nuo bilieto kainos</w:t>
            </w:r>
          </w:p>
        </w:tc>
        <w:tc>
          <w:tcPr>
            <w:tcW w:w="1136" w:type="dxa"/>
            <w:noWrap/>
            <w:vAlign w:val="center"/>
          </w:tcPr>
          <w:p w14:paraId="691051F7" w14:textId="52B2CC00" w:rsidR="004620C9" w:rsidRPr="000A4BB1" w:rsidRDefault="004620C9" w:rsidP="00F02624">
            <w:pPr>
              <w:pStyle w:val="Komentarotekstas"/>
              <w:spacing w:after="0"/>
              <w:jc w:val="center"/>
              <w:rPr>
                <w:rFonts w:ascii="Times New Roman" w:eastAsia="Calibri" w:hAnsi="Times New Roman" w:cs="Times New Roman"/>
                <w:sz w:val="24"/>
                <w:szCs w:val="24"/>
              </w:rPr>
            </w:pPr>
            <w:r w:rsidRPr="000A4BB1">
              <w:rPr>
                <w:rFonts w:ascii="Times New Roman" w:hAnsi="Times New Roman" w:cs="Times New Roman"/>
                <w:sz w:val="24"/>
                <w:szCs w:val="24"/>
              </w:rPr>
              <w:t>1,5</w:t>
            </w:r>
            <w:r w:rsidR="00893FE0" w:rsidRPr="000A4BB1">
              <w:rPr>
                <w:rFonts w:ascii="Times New Roman" w:hAnsi="Times New Roman" w:cs="Times New Roman"/>
                <w:sz w:val="24"/>
                <w:szCs w:val="24"/>
              </w:rPr>
              <w:t xml:space="preserve"> </w:t>
            </w:r>
            <w:r w:rsidRPr="000A4BB1">
              <w:rPr>
                <w:rFonts w:ascii="Times New Roman" w:hAnsi="Times New Roman" w:cs="Times New Roman"/>
                <w:sz w:val="24"/>
                <w:szCs w:val="24"/>
              </w:rPr>
              <w:t>% + 0,10 Eur nuo bilieto kainos</w:t>
            </w:r>
          </w:p>
        </w:tc>
        <w:tc>
          <w:tcPr>
            <w:tcW w:w="1119" w:type="dxa"/>
            <w:noWrap/>
            <w:vAlign w:val="center"/>
          </w:tcPr>
          <w:p w14:paraId="60D36952" w14:textId="304900C8" w:rsidR="004620C9" w:rsidRPr="000A4BB1" w:rsidRDefault="004620C9" w:rsidP="00F02624">
            <w:pPr>
              <w:pStyle w:val="Komentarotekstas"/>
              <w:spacing w:after="0"/>
              <w:jc w:val="center"/>
              <w:rPr>
                <w:rFonts w:ascii="Times New Roman" w:eastAsia="Calibri" w:hAnsi="Times New Roman" w:cs="Times New Roman"/>
                <w:sz w:val="24"/>
                <w:szCs w:val="24"/>
              </w:rPr>
            </w:pPr>
            <w:r w:rsidRPr="000A4BB1">
              <w:rPr>
                <w:rFonts w:ascii="Times New Roman" w:hAnsi="Times New Roman" w:cs="Times New Roman"/>
                <w:sz w:val="24"/>
                <w:szCs w:val="24"/>
              </w:rPr>
              <w:t>1,5</w:t>
            </w:r>
            <w:r w:rsidR="00893FE0" w:rsidRPr="000A4BB1">
              <w:rPr>
                <w:rFonts w:ascii="Times New Roman" w:hAnsi="Times New Roman" w:cs="Times New Roman"/>
                <w:sz w:val="24"/>
                <w:szCs w:val="24"/>
              </w:rPr>
              <w:t xml:space="preserve"> </w:t>
            </w:r>
            <w:r w:rsidRPr="000A4BB1">
              <w:rPr>
                <w:rFonts w:ascii="Times New Roman" w:hAnsi="Times New Roman" w:cs="Times New Roman"/>
                <w:sz w:val="24"/>
                <w:szCs w:val="24"/>
              </w:rPr>
              <w:t>% + 0,10 Eur nuo bilieto kainos</w:t>
            </w:r>
          </w:p>
        </w:tc>
        <w:tc>
          <w:tcPr>
            <w:tcW w:w="1390" w:type="dxa"/>
            <w:noWrap/>
            <w:vAlign w:val="center"/>
          </w:tcPr>
          <w:p w14:paraId="241CEA92" w14:textId="7BAFB7E4" w:rsidR="004620C9" w:rsidRPr="000A4BB1" w:rsidRDefault="004620C9" w:rsidP="00F02624">
            <w:pPr>
              <w:pStyle w:val="Komentarotekstas"/>
              <w:spacing w:after="0"/>
              <w:jc w:val="center"/>
              <w:rPr>
                <w:rFonts w:ascii="Times New Roman" w:eastAsia="Calibri" w:hAnsi="Times New Roman" w:cs="Times New Roman"/>
                <w:sz w:val="24"/>
                <w:szCs w:val="24"/>
              </w:rPr>
            </w:pPr>
            <w:r w:rsidRPr="000A4BB1">
              <w:rPr>
                <w:rFonts w:ascii="Times New Roman" w:hAnsi="Times New Roman" w:cs="Times New Roman"/>
                <w:sz w:val="24"/>
                <w:szCs w:val="24"/>
              </w:rPr>
              <w:t>1,5</w:t>
            </w:r>
            <w:r w:rsidR="00893FE0" w:rsidRPr="000A4BB1">
              <w:rPr>
                <w:rFonts w:ascii="Times New Roman" w:hAnsi="Times New Roman" w:cs="Times New Roman"/>
                <w:sz w:val="24"/>
                <w:szCs w:val="24"/>
              </w:rPr>
              <w:t xml:space="preserve"> </w:t>
            </w:r>
            <w:r w:rsidRPr="000A4BB1">
              <w:rPr>
                <w:rFonts w:ascii="Times New Roman" w:hAnsi="Times New Roman" w:cs="Times New Roman"/>
                <w:sz w:val="24"/>
                <w:szCs w:val="24"/>
              </w:rPr>
              <w:t>% + 0,10 Eur nuo bilieto kainos</w:t>
            </w:r>
          </w:p>
        </w:tc>
      </w:tr>
      <w:tr w:rsidR="004620C9" w:rsidRPr="000A4BB1" w14:paraId="69F5DA21" w14:textId="77777777" w:rsidTr="00E36748">
        <w:trPr>
          <w:trHeight w:val="345"/>
          <w:jc w:val="center"/>
        </w:trPr>
        <w:tc>
          <w:tcPr>
            <w:tcW w:w="1696" w:type="dxa"/>
            <w:vMerge/>
            <w:noWrap/>
            <w:vAlign w:val="center"/>
            <w:hideMark/>
          </w:tcPr>
          <w:p w14:paraId="64BEB95C" w14:textId="77777777" w:rsidR="004620C9" w:rsidRPr="000A4BB1" w:rsidRDefault="004620C9" w:rsidP="00F02624">
            <w:pPr>
              <w:jc w:val="center"/>
              <w:rPr>
                <w:rFonts w:eastAsia="Calibri"/>
                <w:sz w:val="24"/>
              </w:rPr>
            </w:pPr>
          </w:p>
        </w:tc>
        <w:tc>
          <w:tcPr>
            <w:tcW w:w="2144" w:type="dxa"/>
            <w:vAlign w:val="center"/>
          </w:tcPr>
          <w:p w14:paraId="03D9F8EF" w14:textId="77777777" w:rsidR="004620C9" w:rsidRPr="000A4BB1" w:rsidRDefault="004620C9" w:rsidP="00F02624">
            <w:pPr>
              <w:jc w:val="center"/>
              <w:rPr>
                <w:rFonts w:eastAsia="Calibri"/>
                <w:sz w:val="24"/>
              </w:rPr>
            </w:pPr>
            <w:r w:rsidRPr="000A4BB1">
              <w:rPr>
                <w:rFonts w:eastAsia="Calibri"/>
                <w:sz w:val="24"/>
              </w:rPr>
              <w:t>Ryšio sąnaudos (</w:t>
            </w:r>
            <w:proofErr w:type="spellStart"/>
            <w:r w:rsidRPr="000A4BB1">
              <w:rPr>
                <w:rFonts w:eastAsia="Calibri"/>
                <w:sz w:val="24"/>
              </w:rPr>
              <w:t>telemetrija</w:t>
            </w:r>
            <w:proofErr w:type="spellEnd"/>
            <w:r w:rsidRPr="000A4BB1">
              <w:rPr>
                <w:rFonts w:eastAsia="Calibri"/>
                <w:sz w:val="24"/>
              </w:rPr>
              <w:t xml:space="preserve">) (įkainis </w:t>
            </w:r>
            <w:proofErr w:type="spellStart"/>
            <w:r w:rsidRPr="000A4BB1">
              <w:rPr>
                <w:rFonts w:eastAsia="Calibri"/>
                <w:sz w:val="24"/>
              </w:rPr>
              <w:t>tr</w:t>
            </w:r>
            <w:proofErr w:type="spellEnd"/>
            <w:r w:rsidRPr="000A4BB1">
              <w:rPr>
                <w:rFonts w:eastAsia="Calibri"/>
                <w:sz w:val="24"/>
              </w:rPr>
              <w:t>. priemonių sk.) (Eur)</w:t>
            </w:r>
          </w:p>
        </w:tc>
        <w:tc>
          <w:tcPr>
            <w:tcW w:w="1063" w:type="dxa"/>
            <w:noWrap/>
            <w:vAlign w:val="center"/>
          </w:tcPr>
          <w:p w14:paraId="5C2F9BA0" w14:textId="606F80C7" w:rsidR="004620C9" w:rsidRPr="000A4BB1" w:rsidRDefault="004620C9" w:rsidP="00F02624">
            <w:pPr>
              <w:jc w:val="center"/>
              <w:rPr>
                <w:rFonts w:eastAsia="Calibri"/>
                <w:sz w:val="24"/>
              </w:rPr>
            </w:pPr>
            <w:r w:rsidRPr="000A4BB1">
              <w:rPr>
                <w:rFonts w:eastAsia="Calibri"/>
                <w:sz w:val="24"/>
              </w:rPr>
              <w:t>660</w:t>
            </w:r>
          </w:p>
        </w:tc>
        <w:tc>
          <w:tcPr>
            <w:tcW w:w="1081" w:type="dxa"/>
            <w:noWrap/>
            <w:vAlign w:val="center"/>
          </w:tcPr>
          <w:p w14:paraId="297228CF" w14:textId="77777777" w:rsidR="004620C9" w:rsidRPr="000A4BB1" w:rsidRDefault="004620C9" w:rsidP="00F02624">
            <w:pPr>
              <w:jc w:val="center"/>
              <w:rPr>
                <w:rFonts w:eastAsia="Calibri"/>
                <w:sz w:val="24"/>
              </w:rPr>
            </w:pPr>
            <w:r w:rsidRPr="000A4BB1">
              <w:rPr>
                <w:rFonts w:eastAsia="Calibri"/>
                <w:sz w:val="24"/>
              </w:rPr>
              <w:t>1 110</w:t>
            </w:r>
          </w:p>
        </w:tc>
        <w:tc>
          <w:tcPr>
            <w:tcW w:w="1136" w:type="dxa"/>
            <w:noWrap/>
            <w:vAlign w:val="center"/>
          </w:tcPr>
          <w:p w14:paraId="1B946551" w14:textId="2EF2ACBA" w:rsidR="004620C9" w:rsidRPr="000A4BB1" w:rsidRDefault="004620C9" w:rsidP="00F02624">
            <w:pPr>
              <w:jc w:val="center"/>
              <w:rPr>
                <w:rFonts w:eastAsia="Calibri"/>
                <w:sz w:val="24"/>
              </w:rPr>
            </w:pPr>
            <w:r w:rsidRPr="000A4BB1">
              <w:rPr>
                <w:rFonts w:eastAsia="Calibri"/>
                <w:sz w:val="24"/>
              </w:rPr>
              <w:t>420</w:t>
            </w:r>
          </w:p>
        </w:tc>
        <w:tc>
          <w:tcPr>
            <w:tcW w:w="1119" w:type="dxa"/>
            <w:noWrap/>
            <w:vAlign w:val="center"/>
          </w:tcPr>
          <w:p w14:paraId="26FF9F48" w14:textId="40485CF8" w:rsidR="004620C9" w:rsidRPr="000A4BB1" w:rsidRDefault="004620C9" w:rsidP="00F02624">
            <w:pPr>
              <w:jc w:val="center"/>
              <w:rPr>
                <w:rFonts w:eastAsia="Calibri"/>
                <w:sz w:val="24"/>
              </w:rPr>
            </w:pPr>
            <w:r w:rsidRPr="000A4BB1">
              <w:rPr>
                <w:rFonts w:eastAsia="Calibri"/>
                <w:sz w:val="24"/>
              </w:rPr>
              <w:t>180</w:t>
            </w:r>
          </w:p>
        </w:tc>
        <w:tc>
          <w:tcPr>
            <w:tcW w:w="1390" w:type="dxa"/>
            <w:noWrap/>
            <w:vAlign w:val="center"/>
          </w:tcPr>
          <w:p w14:paraId="378E523E" w14:textId="6CB9BF53" w:rsidR="004620C9" w:rsidRPr="000A4BB1" w:rsidRDefault="004620C9" w:rsidP="00F02624">
            <w:pPr>
              <w:jc w:val="center"/>
              <w:rPr>
                <w:rFonts w:eastAsia="Calibri"/>
                <w:sz w:val="24"/>
              </w:rPr>
            </w:pPr>
            <w:r w:rsidRPr="000A4BB1">
              <w:rPr>
                <w:rFonts w:eastAsia="Calibri"/>
                <w:sz w:val="24"/>
              </w:rPr>
              <w:t>780</w:t>
            </w:r>
          </w:p>
        </w:tc>
      </w:tr>
      <w:tr w:rsidR="004620C9" w:rsidRPr="000A4BB1" w14:paraId="0F70763D" w14:textId="77777777" w:rsidTr="00E36748">
        <w:trPr>
          <w:trHeight w:val="359"/>
          <w:jc w:val="center"/>
        </w:trPr>
        <w:tc>
          <w:tcPr>
            <w:tcW w:w="1696" w:type="dxa"/>
            <w:vMerge/>
            <w:noWrap/>
            <w:vAlign w:val="center"/>
            <w:hideMark/>
          </w:tcPr>
          <w:p w14:paraId="17BE1A61" w14:textId="77777777" w:rsidR="004620C9" w:rsidRPr="000A4BB1" w:rsidRDefault="004620C9" w:rsidP="00F02624">
            <w:pPr>
              <w:jc w:val="center"/>
              <w:rPr>
                <w:rFonts w:eastAsia="Calibri"/>
                <w:sz w:val="24"/>
              </w:rPr>
            </w:pPr>
          </w:p>
        </w:tc>
        <w:tc>
          <w:tcPr>
            <w:tcW w:w="2144" w:type="dxa"/>
            <w:vAlign w:val="center"/>
            <w:hideMark/>
          </w:tcPr>
          <w:p w14:paraId="7306AE69" w14:textId="77777777" w:rsidR="004620C9" w:rsidRPr="000A4BB1" w:rsidRDefault="004620C9" w:rsidP="00F02624">
            <w:pPr>
              <w:jc w:val="center"/>
              <w:rPr>
                <w:rFonts w:eastAsia="Calibri"/>
                <w:sz w:val="24"/>
              </w:rPr>
            </w:pPr>
            <w:r w:rsidRPr="000A4BB1">
              <w:rPr>
                <w:rFonts w:eastAsia="Calibri"/>
                <w:sz w:val="24"/>
              </w:rPr>
              <w:t>Transporto išlaidos (Eur)</w:t>
            </w:r>
          </w:p>
        </w:tc>
        <w:tc>
          <w:tcPr>
            <w:tcW w:w="1063" w:type="dxa"/>
            <w:noWrap/>
            <w:vAlign w:val="center"/>
            <w:hideMark/>
          </w:tcPr>
          <w:p w14:paraId="625DF4AB" w14:textId="5D3C69B5" w:rsidR="004620C9" w:rsidRPr="000A4BB1" w:rsidRDefault="004620C9" w:rsidP="00F02624">
            <w:pPr>
              <w:jc w:val="center"/>
              <w:rPr>
                <w:rFonts w:eastAsia="Calibri"/>
                <w:sz w:val="24"/>
              </w:rPr>
            </w:pPr>
            <w:r w:rsidRPr="000A4BB1">
              <w:rPr>
                <w:rFonts w:eastAsia="Calibri"/>
                <w:sz w:val="24"/>
              </w:rPr>
              <w:t>1 782</w:t>
            </w:r>
          </w:p>
        </w:tc>
        <w:tc>
          <w:tcPr>
            <w:tcW w:w="1081" w:type="dxa"/>
            <w:noWrap/>
            <w:vAlign w:val="center"/>
            <w:hideMark/>
          </w:tcPr>
          <w:p w14:paraId="49802E25" w14:textId="77777777" w:rsidR="004620C9" w:rsidRPr="000A4BB1" w:rsidRDefault="004620C9" w:rsidP="00F02624">
            <w:pPr>
              <w:jc w:val="center"/>
              <w:rPr>
                <w:rFonts w:eastAsia="Calibri"/>
                <w:sz w:val="24"/>
              </w:rPr>
            </w:pPr>
            <w:r w:rsidRPr="000A4BB1">
              <w:rPr>
                <w:rFonts w:eastAsia="Calibri"/>
                <w:sz w:val="24"/>
              </w:rPr>
              <w:t>2 295</w:t>
            </w:r>
          </w:p>
        </w:tc>
        <w:tc>
          <w:tcPr>
            <w:tcW w:w="1136" w:type="dxa"/>
            <w:noWrap/>
            <w:vAlign w:val="center"/>
            <w:hideMark/>
          </w:tcPr>
          <w:p w14:paraId="55771C1B" w14:textId="1AF5AF5A" w:rsidR="004620C9" w:rsidRPr="000A4BB1" w:rsidRDefault="004620C9" w:rsidP="00F02624">
            <w:pPr>
              <w:jc w:val="center"/>
              <w:rPr>
                <w:rFonts w:eastAsia="Calibri"/>
                <w:sz w:val="24"/>
              </w:rPr>
            </w:pPr>
            <w:r w:rsidRPr="000A4BB1">
              <w:rPr>
                <w:rFonts w:eastAsia="Calibri"/>
                <w:sz w:val="24"/>
              </w:rPr>
              <w:t>827</w:t>
            </w:r>
          </w:p>
        </w:tc>
        <w:tc>
          <w:tcPr>
            <w:tcW w:w="1119" w:type="dxa"/>
            <w:noWrap/>
            <w:vAlign w:val="center"/>
            <w:hideMark/>
          </w:tcPr>
          <w:p w14:paraId="557E0968" w14:textId="77777777" w:rsidR="004620C9" w:rsidRPr="000A4BB1" w:rsidRDefault="004620C9" w:rsidP="00F02624">
            <w:pPr>
              <w:jc w:val="center"/>
              <w:rPr>
                <w:rFonts w:eastAsia="Calibri"/>
                <w:sz w:val="24"/>
              </w:rPr>
            </w:pPr>
            <w:r w:rsidRPr="000A4BB1">
              <w:rPr>
                <w:rFonts w:eastAsia="Calibri"/>
                <w:sz w:val="24"/>
              </w:rPr>
              <w:t>253</w:t>
            </w:r>
          </w:p>
        </w:tc>
        <w:tc>
          <w:tcPr>
            <w:tcW w:w="1390" w:type="dxa"/>
            <w:noWrap/>
            <w:vAlign w:val="center"/>
            <w:hideMark/>
          </w:tcPr>
          <w:p w14:paraId="5F3BAD33" w14:textId="77777777" w:rsidR="004620C9" w:rsidRPr="000A4BB1" w:rsidRDefault="004620C9" w:rsidP="00F02624">
            <w:pPr>
              <w:jc w:val="center"/>
              <w:rPr>
                <w:rFonts w:eastAsia="Calibri"/>
                <w:sz w:val="24"/>
              </w:rPr>
            </w:pPr>
            <w:r w:rsidRPr="000A4BB1">
              <w:rPr>
                <w:rFonts w:eastAsia="Calibri"/>
                <w:sz w:val="24"/>
              </w:rPr>
              <w:t>1 034</w:t>
            </w:r>
          </w:p>
        </w:tc>
      </w:tr>
      <w:tr w:rsidR="004620C9" w:rsidRPr="000A4BB1" w14:paraId="649BBB1E" w14:textId="77777777" w:rsidTr="00E36748">
        <w:trPr>
          <w:trHeight w:val="377"/>
          <w:jc w:val="center"/>
        </w:trPr>
        <w:tc>
          <w:tcPr>
            <w:tcW w:w="1696" w:type="dxa"/>
            <w:vMerge/>
            <w:noWrap/>
            <w:vAlign w:val="center"/>
            <w:hideMark/>
          </w:tcPr>
          <w:p w14:paraId="6874CD89" w14:textId="77777777" w:rsidR="004620C9" w:rsidRPr="000A4BB1" w:rsidRDefault="004620C9" w:rsidP="00F02624">
            <w:pPr>
              <w:jc w:val="center"/>
              <w:rPr>
                <w:rFonts w:eastAsia="Calibri"/>
                <w:sz w:val="24"/>
              </w:rPr>
            </w:pPr>
          </w:p>
        </w:tc>
        <w:tc>
          <w:tcPr>
            <w:tcW w:w="2144" w:type="dxa"/>
            <w:vAlign w:val="center"/>
            <w:hideMark/>
          </w:tcPr>
          <w:p w14:paraId="63FDF6A1" w14:textId="77777777" w:rsidR="004620C9" w:rsidRPr="000A4BB1" w:rsidRDefault="004620C9" w:rsidP="00F02624">
            <w:pPr>
              <w:jc w:val="center"/>
              <w:rPr>
                <w:rFonts w:eastAsia="Calibri"/>
                <w:sz w:val="24"/>
              </w:rPr>
            </w:pPr>
            <w:r w:rsidRPr="000A4BB1">
              <w:rPr>
                <w:rFonts w:eastAsia="Calibri"/>
                <w:sz w:val="24"/>
              </w:rPr>
              <w:t>Darbo užmokestis pagal ridos ir transporto priemonių proporciją (50/50) (Eur)</w:t>
            </w:r>
          </w:p>
        </w:tc>
        <w:tc>
          <w:tcPr>
            <w:tcW w:w="1063" w:type="dxa"/>
            <w:noWrap/>
            <w:vAlign w:val="center"/>
            <w:hideMark/>
          </w:tcPr>
          <w:p w14:paraId="20EB73FA" w14:textId="27408EA0" w:rsidR="004620C9" w:rsidRPr="000A4BB1" w:rsidRDefault="004620C9" w:rsidP="00F02624">
            <w:pPr>
              <w:jc w:val="center"/>
              <w:rPr>
                <w:rFonts w:eastAsia="Calibri"/>
                <w:sz w:val="24"/>
              </w:rPr>
            </w:pPr>
            <w:r w:rsidRPr="000A4BB1">
              <w:rPr>
                <w:rFonts w:eastAsia="Calibri"/>
                <w:sz w:val="24"/>
              </w:rPr>
              <w:t>12 969</w:t>
            </w:r>
          </w:p>
        </w:tc>
        <w:tc>
          <w:tcPr>
            <w:tcW w:w="1081" w:type="dxa"/>
            <w:noWrap/>
            <w:vAlign w:val="center"/>
            <w:hideMark/>
          </w:tcPr>
          <w:p w14:paraId="03CD1078" w14:textId="109623F2" w:rsidR="004620C9" w:rsidRPr="000A4BB1" w:rsidRDefault="004620C9" w:rsidP="00F02624">
            <w:pPr>
              <w:jc w:val="center"/>
              <w:rPr>
                <w:rFonts w:eastAsia="Calibri"/>
                <w:sz w:val="24"/>
              </w:rPr>
            </w:pPr>
            <w:r w:rsidRPr="000A4BB1">
              <w:rPr>
                <w:rFonts w:eastAsia="Calibri"/>
                <w:sz w:val="24"/>
              </w:rPr>
              <w:t>25 192</w:t>
            </w:r>
          </w:p>
        </w:tc>
        <w:tc>
          <w:tcPr>
            <w:tcW w:w="1136" w:type="dxa"/>
            <w:noWrap/>
            <w:vAlign w:val="center"/>
            <w:hideMark/>
          </w:tcPr>
          <w:p w14:paraId="6CFD8C7B" w14:textId="4726B9A9" w:rsidR="004620C9" w:rsidRPr="000A4BB1" w:rsidRDefault="004620C9" w:rsidP="00F02624">
            <w:pPr>
              <w:jc w:val="center"/>
              <w:rPr>
                <w:rFonts w:eastAsia="Calibri"/>
                <w:sz w:val="24"/>
              </w:rPr>
            </w:pPr>
            <w:r w:rsidRPr="000A4BB1">
              <w:rPr>
                <w:rFonts w:eastAsia="Calibri"/>
                <w:sz w:val="24"/>
              </w:rPr>
              <w:t>13 454</w:t>
            </w:r>
          </w:p>
        </w:tc>
        <w:tc>
          <w:tcPr>
            <w:tcW w:w="1119" w:type="dxa"/>
            <w:noWrap/>
            <w:vAlign w:val="center"/>
            <w:hideMark/>
          </w:tcPr>
          <w:p w14:paraId="56033010" w14:textId="77777777" w:rsidR="004620C9" w:rsidRPr="000A4BB1" w:rsidRDefault="004620C9" w:rsidP="00F02624">
            <w:pPr>
              <w:jc w:val="center"/>
              <w:rPr>
                <w:rFonts w:eastAsia="Calibri"/>
                <w:sz w:val="24"/>
              </w:rPr>
            </w:pPr>
            <w:r w:rsidRPr="000A4BB1">
              <w:rPr>
                <w:rFonts w:eastAsia="Calibri"/>
                <w:sz w:val="24"/>
              </w:rPr>
              <w:t>6 688</w:t>
            </w:r>
          </w:p>
        </w:tc>
        <w:tc>
          <w:tcPr>
            <w:tcW w:w="1390" w:type="dxa"/>
            <w:noWrap/>
            <w:vAlign w:val="center"/>
            <w:hideMark/>
          </w:tcPr>
          <w:p w14:paraId="5357A682" w14:textId="6421DA32" w:rsidR="004620C9" w:rsidRPr="000A4BB1" w:rsidRDefault="004620C9" w:rsidP="00F02624">
            <w:pPr>
              <w:jc w:val="center"/>
              <w:rPr>
                <w:rFonts w:eastAsia="Calibri"/>
                <w:sz w:val="24"/>
              </w:rPr>
            </w:pPr>
            <w:r w:rsidRPr="000A4BB1">
              <w:rPr>
                <w:rFonts w:eastAsia="Calibri"/>
                <w:sz w:val="24"/>
              </w:rPr>
              <w:t>27 299</w:t>
            </w:r>
          </w:p>
        </w:tc>
      </w:tr>
      <w:tr w:rsidR="004620C9" w:rsidRPr="000A4BB1" w14:paraId="4B23F626" w14:textId="77777777" w:rsidTr="00E36748">
        <w:trPr>
          <w:trHeight w:val="224"/>
          <w:jc w:val="center"/>
        </w:trPr>
        <w:tc>
          <w:tcPr>
            <w:tcW w:w="1696" w:type="dxa"/>
            <w:vMerge/>
            <w:noWrap/>
            <w:vAlign w:val="center"/>
            <w:hideMark/>
          </w:tcPr>
          <w:p w14:paraId="45664B56" w14:textId="77777777" w:rsidR="004620C9" w:rsidRPr="000A4BB1" w:rsidRDefault="004620C9" w:rsidP="00F02624">
            <w:pPr>
              <w:jc w:val="center"/>
              <w:rPr>
                <w:rFonts w:eastAsia="Calibri"/>
                <w:sz w:val="24"/>
              </w:rPr>
            </w:pPr>
          </w:p>
        </w:tc>
        <w:tc>
          <w:tcPr>
            <w:tcW w:w="2144" w:type="dxa"/>
            <w:vAlign w:val="center"/>
            <w:hideMark/>
          </w:tcPr>
          <w:p w14:paraId="0064E921" w14:textId="77777777" w:rsidR="004620C9" w:rsidRPr="000A4BB1" w:rsidRDefault="004620C9" w:rsidP="00F02624">
            <w:pPr>
              <w:jc w:val="center"/>
              <w:rPr>
                <w:rFonts w:eastAsia="Calibri"/>
                <w:sz w:val="24"/>
              </w:rPr>
            </w:pPr>
            <w:r w:rsidRPr="000A4BB1">
              <w:rPr>
                <w:rFonts w:eastAsia="Calibri"/>
                <w:sz w:val="24"/>
              </w:rPr>
              <w:t>Darbo vietų išlaikymas (Eur)</w:t>
            </w:r>
          </w:p>
        </w:tc>
        <w:tc>
          <w:tcPr>
            <w:tcW w:w="1063" w:type="dxa"/>
            <w:noWrap/>
            <w:vAlign w:val="center"/>
            <w:hideMark/>
          </w:tcPr>
          <w:p w14:paraId="3A504405" w14:textId="234E4A0A" w:rsidR="004620C9" w:rsidRPr="000A4BB1" w:rsidRDefault="004620C9" w:rsidP="00F02624">
            <w:pPr>
              <w:jc w:val="center"/>
              <w:rPr>
                <w:rFonts w:eastAsia="Calibri"/>
                <w:sz w:val="24"/>
              </w:rPr>
            </w:pPr>
            <w:r w:rsidRPr="000A4BB1">
              <w:rPr>
                <w:rFonts w:eastAsia="Calibri"/>
                <w:sz w:val="24"/>
              </w:rPr>
              <w:t>1 297</w:t>
            </w:r>
          </w:p>
        </w:tc>
        <w:tc>
          <w:tcPr>
            <w:tcW w:w="1081" w:type="dxa"/>
            <w:noWrap/>
            <w:vAlign w:val="center"/>
            <w:hideMark/>
          </w:tcPr>
          <w:p w14:paraId="344E5407" w14:textId="4D591BA6" w:rsidR="004620C9" w:rsidRPr="000A4BB1" w:rsidRDefault="004620C9" w:rsidP="00F02624">
            <w:pPr>
              <w:jc w:val="center"/>
              <w:rPr>
                <w:rFonts w:eastAsia="Calibri"/>
                <w:sz w:val="24"/>
              </w:rPr>
            </w:pPr>
            <w:r w:rsidRPr="000A4BB1">
              <w:rPr>
                <w:rFonts w:eastAsia="Calibri"/>
                <w:sz w:val="24"/>
              </w:rPr>
              <w:t>2 519</w:t>
            </w:r>
          </w:p>
        </w:tc>
        <w:tc>
          <w:tcPr>
            <w:tcW w:w="1136" w:type="dxa"/>
            <w:noWrap/>
            <w:vAlign w:val="center"/>
            <w:hideMark/>
          </w:tcPr>
          <w:p w14:paraId="3BFA5B19" w14:textId="77777777" w:rsidR="004620C9" w:rsidRPr="000A4BB1" w:rsidRDefault="004620C9" w:rsidP="00F02624">
            <w:pPr>
              <w:jc w:val="center"/>
              <w:rPr>
                <w:rFonts w:eastAsia="Calibri"/>
                <w:sz w:val="24"/>
              </w:rPr>
            </w:pPr>
            <w:r w:rsidRPr="000A4BB1">
              <w:rPr>
                <w:rFonts w:eastAsia="Calibri"/>
                <w:sz w:val="24"/>
              </w:rPr>
              <w:t>1 345</w:t>
            </w:r>
          </w:p>
        </w:tc>
        <w:tc>
          <w:tcPr>
            <w:tcW w:w="1119" w:type="dxa"/>
            <w:noWrap/>
            <w:vAlign w:val="center"/>
            <w:hideMark/>
          </w:tcPr>
          <w:p w14:paraId="0E859DA9" w14:textId="6191C03F" w:rsidR="004620C9" w:rsidRPr="000A4BB1" w:rsidRDefault="004620C9" w:rsidP="00F02624">
            <w:pPr>
              <w:jc w:val="center"/>
              <w:rPr>
                <w:rFonts w:eastAsia="Calibri"/>
                <w:sz w:val="24"/>
              </w:rPr>
            </w:pPr>
            <w:r w:rsidRPr="000A4BB1">
              <w:rPr>
                <w:rFonts w:eastAsia="Calibri"/>
                <w:sz w:val="24"/>
              </w:rPr>
              <w:t>669</w:t>
            </w:r>
          </w:p>
        </w:tc>
        <w:tc>
          <w:tcPr>
            <w:tcW w:w="1390" w:type="dxa"/>
            <w:noWrap/>
            <w:vAlign w:val="center"/>
            <w:hideMark/>
          </w:tcPr>
          <w:p w14:paraId="36FE0C20" w14:textId="1A8765FA" w:rsidR="004620C9" w:rsidRPr="000A4BB1" w:rsidRDefault="004620C9" w:rsidP="00F02624">
            <w:pPr>
              <w:jc w:val="center"/>
              <w:rPr>
                <w:rFonts w:eastAsia="Calibri"/>
                <w:sz w:val="24"/>
              </w:rPr>
            </w:pPr>
            <w:r w:rsidRPr="000A4BB1">
              <w:rPr>
                <w:rFonts w:eastAsia="Calibri"/>
                <w:sz w:val="24"/>
              </w:rPr>
              <w:t>2 730</w:t>
            </w:r>
          </w:p>
        </w:tc>
      </w:tr>
      <w:tr w:rsidR="004620C9" w:rsidRPr="000A4BB1" w14:paraId="1D7F8CCB" w14:textId="77777777" w:rsidTr="00E36748">
        <w:trPr>
          <w:trHeight w:val="300"/>
          <w:jc w:val="center"/>
        </w:trPr>
        <w:tc>
          <w:tcPr>
            <w:tcW w:w="1696" w:type="dxa"/>
            <w:vMerge/>
            <w:noWrap/>
            <w:vAlign w:val="center"/>
            <w:hideMark/>
          </w:tcPr>
          <w:p w14:paraId="3DA6F76E" w14:textId="77777777" w:rsidR="004620C9" w:rsidRPr="000A4BB1" w:rsidRDefault="004620C9" w:rsidP="00F02624">
            <w:pPr>
              <w:jc w:val="center"/>
              <w:rPr>
                <w:rFonts w:eastAsia="Calibri"/>
                <w:sz w:val="24"/>
              </w:rPr>
            </w:pPr>
          </w:p>
        </w:tc>
        <w:tc>
          <w:tcPr>
            <w:tcW w:w="2144" w:type="dxa"/>
            <w:noWrap/>
            <w:vAlign w:val="center"/>
            <w:hideMark/>
          </w:tcPr>
          <w:p w14:paraId="496F18D1" w14:textId="77777777" w:rsidR="004620C9" w:rsidRPr="000A4BB1" w:rsidRDefault="004620C9" w:rsidP="00F02624">
            <w:pPr>
              <w:jc w:val="center"/>
              <w:rPr>
                <w:rFonts w:eastAsia="Calibri"/>
                <w:b/>
                <w:bCs/>
                <w:sz w:val="24"/>
              </w:rPr>
            </w:pPr>
            <w:r w:rsidRPr="000A4BB1">
              <w:rPr>
                <w:rFonts w:eastAsia="Calibri"/>
                <w:b/>
                <w:bCs/>
                <w:sz w:val="24"/>
              </w:rPr>
              <w:t>Viso (Eur)</w:t>
            </w:r>
          </w:p>
        </w:tc>
        <w:tc>
          <w:tcPr>
            <w:tcW w:w="1063" w:type="dxa"/>
            <w:shd w:val="clear" w:color="auto" w:fill="auto"/>
            <w:noWrap/>
            <w:vAlign w:val="center"/>
            <w:hideMark/>
          </w:tcPr>
          <w:p w14:paraId="4617EC4E" w14:textId="37E3AB56" w:rsidR="004620C9" w:rsidRPr="000A4BB1" w:rsidRDefault="004620C9" w:rsidP="00F02624">
            <w:pPr>
              <w:jc w:val="center"/>
              <w:rPr>
                <w:rFonts w:eastAsia="Calibri"/>
                <w:sz w:val="24"/>
              </w:rPr>
            </w:pPr>
            <w:r w:rsidRPr="000A4BB1">
              <w:rPr>
                <w:rFonts w:eastAsia="Calibri"/>
                <w:b/>
                <w:bCs/>
                <w:sz w:val="24"/>
              </w:rPr>
              <w:t>38 675</w:t>
            </w:r>
          </w:p>
        </w:tc>
        <w:tc>
          <w:tcPr>
            <w:tcW w:w="1081" w:type="dxa"/>
            <w:shd w:val="clear" w:color="auto" w:fill="auto"/>
            <w:noWrap/>
            <w:vAlign w:val="center"/>
            <w:hideMark/>
          </w:tcPr>
          <w:p w14:paraId="1ED15922" w14:textId="1878C66B" w:rsidR="004620C9" w:rsidRPr="000A4BB1" w:rsidRDefault="004620C9" w:rsidP="00F02624">
            <w:pPr>
              <w:jc w:val="center"/>
              <w:rPr>
                <w:rFonts w:eastAsia="Calibri"/>
                <w:sz w:val="24"/>
              </w:rPr>
            </w:pPr>
            <w:r w:rsidRPr="000A4BB1">
              <w:rPr>
                <w:rFonts w:eastAsia="Calibri"/>
                <w:b/>
                <w:bCs/>
                <w:sz w:val="24"/>
              </w:rPr>
              <w:t>68 062</w:t>
            </w:r>
          </w:p>
        </w:tc>
        <w:tc>
          <w:tcPr>
            <w:tcW w:w="1136" w:type="dxa"/>
            <w:shd w:val="clear" w:color="auto" w:fill="auto"/>
            <w:noWrap/>
            <w:vAlign w:val="center"/>
            <w:hideMark/>
          </w:tcPr>
          <w:p w14:paraId="60553D4C" w14:textId="3B605BC7" w:rsidR="004620C9" w:rsidRPr="000A4BB1" w:rsidRDefault="004620C9" w:rsidP="00F02624">
            <w:pPr>
              <w:jc w:val="center"/>
              <w:rPr>
                <w:rFonts w:eastAsia="Calibri"/>
                <w:sz w:val="24"/>
              </w:rPr>
            </w:pPr>
            <w:r w:rsidRPr="000A4BB1">
              <w:rPr>
                <w:rFonts w:eastAsia="Calibri"/>
                <w:b/>
                <w:bCs/>
                <w:sz w:val="24"/>
              </w:rPr>
              <w:t>30 027</w:t>
            </w:r>
          </w:p>
        </w:tc>
        <w:tc>
          <w:tcPr>
            <w:tcW w:w="1119" w:type="dxa"/>
            <w:shd w:val="clear" w:color="auto" w:fill="auto"/>
            <w:noWrap/>
            <w:vAlign w:val="center"/>
            <w:hideMark/>
          </w:tcPr>
          <w:p w14:paraId="411D858B" w14:textId="717E11FE" w:rsidR="004620C9" w:rsidRPr="000A4BB1" w:rsidRDefault="004620C9" w:rsidP="00F02624">
            <w:pPr>
              <w:jc w:val="center"/>
              <w:rPr>
                <w:rFonts w:eastAsia="Calibri"/>
                <w:sz w:val="24"/>
              </w:rPr>
            </w:pPr>
            <w:r w:rsidRPr="000A4BB1">
              <w:rPr>
                <w:rFonts w:eastAsia="Calibri"/>
                <w:b/>
                <w:bCs/>
                <w:sz w:val="24"/>
              </w:rPr>
              <w:t>13 781</w:t>
            </w:r>
          </w:p>
        </w:tc>
        <w:tc>
          <w:tcPr>
            <w:tcW w:w="1390" w:type="dxa"/>
            <w:shd w:val="clear" w:color="auto" w:fill="auto"/>
            <w:noWrap/>
            <w:vAlign w:val="center"/>
            <w:hideMark/>
          </w:tcPr>
          <w:p w14:paraId="249905C8" w14:textId="43B0CD34" w:rsidR="004620C9" w:rsidRPr="000A4BB1" w:rsidRDefault="004620C9" w:rsidP="00F02624">
            <w:pPr>
              <w:jc w:val="center"/>
              <w:rPr>
                <w:rFonts w:eastAsia="Calibri"/>
                <w:sz w:val="24"/>
              </w:rPr>
            </w:pPr>
            <w:r w:rsidRPr="000A4BB1">
              <w:rPr>
                <w:rFonts w:eastAsia="Calibri"/>
                <w:b/>
                <w:bCs/>
                <w:sz w:val="24"/>
              </w:rPr>
              <w:t>57 805</w:t>
            </w:r>
          </w:p>
        </w:tc>
      </w:tr>
    </w:tbl>
    <w:p w14:paraId="4F51F993" w14:textId="77777777" w:rsidR="004620C9" w:rsidRPr="000A4BB1" w:rsidRDefault="004620C9" w:rsidP="00F02624">
      <w:pPr>
        <w:jc w:val="both"/>
      </w:pPr>
    </w:p>
    <w:p w14:paraId="16E064EE" w14:textId="6FD1B83D" w:rsidR="004620C9" w:rsidRPr="000A4BB1" w:rsidRDefault="004620C9" w:rsidP="00F02624">
      <w:pPr>
        <w:spacing w:after="120"/>
        <w:jc w:val="both"/>
      </w:pPr>
      <w:r w:rsidRPr="000A4BB1">
        <w:t>Papildomų sąnaudų išskaidymas</w:t>
      </w:r>
      <w:r w:rsidR="00E40C68" w:rsidRPr="000A4BB1">
        <w:t>:</w:t>
      </w:r>
    </w:p>
    <w:tbl>
      <w:tblPr>
        <w:tblStyle w:val="Lentelstinklelis"/>
        <w:tblW w:w="9634" w:type="dxa"/>
        <w:tblInd w:w="-5" w:type="dxa"/>
        <w:tblLook w:val="04A0" w:firstRow="1" w:lastRow="0" w:firstColumn="1" w:lastColumn="0" w:noHBand="0" w:noVBand="1"/>
      </w:tblPr>
      <w:tblGrid>
        <w:gridCol w:w="4320"/>
        <w:gridCol w:w="990"/>
        <w:gridCol w:w="897"/>
        <w:gridCol w:w="1143"/>
        <w:gridCol w:w="1140"/>
        <w:gridCol w:w="1230"/>
      </w:tblGrid>
      <w:tr w:rsidR="004620C9" w:rsidRPr="000A4BB1" w14:paraId="79F4C76B" w14:textId="77777777" w:rsidTr="00E36748">
        <w:trPr>
          <w:trHeight w:val="300"/>
        </w:trPr>
        <w:tc>
          <w:tcPr>
            <w:tcW w:w="4320" w:type="dxa"/>
            <w:noWrap/>
            <w:vAlign w:val="center"/>
            <w:hideMark/>
          </w:tcPr>
          <w:p w14:paraId="398CC0D9" w14:textId="77777777" w:rsidR="004620C9" w:rsidRPr="000A4BB1" w:rsidRDefault="004620C9" w:rsidP="00F02624">
            <w:pPr>
              <w:jc w:val="center"/>
              <w:rPr>
                <w:sz w:val="24"/>
              </w:rPr>
            </w:pPr>
          </w:p>
        </w:tc>
        <w:tc>
          <w:tcPr>
            <w:tcW w:w="990" w:type="dxa"/>
            <w:noWrap/>
            <w:hideMark/>
          </w:tcPr>
          <w:p w14:paraId="67CF1C1F" w14:textId="77777777" w:rsidR="004620C9" w:rsidRPr="000A4BB1" w:rsidRDefault="004620C9" w:rsidP="00F02624">
            <w:pPr>
              <w:jc w:val="center"/>
              <w:rPr>
                <w:sz w:val="24"/>
              </w:rPr>
            </w:pPr>
            <w:r w:rsidRPr="000A4BB1">
              <w:rPr>
                <w:rFonts w:eastAsia="Times New Roman"/>
                <w:b/>
                <w:bCs/>
                <w:color w:val="000000" w:themeColor="text1"/>
                <w:sz w:val="24"/>
              </w:rPr>
              <w:t>Skuodo rajono sav.</w:t>
            </w:r>
          </w:p>
        </w:tc>
        <w:tc>
          <w:tcPr>
            <w:tcW w:w="896" w:type="dxa"/>
            <w:noWrap/>
            <w:hideMark/>
          </w:tcPr>
          <w:p w14:paraId="0F76C28E" w14:textId="77777777" w:rsidR="004620C9" w:rsidRPr="000A4BB1" w:rsidRDefault="004620C9" w:rsidP="00F02624">
            <w:pPr>
              <w:jc w:val="center"/>
              <w:rPr>
                <w:sz w:val="24"/>
              </w:rPr>
            </w:pPr>
            <w:r w:rsidRPr="000A4BB1">
              <w:rPr>
                <w:rFonts w:eastAsia="Times New Roman"/>
                <w:b/>
                <w:bCs/>
                <w:color w:val="000000" w:themeColor="text1"/>
                <w:sz w:val="24"/>
              </w:rPr>
              <w:t>Šilutės rajono sav.</w:t>
            </w:r>
          </w:p>
        </w:tc>
        <w:tc>
          <w:tcPr>
            <w:tcW w:w="1143" w:type="dxa"/>
            <w:noWrap/>
            <w:hideMark/>
          </w:tcPr>
          <w:p w14:paraId="5A128DA3" w14:textId="77777777" w:rsidR="004620C9" w:rsidRPr="000A4BB1" w:rsidRDefault="004620C9" w:rsidP="00F02624">
            <w:pPr>
              <w:jc w:val="center"/>
              <w:rPr>
                <w:sz w:val="24"/>
              </w:rPr>
            </w:pPr>
            <w:r w:rsidRPr="000A4BB1">
              <w:rPr>
                <w:rFonts w:eastAsia="Times New Roman"/>
                <w:b/>
                <w:bCs/>
                <w:color w:val="000000" w:themeColor="text1"/>
                <w:sz w:val="24"/>
              </w:rPr>
              <w:t>Palangos miesto sav.</w:t>
            </w:r>
          </w:p>
        </w:tc>
        <w:tc>
          <w:tcPr>
            <w:tcW w:w="1140" w:type="dxa"/>
            <w:noWrap/>
            <w:hideMark/>
          </w:tcPr>
          <w:p w14:paraId="14D08E12" w14:textId="77777777" w:rsidR="004620C9" w:rsidRPr="000A4BB1" w:rsidRDefault="004620C9" w:rsidP="00F02624">
            <w:pPr>
              <w:jc w:val="center"/>
              <w:rPr>
                <w:sz w:val="24"/>
              </w:rPr>
            </w:pPr>
            <w:r w:rsidRPr="000A4BB1">
              <w:rPr>
                <w:rFonts w:eastAsia="Times New Roman"/>
                <w:b/>
                <w:bCs/>
                <w:color w:val="000000" w:themeColor="text1"/>
                <w:sz w:val="24"/>
              </w:rPr>
              <w:t>Neringos sav.</w:t>
            </w:r>
          </w:p>
        </w:tc>
        <w:tc>
          <w:tcPr>
            <w:tcW w:w="1145" w:type="dxa"/>
            <w:noWrap/>
            <w:hideMark/>
          </w:tcPr>
          <w:p w14:paraId="1FE6F293" w14:textId="77777777" w:rsidR="004620C9" w:rsidRPr="000A4BB1" w:rsidRDefault="004620C9" w:rsidP="00F02624">
            <w:pPr>
              <w:jc w:val="center"/>
              <w:rPr>
                <w:sz w:val="24"/>
              </w:rPr>
            </w:pPr>
            <w:r w:rsidRPr="000A4BB1">
              <w:rPr>
                <w:rFonts w:eastAsia="Times New Roman"/>
                <w:b/>
                <w:bCs/>
                <w:color w:val="000000" w:themeColor="text1"/>
                <w:sz w:val="24"/>
              </w:rPr>
              <w:t>Kretingos rajono sav.</w:t>
            </w:r>
          </w:p>
        </w:tc>
      </w:tr>
      <w:tr w:rsidR="004620C9" w:rsidRPr="000A4BB1" w14:paraId="3AA68957" w14:textId="77777777" w:rsidTr="00E36748">
        <w:trPr>
          <w:trHeight w:val="404"/>
        </w:trPr>
        <w:tc>
          <w:tcPr>
            <w:tcW w:w="4320" w:type="dxa"/>
            <w:vAlign w:val="center"/>
            <w:hideMark/>
          </w:tcPr>
          <w:p w14:paraId="3E9341CB" w14:textId="77777777" w:rsidR="004620C9" w:rsidRPr="000A4BB1" w:rsidRDefault="004620C9" w:rsidP="00F02624">
            <w:pPr>
              <w:jc w:val="center"/>
              <w:rPr>
                <w:sz w:val="24"/>
              </w:rPr>
            </w:pPr>
            <w:r w:rsidRPr="000A4BB1">
              <w:rPr>
                <w:rFonts w:eastAsia="Times New Roman"/>
                <w:b/>
                <w:bCs/>
                <w:color w:val="000000" w:themeColor="text1"/>
                <w:sz w:val="24"/>
              </w:rPr>
              <w:t>Tvarkaraščių sudarymas</w:t>
            </w:r>
          </w:p>
        </w:tc>
        <w:tc>
          <w:tcPr>
            <w:tcW w:w="5314" w:type="dxa"/>
            <w:gridSpan w:val="5"/>
            <w:vMerge w:val="restart"/>
            <w:noWrap/>
            <w:vAlign w:val="center"/>
            <w:hideMark/>
          </w:tcPr>
          <w:p w14:paraId="324FCE35" w14:textId="1F2EB1B9" w:rsidR="004620C9" w:rsidRPr="000A4BB1" w:rsidRDefault="004620C9" w:rsidP="00F02624">
            <w:pPr>
              <w:jc w:val="center"/>
              <w:rPr>
                <w:sz w:val="24"/>
              </w:rPr>
            </w:pPr>
            <w:r w:rsidRPr="000A4BB1">
              <w:rPr>
                <w:rFonts w:eastAsia="Times New Roman"/>
                <w:color w:val="000000" w:themeColor="text1"/>
                <w:sz w:val="24"/>
              </w:rPr>
              <w:t>Sąnaudos nustatomos atsižvelgiant į L</w:t>
            </w:r>
            <w:r w:rsidR="00E40C68" w:rsidRPr="000A4BB1">
              <w:rPr>
                <w:rFonts w:eastAsia="Times New Roman"/>
                <w:color w:val="000000" w:themeColor="text1"/>
                <w:sz w:val="24"/>
              </w:rPr>
              <w:t xml:space="preserve">ietuvos </w:t>
            </w:r>
            <w:r w:rsidRPr="000A4BB1">
              <w:rPr>
                <w:rFonts w:eastAsia="Times New Roman"/>
                <w:color w:val="000000" w:themeColor="text1"/>
                <w:sz w:val="24"/>
              </w:rPr>
              <w:t>R</w:t>
            </w:r>
            <w:r w:rsidR="00E40C68" w:rsidRPr="000A4BB1">
              <w:rPr>
                <w:rFonts w:eastAsia="Times New Roman"/>
                <w:color w:val="000000" w:themeColor="text1"/>
                <w:sz w:val="24"/>
              </w:rPr>
              <w:t>espublikos</w:t>
            </w:r>
            <w:r w:rsidRPr="000A4BB1">
              <w:rPr>
                <w:rFonts w:eastAsia="Times New Roman"/>
                <w:color w:val="000000" w:themeColor="text1"/>
                <w:sz w:val="24"/>
              </w:rPr>
              <w:t xml:space="preserve"> </w:t>
            </w:r>
            <w:r w:rsidR="00E40C68" w:rsidRPr="000A4BB1">
              <w:rPr>
                <w:rFonts w:eastAsia="Times New Roman"/>
                <w:color w:val="000000" w:themeColor="text1"/>
                <w:sz w:val="24"/>
              </w:rPr>
              <w:t>v</w:t>
            </w:r>
            <w:r w:rsidRPr="000A4BB1">
              <w:rPr>
                <w:rFonts w:eastAsia="Times New Roman"/>
                <w:color w:val="000000" w:themeColor="text1"/>
                <w:sz w:val="24"/>
              </w:rPr>
              <w:t>iešųjų pirkimų įstatymo nustatyta tvarka parinktų tiekėjų pateiktus įkainius</w:t>
            </w:r>
          </w:p>
        </w:tc>
      </w:tr>
      <w:tr w:rsidR="004620C9" w:rsidRPr="000A4BB1" w14:paraId="7A91D0CA" w14:textId="77777777" w:rsidTr="00E36748">
        <w:trPr>
          <w:trHeight w:val="161"/>
        </w:trPr>
        <w:tc>
          <w:tcPr>
            <w:tcW w:w="4320" w:type="dxa"/>
            <w:vAlign w:val="center"/>
          </w:tcPr>
          <w:p w14:paraId="21EFB064" w14:textId="77777777" w:rsidR="004620C9" w:rsidRPr="000A4BB1" w:rsidRDefault="004620C9" w:rsidP="00F02624">
            <w:pPr>
              <w:jc w:val="center"/>
              <w:rPr>
                <w:rFonts w:eastAsia="Times New Roman"/>
                <w:b/>
                <w:bCs/>
                <w:color w:val="000000" w:themeColor="text1"/>
                <w:sz w:val="24"/>
              </w:rPr>
            </w:pPr>
            <w:r w:rsidRPr="000A4BB1">
              <w:rPr>
                <w:rFonts w:eastAsia="Times New Roman"/>
                <w:b/>
                <w:bCs/>
                <w:color w:val="000000" w:themeColor="text1"/>
                <w:sz w:val="24"/>
              </w:rPr>
              <w:t>Priemonės keleivių informavimui</w:t>
            </w:r>
          </w:p>
        </w:tc>
        <w:tc>
          <w:tcPr>
            <w:tcW w:w="5314" w:type="dxa"/>
            <w:gridSpan w:val="5"/>
            <w:vMerge/>
            <w:noWrap/>
            <w:vAlign w:val="center"/>
          </w:tcPr>
          <w:p w14:paraId="034EA162" w14:textId="77777777" w:rsidR="004620C9" w:rsidRPr="000A4BB1" w:rsidRDefault="004620C9" w:rsidP="00F02624">
            <w:pPr>
              <w:jc w:val="center"/>
              <w:rPr>
                <w:rFonts w:eastAsia="Times New Roman"/>
                <w:color w:val="000000" w:themeColor="text1"/>
                <w:sz w:val="24"/>
              </w:rPr>
            </w:pPr>
          </w:p>
        </w:tc>
      </w:tr>
      <w:tr w:rsidR="004620C9" w:rsidRPr="000A4BB1" w14:paraId="3537AACC" w14:textId="77777777" w:rsidTr="00E36748">
        <w:trPr>
          <w:trHeight w:val="80"/>
        </w:trPr>
        <w:tc>
          <w:tcPr>
            <w:tcW w:w="4320" w:type="dxa"/>
            <w:vAlign w:val="center"/>
          </w:tcPr>
          <w:p w14:paraId="4703CB52" w14:textId="77777777" w:rsidR="004620C9" w:rsidRPr="000A4BB1" w:rsidRDefault="004620C9" w:rsidP="00F02624">
            <w:pPr>
              <w:jc w:val="center"/>
              <w:rPr>
                <w:rFonts w:eastAsia="Times New Roman"/>
                <w:b/>
                <w:bCs/>
                <w:color w:val="000000" w:themeColor="text1"/>
                <w:sz w:val="24"/>
              </w:rPr>
            </w:pPr>
            <w:r w:rsidRPr="000A4BB1">
              <w:rPr>
                <w:rFonts w:eastAsia="Times New Roman"/>
                <w:b/>
                <w:bCs/>
                <w:color w:val="000000" w:themeColor="text1"/>
                <w:sz w:val="24"/>
              </w:rPr>
              <w:t>Bilietų kontrolė</w:t>
            </w:r>
          </w:p>
        </w:tc>
        <w:tc>
          <w:tcPr>
            <w:tcW w:w="5314" w:type="dxa"/>
            <w:gridSpan w:val="5"/>
            <w:vMerge/>
            <w:noWrap/>
            <w:vAlign w:val="center"/>
          </w:tcPr>
          <w:p w14:paraId="779BF5F5" w14:textId="77777777" w:rsidR="004620C9" w:rsidRPr="000A4BB1" w:rsidRDefault="004620C9" w:rsidP="00F02624">
            <w:pPr>
              <w:jc w:val="center"/>
              <w:rPr>
                <w:rFonts w:eastAsia="Times New Roman"/>
                <w:color w:val="000000" w:themeColor="text1"/>
                <w:sz w:val="24"/>
              </w:rPr>
            </w:pPr>
          </w:p>
        </w:tc>
      </w:tr>
      <w:tr w:rsidR="004620C9" w:rsidRPr="000A4BB1" w14:paraId="69802857" w14:textId="77777777" w:rsidTr="00E36748">
        <w:trPr>
          <w:trHeight w:val="80"/>
        </w:trPr>
        <w:tc>
          <w:tcPr>
            <w:tcW w:w="4320" w:type="dxa"/>
            <w:vAlign w:val="center"/>
          </w:tcPr>
          <w:p w14:paraId="33A01213" w14:textId="77777777" w:rsidR="004620C9" w:rsidRPr="000A4BB1" w:rsidRDefault="004620C9" w:rsidP="00F02624">
            <w:pPr>
              <w:jc w:val="center"/>
              <w:rPr>
                <w:rFonts w:eastAsia="Times New Roman"/>
                <w:b/>
                <w:bCs/>
                <w:color w:val="000000" w:themeColor="text1"/>
                <w:sz w:val="24"/>
              </w:rPr>
            </w:pPr>
            <w:r w:rsidRPr="000A4BB1">
              <w:rPr>
                <w:rFonts w:eastAsia="Times New Roman"/>
                <w:b/>
                <w:bCs/>
                <w:color w:val="000000" w:themeColor="text1"/>
                <w:sz w:val="24"/>
              </w:rPr>
              <w:t>Bilietų pardavimas (agentavimas už platinimą)</w:t>
            </w:r>
          </w:p>
        </w:tc>
        <w:tc>
          <w:tcPr>
            <w:tcW w:w="5314" w:type="dxa"/>
            <w:gridSpan w:val="5"/>
            <w:vMerge/>
            <w:noWrap/>
            <w:vAlign w:val="center"/>
          </w:tcPr>
          <w:p w14:paraId="1EE24510" w14:textId="77777777" w:rsidR="004620C9" w:rsidRPr="000A4BB1" w:rsidRDefault="004620C9" w:rsidP="00F02624">
            <w:pPr>
              <w:jc w:val="center"/>
              <w:rPr>
                <w:rFonts w:eastAsia="Times New Roman"/>
                <w:color w:val="000000" w:themeColor="text1"/>
                <w:sz w:val="24"/>
              </w:rPr>
            </w:pPr>
          </w:p>
        </w:tc>
      </w:tr>
    </w:tbl>
    <w:p w14:paraId="74986DEA" w14:textId="77777777" w:rsidR="004620C9" w:rsidRPr="000A4BB1" w:rsidRDefault="004620C9" w:rsidP="00F02624">
      <w:pPr>
        <w:rPr>
          <w:color w:val="000000" w:themeColor="text1"/>
        </w:rPr>
      </w:pPr>
    </w:p>
    <w:p w14:paraId="16BDA1D2" w14:textId="410B7149" w:rsidR="004620C9" w:rsidRPr="000A4BB1" w:rsidRDefault="00E40C68" w:rsidP="00F02624">
      <w:pPr>
        <w:jc w:val="center"/>
        <w:rPr>
          <w:color w:val="000000" w:themeColor="text1"/>
        </w:rPr>
      </w:pPr>
      <w:r w:rsidRPr="000A4BB1">
        <w:rPr>
          <w:color w:val="000000" w:themeColor="text1"/>
        </w:rPr>
        <w:t>____________________</w:t>
      </w:r>
    </w:p>
    <w:p w14:paraId="03F5B9DA" w14:textId="77777777" w:rsidR="004620C9" w:rsidRPr="000A4BB1" w:rsidRDefault="004620C9" w:rsidP="00F02624">
      <w:pPr>
        <w:jc w:val="both"/>
        <w:rPr>
          <w:color w:val="000000" w:themeColor="text1"/>
        </w:rPr>
      </w:pPr>
    </w:p>
    <w:p w14:paraId="15A80CF7" w14:textId="77777777" w:rsidR="00E40C68" w:rsidRPr="000A4BB1" w:rsidRDefault="00E40C68" w:rsidP="00F02624">
      <w:pPr>
        <w:jc w:val="right"/>
        <w:rPr>
          <w:color w:val="000000" w:themeColor="text1"/>
        </w:rPr>
        <w:sectPr w:rsidR="00E40C68" w:rsidRPr="000A4BB1" w:rsidSect="00933D32">
          <w:pgSz w:w="11906" w:h="16838" w:code="9"/>
          <w:pgMar w:top="1134" w:right="567" w:bottom="1134" w:left="1701" w:header="567" w:footer="170" w:gutter="0"/>
          <w:pgNumType w:start="1"/>
          <w:cols w:space="1296"/>
          <w:titlePg/>
          <w:docGrid w:linePitch="360"/>
        </w:sectPr>
      </w:pPr>
    </w:p>
    <w:p w14:paraId="279E69EC" w14:textId="77777777" w:rsidR="004620C9" w:rsidRPr="000A4BB1" w:rsidRDefault="004620C9" w:rsidP="00F02624">
      <w:pPr>
        <w:jc w:val="right"/>
        <w:rPr>
          <w:color w:val="000000" w:themeColor="text1"/>
        </w:rPr>
      </w:pPr>
      <w:r w:rsidRPr="000A4BB1">
        <w:rPr>
          <w:color w:val="000000" w:themeColor="text1"/>
        </w:rPr>
        <w:t>Pavedimo sutarties priedas Nr. 3</w:t>
      </w:r>
    </w:p>
    <w:p w14:paraId="03525742" w14:textId="77777777" w:rsidR="004620C9" w:rsidRPr="000A4BB1" w:rsidRDefault="004620C9" w:rsidP="00F02624">
      <w:pPr>
        <w:jc w:val="both"/>
        <w:rPr>
          <w:color w:val="000000" w:themeColor="text1"/>
        </w:rPr>
      </w:pPr>
    </w:p>
    <w:p w14:paraId="08EA2E43" w14:textId="7CEC37F7" w:rsidR="004620C9" w:rsidRPr="000A4BB1" w:rsidRDefault="004620C9" w:rsidP="00F02624">
      <w:pPr>
        <w:jc w:val="center"/>
        <w:rPr>
          <w:rFonts w:eastAsia="Times New Roman"/>
          <w:b/>
          <w:bCs/>
          <w:lang w:eastAsia="lt-LT"/>
        </w:rPr>
      </w:pPr>
      <w:r w:rsidRPr="000A4BB1">
        <w:rPr>
          <w:rFonts w:eastAsia="Times New Roman"/>
          <w:b/>
          <w:bCs/>
          <w:lang w:eastAsia="lt-LT"/>
        </w:rPr>
        <w:t>ATLIKTŲ FUNKCIJŲ PRIĖMIMO–PERDAVIMO AKTAS</w:t>
      </w:r>
    </w:p>
    <w:p w14:paraId="1AFD650F" w14:textId="77777777" w:rsidR="004620C9" w:rsidRPr="000A4BB1" w:rsidRDefault="004620C9" w:rsidP="00F02624">
      <w:pPr>
        <w:rPr>
          <w:rFonts w:eastAsia="Times New Roman"/>
          <w:lang w:eastAsia="lt-LT"/>
        </w:rPr>
      </w:pPr>
    </w:p>
    <w:p w14:paraId="061ABB13" w14:textId="77777777" w:rsidR="004620C9" w:rsidRPr="000A4BB1" w:rsidRDefault="004620C9" w:rsidP="00F02624">
      <w:pPr>
        <w:jc w:val="center"/>
        <w:rPr>
          <w:rFonts w:eastAsia="Times New Roman"/>
          <w:lang w:eastAsia="lt-LT"/>
        </w:rPr>
      </w:pPr>
      <w:r w:rsidRPr="000A4BB1">
        <w:rPr>
          <w:rFonts w:eastAsia="Times New Roman"/>
          <w:lang w:eastAsia="lt-LT"/>
        </w:rPr>
        <w:t>202_ m. ______________ d. Nr. _____</w:t>
      </w:r>
    </w:p>
    <w:p w14:paraId="4A8768D5" w14:textId="77777777" w:rsidR="004620C9" w:rsidRPr="000A4BB1" w:rsidRDefault="004620C9" w:rsidP="00F02624">
      <w:pPr>
        <w:jc w:val="center"/>
        <w:rPr>
          <w:rFonts w:eastAsia="Times New Roman"/>
          <w:lang w:eastAsia="lt-LT"/>
        </w:rPr>
      </w:pPr>
      <w:r w:rsidRPr="000A4BB1">
        <w:rPr>
          <w:rFonts w:eastAsia="Times New Roman"/>
          <w:lang w:eastAsia="lt-LT"/>
        </w:rPr>
        <w:t>Klaipėda</w:t>
      </w:r>
    </w:p>
    <w:p w14:paraId="47CD99EB" w14:textId="77777777" w:rsidR="004620C9" w:rsidRPr="000A4BB1" w:rsidRDefault="004620C9" w:rsidP="00F02624">
      <w:pPr>
        <w:jc w:val="both"/>
        <w:rPr>
          <w:rFonts w:eastAsia="Times New Roman"/>
          <w:lang w:eastAsia="lt-LT"/>
        </w:rPr>
      </w:pPr>
    </w:p>
    <w:p w14:paraId="49317717" w14:textId="77777777" w:rsidR="00E40C68" w:rsidRPr="000A4BB1" w:rsidRDefault="00E40C68" w:rsidP="00F02624">
      <w:pPr>
        <w:jc w:val="both"/>
        <w:rPr>
          <w:rFonts w:eastAsia="Times New Roman"/>
          <w:lang w:eastAsia="lt-LT"/>
        </w:rPr>
      </w:pPr>
    </w:p>
    <w:p w14:paraId="3596A922" w14:textId="77C183EB" w:rsidR="004620C9" w:rsidRPr="000A4BB1" w:rsidRDefault="004620C9" w:rsidP="00F02624">
      <w:pPr>
        <w:tabs>
          <w:tab w:val="left" w:pos="1134"/>
        </w:tabs>
        <w:spacing w:after="120"/>
        <w:ind w:firstLine="720"/>
        <w:jc w:val="both"/>
        <w:rPr>
          <w:rFonts w:eastAsia="Times New Roman"/>
          <w:lang w:eastAsia="lt-LT"/>
        </w:rPr>
      </w:pPr>
      <w:r w:rsidRPr="000A4BB1">
        <w:rPr>
          <w:rFonts w:eastAsia="Times New Roman"/>
          <w:b/>
          <w:iCs/>
          <w:lang w:eastAsia="lt-LT"/>
        </w:rPr>
        <w:t>_______________________________</w:t>
      </w:r>
      <w:r w:rsidRPr="000A4BB1">
        <w:rPr>
          <w:rFonts w:eastAsia="Times New Roman"/>
          <w:iCs/>
          <w:lang w:eastAsia="lt-LT"/>
        </w:rPr>
        <w:t xml:space="preserve">, atstovaujama </w:t>
      </w:r>
      <w:r w:rsidRPr="000A4BB1">
        <w:rPr>
          <w:rFonts w:eastAsia="Times New Roman"/>
          <w:lang w:eastAsia="lt-LT"/>
        </w:rPr>
        <w:t>_____________________________</w:t>
      </w:r>
      <w:r w:rsidRPr="000A4BB1">
        <w:rPr>
          <w:rFonts w:eastAsia="Times New Roman"/>
          <w:iCs/>
          <w:lang w:eastAsia="lt-LT"/>
        </w:rPr>
        <w:t xml:space="preserve">, toliau vadinama Įgaliotojas, ir </w:t>
      </w:r>
      <w:r w:rsidRPr="000A4BB1">
        <w:rPr>
          <w:rFonts w:eastAsia="Times New Roman"/>
          <w:b/>
          <w:lang w:eastAsia="lt-LT"/>
        </w:rPr>
        <w:t>VšĮ „Klaipėdos keleivinis transportas“</w:t>
      </w:r>
      <w:r w:rsidRPr="000A4BB1">
        <w:rPr>
          <w:rFonts w:eastAsia="Times New Roman"/>
          <w:lang w:eastAsia="lt-LT"/>
        </w:rPr>
        <w:t>, atstovaujama direktoriaus</w:t>
      </w:r>
      <w:r w:rsidRPr="000A4BB1">
        <w:rPr>
          <w:rFonts w:eastAsia="Times New Roman"/>
          <w:shd w:val="clear" w:color="auto" w:fill="FFFFFF"/>
          <w:lang w:eastAsia="lt-LT"/>
        </w:rPr>
        <w:t>, ____________________</w:t>
      </w:r>
      <w:r w:rsidRPr="000A4BB1">
        <w:rPr>
          <w:rFonts w:eastAsia="Times New Roman"/>
          <w:lang w:eastAsia="lt-LT"/>
        </w:rPr>
        <w:t xml:space="preserve">, toliau vadinamas – Įgaliotinis, šiuo atliktų funkcijų priėmimo–perdavimo aktu patvirtina, kad, vadovaudamiesi 202__ m. _________________ d. pasirašyta Pavedimo sutartimi Nr. __________, Įgaliotinis perdavė, o Įgaliotojas priėmė </w:t>
      </w:r>
      <w:r w:rsidRPr="000A4BB1">
        <w:rPr>
          <w:rFonts w:eastAsia="Times New Roman"/>
          <w:b/>
          <w:u w:val="single"/>
          <w:lang w:eastAsia="lt-LT"/>
        </w:rPr>
        <w:t>202__</w:t>
      </w:r>
      <w:r w:rsidR="00E40C68" w:rsidRPr="000A4BB1">
        <w:rPr>
          <w:rFonts w:eastAsia="Times New Roman"/>
          <w:b/>
          <w:u w:val="single"/>
          <w:lang w:eastAsia="lt-LT"/>
        </w:rPr>
        <w:t> </w:t>
      </w:r>
      <w:r w:rsidRPr="000A4BB1">
        <w:rPr>
          <w:rFonts w:eastAsia="Times New Roman"/>
          <w:b/>
          <w:u w:val="single"/>
          <w:lang w:eastAsia="lt-LT"/>
        </w:rPr>
        <w:t>metų               mėnesio         dienomis</w:t>
      </w:r>
      <w:r w:rsidRPr="000A4BB1">
        <w:rPr>
          <w:rFonts w:eastAsia="Times New Roman"/>
          <w:lang w:eastAsia="lt-LT"/>
        </w:rPr>
        <w:t xml:space="preserve"> atliktas funkcijas:</w:t>
      </w:r>
    </w:p>
    <w:tbl>
      <w:tblPr>
        <w:tblStyle w:val="Lentelstinklelis"/>
        <w:tblW w:w="0" w:type="auto"/>
        <w:jc w:val="center"/>
        <w:tblLook w:val="04A0" w:firstRow="1" w:lastRow="0" w:firstColumn="1" w:lastColumn="0" w:noHBand="0" w:noVBand="1"/>
      </w:tblPr>
      <w:tblGrid>
        <w:gridCol w:w="570"/>
        <w:gridCol w:w="6653"/>
        <w:gridCol w:w="1202"/>
        <w:gridCol w:w="1203"/>
      </w:tblGrid>
      <w:tr w:rsidR="004620C9" w:rsidRPr="000A4BB1" w14:paraId="522E8E38" w14:textId="77777777" w:rsidTr="00E36748">
        <w:trPr>
          <w:jc w:val="center"/>
        </w:trPr>
        <w:tc>
          <w:tcPr>
            <w:tcW w:w="570" w:type="dxa"/>
          </w:tcPr>
          <w:p w14:paraId="6FE3523E" w14:textId="24A14959" w:rsidR="004620C9" w:rsidRPr="000A4BB1" w:rsidRDefault="004620C9" w:rsidP="00F02624">
            <w:pPr>
              <w:tabs>
                <w:tab w:val="left" w:pos="1134"/>
              </w:tabs>
              <w:jc w:val="both"/>
              <w:rPr>
                <w:rFonts w:eastAsia="Times New Roman"/>
                <w:b/>
                <w:bCs/>
                <w:sz w:val="24"/>
                <w:lang w:eastAsia="lt-LT"/>
              </w:rPr>
            </w:pPr>
            <w:r w:rsidRPr="000A4BB1">
              <w:rPr>
                <w:rFonts w:eastAsia="Times New Roman"/>
                <w:b/>
                <w:bCs/>
                <w:sz w:val="24"/>
                <w:lang w:eastAsia="lt-LT"/>
              </w:rPr>
              <w:t xml:space="preserve">Eil. </w:t>
            </w:r>
            <w:r w:rsidR="003E4FFE">
              <w:rPr>
                <w:rFonts w:eastAsia="Times New Roman"/>
                <w:b/>
                <w:bCs/>
                <w:sz w:val="24"/>
                <w:lang w:eastAsia="lt-LT"/>
              </w:rPr>
              <w:t>N</w:t>
            </w:r>
            <w:r w:rsidRPr="000A4BB1">
              <w:rPr>
                <w:rFonts w:eastAsia="Times New Roman"/>
                <w:b/>
                <w:bCs/>
                <w:sz w:val="24"/>
                <w:lang w:eastAsia="lt-LT"/>
              </w:rPr>
              <w:t>r.</w:t>
            </w:r>
          </w:p>
        </w:tc>
        <w:tc>
          <w:tcPr>
            <w:tcW w:w="6654" w:type="dxa"/>
            <w:vAlign w:val="center"/>
          </w:tcPr>
          <w:p w14:paraId="7ED70D01" w14:textId="77777777" w:rsidR="004620C9" w:rsidRPr="000A4BB1" w:rsidRDefault="004620C9" w:rsidP="00F02624">
            <w:pPr>
              <w:tabs>
                <w:tab w:val="left" w:pos="1134"/>
              </w:tabs>
              <w:jc w:val="center"/>
              <w:rPr>
                <w:rFonts w:eastAsia="Times New Roman"/>
                <w:b/>
                <w:bCs/>
                <w:sz w:val="24"/>
                <w:lang w:eastAsia="lt-LT"/>
              </w:rPr>
            </w:pPr>
            <w:r w:rsidRPr="000A4BB1">
              <w:rPr>
                <w:rFonts w:eastAsia="Times New Roman"/>
                <w:b/>
                <w:bCs/>
                <w:sz w:val="24"/>
                <w:lang w:eastAsia="lt-LT"/>
              </w:rPr>
              <w:t>Funkcija</w:t>
            </w:r>
          </w:p>
        </w:tc>
        <w:tc>
          <w:tcPr>
            <w:tcW w:w="1202" w:type="dxa"/>
            <w:vAlign w:val="center"/>
          </w:tcPr>
          <w:p w14:paraId="1B1AE291" w14:textId="77777777" w:rsidR="004620C9" w:rsidRPr="000A4BB1" w:rsidRDefault="004620C9" w:rsidP="00F02624">
            <w:pPr>
              <w:tabs>
                <w:tab w:val="left" w:pos="1134"/>
              </w:tabs>
              <w:jc w:val="center"/>
              <w:rPr>
                <w:rFonts w:eastAsia="Times New Roman"/>
                <w:b/>
                <w:bCs/>
                <w:sz w:val="24"/>
                <w:lang w:eastAsia="lt-LT"/>
              </w:rPr>
            </w:pPr>
            <w:r w:rsidRPr="000A4BB1">
              <w:rPr>
                <w:rFonts w:eastAsia="Times New Roman"/>
                <w:b/>
                <w:bCs/>
                <w:sz w:val="24"/>
                <w:lang w:eastAsia="lt-LT"/>
              </w:rPr>
              <w:t>Val.</w:t>
            </w:r>
          </w:p>
        </w:tc>
        <w:tc>
          <w:tcPr>
            <w:tcW w:w="1203" w:type="dxa"/>
            <w:vAlign w:val="center"/>
          </w:tcPr>
          <w:p w14:paraId="71728A3F" w14:textId="77777777" w:rsidR="004620C9" w:rsidRPr="000A4BB1" w:rsidRDefault="004620C9" w:rsidP="00F02624">
            <w:pPr>
              <w:tabs>
                <w:tab w:val="left" w:pos="1134"/>
              </w:tabs>
              <w:jc w:val="center"/>
              <w:rPr>
                <w:rFonts w:eastAsia="Times New Roman"/>
                <w:b/>
                <w:bCs/>
                <w:sz w:val="24"/>
                <w:lang w:eastAsia="lt-LT"/>
              </w:rPr>
            </w:pPr>
            <w:r w:rsidRPr="000A4BB1">
              <w:rPr>
                <w:rFonts w:eastAsia="Times New Roman"/>
                <w:b/>
                <w:bCs/>
                <w:sz w:val="24"/>
                <w:lang w:eastAsia="lt-LT"/>
              </w:rPr>
              <w:t>Eur</w:t>
            </w:r>
          </w:p>
        </w:tc>
      </w:tr>
      <w:tr w:rsidR="004620C9" w:rsidRPr="000A4BB1" w14:paraId="226E96FD" w14:textId="77777777" w:rsidTr="00E36748">
        <w:trPr>
          <w:jc w:val="center"/>
        </w:trPr>
        <w:tc>
          <w:tcPr>
            <w:tcW w:w="570" w:type="dxa"/>
          </w:tcPr>
          <w:p w14:paraId="5F12D395" w14:textId="77777777" w:rsidR="004620C9" w:rsidRPr="000A4BB1" w:rsidRDefault="004620C9" w:rsidP="00F02624">
            <w:pPr>
              <w:tabs>
                <w:tab w:val="left" w:pos="1134"/>
              </w:tabs>
              <w:jc w:val="both"/>
              <w:rPr>
                <w:rFonts w:eastAsia="Times New Roman"/>
                <w:sz w:val="24"/>
                <w:lang w:eastAsia="lt-LT"/>
              </w:rPr>
            </w:pPr>
            <w:r w:rsidRPr="000A4BB1">
              <w:rPr>
                <w:rFonts w:eastAsia="Times New Roman"/>
                <w:sz w:val="24"/>
                <w:lang w:eastAsia="lt-LT"/>
              </w:rPr>
              <w:t>1.</w:t>
            </w:r>
          </w:p>
        </w:tc>
        <w:tc>
          <w:tcPr>
            <w:tcW w:w="6654" w:type="dxa"/>
          </w:tcPr>
          <w:p w14:paraId="704BE1C7" w14:textId="0F50EF65" w:rsidR="004620C9" w:rsidRPr="000A4BB1" w:rsidRDefault="004620C9" w:rsidP="00F02624">
            <w:pPr>
              <w:tabs>
                <w:tab w:val="left" w:pos="1134"/>
              </w:tabs>
              <w:jc w:val="both"/>
              <w:rPr>
                <w:rFonts w:eastAsia="Times New Roman"/>
                <w:bCs/>
                <w:sz w:val="24"/>
                <w:lang w:eastAsia="lt-LT"/>
              </w:rPr>
            </w:pPr>
            <w:r w:rsidRPr="000A4BB1">
              <w:rPr>
                <w:rFonts w:eastAsia="Times New Roman"/>
                <w:bCs/>
                <w:sz w:val="24"/>
                <w:lang w:eastAsia="lt-LT"/>
              </w:rPr>
              <w:t>Tarpsavivaldybinio susisiekimo maršrutų ir jų tvarkaraščių sudarymas</w:t>
            </w:r>
          </w:p>
        </w:tc>
        <w:tc>
          <w:tcPr>
            <w:tcW w:w="1202" w:type="dxa"/>
          </w:tcPr>
          <w:p w14:paraId="2A2189A7" w14:textId="77777777" w:rsidR="004620C9" w:rsidRPr="000A4BB1" w:rsidRDefault="004620C9" w:rsidP="00F02624">
            <w:pPr>
              <w:tabs>
                <w:tab w:val="left" w:pos="1134"/>
              </w:tabs>
              <w:jc w:val="both"/>
              <w:rPr>
                <w:rFonts w:eastAsia="Times New Roman"/>
                <w:sz w:val="24"/>
                <w:lang w:eastAsia="lt-LT"/>
              </w:rPr>
            </w:pPr>
          </w:p>
        </w:tc>
        <w:tc>
          <w:tcPr>
            <w:tcW w:w="1203" w:type="dxa"/>
          </w:tcPr>
          <w:p w14:paraId="63AA96F8" w14:textId="77777777" w:rsidR="004620C9" w:rsidRPr="000A4BB1" w:rsidRDefault="004620C9" w:rsidP="00F02624">
            <w:pPr>
              <w:tabs>
                <w:tab w:val="left" w:pos="1134"/>
              </w:tabs>
              <w:jc w:val="both"/>
              <w:rPr>
                <w:rFonts w:eastAsia="Times New Roman"/>
                <w:sz w:val="24"/>
                <w:lang w:eastAsia="lt-LT"/>
              </w:rPr>
            </w:pPr>
          </w:p>
        </w:tc>
      </w:tr>
      <w:tr w:rsidR="004620C9" w:rsidRPr="000A4BB1" w14:paraId="5CC733FA" w14:textId="77777777" w:rsidTr="00E36748">
        <w:trPr>
          <w:jc w:val="center"/>
        </w:trPr>
        <w:tc>
          <w:tcPr>
            <w:tcW w:w="570" w:type="dxa"/>
          </w:tcPr>
          <w:p w14:paraId="07A33B29" w14:textId="77777777" w:rsidR="004620C9" w:rsidRPr="000A4BB1" w:rsidRDefault="004620C9" w:rsidP="00F02624">
            <w:pPr>
              <w:tabs>
                <w:tab w:val="left" w:pos="1134"/>
              </w:tabs>
              <w:jc w:val="both"/>
              <w:rPr>
                <w:rFonts w:eastAsia="Times New Roman"/>
                <w:sz w:val="24"/>
                <w:lang w:eastAsia="lt-LT"/>
              </w:rPr>
            </w:pPr>
            <w:r w:rsidRPr="000A4BB1">
              <w:rPr>
                <w:rFonts w:eastAsia="Times New Roman"/>
                <w:sz w:val="24"/>
                <w:lang w:eastAsia="lt-LT"/>
              </w:rPr>
              <w:t>2.</w:t>
            </w:r>
          </w:p>
        </w:tc>
        <w:tc>
          <w:tcPr>
            <w:tcW w:w="6654" w:type="dxa"/>
          </w:tcPr>
          <w:p w14:paraId="1C213FCE" w14:textId="77777777" w:rsidR="004620C9" w:rsidRPr="000A4BB1" w:rsidRDefault="004620C9" w:rsidP="00F02624">
            <w:pPr>
              <w:tabs>
                <w:tab w:val="left" w:pos="1134"/>
              </w:tabs>
              <w:jc w:val="both"/>
              <w:rPr>
                <w:rFonts w:eastAsia="Times New Roman"/>
                <w:bCs/>
                <w:sz w:val="24"/>
                <w:lang w:eastAsia="lt-LT"/>
              </w:rPr>
            </w:pPr>
            <w:r w:rsidRPr="000A4BB1">
              <w:rPr>
                <w:rFonts w:eastAsia="Times New Roman"/>
                <w:bCs/>
                <w:sz w:val="24"/>
                <w:lang w:eastAsia="lt-LT"/>
              </w:rPr>
              <w:t>Elektroninio bilieto sistemos diegimo ir administravimo paslaugų teikimas visuose maršrutuose</w:t>
            </w:r>
          </w:p>
        </w:tc>
        <w:tc>
          <w:tcPr>
            <w:tcW w:w="1202" w:type="dxa"/>
          </w:tcPr>
          <w:p w14:paraId="4299863F" w14:textId="77777777" w:rsidR="004620C9" w:rsidRPr="000A4BB1" w:rsidRDefault="004620C9" w:rsidP="00F02624">
            <w:pPr>
              <w:tabs>
                <w:tab w:val="left" w:pos="1134"/>
              </w:tabs>
              <w:jc w:val="both"/>
              <w:rPr>
                <w:rFonts w:eastAsia="Times New Roman"/>
                <w:sz w:val="24"/>
                <w:lang w:eastAsia="lt-LT"/>
              </w:rPr>
            </w:pPr>
          </w:p>
        </w:tc>
        <w:tc>
          <w:tcPr>
            <w:tcW w:w="1203" w:type="dxa"/>
          </w:tcPr>
          <w:p w14:paraId="16BFF282" w14:textId="77777777" w:rsidR="004620C9" w:rsidRPr="000A4BB1" w:rsidRDefault="004620C9" w:rsidP="00F02624">
            <w:pPr>
              <w:tabs>
                <w:tab w:val="left" w:pos="1134"/>
              </w:tabs>
              <w:jc w:val="both"/>
              <w:rPr>
                <w:rFonts w:eastAsia="Times New Roman"/>
                <w:sz w:val="24"/>
                <w:lang w:eastAsia="lt-LT"/>
              </w:rPr>
            </w:pPr>
          </w:p>
        </w:tc>
      </w:tr>
      <w:tr w:rsidR="004620C9" w:rsidRPr="000A4BB1" w14:paraId="67912596" w14:textId="77777777" w:rsidTr="00E36748">
        <w:trPr>
          <w:jc w:val="center"/>
        </w:trPr>
        <w:tc>
          <w:tcPr>
            <w:tcW w:w="570" w:type="dxa"/>
          </w:tcPr>
          <w:p w14:paraId="6121D3FC" w14:textId="77777777" w:rsidR="004620C9" w:rsidRPr="000A4BB1" w:rsidRDefault="004620C9" w:rsidP="00F02624">
            <w:pPr>
              <w:tabs>
                <w:tab w:val="left" w:pos="1134"/>
              </w:tabs>
              <w:jc w:val="both"/>
              <w:rPr>
                <w:rFonts w:eastAsia="Times New Roman"/>
                <w:sz w:val="24"/>
                <w:lang w:eastAsia="lt-LT"/>
              </w:rPr>
            </w:pPr>
            <w:r w:rsidRPr="000A4BB1">
              <w:rPr>
                <w:rFonts w:eastAsia="Times New Roman"/>
                <w:sz w:val="24"/>
                <w:lang w:eastAsia="lt-LT"/>
              </w:rPr>
              <w:t>3.</w:t>
            </w:r>
          </w:p>
        </w:tc>
        <w:tc>
          <w:tcPr>
            <w:tcW w:w="6654" w:type="dxa"/>
          </w:tcPr>
          <w:p w14:paraId="69CE6667" w14:textId="77777777" w:rsidR="004620C9" w:rsidRPr="000A4BB1" w:rsidRDefault="004620C9" w:rsidP="00F02624">
            <w:pPr>
              <w:tabs>
                <w:tab w:val="left" w:pos="1134"/>
              </w:tabs>
              <w:jc w:val="both"/>
              <w:rPr>
                <w:rFonts w:eastAsia="Times New Roman"/>
                <w:bCs/>
                <w:sz w:val="24"/>
                <w:lang w:eastAsia="lt-LT"/>
              </w:rPr>
            </w:pPr>
            <w:r w:rsidRPr="000A4BB1">
              <w:rPr>
                <w:rFonts w:eastAsia="Times New Roman"/>
                <w:bCs/>
                <w:sz w:val="24"/>
                <w:lang w:eastAsia="lt-LT"/>
              </w:rPr>
              <w:t>Rekomendacijų, konsultacijų ir ekspertinių išvadų teikimas dėl visų maršrutų organizavimo</w:t>
            </w:r>
          </w:p>
        </w:tc>
        <w:tc>
          <w:tcPr>
            <w:tcW w:w="1202" w:type="dxa"/>
          </w:tcPr>
          <w:p w14:paraId="2E3B60ED" w14:textId="77777777" w:rsidR="004620C9" w:rsidRPr="000A4BB1" w:rsidRDefault="004620C9" w:rsidP="00F02624">
            <w:pPr>
              <w:tabs>
                <w:tab w:val="left" w:pos="1134"/>
              </w:tabs>
              <w:jc w:val="both"/>
              <w:rPr>
                <w:rFonts w:eastAsia="Times New Roman"/>
                <w:sz w:val="24"/>
                <w:lang w:eastAsia="lt-LT"/>
              </w:rPr>
            </w:pPr>
          </w:p>
        </w:tc>
        <w:tc>
          <w:tcPr>
            <w:tcW w:w="1203" w:type="dxa"/>
          </w:tcPr>
          <w:p w14:paraId="37021FF7" w14:textId="77777777" w:rsidR="004620C9" w:rsidRPr="000A4BB1" w:rsidRDefault="004620C9" w:rsidP="00F02624">
            <w:pPr>
              <w:tabs>
                <w:tab w:val="left" w:pos="1134"/>
              </w:tabs>
              <w:jc w:val="both"/>
              <w:rPr>
                <w:rFonts w:eastAsia="Times New Roman"/>
                <w:sz w:val="24"/>
                <w:lang w:eastAsia="lt-LT"/>
              </w:rPr>
            </w:pPr>
          </w:p>
        </w:tc>
      </w:tr>
      <w:tr w:rsidR="004620C9" w:rsidRPr="000A4BB1" w14:paraId="7AA1D6E6" w14:textId="77777777" w:rsidTr="00E36748">
        <w:trPr>
          <w:jc w:val="center"/>
        </w:trPr>
        <w:tc>
          <w:tcPr>
            <w:tcW w:w="570" w:type="dxa"/>
          </w:tcPr>
          <w:p w14:paraId="465BEA0C" w14:textId="77777777" w:rsidR="004620C9" w:rsidRPr="000A4BB1" w:rsidRDefault="004620C9" w:rsidP="00F02624">
            <w:pPr>
              <w:tabs>
                <w:tab w:val="left" w:pos="1134"/>
              </w:tabs>
              <w:jc w:val="both"/>
              <w:rPr>
                <w:rFonts w:eastAsia="Times New Roman"/>
                <w:sz w:val="24"/>
                <w:lang w:eastAsia="lt-LT"/>
              </w:rPr>
            </w:pPr>
            <w:r w:rsidRPr="000A4BB1">
              <w:rPr>
                <w:rFonts w:eastAsia="Times New Roman"/>
                <w:sz w:val="24"/>
                <w:lang w:eastAsia="lt-LT"/>
              </w:rPr>
              <w:t>4.</w:t>
            </w:r>
          </w:p>
        </w:tc>
        <w:tc>
          <w:tcPr>
            <w:tcW w:w="6654" w:type="dxa"/>
          </w:tcPr>
          <w:p w14:paraId="4F2EA02E" w14:textId="77777777" w:rsidR="004620C9" w:rsidRPr="000A4BB1" w:rsidRDefault="004620C9" w:rsidP="00F02624">
            <w:pPr>
              <w:tabs>
                <w:tab w:val="left" w:pos="1134"/>
              </w:tabs>
              <w:jc w:val="both"/>
              <w:rPr>
                <w:rFonts w:eastAsia="Times New Roman"/>
                <w:bCs/>
                <w:sz w:val="24"/>
                <w:lang w:eastAsia="lt-LT"/>
              </w:rPr>
            </w:pPr>
            <w:r w:rsidRPr="000A4BB1">
              <w:rPr>
                <w:rFonts w:eastAsia="Times New Roman"/>
                <w:bCs/>
                <w:sz w:val="24"/>
                <w:lang w:eastAsia="lt-LT"/>
              </w:rPr>
              <w:t>Sutarties šalių bendrai vykdomų ES finansuojamo Projekto administravimas</w:t>
            </w:r>
          </w:p>
        </w:tc>
        <w:tc>
          <w:tcPr>
            <w:tcW w:w="1202" w:type="dxa"/>
          </w:tcPr>
          <w:p w14:paraId="4AC3EC09" w14:textId="77777777" w:rsidR="004620C9" w:rsidRPr="000A4BB1" w:rsidRDefault="004620C9" w:rsidP="00F02624">
            <w:pPr>
              <w:tabs>
                <w:tab w:val="left" w:pos="1134"/>
              </w:tabs>
              <w:jc w:val="both"/>
              <w:rPr>
                <w:rFonts w:eastAsia="Times New Roman"/>
                <w:sz w:val="24"/>
                <w:lang w:eastAsia="lt-LT"/>
              </w:rPr>
            </w:pPr>
          </w:p>
        </w:tc>
        <w:tc>
          <w:tcPr>
            <w:tcW w:w="1203" w:type="dxa"/>
          </w:tcPr>
          <w:p w14:paraId="5943019D" w14:textId="77777777" w:rsidR="004620C9" w:rsidRPr="000A4BB1" w:rsidRDefault="004620C9" w:rsidP="00F02624">
            <w:pPr>
              <w:tabs>
                <w:tab w:val="left" w:pos="1134"/>
              </w:tabs>
              <w:jc w:val="both"/>
              <w:rPr>
                <w:rFonts w:eastAsia="Times New Roman"/>
                <w:sz w:val="24"/>
                <w:lang w:eastAsia="lt-LT"/>
              </w:rPr>
            </w:pPr>
          </w:p>
        </w:tc>
      </w:tr>
      <w:tr w:rsidR="004620C9" w:rsidRPr="000A4BB1" w14:paraId="239E6FF8" w14:textId="77777777" w:rsidTr="00E36748">
        <w:trPr>
          <w:jc w:val="center"/>
        </w:trPr>
        <w:tc>
          <w:tcPr>
            <w:tcW w:w="7224" w:type="dxa"/>
            <w:gridSpan w:val="2"/>
          </w:tcPr>
          <w:p w14:paraId="2DBE20DA" w14:textId="418C7C5C" w:rsidR="004620C9" w:rsidRPr="000A4BB1" w:rsidRDefault="004620C9" w:rsidP="00F02624">
            <w:pPr>
              <w:tabs>
                <w:tab w:val="left" w:pos="1134"/>
              </w:tabs>
              <w:jc w:val="both"/>
              <w:rPr>
                <w:rFonts w:eastAsia="Times New Roman"/>
                <w:bCs/>
                <w:sz w:val="24"/>
                <w:lang w:eastAsia="lt-LT"/>
              </w:rPr>
            </w:pPr>
            <w:r w:rsidRPr="000A4BB1">
              <w:rPr>
                <w:rFonts w:eastAsia="Times New Roman"/>
                <w:b/>
                <w:sz w:val="24"/>
                <w:lang w:eastAsia="lt-LT"/>
              </w:rPr>
              <w:t>Per praėjusį mėnesį už atliktas Funkcijas suma, viso</w:t>
            </w:r>
          </w:p>
        </w:tc>
        <w:tc>
          <w:tcPr>
            <w:tcW w:w="1202" w:type="dxa"/>
          </w:tcPr>
          <w:p w14:paraId="71FF293A" w14:textId="77777777" w:rsidR="004620C9" w:rsidRPr="000A4BB1" w:rsidRDefault="004620C9" w:rsidP="00F02624">
            <w:pPr>
              <w:tabs>
                <w:tab w:val="left" w:pos="1134"/>
              </w:tabs>
              <w:jc w:val="both"/>
              <w:rPr>
                <w:rFonts w:eastAsia="Times New Roman"/>
                <w:sz w:val="24"/>
                <w:lang w:eastAsia="lt-LT"/>
              </w:rPr>
            </w:pPr>
          </w:p>
        </w:tc>
        <w:tc>
          <w:tcPr>
            <w:tcW w:w="1203" w:type="dxa"/>
          </w:tcPr>
          <w:p w14:paraId="64DD94B2" w14:textId="77777777" w:rsidR="004620C9" w:rsidRPr="000A4BB1" w:rsidRDefault="004620C9" w:rsidP="00F02624">
            <w:pPr>
              <w:tabs>
                <w:tab w:val="left" w:pos="1134"/>
              </w:tabs>
              <w:jc w:val="both"/>
              <w:rPr>
                <w:rFonts w:eastAsia="Times New Roman"/>
                <w:sz w:val="24"/>
                <w:lang w:eastAsia="lt-LT"/>
              </w:rPr>
            </w:pPr>
          </w:p>
        </w:tc>
      </w:tr>
    </w:tbl>
    <w:p w14:paraId="103A47E0" w14:textId="77777777" w:rsidR="004620C9" w:rsidRPr="000A4BB1" w:rsidRDefault="004620C9" w:rsidP="00F02624">
      <w:pPr>
        <w:tabs>
          <w:tab w:val="left" w:pos="1134"/>
        </w:tabs>
        <w:jc w:val="both"/>
        <w:rPr>
          <w:rFonts w:eastAsia="Times New Roman"/>
          <w:lang w:eastAsia="lt-LT"/>
        </w:rPr>
      </w:pPr>
    </w:p>
    <w:p w14:paraId="26E41A7E" w14:textId="4172783A" w:rsidR="004620C9" w:rsidRPr="000A4BB1" w:rsidRDefault="004620C9" w:rsidP="00F02624">
      <w:pPr>
        <w:tabs>
          <w:tab w:val="left" w:pos="1134"/>
        </w:tabs>
        <w:jc w:val="both"/>
        <w:rPr>
          <w:rFonts w:eastAsia="Times New Roman"/>
          <w:b/>
          <w:lang w:eastAsia="lt-LT"/>
        </w:rPr>
      </w:pPr>
      <w:r w:rsidRPr="000A4BB1">
        <w:rPr>
          <w:rFonts w:eastAsia="Times New Roman"/>
          <w:b/>
          <w:lang w:eastAsia="lt-LT"/>
        </w:rPr>
        <w:t xml:space="preserve">Per praėjusį mėnesį už atliktas funkcijas suma </w:t>
      </w:r>
      <w:r w:rsidRPr="000A4BB1">
        <w:rPr>
          <w:rFonts w:eastAsia="Times New Roman"/>
          <w:b/>
          <w:u w:val="single"/>
          <w:lang w:eastAsia="lt-LT"/>
        </w:rPr>
        <w:t>___________</w:t>
      </w:r>
      <w:r w:rsidR="00E40C68" w:rsidRPr="000A4BB1">
        <w:rPr>
          <w:rFonts w:eastAsia="Times New Roman"/>
          <w:b/>
          <w:u w:val="single"/>
          <w:lang w:eastAsia="lt-LT"/>
        </w:rPr>
        <w:t xml:space="preserve"> </w:t>
      </w:r>
      <w:r w:rsidRPr="000A4BB1">
        <w:rPr>
          <w:rFonts w:eastAsia="Times New Roman"/>
          <w:b/>
          <w:lang w:eastAsia="lt-LT"/>
        </w:rPr>
        <w:t>Eur.</w:t>
      </w:r>
    </w:p>
    <w:p w14:paraId="17D91D81" w14:textId="77777777" w:rsidR="004620C9" w:rsidRPr="000A4BB1" w:rsidRDefault="004620C9" w:rsidP="00F02624">
      <w:pPr>
        <w:tabs>
          <w:tab w:val="left" w:pos="1134"/>
        </w:tabs>
        <w:jc w:val="both"/>
        <w:rPr>
          <w:rFonts w:eastAsia="Times New Roman"/>
          <w:lang w:eastAsia="lt-LT"/>
        </w:rPr>
      </w:pPr>
    </w:p>
    <w:p w14:paraId="7F4DAD82" w14:textId="19E6997D" w:rsidR="004620C9" w:rsidRPr="000A4BB1" w:rsidRDefault="004620C9" w:rsidP="00F02624">
      <w:pPr>
        <w:tabs>
          <w:tab w:val="left" w:pos="1134"/>
        </w:tabs>
        <w:jc w:val="both"/>
        <w:rPr>
          <w:rFonts w:eastAsia="Times New Roman"/>
          <w:b/>
          <w:lang w:eastAsia="lt-LT"/>
        </w:rPr>
      </w:pPr>
      <w:r w:rsidRPr="000A4BB1">
        <w:rPr>
          <w:rFonts w:eastAsia="Times New Roman"/>
          <w:lang w:eastAsia="lt-LT"/>
        </w:rPr>
        <w:t>Šis atliktų funkcijų priėmimo–perdavimo aktas yra pagrindas galutiniam atsiskaitymui.</w:t>
      </w:r>
    </w:p>
    <w:p w14:paraId="620657A6" w14:textId="77777777" w:rsidR="004620C9" w:rsidRPr="000A4BB1" w:rsidRDefault="004620C9" w:rsidP="00F02624">
      <w:pPr>
        <w:tabs>
          <w:tab w:val="left" w:pos="1134"/>
        </w:tabs>
        <w:jc w:val="both"/>
        <w:rPr>
          <w:rFonts w:eastAsia="Times New Roman"/>
          <w:b/>
          <w:lang w:eastAsia="lt-LT"/>
        </w:rPr>
      </w:pPr>
    </w:p>
    <w:p w14:paraId="285D6C39" w14:textId="77777777" w:rsidR="004620C9" w:rsidRPr="000A4BB1" w:rsidRDefault="004620C9" w:rsidP="00F02624">
      <w:pPr>
        <w:tabs>
          <w:tab w:val="left" w:pos="1134"/>
        </w:tabs>
        <w:jc w:val="both"/>
        <w:rPr>
          <w:rFonts w:eastAsia="Times New Roman"/>
          <w:b/>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526"/>
      </w:tblGrid>
      <w:tr w:rsidR="004620C9" w:rsidRPr="000A4BB1" w14:paraId="75E2AEE2" w14:textId="77777777" w:rsidTr="00E36748">
        <w:tc>
          <w:tcPr>
            <w:tcW w:w="5103" w:type="dxa"/>
          </w:tcPr>
          <w:p w14:paraId="230D9648" w14:textId="77777777" w:rsidR="004620C9" w:rsidRPr="000A4BB1" w:rsidRDefault="004620C9" w:rsidP="00F02624">
            <w:pPr>
              <w:rPr>
                <w:rFonts w:eastAsia="Times New Roman"/>
                <w:b/>
                <w:sz w:val="24"/>
                <w:u w:val="single"/>
                <w:lang w:eastAsia="lt-LT"/>
              </w:rPr>
            </w:pPr>
            <w:r w:rsidRPr="000A4BB1">
              <w:rPr>
                <w:rFonts w:eastAsia="Times New Roman"/>
                <w:b/>
                <w:sz w:val="24"/>
                <w:u w:val="single"/>
                <w:lang w:eastAsia="lt-LT"/>
              </w:rPr>
              <w:t>Atliktas funkcijas perdavė:</w:t>
            </w:r>
          </w:p>
          <w:p w14:paraId="5B4B1E3F" w14:textId="77777777" w:rsidR="004620C9" w:rsidRPr="000A4BB1" w:rsidRDefault="004620C9" w:rsidP="00F02624">
            <w:pPr>
              <w:ind w:left="5184" w:hanging="5184"/>
              <w:rPr>
                <w:rFonts w:eastAsia="Times New Roman"/>
                <w:sz w:val="24"/>
                <w:lang w:eastAsia="lt-LT"/>
              </w:rPr>
            </w:pPr>
            <w:r w:rsidRPr="000A4BB1">
              <w:rPr>
                <w:rFonts w:eastAsia="Times New Roman"/>
                <w:sz w:val="24"/>
                <w:lang w:eastAsia="lt-LT"/>
              </w:rPr>
              <w:t>VšĮ „Klaipėdos keleivinis transportas“</w:t>
            </w:r>
          </w:p>
          <w:p w14:paraId="6BD44BC6" w14:textId="77777777" w:rsidR="004620C9" w:rsidRPr="000A4BB1" w:rsidRDefault="004620C9" w:rsidP="00F02624">
            <w:pPr>
              <w:rPr>
                <w:rFonts w:eastAsia="Times New Roman"/>
                <w:sz w:val="24"/>
                <w:lang w:eastAsia="lt-LT"/>
              </w:rPr>
            </w:pPr>
            <w:r w:rsidRPr="000A4BB1">
              <w:rPr>
                <w:rFonts w:eastAsia="Times New Roman"/>
                <w:sz w:val="24"/>
                <w:lang w:eastAsia="lt-LT"/>
              </w:rPr>
              <w:t>Daukanto g. 15, LT-93252, Klaipėda</w:t>
            </w:r>
          </w:p>
          <w:p w14:paraId="4A6BD28E" w14:textId="3E9B1E56" w:rsidR="004620C9" w:rsidRPr="000A4BB1" w:rsidRDefault="004620C9" w:rsidP="00F02624">
            <w:pPr>
              <w:rPr>
                <w:rFonts w:eastAsia="Times New Roman"/>
                <w:sz w:val="24"/>
                <w:lang w:eastAsia="lt-LT"/>
              </w:rPr>
            </w:pPr>
            <w:r w:rsidRPr="000A4BB1">
              <w:rPr>
                <w:rFonts w:eastAsia="Times New Roman"/>
                <w:sz w:val="24"/>
                <w:lang w:eastAsia="lt-LT"/>
              </w:rPr>
              <w:t>Tel.</w:t>
            </w:r>
            <w:r w:rsidRPr="000A4BB1">
              <w:rPr>
                <w:rFonts w:eastAsia="Times New Roman"/>
                <w:sz w:val="24"/>
              </w:rPr>
              <w:t xml:space="preserve"> (0 46) 366 406</w:t>
            </w:r>
          </w:p>
          <w:p w14:paraId="25797385" w14:textId="5FE79F7C" w:rsidR="004620C9" w:rsidRPr="000A4BB1" w:rsidRDefault="004620C9" w:rsidP="00F02624">
            <w:pPr>
              <w:rPr>
                <w:rFonts w:eastAsia="Times New Roman"/>
                <w:sz w:val="24"/>
                <w:lang w:eastAsia="lt-LT"/>
              </w:rPr>
            </w:pPr>
            <w:r w:rsidRPr="000A4BB1">
              <w:rPr>
                <w:rFonts w:eastAsia="Times New Roman"/>
                <w:sz w:val="24"/>
                <w:lang w:eastAsia="lt-LT"/>
              </w:rPr>
              <w:t>Įmonės kodas 142133780</w:t>
            </w:r>
          </w:p>
          <w:p w14:paraId="3F51784D" w14:textId="53DE3482" w:rsidR="004620C9" w:rsidRPr="000A4BB1" w:rsidRDefault="004620C9" w:rsidP="00F02624">
            <w:pPr>
              <w:rPr>
                <w:rFonts w:eastAsia="Times New Roman"/>
                <w:sz w:val="24"/>
                <w:lang w:eastAsia="lt-LT"/>
              </w:rPr>
            </w:pPr>
            <w:r w:rsidRPr="000A4BB1">
              <w:rPr>
                <w:rFonts w:eastAsia="Times New Roman"/>
                <w:sz w:val="24"/>
                <w:lang w:eastAsia="lt-LT"/>
              </w:rPr>
              <w:t>A</w:t>
            </w:r>
            <w:r w:rsidR="00E40C68" w:rsidRPr="000A4BB1">
              <w:rPr>
                <w:rFonts w:eastAsia="Times New Roman"/>
                <w:sz w:val="24"/>
                <w:lang w:eastAsia="lt-LT"/>
              </w:rPr>
              <w:t xml:space="preserve">. </w:t>
            </w:r>
            <w:r w:rsidRPr="000A4BB1">
              <w:rPr>
                <w:rFonts w:eastAsia="Times New Roman"/>
                <w:sz w:val="24"/>
                <w:lang w:eastAsia="lt-LT"/>
              </w:rPr>
              <w:t>s</w:t>
            </w:r>
            <w:r w:rsidR="00E40C68" w:rsidRPr="000A4BB1">
              <w:rPr>
                <w:rFonts w:eastAsia="Times New Roman"/>
                <w:sz w:val="24"/>
                <w:lang w:eastAsia="lt-LT"/>
              </w:rPr>
              <w:t>.</w:t>
            </w:r>
            <w:r w:rsidRPr="000A4BB1">
              <w:rPr>
                <w:rFonts w:eastAsia="Times New Roman"/>
                <w:sz w:val="24"/>
                <w:lang w:eastAsia="lt-LT"/>
              </w:rPr>
              <w:t xml:space="preserve"> LT237300010078754136</w:t>
            </w:r>
          </w:p>
          <w:p w14:paraId="33810AA6" w14:textId="77777777" w:rsidR="004620C9" w:rsidRPr="000A4BB1" w:rsidRDefault="004620C9" w:rsidP="00F02624">
            <w:pPr>
              <w:rPr>
                <w:rFonts w:eastAsia="Times New Roman"/>
                <w:b/>
                <w:sz w:val="24"/>
                <w:lang w:eastAsia="lt-LT"/>
              </w:rPr>
            </w:pPr>
            <w:r w:rsidRPr="000A4BB1">
              <w:rPr>
                <w:rFonts w:eastAsia="Times New Roman"/>
                <w:sz w:val="24"/>
                <w:shd w:val="clear" w:color="auto" w:fill="FFFFFF"/>
                <w:lang w:eastAsia="lt-LT"/>
              </w:rPr>
              <w:t>„Swedbank“, AB</w:t>
            </w:r>
          </w:p>
          <w:p w14:paraId="788252A0" w14:textId="77777777" w:rsidR="004620C9" w:rsidRPr="000A4BB1" w:rsidRDefault="004620C9" w:rsidP="00F02624">
            <w:pPr>
              <w:tabs>
                <w:tab w:val="left" w:pos="1134"/>
              </w:tabs>
              <w:jc w:val="both"/>
              <w:rPr>
                <w:rFonts w:eastAsia="Times New Roman"/>
                <w:b/>
                <w:sz w:val="24"/>
                <w:lang w:eastAsia="lt-LT"/>
              </w:rPr>
            </w:pPr>
          </w:p>
        </w:tc>
        <w:tc>
          <w:tcPr>
            <w:tcW w:w="4526" w:type="dxa"/>
          </w:tcPr>
          <w:p w14:paraId="3AA8B98A" w14:textId="3C177CC3" w:rsidR="004620C9" w:rsidRPr="000A4BB1" w:rsidRDefault="004620C9" w:rsidP="00F02624">
            <w:pPr>
              <w:tabs>
                <w:tab w:val="left" w:pos="1134"/>
              </w:tabs>
              <w:jc w:val="both"/>
              <w:rPr>
                <w:rFonts w:eastAsia="Times New Roman"/>
                <w:b/>
                <w:sz w:val="24"/>
                <w:lang w:eastAsia="lt-LT"/>
              </w:rPr>
            </w:pPr>
            <w:r w:rsidRPr="000A4BB1">
              <w:rPr>
                <w:rFonts w:eastAsia="Times New Roman"/>
                <w:b/>
                <w:sz w:val="24"/>
                <w:u w:val="single"/>
                <w:lang w:eastAsia="lt-LT"/>
              </w:rPr>
              <w:t>Atliktas funkcijas priėmė</w:t>
            </w:r>
            <w:r w:rsidR="00E40C68" w:rsidRPr="000A4BB1">
              <w:rPr>
                <w:rFonts w:eastAsia="Times New Roman"/>
                <w:b/>
                <w:sz w:val="24"/>
                <w:u w:val="single"/>
                <w:lang w:eastAsia="lt-LT"/>
              </w:rPr>
              <w:t>:</w:t>
            </w:r>
          </w:p>
        </w:tc>
      </w:tr>
    </w:tbl>
    <w:p w14:paraId="145C0672" w14:textId="77777777" w:rsidR="004620C9" w:rsidRPr="000A4BB1" w:rsidRDefault="004620C9" w:rsidP="00F02624">
      <w:pPr>
        <w:rPr>
          <w:rFonts w:eastAsia="Times New Roman"/>
          <w:lang w:eastAsia="lt-LT"/>
        </w:rPr>
      </w:pPr>
    </w:p>
    <w:p w14:paraId="3463D29D" w14:textId="77777777" w:rsidR="004620C9" w:rsidRPr="000A4BB1" w:rsidRDefault="004620C9" w:rsidP="00F02624">
      <w:pPr>
        <w:jc w:val="both"/>
      </w:pPr>
    </w:p>
    <w:p w14:paraId="2EF51B78" w14:textId="77777777" w:rsidR="00177AB1" w:rsidRPr="000A4BB1" w:rsidRDefault="00177AB1" w:rsidP="00F02624"/>
    <w:sectPr w:rsidR="00177AB1" w:rsidRPr="000A4BB1" w:rsidSect="00933D32">
      <w:pgSz w:w="11906" w:h="16838" w:code="9"/>
      <w:pgMar w:top="1134" w:right="567" w:bottom="1134" w:left="1701" w:header="567" w:footer="17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6E272" w14:textId="77777777" w:rsidR="0093157D" w:rsidRDefault="0093157D" w:rsidP="003100FF">
      <w:r>
        <w:separator/>
      </w:r>
    </w:p>
  </w:endnote>
  <w:endnote w:type="continuationSeparator" w:id="0">
    <w:p w14:paraId="3363E6E9" w14:textId="77777777" w:rsidR="0093157D" w:rsidRDefault="0093157D" w:rsidP="00310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Palemonas">
    <w:altName w:val="Times New Roman"/>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EF8E7" w14:textId="77777777" w:rsidR="0093157D" w:rsidRDefault="0093157D" w:rsidP="003100FF">
      <w:r>
        <w:separator/>
      </w:r>
    </w:p>
  </w:footnote>
  <w:footnote w:type="continuationSeparator" w:id="0">
    <w:p w14:paraId="10B490A1" w14:textId="77777777" w:rsidR="0093157D" w:rsidRDefault="0093157D" w:rsidP="003100FF">
      <w:r>
        <w:continuationSeparator/>
      </w:r>
    </w:p>
  </w:footnote>
  <w:footnote w:id="1">
    <w:p w14:paraId="296FFE16" w14:textId="06D3AC99" w:rsidR="004620C9" w:rsidRPr="00B1762E" w:rsidRDefault="004620C9" w:rsidP="00B1762E">
      <w:pPr>
        <w:pStyle w:val="Puslapioinaostekstas"/>
        <w:jc w:val="both"/>
        <w:rPr>
          <w:rFonts w:ascii="Palemonas" w:hAnsi="Palemonas" w:cs="Times New Roman"/>
        </w:rPr>
      </w:pPr>
      <w:r w:rsidRPr="00B1762E">
        <w:rPr>
          <w:rStyle w:val="Puslapioinaosnuoroda"/>
          <w:rFonts w:ascii="Palemonas" w:hAnsi="Palemonas" w:cs="Times New Roman"/>
        </w:rPr>
        <w:footnoteRef/>
      </w:r>
      <w:r w:rsidRPr="00B1762E">
        <w:rPr>
          <w:rFonts w:ascii="Palemonas" w:hAnsi="Palemonas" w:cs="Times New Roman"/>
        </w:rPr>
        <w:t xml:space="preserve"> </w:t>
      </w:r>
      <w:bookmarkStart w:id="1" w:name="_Hlk191557099"/>
      <w:r w:rsidRPr="00B1762E">
        <w:rPr>
          <w:rFonts w:ascii="Palemonas" w:hAnsi="Palemonas" w:cs="Times New Roman"/>
        </w:rPr>
        <w:t>Preliminarios</w:t>
      </w:r>
      <w:bookmarkEnd w:id="1"/>
      <w:r w:rsidRPr="00B1762E">
        <w:rPr>
          <w:rFonts w:ascii="Palemonas" w:hAnsi="Palemonas" w:cs="Times New Roman"/>
        </w:rPr>
        <w:t xml:space="preserve"> ES Projekto lėšos, atsižvelgiant į šiuo metu Įgaliotinio sudarytų sutarčių įkainius su paslaugų teikėjais. </w:t>
      </w:r>
      <w:bookmarkStart w:id="2" w:name="_Hlk191557109"/>
      <w:r w:rsidRPr="00B1762E">
        <w:rPr>
          <w:rFonts w:ascii="Palemonas" w:hAnsi="Palemonas" w:cs="Times New Roman"/>
        </w:rPr>
        <w:t>Investicijų apimtys taip pat gali būti tikslinamos.</w:t>
      </w:r>
    </w:p>
    <w:bookmarkEnd w:id="2"/>
  </w:footnote>
  <w:footnote w:id="2">
    <w:p w14:paraId="48734E16" w14:textId="77777777" w:rsidR="004620C9" w:rsidRPr="00862543" w:rsidRDefault="004620C9" w:rsidP="004620C9">
      <w:pPr>
        <w:pStyle w:val="Puslapioinaostekstas"/>
        <w:jc w:val="both"/>
        <w:rPr>
          <w:rFonts w:ascii="Times New Roman" w:hAnsi="Times New Roman" w:cs="Times New Roman"/>
          <w:i/>
          <w:iCs/>
        </w:rPr>
      </w:pPr>
      <w:r w:rsidRPr="00B1762E">
        <w:rPr>
          <w:rStyle w:val="Puslapioinaosnuoroda"/>
          <w:rFonts w:ascii="Palemonas" w:hAnsi="Palemonas" w:cs="Times New Roman"/>
        </w:rPr>
        <w:footnoteRef/>
      </w:r>
      <w:r w:rsidRPr="00B1762E">
        <w:rPr>
          <w:rFonts w:ascii="Palemonas" w:hAnsi="Palemonas" w:cs="Times New Roman"/>
        </w:rPr>
        <w:t xml:space="preserve"> </w:t>
      </w:r>
      <w:bookmarkStart w:id="3" w:name="_Hlk191557126"/>
      <w:bookmarkStart w:id="4" w:name="_Hlk191557127"/>
      <w:r w:rsidRPr="00B1762E">
        <w:rPr>
          <w:rFonts w:ascii="Palemonas" w:hAnsi="Palemonas" w:cs="Times New Roman"/>
        </w:rPr>
        <w:t>Pateikiamas preliminarus lėšų išskaidymas, Įgaliotojų mokamos finansavimo dalys gali būti peržiūrimos objektyviai sumažėjus/padidėjus Įgaliotinio vykdomų Funkcijų apimtims.</w:t>
      </w:r>
      <w:bookmarkEnd w:id="3"/>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896447"/>
      <w:docPartObj>
        <w:docPartGallery w:val="Page Numbers (Top of Page)"/>
        <w:docPartUnique/>
      </w:docPartObj>
    </w:sdtPr>
    <w:sdtEndPr>
      <w:rPr>
        <w:rFonts w:ascii="Palemonas" w:hAnsi="Palemonas"/>
      </w:rPr>
    </w:sdtEndPr>
    <w:sdtContent>
      <w:p w14:paraId="5D2DA998" w14:textId="00817D5E" w:rsidR="00770EA4" w:rsidRPr="002A4EE7" w:rsidRDefault="00BC7EE0" w:rsidP="002A4EE7">
        <w:pPr>
          <w:pStyle w:val="Antrats"/>
          <w:jc w:val="center"/>
          <w:rPr>
            <w:rFonts w:ascii="Palemonas" w:hAnsi="Palemonas"/>
          </w:rPr>
        </w:pPr>
        <w:r w:rsidRPr="002A4EE7">
          <w:rPr>
            <w:rFonts w:ascii="Palemonas" w:hAnsi="Palemonas"/>
          </w:rPr>
          <w:fldChar w:fldCharType="begin"/>
        </w:r>
        <w:r w:rsidRPr="002A4EE7">
          <w:rPr>
            <w:rFonts w:ascii="Palemonas" w:hAnsi="Palemonas"/>
          </w:rPr>
          <w:instrText>PAGE   \* MERGEFORMAT</w:instrText>
        </w:r>
        <w:r w:rsidRPr="002A4EE7">
          <w:rPr>
            <w:rFonts w:ascii="Palemonas" w:hAnsi="Palemonas"/>
          </w:rPr>
          <w:fldChar w:fldCharType="separate"/>
        </w:r>
        <w:r w:rsidR="004C0BD8">
          <w:rPr>
            <w:rFonts w:ascii="Palemonas" w:hAnsi="Palemonas"/>
            <w:noProof/>
          </w:rPr>
          <w:t>2</w:t>
        </w:r>
        <w:r w:rsidRPr="002A4EE7">
          <w:rPr>
            <w:rFonts w:ascii="Palemonas" w:hAnsi="Palemonas"/>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C0E79" w14:textId="77777777" w:rsidR="00794CDF" w:rsidRPr="000A4BB1" w:rsidRDefault="00794CDF" w:rsidP="00794CDF">
    <w:pPr>
      <w:spacing w:line="276" w:lineRule="auto"/>
      <w:ind w:left="5245"/>
      <w:jc w:val="right"/>
      <w:rPr>
        <w:rFonts w:eastAsia="Times New Roman"/>
        <w:b/>
        <w:color w:val="000000" w:themeColor="text1"/>
      </w:rPr>
    </w:pPr>
    <w:r w:rsidRPr="000A4BB1">
      <w:rPr>
        <w:rFonts w:eastAsia="Times New Roman"/>
        <w:b/>
        <w:color w:val="000000" w:themeColor="text1"/>
      </w:rPr>
      <w:t>Projektas</w:t>
    </w:r>
  </w:p>
  <w:p w14:paraId="765BDFBB" w14:textId="77777777" w:rsidR="00794CDF" w:rsidRDefault="00794C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603F5"/>
    <w:multiLevelType w:val="hybridMultilevel"/>
    <w:tmpl w:val="AD4230B4"/>
    <w:lvl w:ilvl="0" w:tplc="8C68FF46">
      <w:start w:val="1"/>
      <w:numFmt w:val="upperLetter"/>
      <w:lvlText w:val="(%1."/>
      <w:lvlJc w:val="left"/>
      <w:pPr>
        <w:ind w:left="1800" w:hanging="360"/>
      </w:p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abstractNum w:abstractNumId="1" w15:restartNumberingAfterBreak="0">
    <w:nsid w:val="4319488A"/>
    <w:multiLevelType w:val="multilevel"/>
    <w:tmpl w:val="C7F238AA"/>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7A52ACC"/>
    <w:multiLevelType w:val="hybridMultilevel"/>
    <w:tmpl w:val="1E3095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9E58E0"/>
    <w:multiLevelType w:val="multilevel"/>
    <w:tmpl w:val="C5028944"/>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B4E4D00"/>
    <w:multiLevelType w:val="hybridMultilevel"/>
    <w:tmpl w:val="664251E4"/>
    <w:lvl w:ilvl="0" w:tplc="266C443A">
      <w:start w:val="1"/>
      <w:numFmt w:val="decimal"/>
      <w:lvlText w:val="%1)"/>
      <w:lvlJc w:val="left"/>
      <w:pPr>
        <w:ind w:left="1020" w:hanging="360"/>
      </w:pPr>
    </w:lvl>
    <w:lvl w:ilvl="1" w:tplc="F22665EA">
      <w:start w:val="1"/>
      <w:numFmt w:val="decimal"/>
      <w:lvlText w:val="%2)"/>
      <w:lvlJc w:val="left"/>
      <w:pPr>
        <w:ind w:left="1020" w:hanging="360"/>
      </w:pPr>
    </w:lvl>
    <w:lvl w:ilvl="2" w:tplc="33C0C914">
      <w:start w:val="1"/>
      <w:numFmt w:val="decimal"/>
      <w:lvlText w:val="%3)"/>
      <w:lvlJc w:val="left"/>
      <w:pPr>
        <w:ind w:left="1020" w:hanging="360"/>
      </w:pPr>
    </w:lvl>
    <w:lvl w:ilvl="3" w:tplc="9CECB6A8">
      <w:start w:val="1"/>
      <w:numFmt w:val="decimal"/>
      <w:lvlText w:val="%4)"/>
      <w:lvlJc w:val="left"/>
      <w:pPr>
        <w:ind w:left="1020" w:hanging="360"/>
      </w:pPr>
    </w:lvl>
    <w:lvl w:ilvl="4" w:tplc="BB5A160C">
      <w:start w:val="1"/>
      <w:numFmt w:val="decimal"/>
      <w:lvlText w:val="%5)"/>
      <w:lvlJc w:val="left"/>
      <w:pPr>
        <w:ind w:left="1020" w:hanging="360"/>
      </w:pPr>
    </w:lvl>
    <w:lvl w:ilvl="5" w:tplc="4404C932">
      <w:start w:val="1"/>
      <w:numFmt w:val="decimal"/>
      <w:lvlText w:val="%6)"/>
      <w:lvlJc w:val="left"/>
      <w:pPr>
        <w:ind w:left="1020" w:hanging="360"/>
      </w:pPr>
    </w:lvl>
    <w:lvl w:ilvl="6" w:tplc="0EC86E54">
      <w:start w:val="1"/>
      <w:numFmt w:val="decimal"/>
      <w:lvlText w:val="%7)"/>
      <w:lvlJc w:val="left"/>
      <w:pPr>
        <w:ind w:left="1020" w:hanging="360"/>
      </w:pPr>
    </w:lvl>
    <w:lvl w:ilvl="7" w:tplc="E3D4BC80">
      <w:start w:val="1"/>
      <w:numFmt w:val="decimal"/>
      <w:lvlText w:val="%8)"/>
      <w:lvlJc w:val="left"/>
      <w:pPr>
        <w:ind w:left="1020" w:hanging="360"/>
      </w:pPr>
    </w:lvl>
    <w:lvl w:ilvl="8" w:tplc="FC0ABBA8">
      <w:start w:val="1"/>
      <w:numFmt w:val="decimal"/>
      <w:lvlText w:val="%9)"/>
      <w:lvlJc w:val="left"/>
      <w:pPr>
        <w:ind w:left="1020" w:hanging="360"/>
      </w:pPr>
    </w:lvl>
  </w:abstractNum>
  <w:num w:numId="1" w16cid:durableId="439493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2066364">
    <w:abstractNumId w:val="2"/>
  </w:num>
  <w:num w:numId="3" w16cid:durableId="1315598990">
    <w:abstractNumId w:val="3"/>
  </w:num>
  <w:num w:numId="4" w16cid:durableId="1910580807">
    <w:abstractNumId w:val="1"/>
  </w:num>
  <w:num w:numId="5" w16cid:durableId="1262180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D32"/>
    <w:rsid w:val="0000204D"/>
    <w:rsid w:val="000A4BB1"/>
    <w:rsid w:val="000C0B25"/>
    <w:rsid w:val="001053D4"/>
    <w:rsid w:val="0016463A"/>
    <w:rsid w:val="0017649F"/>
    <w:rsid w:val="00177AB1"/>
    <w:rsid w:val="0019577E"/>
    <w:rsid w:val="001C33E6"/>
    <w:rsid w:val="00254296"/>
    <w:rsid w:val="002641B6"/>
    <w:rsid w:val="002A4EE7"/>
    <w:rsid w:val="002C2DAC"/>
    <w:rsid w:val="002D2D7A"/>
    <w:rsid w:val="003100FF"/>
    <w:rsid w:val="00353C25"/>
    <w:rsid w:val="00367C56"/>
    <w:rsid w:val="00377827"/>
    <w:rsid w:val="003D4153"/>
    <w:rsid w:val="003E4FFE"/>
    <w:rsid w:val="00401E27"/>
    <w:rsid w:val="00432FB8"/>
    <w:rsid w:val="00460B2C"/>
    <w:rsid w:val="004620C9"/>
    <w:rsid w:val="004C0BD8"/>
    <w:rsid w:val="004C6871"/>
    <w:rsid w:val="00514913"/>
    <w:rsid w:val="005220F3"/>
    <w:rsid w:val="005C29B9"/>
    <w:rsid w:val="005C3E63"/>
    <w:rsid w:val="0064187A"/>
    <w:rsid w:val="0070597D"/>
    <w:rsid w:val="00710CCC"/>
    <w:rsid w:val="00726BFC"/>
    <w:rsid w:val="00770EA4"/>
    <w:rsid w:val="00787859"/>
    <w:rsid w:val="00794CDF"/>
    <w:rsid w:val="0085713C"/>
    <w:rsid w:val="00893FE0"/>
    <w:rsid w:val="008A0F3C"/>
    <w:rsid w:val="008F04F8"/>
    <w:rsid w:val="0093157D"/>
    <w:rsid w:val="00933D32"/>
    <w:rsid w:val="00936DE5"/>
    <w:rsid w:val="00953E58"/>
    <w:rsid w:val="009A304F"/>
    <w:rsid w:val="00A01232"/>
    <w:rsid w:val="00A84C3B"/>
    <w:rsid w:val="00A90F5B"/>
    <w:rsid w:val="00B1213C"/>
    <w:rsid w:val="00B1762E"/>
    <w:rsid w:val="00B32F31"/>
    <w:rsid w:val="00B67185"/>
    <w:rsid w:val="00BC7EE0"/>
    <w:rsid w:val="00C85C99"/>
    <w:rsid w:val="00CC1179"/>
    <w:rsid w:val="00D20DFE"/>
    <w:rsid w:val="00D953E1"/>
    <w:rsid w:val="00DD3461"/>
    <w:rsid w:val="00DD6D24"/>
    <w:rsid w:val="00E369A8"/>
    <w:rsid w:val="00E40C68"/>
    <w:rsid w:val="00E445AB"/>
    <w:rsid w:val="00E9072F"/>
    <w:rsid w:val="00EF78ED"/>
    <w:rsid w:val="00F02624"/>
    <w:rsid w:val="00F84794"/>
    <w:rsid w:val="00FA7F68"/>
    <w:rsid w:val="00FC4F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8276BB"/>
  <w15:chartTrackingRefBased/>
  <w15:docId w15:val="{8377AF52-B7A2-4CD8-B670-72C01F96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3D32"/>
    <w:pPr>
      <w:spacing w:line="240" w:lineRule="auto"/>
      <w:jc w:val="left"/>
    </w:pPr>
    <w:rPr>
      <w:rFonts w:ascii="Times New Roman" w:eastAsia="SimSun" w:hAnsi="Times New Roman" w:cs="Times New Roman"/>
      <w:kern w:val="0"/>
      <w:szCs w:val="24"/>
      <w:lang w:eastAsia="zh-CN"/>
      <w14:ligatures w14:val="none"/>
    </w:rPr>
  </w:style>
  <w:style w:type="paragraph" w:styleId="Antrat1">
    <w:name w:val="heading 1"/>
    <w:basedOn w:val="prastasis"/>
    <w:next w:val="prastasis"/>
    <w:link w:val="Antrat1Diagrama"/>
    <w:uiPriority w:val="9"/>
    <w:qFormat/>
    <w:rsid w:val="00933D32"/>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933D32"/>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933D32"/>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933D32"/>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Antrat5">
    <w:name w:val="heading 5"/>
    <w:basedOn w:val="prastasis"/>
    <w:next w:val="prastasis"/>
    <w:link w:val="Antrat5Diagrama"/>
    <w:uiPriority w:val="9"/>
    <w:semiHidden/>
    <w:unhideWhenUsed/>
    <w:qFormat/>
    <w:rsid w:val="00933D32"/>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Antrat6">
    <w:name w:val="heading 6"/>
    <w:basedOn w:val="prastasis"/>
    <w:next w:val="prastasis"/>
    <w:link w:val="Antrat6Diagrama"/>
    <w:uiPriority w:val="9"/>
    <w:semiHidden/>
    <w:unhideWhenUsed/>
    <w:qFormat/>
    <w:rsid w:val="00933D32"/>
    <w:pPr>
      <w:keepNext/>
      <w:keepLines/>
      <w:spacing w:before="40" w:line="259" w:lineRule="auto"/>
      <w:jc w:val="both"/>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Antrat7">
    <w:name w:val="heading 7"/>
    <w:basedOn w:val="prastasis"/>
    <w:next w:val="prastasis"/>
    <w:link w:val="Antrat7Diagrama"/>
    <w:uiPriority w:val="9"/>
    <w:semiHidden/>
    <w:unhideWhenUsed/>
    <w:qFormat/>
    <w:rsid w:val="00933D32"/>
    <w:pPr>
      <w:keepNext/>
      <w:keepLines/>
      <w:spacing w:before="40" w:line="259" w:lineRule="auto"/>
      <w:jc w:val="both"/>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Antrat8">
    <w:name w:val="heading 8"/>
    <w:basedOn w:val="prastasis"/>
    <w:next w:val="prastasis"/>
    <w:link w:val="Antrat8Diagrama"/>
    <w:uiPriority w:val="9"/>
    <w:semiHidden/>
    <w:unhideWhenUsed/>
    <w:qFormat/>
    <w:rsid w:val="00933D32"/>
    <w:pPr>
      <w:keepNext/>
      <w:keepLines/>
      <w:spacing w:line="259" w:lineRule="auto"/>
      <w:jc w:val="both"/>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Antrat9">
    <w:name w:val="heading 9"/>
    <w:basedOn w:val="prastasis"/>
    <w:next w:val="prastasis"/>
    <w:link w:val="Antrat9Diagrama"/>
    <w:uiPriority w:val="9"/>
    <w:semiHidden/>
    <w:unhideWhenUsed/>
    <w:qFormat/>
    <w:rsid w:val="00933D32"/>
    <w:pPr>
      <w:keepNext/>
      <w:keepLines/>
      <w:spacing w:line="259" w:lineRule="auto"/>
      <w:jc w:val="both"/>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3D3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33D3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33D32"/>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33D32"/>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33D32"/>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933D3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3D3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33D3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3D3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99"/>
    <w:qFormat/>
    <w:rsid w:val="00933D32"/>
    <w:pPr>
      <w:spacing w:after="80"/>
      <w:contextualSpacing/>
      <w:jc w:val="both"/>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99"/>
    <w:rsid w:val="00933D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3D32"/>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933D3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3D32"/>
    <w:pPr>
      <w:spacing w:before="160" w:after="160" w:line="259" w:lineRule="auto"/>
      <w:jc w:val="center"/>
    </w:pPr>
    <w:rPr>
      <w:rFonts w:ascii="Palemonas" w:eastAsiaTheme="minorHAnsi" w:hAnsi="Palemonas" w:cstheme="minorBidi"/>
      <w:i/>
      <w:iCs/>
      <w:color w:val="404040" w:themeColor="text1" w:themeTint="BF"/>
      <w:kern w:val="2"/>
      <w:szCs w:val="22"/>
      <w:lang w:eastAsia="en-US"/>
      <w14:ligatures w14:val="standardContextual"/>
    </w:rPr>
  </w:style>
  <w:style w:type="character" w:customStyle="1" w:styleId="CitataDiagrama">
    <w:name w:val="Citata Diagrama"/>
    <w:basedOn w:val="Numatytasispastraiposriftas"/>
    <w:link w:val="Citata"/>
    <w:uiPriority w:val="29"/>
    <w:rsid w:val="00933D32"/>
    <w:rPr>
      <w:i/>
      <w:iCs/>
      <w:color w:val="404040" w:themeColor="text1" w:themeTint="BF"/>
    </w:rPr>
  </w:style>
  <w:style w:type="paragraph" w:styleId="Sraopastraipa">
    <w:name w:val="List Paragraph"/>
    <w:basedOn w:val="prastasis"/>
    <w:uiPriority w:val="34"/>
    <w:qFormat/>
    <w:rsid w:val="00933D32"/>
    <w:pPr>
      <w:spacing w:line="259" w:lineRule="auto"/>
      <w:ind w:left="720"/>
      <w:contextualSpacing/>
      <w:jc w:val="both"/>
    </w:pPr>
    <w:rPr>
      <w:rFonts w:ascii="Palemonas" w:eastAsiaTheme="minorHAnsi" w:hAnsi="Palemonas" w:cstheme="minorBidi"/>
      <w:kern w:val="2"/>
      <w:szCs w:val="22"/>
      <w:lang w:eastAsia="en-US"/>
      <w14:ligatures w14:val="standardContextual"/>
    </w:rPr>
  </w:style>
  <w:style w:type="character" w:styleId="Rykuspabraukimas">
    <w:name w:val="Intense Emphasis"/>
    <w:basedOn w:val="Numatytasispastraiposriftas"/>
    <w:uiPriority w:val="21"/>
    <w:qFormat/>
    <w:rsid w:val="00933D32"/>
    <w:rPr>
      <w:i/>
      <w:iCs/>
      <w:color w:val="2F5496" w:themeColor="accent1" w:themeShade="BF"/>
    </w:rPr>
  </w:style>
  <w:style w:type="paragraph" w:styleId="Iskirtacitata">
    <w:name w:val="Intense Quote"/>
    <w:basedOn w:val="prastasis"/>
    <w:next w:val="prastasis"/>
    <w:link w:val="IskirtacitataDiagrama"/>
    <w:uiPriority w:val="30"/>
    <w:qFormat/>
    <w:rsid w:val="00933D3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Palemonas" w:eastAsiaTheme="minorHAnsi" w:hAnsi="Palemonas" w:cstheme="minorBidi"/>
      <w:i/>
      <w:iCs/>
      <w:color w:val="2F5496" w:themeColor="accent1" w:themeShade="BF"/>
      <w:kern w:val="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933D32"/>
    <w:rPr>
      <w:i/>
      <w:iCs/>
      <w:color w:val="2F5496" w:themeColor="accent1" w:themeShade="BF"/>
    </w:rPr>
  </w:style>
  <w:style w:type="character" w:styleId="Rykinuoroda">
    <w:name w:val="Intense Reference"/>
    <w:basedOn w:val="Numatytasispastraiposriftas"/>
    <w:uiPriority w:val="32"/>
    <w:qFormat/>
    <w:rsid w:val="00933D32"/>
    <w:rPr>
      <w:b/>
      <w:bCs/>
      <w:smallCaps/>
      <w:color w:val="2F5496" w:themeColor="accent1" w:themeShade="BF"/>
      <w:spacing w:val="5"/>
    </w:rPr>
  </w:style>
  <w:style w:type="paragraph" w:styleId="Antrats">
    <w:name w:val="header"/>
    <w:basedOn w:val="prastasis"/>
    <w:link w:val="AntratsDiagrama"/>
    <w:uiPriority w:val="99"/>
    <w:rsid w:val="00933D32"/>
    <w:pPr>
      <w:tabs>
        <w:tab w:val="center" w:pos="4819"/>
        <w:tab w:val="right" w:pos="9638"/>
      </w:tabs>
    </w:pPr>
  </w:style>
  <w:style w:type="character" w:customStyle="1" w:styleId="AntratsDiagrama">
    <w:name w:val="Antraštės Diagrama"/>
    <w:basedOn w:val="Numatytasispastraiposriftas"/>
    <w:link w:val="Antrats"/>
    <w:uiPriority w:val="99"/>
    <w:rsid w:val="00933D32"/>
    <w:rPr>
      <w:rFonts w:ascii="Times New Roman" w:eastAsia="SimSun" w:hAnsi="Times New Roman" w:cs="Times New Roman"/>
      <w:kern w:val="0"/>
      <w:szCs w:val="24"/>
      <w:lang w:eastAsia="zh-CN"/>
      <w14:ligatures w14:val="none"/>
    </w:rPr>
  </w:style>
  <w:style w:type="paragraph" w:styleId="Porat">
    <w:name w:val="footer"/>
    <w:basedOn w:val="prastasis"/>
    <w:link w:val="PoratDiagrama"/>
    <w:uiPriority w:val="99"/>
    <w:unhideWhenUsed/>
    <w:rsid w:val="003100FF"/>
    <w:pPr>
      <w:tabs>
        <w:tab w:val="center" w:pos="4819"/>
        <w:tab w:val="right" w:pos="9638"/>
      </w:tabs>
    </w:pPr>
  </w:style>
  <w:style w:type="character" w:customStyle="1" w:styleId="PoratDiagrama">
    <w:name w:val="Poraštė Diagrama"/>
    <w:basedOn w:val="Numatytasispastraiposriftas"/>
    <w:link w:val="Porat"/>
    <w:uiPriority w:val="99"/>
    <w:rsid w:val="003100FF"/>
    <w:rPr>
      <w:rFonts w:ascii="Times New Roman" w:eastAsia="SimSun" w:hAnsi="Times New Roman" w:cs="Times New Roman"/>
      <w:kern w:val="0"/>
      <w:szCs w:val="24"/>
      <w:lang w:eastAsia="zh-CN"/>
      <w14:ligatures w14:val="none"/>
    </w:rPr>
  </w:style>
  <w:style w:type="character" w:styleId="Puslapionumeris">
    <w:name w:val="page number"/>
    <w:basedOn w:val="Numatytasispastraiposriftas"/>
    <w:rsid w:val="004620C9"/>
  </w:style>
  <w:style w:type="paragraph" w:styleId="Pataisymai">
    <w:name w:val="Revision"/>
    <w:hidden/>
    <w:uiPriority w:val="99"/>
    <w:semiHidden/>
    <w:rsid w:val="004620C9"/>
    <w:pPr>
      <w:spacing w:line="240" w:lineRule="auto"/>
      <w:jc w:val="left"/>
    </w:pPr>
    <w:rPr>
      <w:rFonts w:asciiTheme="minorHAnsi" w:hAnsiTheme="minorHAnsi"/>
      <w:sz w:val="22"/>
    </w:rPr>
  </w:style>
  <w:style w:type="table" w:styleId="Lentelstinklelis">
    <w:name w:val="Table Grid"/>
    <w:basedOn w:val="prastojilentel"/>
    <w:uiPriority w:val="39"/>
    <w:rsid w:val="004620C9"/>
    <w:pPr>
      <w:spacing w:line="240" w:lineRule="auto"/>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620C9"/>
    <w:rPr>
      <w:color w:val="0563C1" w:themeColor="hyperlink"/>
      <w:u w:val="single"/>
    </w:rPr>
  </w:style>
  <w:style w:type="character" w:customStyle="1" w:styleId="UnresolvedMention1">
    <w:name w:val="Unresolved Mention1"/>
    <w:basedOn w:val="Numatytasispastraiposriftas"/>
    <w:uiPriority w:val="99"/>
    <w:semiHidden/>
    <w:unhideWhenUsed/>
    <w:rsid w:val="004620C9"/>
    <w:rPr>
      <w:color w:val="605E5C"/>
      <w:shd w:val="clear" w:color="auto" w:fill="E1DFDD"/>
    </w:rPr>
  </w:style>
  <w:style w:type="character" w:styleId="Komentaronuoroda">
    <w:name w:val="annotation reference"/>
    <w:basedOn w:val="Numatytasispastraiposriftas"/>
    <w:uiPriority w:val="99"/>
    <w:semiHidden/>
    <w:unhideWhenUsed/>
    <w:rsid w:val="004620C9"/>
    <w:rPr>
      <w:sz w:val="16"/>
      <w:szCs w:val="16"/>
    </w:rPr>
  </w:style>
  <w:style w:type="paragraph" w:styleId="Komentarotekstas">
    <w:name w:val="annotation text"/>
    <w:basedOn w:val="prastasis"/>
    <w:link w:val="KomentarotekstasDiagrama"/>
    <w:uiPriority w:val="99"/>
    <w:unhideWhenUsed/>
    <w:rsid w:val="004620C9"/>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KomentarotekstasDiagrama">
    <w:name w:val="Komentaro tekstas Diagrama"/>
    <w:basedOn w:val="Numatytasispastraiposriftas"/>
    <w:link w:val="Komentarotekstas"/>
    <w:uiPriority w:val="99"/>
    <w:rsid w:val="004620C9"/>
    <w:rPr>
      <w:rFonts w:asciiTheme="minorHAnsi" w:hAnsiTheme="minorHAnsi"/>
      <w:sz w:val="20"/>
      <w:szCs w:val="20"/>
    </w:rPr>
  </w:style>
  <w:style w:type="paragraph" w:styleId="Komentarotema">
    <w:name w:val="annotation subject"/>
    <w:basedOn w:val="Komentarotekstas"/>
    <w:next w:val="Komentarotekstas"/>
    <w:link w:val="KomentarotemaDiagrama"/>
    <w:uiPriority w:val="99"/>
    <w:semiHidden/>
    <w:unhideWhenUsed/>
    <w:rsid w:val="004620C9"/>
    <w:rPr>
      <w:b/>
      <w:bCs/>
    </w:rPr>
  </w:style>
  <w:style w:type="character" w:customStyle="1" w:styleId="KomentarotemaDiagrama">
    <w:name w:val="Komentaro tema Diagrama"/>
    <w:basedOn w:val="KomentarotekstasDiagrama"/>
    <w:link w:val="Komentarotema"/>
    <w:uiPriority w:val="99"/>
    <w:semiHidden/>
    <w:rsid w:val="004620C9"/>
    <w:rPr>
      <w:rFonts w:asciiTheme="minorHAnsi" w:hAnsiTheme="minorHAnsi"/>
      <w:b/>
      <w:bCs/>
      <w:sz w:val="20"/>
      <w:szCs w:val="20"/>
    </w:rPr>
  </w:style>
  <w:style w:type="paragraph" w:styleId="Debesliotekstas">
    <w:name w:val="Balloon Text"/>
    <w:basedOn w:val="prastasis"/>
    <w:link w:val="DebesliotekstasDiagrama"/>
    <w:uiPriority w:val="99"/>
    <w:semiHidden/>
    <w:unhideWhenUsed/>
    <w:rsid w:val="004620C9"/>
    <w:rPr>
      <w:rFonts w:ascii="Segoe UI" w:eastAsiaTheme="minorHAnsi" w:hAnsi="Segoe UI" w:cs="Segoe UI"/>
      <w:kern w:val="2"/>
      <w:sz w:val="18"/>
      <w:szCs w:val="18"/>
      <w:lang w:eastAsia="en-US"/>
      <w14:ligatures w14:val="standardContextual"/>
    </w:rPr>
  </w:style>
  <w:style w:type="character" w:customStyle="1" w:styleId="DebesliotekstasDiagrama">
    <w:name w:val="Debesėlio tekstas Diagrama"/>
    <w:basedOn w:val="Numatytasispastraiposriftas"/>
    <w:link w:val="Debesliotekstas"/>
    <w:uiPriority w:val="99"/>
    <w:semiHidden/>
    <w:rsid w:val="004620C9"/>
    <w:rPr>
      <w:rFonts w:ascii="Segoe UI" w:hAnsi="Segoe UI" w:cs="Segoe UI"/>
      <w:sz w:val="18"/>
      <w:szCs w:val="18"/>
    </w:rPr>
  </w:style>
  <w:style w:type="table" w:customStyle="1" w:styleId="TableGrid1">
    <w:name w:val="Table Grid1"/>
    <w:basedOn w:val="prastojilentel"/>
    <w:next w:val="Lentelstinklelis"/>
    <w:uiPriority w:val="39"/>
    <w:rsid w:val="004620C9"/>
    <w:pPr>
      <w:spacing w:line="240" w:lineRule="auto"/>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4620C9"/>
    <w:rPr>
      <w:rFonts w:asciiTheme="minorHAnsi" w:eastAsiaTheme="minorHAnsi" w:hAnsiTheme="minorHAnsi" w:cstheme="minorBidi"/>
      <w:kern w:val="2"/>
      <w:sz w:val="20"/>
      <w:szCs w:val="20"/>
      <w:lang w:eastAsia="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4620C9"/>
    <w:rPr>
      <w:rFonts w:asciiTheme="minorHAnsi" w:hAnsiTheme="minorHAnsi"/>
      <w:sz w:val="20"/>
      <w:szCs w:val="20"/>
    </w:rPr>
  </w:style>
  <w:style w:type="character" w:styleId="Puslapioinaosnuoroda">
    <w:name w:val="footnote reference"/>
    <w:basedOn w:val="Numatytasispastraiposriftas"/>
    <w:uiPriority w:val="99"/>
    <w:semiHidden/>
    <w:unhideWhenUsed/>
    <w:rsid w:val="004620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8CDCB-825F-4A34-B256-AB7483874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12749</Words>
  <Characters>7267</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Mockevičienė</dc:creator>
  <cp:keywords/>
  <dc:description/>
  <cp:lastModifiedBy>Reda Pilelienė</cp:lastModifiedBy>
  <cp:revision>2</cp:revision>
  <dcterms:created xsi:type="dcterms:W3CDTF">2025-03-21T07:03:00Z</dcterms:created>
  <dcterms:modified xsi:type="dcterms:W3CDTF">2025-03-21T07:03:00Z</dcterms:modified>
</cp:coreProperties>
</file>