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7659EE43" w:rsidR="007711C9" w:rsidRPr="00A45BB1" w:rsidRDefault="00A103B7" w:rsidP="006B1938">
      <w:pPr>
        <w:pStyle w:val="Antrat2"/>
        <w:spacing w:before="0" w:after="0"/>
        <w:jc w:val="center"/>
        <w:rPr>
          <w:rFonts w:ascii="Times New Roman" w:hAnsi="Times New Roman" w:cs="Times New Roman"/>
          <w:b/>
          <w:sz w:val="24"/>
          <w:szCs w:val="24"/>
        </w:rPr>
      </w:pPr>
      <w:r w:rsidRPr="00A45BB1">
        <w:rPr>
          <w:rFonts w:ascii="Times New Roman" w:hAnsi="Times New Roman" w:cs="Times New Roman"/>
          <w:b/>
          <w:sz w:val="24"/>
          <w:szCs w:val="24"/>
        </w:rPr>
        <w:t>PROJEKTO</w:t>
      </w:r>
      <w:r w:rsidR="00576212" w:rsidRPr="00A45BB1">
        <w:rPr>
          <w:rFonts w:ascii="Times New Roman" w:hAnsi="Times New Roman" w:cs="Times New Roman"/>
          <w:b/>
          <w:sz w:val="24"/>
          <w:szCs w:val="24"/>
        </w:rPr>
        <w:t xml:space="preserve"> </w:t>
      </w:r>
      <w:r w:rsidR="00576212" w:rsidRPr="00A45BB1">
        <w:rPr>
          <w:bCs/>
        </w:rPr>
        <w:t>„</w:t>
      </w:r>
      <w:r w:rsidR="00E83686" w:rsidRPr="00A45BB1">
        <w:rPr>
          <w:rFonts w:ascii="Times New Roman" w:hAnsi="Times New Roman" w:cs="Times New Roman"/>
          <w:b/>
          <w:sz w:val="24"/>
          <w:szCs w:val="24"/>
        </w:rPr>
        <w:t>PLĖTOTI IKIMOKYKLINIO UGDYMO INFRASTRUKTŪRĄ KRETINGOS RAJONO SAVIVALDYBĖJE</w:t>
      </w:r>
      <w:r w:rsidR="00576212" w:rsidRPr="00A45BB1">
        <w:rPr>
          <w:rFonts w:ascii="Times New Roman" w:hAnsi="Times New Roman" w:cs="Times New Roman"/>
          <w:b/>
          <w:sz w:val="24"/>
          <w:szCs w:val="24"/>
        </w:rPr>
        <w:t xml:space="preserve">“ PARTNERYSTĖS </w:t>
      </w:r>
      <w:r w:rsidR="007711C9" w:rsidRPr="00A45BB1">
        <w:rPr>
          <w:rFonts w:ascii="Times New Roman" w:hAnsi="Times New Roman" w:cs="Times New Roman"/>
          <w:b/>
          <w:sz w:val="24"/>
          <w:szCs w:val="24"/>
        </w:rPr>
        <w:t>SUTARTIS</w:t>
      </w:r>
    </w:p>
    <w:p w14:paraId="4C5CCC47" w14:textId="77777777" w:rsidR="007711C9" w:rsidRPr="00A45BB1" w:rsidRDefault="007711C9" w:rsidP="006B1938">
      <w:pPr>
        <w:outlineLvl w:val="0"/>
      </w:pPr>
    </w:p>
    <w:p w14:paraId="1F159969" w14:textId="7A96DE27" w:rsidR="007711C9" w:rsidRPr="00A45BB1" w:rsidRDefault="00EF3936" w:rsidP="006B1938">
      <w:pPr>
        <w:jc w:val="center"/>
        <w:outlineLvl w:val="0"/>
      </w:pPr>
      <w:r w:rsidRPr="00A45BB1">
        <w:t>202</w:t>
      </w:r>
      <w:r w:rsidR="00E83686" w:rsidRPr="00A45BB1">
        <w:t>5</w:t>
      </w:r>
      <w:r w:rsidRPr="00A45BB1">
        <w:t xml:space="preserve"> </w:t>
      </w:r>
      <w:r w:rsidR="007711C9" w:rsidRPr="00A45BB1">
        <w:t>m.                       d. Nr.</w:t>
      </w:r>
    </w:p>
    <w:p w14:paraId="1AAB0DEA" w14:textId="2714C71E" w:rsidR="007711C9" w:rsidRPr="00A45BB1" w:rsidRDefault="00245779" w:rsidP="006B1938">
      <w:pPr>
        <w:jc w:val="center"/>
      </w:pPr>
      <w:r w:rsidRPr="00A45BB1">
        <w:t>Kretinga</w:t>
      </w:r>
    </w:p>
    <w:p w14:paraId="2F418966" w14:textId="77777777" w:rsidR="007711C9" w:rsidRPr="00A45BB1" w:rsidRDefault="007711C9" w:rsidP="006B1938"/>
    <w:p w14:paraId="639F88C9" w14:textId="77777777" w:rsidR="00EF4CED" w:rsidRPr="00A45BB1" w:rsidRDefault="005C4CC3" w:rsidP="00BE7D36">
      <w:pPr>
        <w:ind w:firstLine="851"/>
        <w:jc w:val="both"/>
      </w:pPr>
      <w:r w:rsidRPr="00A45BB1">
        <w:rPr>
          <w:b/>
        </w:rPr>
        <w:t>Kretingos rajono savivaldybės administracija</w:t>
      </w:r>
      <w:r w:rsidRPr="00A45BB1">
        <w:t>, kodas 18871522, Savanorių g. 29A, 97111, Kretinga, atstovaujama administracijos direktorės Vilmos Preibienės</w:t>
      </w:r>
      <w:r w:rsidR="00C44C8F" w:rsidRPr="00A45BB1">
        <w:t xml:space="preserve"> </w:t>
      </w:r>
      <w:r w:rsidR="00EF3936" w:rsidRPr="00A45BB1">
        <w:t xml:space="preserve">(toliau – </w:t>
      </w:r>
      <w:r w:rsidR="00EF3936" w:rsidRPr="00A45BB1">
        <w:rPr>
          <w:b/>
        </w:rPr>
        <w:t>Pareiškėjas)</w:t>
      </w:r>
      <w:r w:rsidR="00EF3936" w:rsidRPr="00A45BB1">
        <w:t>,</w:t>
      </w:r>
    </w:p>
    <w:p w14:paraId="5DCDFD0E" w14:textId="2690E63E" w:rsidR="00EF4CED" w:rsidRPr="00A45BB1" w:rsidRDefault="00A45BB1" w:rsidP="00BE7D36">
      <w:pPr>
        <w:ind w:firstLine="851"/>
        <w:jc w:val="both"/>
      </w:pPr>
      <w:r>
        <w:rPr>
          <w:b/>
          <w:bCs/>
        </w:rPr>
        <w:t>Kretingos lopšelis-darželis „Pasaka“</w:t>
      </w:r>
      <w:r w:rsidR="005C4CC3" w:rsidRPr="00A45BB1">
        <w:t xml:space="preserve">, kodas </w:t>
      </w:r>
      <w:r w:rsidR="00372EC9" w:rsidRPr="00A45BB1">
        <w:t>190278580</w:t>
      </w:r>
      <w:r w:rsidR="005C4CC3" w:rsidRPr="00A45BB1">
        <w:t>,</w:t>
      </w:r>
      <w:r w:rsidR="006E3740" w:rsidRPr="00A45BB1">
        <w:t xml:space="preserve"> </w:t>
      </w:r>
      <w:r w:rsidR="00372EC9" w:rsidRPr="00A45BB1">
        <w:t>Savanorių g. 4, Kretinga</w:t>
      </w:r>
      <w:r w:rsidR="006E3740" w:rsidRPr="00A45BB1">
        <w:t xml:space="preserve">, atstovaujamas </w:t>
      </w:r>
      <w:r w:rsidR="00C65F44" w:rsidRPr="00A45BB1">
        <w:t>direktor</w:t>
      </w:r>
      <w:r w:rsidR="00372EC9" w:rsidRPr="00A45BB1">
        <w:t>ės</w:t>
      </w:r>
      <w:r w:rsidR="00C65F44" w:rsidRPr="00A45BB1">
        <w:t xml:space="preserve"> </w:t>
      </w:r>
      <w:r w:rsidR="00372EC9" w:rsidRPr="00A45BB1">
        <w:t xml:space="preserve">Juditos Leščiauskienės </w:t>
      </w:r>
      <w:r w:rsidR="007711C9" w:rsidRPr="00A45BB1">
        <w:t xml:space="preserve">(toliau – </w:t>
      </w:r>
      <w:r w:rsidR="007711C9" w:rsidRPr="00A45BB1">
        <w:rPr>
          <w:b/>
        </w:rPr>
        <w:t>Partneris</w:t>
      </w:r>
      <w:r w:rsidR="007711C9" w:rsidRPr="00A45BB1">
        <w:t>)</w:t>
      </w:r>
      <w:r w:rsidR="00EF4CED" w:rsidRPr="00A45BB1">
        <w:t>,</w:t>
      </w:r>
    </w:p>
    <w:p w14:paraId="11669DAB" w14:textId="0905D19B" w:rsidR="00245779" w:rsidRPr="00A45BB1" w:rsidRDefault="007711C9" w:rsidP="00EF4CED">
      <w:pPr>
        <w:ind w:firstLine="851"/>
        <w:jc w:val="both"/>
        <w:rPr>
          <w:bCs/>
          <w:color w:val="FF0000"/>
        </w:rPr>
      </w:pPr>
      <w:r w:rsidRPr="00A45BB1">
        <w:t xml:space="preserve">toliau </w:t>
      </w:r>
      <w:r w:rsidR="006E3740" w:rsidRPr="00A45BB1">
        <w:t xml:space="preserve">bendrai </w:t>
      </w:r>
      <w:r w:rsidRPr="00A45BB1">
        <w:t>vadinamos šalimis arba partneriais, o kiekviena atskirai – šalimi arba partneriu,</w:t>
      </w:r>
      <w:r w:rsidR="00EF4CED" w:rsidRPr="00A45BB1">
        <w:t xml:space="preserve"> </w:t>
      </w:r>
      <w:r w:rsidR="00F416E7" w:rsidRPr="00A45BB1">
        <w:t>atsižvelgdami į</w:t>
      </w:r>
      <w:r w:rsidR="00617523" w:rsidRPr="00A45BB1">
        <w:t xml:space="preserve"> </w:t>
      </w:r>
      <w:r w:rsidR="00A45BB1" w:rsidRPr="00A45BB1">
        <w:rPr>
          <w:lang w:eastAsia="en-US"/>
        </w:rPr>
        <w:t>Projektų</w:t>
      </w:r>
      <w:r w:rsidR="00A45BB1" w:rsidRPr="00A45BB1">
        <w:rPr>
          <w:b/>
          <w:bCs/>
          <w:lang w:eastAsia="en-US"/>
        </w:rPr>
        <w:t xml:space="preserve"> </w:t>
      </w:r>
      <w:r w:rsidR="00A45BB1" w:rsidRPr="00A45BB1">
        <w:rPr>
          <w:lang w:eastAsia="en-US"/>
        </w:rPr>
        <w:t>administravimo ir finansavimo taisyklių</w:t>
      </w:r>
      <w:r w:rsidR="00A45BB1">
        <w:rPr>
          <w:lang w:eastAsia="en-US"/>
        </w:rPr>
        <w:t>, patvirtintų</w:t>
      </w:r>
      <w:r w:rsidR="00A45BB1" w:rsidRPr="00A45BB1">
        <w:rPr>
          <w:lang w:eastAsia="en-US"/>
        </w:rPr>
        <w:t xml:space="preserve"> </w:t>
      </w:r>
      <w:r w:rsidR="00372EC9" w:rsidRPr="00A45BB1">
        <w:rPr>
          <w:lang w:eastAsia="en-US"/>
        </w:rPr>
        <w:t>Lietuvos Respublikos finansų ministr</w:t>
      </w:r>
      <w:r w:rsidR="00A45BB1">
        <w:rPr>
          <w:lang w:eastAsia="en-US"/>
        </w:rPr>
        <w:t>o 2022 m. birželio 22 d. įsakymu</w:t>
      </w:r>
      <w:r w:rsidR="00372EC9" w:rsidRPr="00A45BB1">
        <w:rPr>
          <w:lang w:eastAsia="en-US"/>
        </w:rPr>
        <w:t xml:space="preserve"> „Dėl 2021–2027 metų Europos sąjungos fondų investicijų programos ir ekonomikos gaivinimo ir atsparumo didinimo plano „Naujos kartos Lietuva“ įgyvendinimo</w:t>
      </w:r>
      <w:r w:rsidR="00372EC9" w:rsidRPr="00A45BB1">
        <w:rPr>
          <w:bCs/>
          <w:lang w:eastAsia="en-US"/>
        </w:rPr>
        <w:t>“</w:t>
      </w:r>
      <w:r w:rsidR="00A45BB1" w:rsidRPr="00A45BB1">
        <w:rPr>
          <w:bCs/>
          <w:lang w:eastAsia="en-US"/>
        </w:rPr>
        <w:t>,</w:t>
      </w:r>
      <w:r w:rsidR="00372EC9" w:rsidRPr="00A45BB1">
        <w:rPr>
          <w:b/>
          <w:bCs/>
          <w:lang w:eastAsia="en-US"/>
        </w:rPr>
        <w:t xml:space="preserve"> </w:t>
      </w:r>
      <w:r w:rsidR="00783D28" w:rsidRPr="00A45BB1">
        <w:rPr>
          <w:lang w:eastAsia="en-US"/>
        </w:rPr>
        <w:t>90 punktą</w:t>
      </w:r>
      <w:r w:rsidR="00372EC9" w:rsidRPr="00A45BB1">
        <w:rPr>
          <w:b/>
          <w:bCs/>
          <w:lang w:eastAsia="en-US"/>
        </w:rPr>
        <w:t xml:space="preserve"> </w:t>
      </w:r>
      <w:r w:rsidR="00F416E7" w:rsidRPr="00A45BB1">
        <w:t xml:space="preserve">ir </w:t>
      </w:r>
      <w:r w:rsidR="00245779" w:rsidRPr="00A45BB1">
        <w:t xml:space="preserve">ketindamos kartu vykdyti Europos Sąjungos (toliau – ES) lėšomis </w:t>
      </w:r>
      <w:r w:rsidRPr="00A45BB1">
        <w:t>finansuojamą projektą</w:t>
      </w:r>
      <w:r w:rsidR="00397839" w:rsidRPr="00A45BB1">
        <w:t>,</w:t>
      </w:r>
      <w:r w:rsidRPr="00A45BB1">
        <w:t xml:space="preserve"> </w:t>
      </w:r>
      <w:r w:rsidR="00783D28" w:rsidRPr="00A45BB1">
        <w:t xml:space="preserve">pagal kvietimą teikti paraiškas, kuris parengtas vadovaujantis 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sudarė šią projekto partnerystės sutartį (toliau – </w:t>
      </w:r>
      <w:r w:rsidR="00783D28" w:rsidRPr="00A45BB1">
        <w:rPr>
          <w:bCs/>
        </w:rPr>
        <w:t>sutartis).</w:t>
      </w:r>
    </w:p>
    <w:p w14:paraId="36175F44" w14:textId="77777777" w:rsidR="007711C9" w:rsidRPr="00A45BB1" w:rsidRDefault="007711C9" w:rsidP="006B1938">
      <w:pPr>
        <w:rPr>
          <w:color w:val="FF0000"/>
        </w:rPr>
      </w:pPr>
    </w:p>
    <w:p w14:paraId="39AE76FD" w14:textId="77777777" w:rsidR="007711C9" w:rsidRPr="00A45BB1" w:rsidRDefault="007711C9" w:rsidP="006B1938">
      <w:pPr>
        <w:jc w:val="center"/>
        <w:rPr>
          <w:b/>
        </w:rPr>
      </w:pPr>
      <w:r w:rsidRPr="00A45BB1">
        <w:rPr>
          <w:b/>
        </w:rPr>
        <w:t>I. SUTARTIES DALYKAS</w:t>
      </w:r>
    </w:p>
    <w:p w14:paraId="7517A618" w14:textId="77777777" w:rsidR="007711C9" w:rsidRPr="00A45BB1" w:rsidRDefault="007711C9" w:rsidP="006B1938"/>
    <w:p w14:paraId="274BCCEC" w14:textId="0384B911" w:rsidR="007711C9" w:rsidRPr="00A45BB1" w:rsidRDefault="007711C9" w:rsidP="00830FB5">
      <w:pPr>
        <w:widowControl w:val="0"/>
        <w:numPr>
          <w:ilvl w:val="0"/>
          <w:numId w:val="1"/>
        </w:numPr>
        <w:tabs>
          <w:tab w:val="left" w:pos="993"/>
        </w:tabs>
        <w:suppressAutoHyphens w:val="0"/>
        <w:ind w:left="0" w:firstLine="851"/>
        <w:jc w:val="both"/>
      </w:pPr>
      <w:r w:rsidRPr="00A45BB1">
        <w:t xml:space="preserve">Sutarties dalykas yra partnerių atsakomybių pasiskirstymas, rizikų pasidalijimas, finansiniai ir kiti įnašai, sukurtino turto nuosavybės ir valdymo klausimai bei kitos sąlygos, susijusios su projekto </w:t>
      </w:r>
      <w:r w:rsidRPr="00A45BB1">
        <w:rPr>
          <w:bCs/>
        </w:rPr>
        <w:t>„</w:t>
      </w:r>
      <w:r w:rsidR="004C03DE" w:rsidRPr="00A45BB1">
        <w:t>Plėtoti ikimokyklinio ugdymo infrastruktūrą Kretingos rajono savivaldybėje</w:t>
      </w:r>
      <w:r w:rsidRPr="00A45BB1">
        <w:rPr>
          <w:bCs/>
        </w:rPr>
        <w:t xml:space="preserve">“ </w:t>
      </w:r>
      <w:r w:rsidRPr="00A45BB1">
        <w:t xml:space="preserve">(toliau – </w:t>
      </w:r>
      <w:r w:rsidRPr="00A45BB1">
        <w:rPr>
          <w:bCs/>
        </w:rPr>
        <w:t>Projektas)</w:t>
      </w:r>
      <w:r w:rsidRPr="00A45BB1">
        <w:t xml:space="preserve"> bendru įgyvendinimu.</w:t>
      </w:r>
    </w:p>
    <w:p w14:paraId="16AB44C7" w14:textId="2E77BCF0" w:rsidR="001556C1" w:rsidRPr="00A45BB1" w:rsidRDefault="00844002" w:rsidP="001556C1">
      <w:pPr>
        <w:widowControl w:val="0"/>
        <w:numPr>
          <w:ilvl w:val="0"/>
          <w:numId w:val="1"/>
        </w:numPr>
        <w:tabs>
          <w:tab w:val="left" w:pos="993"/>
        </w:tabs>
        <w:suppressAutoHyphens w:val="0"/>
        <w:ind w:left="0" w:firstLine="851"/>
        <w:jc w:val="both"/>
      </w:pPr>
      <w:r w:rsidRPr="00A45BB1">
        <w:rPr>
          <w:lang w:eastAsia="en-US"/>
        </w:rPr>
        <w:t xml:space="preserve">Projektas įgyvendinamas pagal </w:t>
      </w:r>
      <w:r w:rsidR="004C03DE" w:rsidRPr="00A45BB1">
        <w:rPr>
          <w:rFonts w:eastAsia="Calibri"/>
          <w:lang w:eastAsia="en-US"/>
        </w:rPr>
        <w:t>p</w:t>
      </w:r>
      <w:r w:rsidRPr="00A45BB1">
        <w:rPr>
          <w:rFonts w:eastAsia="Calibri"/>
          <w:lang w:eastAsia="en-US"/>
        </w:rPr>
        <w:t>ažangos priemon</w:t>
      </w:r>
      <w:r w:rsidR="004C03DE" w:rsidRPr="00A45BB1">
        <w:rPr>
          <w:rFonts w:eastAsia="Calibri"/>
          <w:lang w:eastAsia="en-US"/>
        </w:rPr>
        <w:t xml:space="preserve">ę </w:t>
      </w:r>
      <w:r w:rsidR="004C03DE" w:rsidRPr="00A45BB1">
        <w:t>Nr. 12-003-03-01-23 (RE) „Padidinti ugdymo prieinamumą atskirtį patiriantiems vaikams“</w:t>
      </w:r>
      <w:r w:rsidR="00A45BB1">
        <w:t>.</w:t>
      </w:r>
    </w:p>
    <w:p w14:paraId="415F3A48" w14:textId="77777777" w:rsidR="001556C1" w:rsidRPr="00A45BB1" w:rsidRDefault="001556C1" w:rsidP="00830FB5">
      <w:pPr>
        <w:widowControl w:val="0"/>
        <w:numPr>
          <w:ilvl w:val="0"/>
          <w:numId w:val="1"/>
        </w:numPr>
        <w:tabs>
          <w:tab w:val="left" w:pos="0"/>
        </w:tabs>
        <w:suppressAutoHyphens w:val="0"/>
        <w:ind w:left="0" w:firstLine="851"/>
        <w:jc w:val="both"/>
        <w:rPr>
          <w:lang w:eastAsia="en-US"/>
        </w:rPr>
      </w:pPr>
      <w:r w:rsidRPr="00A45BB1">
        <w:rPr>
          <w:lang w:eastAsia="en-US"/>
        </w:rPr>
        <w:t>Projekto veiklos ir rezultatai:</w:t>
      </w:r>
    </w:p>
    <w:p w14:paraId="78D597B3" w14:textId="6D99C05A" w:rsidR="001556C1" w:rsidRPr="00A45BB1" w:rsidRDefault="001556C1" w:rsidP="001556C1">
      <w:pPr>
        <w:suppressAutoHyphens w:val="0"/>
        <w:ind w:firstLine="851"/>
        <w:jc w:val="both"/>
        <w:rPr>
          <w:lang w:eastAsia="en-US"/>
        </w:rPr>
      </w:pPr>
      <w:r w:rsidRPr="00A45BB1">
        <w:rPr>
          <w:lang w:eastAsia="en-US"/>
        </w:rPr>
        <w:t xml:space="preserve">3.1. </w:t>
      </w:r>
      <w:r w:rsidR="00770618" w:rsidRPr="00A45BB1">
        <w:rPr>
          <w:lang w:eastAsia="en-US"/>
        </w:rPr>
        <w:t>į</w:t>
      </w:r>
      <w:r w:rsidRPr="00A45BB1">
        <w:rPr>
          <w:lang w:eastAsia="en-US"/>
        </w:rPr>
        <w:t>gyvendinant Projektą numatoma, kad pažangos</w:t>
      </w:r>
      <w:r w:rsidR="00A45BB1">
        <w:rPr>
          <w:lang w:eastAsia="en-US"/>
        </w:rPr>
        <w:t xml:space="preserve"> priemonėje</w:t>
      </w:r>
      <w:r w:rsidRPr="00A45BB1">
        <w:rPr>
          <w:lang w:eastAsia="en-US"/>
        </w:rPr>
        <w:t xml:space="preserve"> </w:t>
      </w:r>
      <w:r w:rsidR="004C03DE" w:rsidRPr="00A45BB1">
        <w:t>Nr. 12-003-03-01-23 (RE) „Padidinti ugdymo prieinamumą atskirtį patiriantiems vaikams“</w:t>
      </w:r>
      <w:r w:rsidRPr="00A45BB1">
        <w:rPr>
          <w:rFonts w:eastAsia="Calibri"/>
          <w:lang w:eastAsia="en-US"/>
        </w:rPr>
        <w:t xml:space="preserve"> </w:t>
      </w:r>
      <w:r w:rsidRPr="00A45BB1">
        <w:rPr>
          <w:lang w:eastAsia="en-US"/>
        </w:rPr>
        <w:t xml:space="preserve">numatytos investicijos bus paskirstytos </w:t>
      </w:r>
      <w:r w:rsidR="004C03DE" w:rsidRPr="00A45BB1">
        <w:rPr>
          <w:lang w:eastAsia="en-US"/>
        </w:rPr>
        <w:t>ikimokyklinio ugdymo paslaugų prieinamumo bei k</w:t>
      </w:r>
      <w:r w:rsidR="00A45BB1">
        <w:rPr>
          <w:lang w:eastAsia="en-US"/>
        </w:rPr>
        <w:t>okybės didini</w:t>
      </w:r>
      <w:r w:rsidR="004C03DE" w:rsidRPr="00A45BB1">
        <w:rPr>
          <w:lang w:eastAsia="en-US"/>
        </w:rPr>
        <w:t>mui</w:t>
      </w:r>
      <w:r w:rsidR="00A45BB1">
        <w:rPr>
          <w:lang w:eastAsia="en-US"/>
        </w:rPr>
        <w:t>:</w:t>
      </w:r>
    </w:p>
    <w:p w14:paraId="28B13F7D" w14:textId="5CC60073" w:rsidR="00617523" w:rsidRPr="00A45BB1" w:rsidRDefault="001556C1" w:rsidP="00617523">
      <w:pPr>
        <w:suppressAutoHyphens w:val="0"/>
        <w:ind w:firstLine="851"/>
        <w:jc w:val="both"/>
        <w:rPr>
          <w:lang w:eastAsia="en-US"/>
        </w:rPr>
      </w:pPr>
      <w:r w:rsidRPr="00A45BB1">
        <w:rPr>
          <w:lang w:eastAsia="en-US"/>
        </w:rPr>
        <w:t xml:space="preserve">3.1.1. </w:t>
      </w:r>
      <w:r w:rsidR="004C03DE" w:rsidRPr="00A45BB1">
        <w:rPr>
          <w:lang w:eastAsia="en-US"/>
        </w:rPr>
        <w:t>Ikimokyklinio ugdymo pastato priestato statybos Kretingos lopšelio</w:t>
      </w:r>
      <w:r w:rsidR="00A45BB1">
        <w:rPr>
          <w:lang w:eastAsia="en-US"/>
        </w:rPr>
        <w:t>-</w:t>
      </w:r>
      <w:r w:rsidR="004C03DE" w:rsidRPr="00A45BB1">
        <w:rPr>
          <w:lang w:eastAsia="en-US"/>
        </w:rPr>
        <w:t>darželio „Pasaka“ ikimokyklinio ugdymo skyriuje „Eglutė“ rangos darbams;</w:t>
      </w:r>
    </w:p>
    <w:p w14:paraId="733FC407" w14:textId="61A08617" w:rsidR="00617523" w:rsidRPr="00A45BB1" w:rsidRDefault="001556C1" w:rsidP="00617523">
      <w:pPr>
        <w:suppressAutoHyphens w:val="0"/>
        <w:ind w:firstLine="851"/>
        <w:jc w:val="both"/>
        <w:rPr>
          <w:lang w:eastAsia="en-US"/>
        </w:rPr>
      </w:pPr>
      <w:r w:rsidRPr="00A45BB1">
        <w:rPr>
          <w:lang w:eastAsia="en-US"/>
        </w:rPr>
        <w:t xml:space="preserve">3.1.2. </w:t>
      </w:r>
      <w:bookmarkStart w:id="0" w:name="_Hlk157589729"/>
      <w:r w:rsidR="004C03DE" w:rsidRPr="00A45BB1">
        <w:rPr>
          <w:lang w:eastAsia="en-US"/>
        </w:rPr>
        <w:t>Projektavimo ir inžinerinėms paslaugoms;</w:t>
      </w:r>
    </w:p>
    <w:p w14:paraId="5D0AA36F" w14:textId="15D4631D" w:rsidR="004C03DE" w:rsidRPr="00A45BB1" w:rsidRDefault="004C03DE" w:rsidP="00617523">
      <w:pPr>
        <w:suppressAutoHyphens w:val="0"/>
        <w:ind w:firstLine="851"/>
        <w:jc w:val="both"/>
        <w:rPr>
          <w:lang w:eastAsia="en-US"/>
        </w:rPr>
      </w:pPr>
      <w:r w:rsidRPr="00A45BB1">
        <w:rPr>
          <w:lang w:eastAsia="en-US"/>
        </w:rPr>
        <w:t>3.1.3. Baldų ir įrangos įsigijimui;</w:t>
      </w:r>
    </w:p>
    <w:p w14:paraId="48DBF95C" w14:textId="5A77EAAF" w:rsidR="004C03DE" w:rsidRPr="00A45BB1" w:rsidRDefault="004C03DE" w:rsidP="00617523">
      <w:pPr>
        <w:suppressAutoHyphens w:val="0"/>
        <w:ind w:firstLine="851"/>
        <w:jc w:val="both"/>
        <w:rPr>
          <w:lang w:eastAsia="en-US"/>
        </w:rPr>
      </w:pPr>
      <w:r w:rsidRPr="00A45BB1">
        <w:rPr>
          <w:lang w:eastAsia="en-US"/>
        </w:rPr>
        <w:t xml:space="preserve">3.1.4. </w:t>
      </w:r>
      <w:r w:rsidR="00A45BB1">
        <w:rPr>
          <w:lang w:eastAsia="en-US"/>
        </w:rPr>
        <w:t>Investicijų projekto parengimui;</w:t>
      </w:r>
    </w:p>
    <w:bookmarkEnd w:id="0"/>
    <w:p w14:paraId="60FBDC7A" w14:textId="1FB87016" w:rsidR="001556C1" w:rsidRPr="00A45BB1" w:rsidRDefault="001556C1" w:rsidP="008B3768">
      <w:pPr>
        <w:suppressAutoHyphens w:val="0"/>
        <w:ind w:firstLine="851"/>
        <w:jc w:val="both"/>
        <w:rPr>
          <w:lang w:eastAsia="en-US"/>
        </w:rPr>
      </w:pPr>
      <w:r w:rsidRPr="00A45BB1">
        <w:rPr>
          <w:lang w:eastAsia="en-US"/>
        </w:rPr>
        <w:t>3.</w:t>
      </w:r>
      <w:r w:rsidR="004C03DE" w:rsidRPr="00A45BB1">
        <w:rPr>
          <w:lang w:eastAsia="en-US"/>
        </w:rPr>
        <w:t>2</w:t>
      </w:r>
      <w:r w:rsidRPr="00A45BB1">
        <w:rPr>
          <w:lang w:eastAsia="en-US"/>
        </w:rPr>
        <w:t xml:space="preserve">. </w:t>
      </w:r>
      <w:r w:rsidR="00770618" w:rsidRPr="00A45BB1">
        <w:rPr>
          <w:lang w:eastAsia="en-US"/>
        </w:rPr>
        <w:t>į</w:t>
      </w:r>
      <w:r w:rsidRPr="00A45BB1">
        <w:rPr>
          <w:lang w:eastAsia="en-US"/>
        </w:rPr>
        <w:t xml:space="preserve">gyvendinus Projektą bus pasiektas rezultatas </w:t>
      </w:r>
      <w:bookmarkStart w:id="1" w:name="_Hlk157590915"/>
      <w:r w:rsidRPr="00A45BB1">
        <w:rPr>
          <w:lang w:eastAsia="en-US"/>
        </w:rPr>
        <w:t xml:space="preserve">– </w:t>
      </w:r>
      <w:bookmarkStart w:id="2" w:name="_Hlk157590013"/>
      <w:bookmarkEnd w:id="1"/>
      <w:r w:rsidR="004C03DE" w:rsidRPr="00A45BB1">
        <w:rPr>
          <w:lang w:eastAsia="en-US"/>
        </w:rPr>
        <w:t>sukurtų naujų ikimokyklinio ugdymo vietų skaičius – 55</w:t>
      </w:r>
      <w:bookmarkEnd w:id="2"/>
      <w:r w:rsidR="00FE729E" w:rsidRPr="00A45BB1">
        <w:rPr>
          <w:lang w:eastAsia="en-US"/>
        </w:rPr>
        <w:t>.</w:t>
      </w:r>
    </w:p>
    <w:p w14:paraId="70845584" w14:textId="77777777" w:rsidR="008B3768" w:rsidRPr="00A45BB1" w:rsidRDefault="008B3768" w:rsidP="00B36617">
      <w:pPr>
        <w:suppressAutoHyphens w:val="0"/>
        <w:jc w:val="both"/>
        <w:rPr>
          <w:color w:val="FF0000"/>
          <w:lang w:eastAsia="en-US"/>
        </w:rPr>
      </w:pPr>
    </w:p>
    <w:p w14:paraId="50AF4362" w14:textId="77777777" w:rsidR="008B3768" w:rsidRPr="00A45BB1" w:rsidRDefault="008B3768" w:rsidP="00B36617">
      <w:pPr>
        <w:widowControl w:val="0"/>
        <w:shd w:val="clear" w:color="auto" w:fill="FFFFFF"/>
        <w:autoSpaceDE w:val="0"/>
        <w:autoSpaceDN w:val="0"/>
        <w:adjustRightInd w:val="0"/>
        <w:ind w:right="6"/>
        <w:jc w:val="center"/>
        <w:rPr>
          <w:b/>
          <w:bCs/>
          <w:lang w:eastAsia="en-US"/>
        </w:rPr>
      </w:pPr>
      <w:r w:rsidRPr="00A45BB1">
        <w:rPr>
          <w:b/>
          <w:lang w:eastAsia="en-US"/>
        </w:rPr>
        <w:t xml:space="preserve">II. </w:t>
      </w:r>
      <w:r w:rsidRPr="00A45BB1">
        <w:rPr>
          <w:b/>
          <w:bCs/>
          <w:lang w:eastAsia="en-US"/>
        </w:rPr>
        <w:t>SĄVOKOS</w:t>
      </w:r>
    </w:p>
    <w:p w14:paraId="6EB8DF2A" w14:textId="553EF35C" w:rsidR="008B3768" w:rsidRPr="00A45BB1"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spacing w:val="-1"/>
          <w:lang w:eastAsia="en-US"/>
        </w:rPr>
        <w:t>4. Šioje Sutartyje vartojamos sąvokos:</w:t>
      </w:r>
    </w:p>
    <w:p w14:paraId="1B09F6D2" w14:textId="61436A8B"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bCs/>
          <w:lang w:eastAsia="en-US"/>
        </w:rPr>
        <w:t xml:space="preserve">4.1. </w:t>
      </w:r>
      <w:r w:rsidRPr="00A45BB1">
        <w:rPr>
          <w:b/>
          <w:bCs/>
          <w:lang w:eastAsia="en-US"/>
        </w:rPr>
        <w:t xml:space="preserve">Įgyvendinančioji institucija </w:t>
      </w:r>
      <w:r w:rsidRPr="00A45BB1">
        <w:rPr>
          <w:lang w:eastAsia="en-US"/>
        </w:rPr>
        <w:t xml:space="preserve">– </w:t>
      </w:r>
      <w:r w:rsidR="00830FB5" w:rsidRPr="00A45BB1">
        <w:rPr>
          <w:lang w:eastAsia="en-US"/>
        </w:rPr>
        <w:t>v</w:t>
      </w:r>
      <w:r w:rsidRPr="00A45BB1">
        <w:rPr>
          <w:lang w:eastAsia="en-US"/>
        </w:rPr>
        <w:t>iešoji įstaiga Centrinė projektų valdymo agentūra.</w:t>
      </w:r>
    </w:p>
    <w:p w14:paraId="684E9B5F"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spacing w:val="-1"/>
          <w:lang w:eastAsia="en-US"/>
        </w:rPr>
        <w:t xml:space="preserve">4.2. </w:t>
      </w:r>
      <w:r w:rsidRPr="00A45BB1">
        <w:rPr>
          <w:b/>
          <w:spacing w:val="-1"/>
          <w:lang w:eastAsia="en-US"/>
        </w:rPr>
        <w:t xml:space="preserve">Projekto sutartis </w:t>
      </w:r>
      <w:r w:rsidRPr="00A45BB1">
        <w:rPr>
          <w:bCs/>
          <w:spacing w:val="-1"/>
          <w:lang w:eastAsia="en-US"/>
        </w:rPr>
        <w:t xml:space="preserve">– </w:t>
      </w:r>
      <w:r w:rsidRPr="00A45BB1">
        <w:rPr>
          <w:spacing w:val="-1"/>
          <w:lang w:eastAsia="en-US"/>
        </w:rPr>
        <w:t>Projekto finansavimo sutartis (su vėlesniais pakeitimais).</w:t>
      </w:r>
    </w:p>
    <w:p w14:paraId="2AAB777C"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lang w:eastAsia="en-US"/>
        </w:rPr>
        <w:t>4.3. Kitos šioje Sutartyje vartojamos sąvokos suprantamos taip, kaip jas apibrėžia Aprašas ir Projekto sutartis.</w:t>
      </w:r>
    </w:p>
    <w:p w14:paraId="0F13A013" w14:textId="77777777" w:rsidR="008B3768" w:rsidRPr="00A45BB1" w:rsidRDefault="008B3768" w:rsidP="00B36617">
      <w:pPr>
        <w:widowControl w:val="0"/>
        <w:shd w:val="clear" w:color="auto" w:fill="FFFFFF"/>
        <w:autoSpaceDE w:val="0"/>
        <w:autoSpaceDN w:val="0"/>
        <w:adjustRightInd w:val="0"/>
        <w:ind w:right="6"/>
        <w:rPr>
          <w:b/>
          <w:color w:val="FF0000"/>
          <w:lang w:eastAsia="en-US"/>
        </w:rPr>
      </w:pPr>
    </w:p>
    <w:p w14:paraId="7EF0AC13" w14:textId="77777777" w:rsidR="008B3768" w:rsidRPr="00A45BB1" w:rsidRDefault="008B3768" w:rsidP="00B36617">
      <w:pPr>
        <w:widowControl w:val="0"/>
        <w:shd w:val="clear" w:color="auto" w:fill="FFFFFF"/>
        <w:autoSpaceDE w:val="0"/>
        <w:autoSpaceDN w:val="0"/>
        <w:adjustRightInd w:val="0"/>
        <w:ind w:right="6"/>
        <w:jc w:val="center"/>
        <w:rPr>
          <w:b/>
          <w:lang w:eastAsia="en-US"/>
        </w:rPr>
      </w:pPr>
      <w:r w:rsidRPr="00A45BB1">
        <w:rPr>
          <w:b/>
          <w:lang w:eastAsia="en-US"/>
        </w:rPr>
        <w:t xml:space="preserve">III. PROJEKTO VALDYMAS </w:t>
      </w:r>
    </w:p>
    <w:p w14:paraId="7206576D" w14:textId="77777777" w:rsidR="008B3768" w:rsidRPr="00A45BB1" w:rsidRDefault="008B3768" w:rsidP="00B36617">
      <w:pPr>
        <w:widowControl w:val="0"/>
        <w:shd w:val="clear" w:color="auto" w:fill="FFFFFF"/>
        <w:autoSpaceDE w:val="0"/>
        <w:autoSpaceDN w:val="0"/>
        <w:adjustRightInd w:val="0"/>
        <w:ind w:right="6"/>
        <w:rPr>
          <w:b/>
          <w:lang w:eastAsia="en-US"/>
        </w:rPr>
      </w:pPr>
    </w:p>
    <w:p w14:paraId="7854DA9E" w14:textId="5C75DCD8" w:rsidR="008B3768" w:rsidRPr="00A45BB1" w:rsidRDefault="008B3768" w:rsidP="008B3768">
      <w:pPr>
        <w:widowControl w:val="0"/>
        <w:shd w:val="clear" w:color="auto" w:fill="FFFFFF"/>
        <w:autoSpaceDE w:val="0"/>
        <w:autoSpaceDN w:val="0"/>
        <w:adjustRightInd w:val="0"/>
        <w:ind w:firstLine="851"/>
        <w:jc w:val="both"/>
        <w:rPr>
          <w:b/>
          <w:lang w:eastAsia="en-US"/>
        </w:rPr>
      </w:pPr>
      <w:r w:rsidRPr="00A45BB1">
        <w:rPr>
          <w:b/>
          <w:lang w:eastAsia="en-US"/>
        </w:rPr>
        <w:lastRenderedPageBreak/>
        <w:t>5. Pareiškėjas:</w:t>
      </w:r>
    </w:p>
    <w:p w14:paraId="6A53E07F"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5.1. vykdo bendrąją Projekto priežiūrą ir koordinavimą, Projekto valdymą;</w:t>
      </w:r>
    </w:p>
    <w:p w14:paraId="2ED86724" w14:textId="725B3B46"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5.2. vykdo bendrą Projekto lėšų administravimą ir buhalterinę apskaitą;</w:t>
      </w:r>
    </w:p>
    <w:p w14:paraId="3EF9A559"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5.3. atstovauja Partneriams santykiuose su trečiaisiais asmenimis vykdant Projektą;</w:t>
      </w:r>
    </w:p>
    <w:p w14:paraId="0A4915EF" w14:textId="77777777"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spacing w:val="-2"/>
          <w:lang w:eastAsia="en-US"/>
        </w:rPr>
        <w:t xml:space="preserve">5.4. rengia </w:t>
      </w:r>
      <w:r w:rsidRPr="00A45BB1">
        <w:rPr>
          <w:spacing w:val="-1"/>
          <w:lang w:eastAsia="en-US"/>
        </w:rPr>
        <w:t>Projekto įgyvendinimo</w:t>
      </w:r>
      <w:r w:rsidRPr="00A45BB1">
        <w:rPr>
          <w:lang w:eastAsia="en-US"/>
        </w:rPr>
        <w:t xml:space="preserve"> ataskaitas;</w:t>
      </w:r>
    </w:p>
    <w:p w14:paraId="30DB3A0E" w14:textId="17BEE2C4"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5.5. informuoja Partner</w:t>
      </w:r>
      <w:r w:rsidR="002663EF" w:rsidRPr="00A45BB1">
        <w:rPr>
          <w:lang w:eastAsia="en-US"/>
        </w:rPr>
        <w:t>į</w:t>
      </w:r>
      <w:r w:rsidRPr="00A45BB1">
        <w:rPr>
          <w:lang w:eastAsia="en-US"/>
        </w:rPr>
        <w:t xml:space="preserve"> apie jų įsipareigojimų vykdymą galinčias įtakoti esmines aplinkybes;</w:t>
      </w:r>
    </w:p>
    <w:p w14:paraId="654F08D2" w14:textId="69530CF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5.6. informuoja Projekto Partner</w:t>
      </w:r>
      <w:r w:rsidR="002663EF" w:rsidRPr="00A45BB1">
        <w:rPr>
          <w:lang w:eastAsia="en-US"/>
        </w:rPr>
        <w:t>į</w:t>
      </w:r>
      <w:r w:rsidRPr="00A45BB1">
        <w:rPr>
          <w:lang w:eastAsia="en-US"/>
        </w:rPr>
        <w:t xml:space="preserve"> apie Projekto sutarties keitimus, susijusius su Projektu;</w:t>
      </w:r>
    </w:p>
    <w:p w14:paraId="2412430C" w14:textId="77777777" w:rsidR="008B3768" w:rsidRPr="00A45BB1"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A45BB1">
        <w:rPr>
          <w:lang w:eastAsia="en-US"/>
        </w:rPr>
        <w:t>5.7. vykdo Projekto įgyvendinimo priežiūrą;</w:t>
      </w:r>
    </w:p>
    <w:p w14:paraId="6BA2E645" w14:textId="77777777"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lang w:eastAsia="en-US"/>
        </w:rPr>
        <w:t>5.8. vienašališkai priima sprendimus dėl neesminių Projekto sutarties pakeitimų, nesusijusių su Projektu;</w:t>
      </w:r>
    </w:p>
    <w:p w14:paraId="6368C6C5" w14:textId="527C540F"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lang w:eastAsia="en-US"/>
        </w:rPr>
        <w:t>5.9. vykdo konsultacijas su Partneri</w:t>
      </w:r>
      <w:r w:rsidR="002663EF" w:rsidRPr="00A45BB1">
        <w:rPr>
          <w:lang w:eastAsia="en-US"/>
        </w:rPr>
        <w:t>u</w:t>
      </w:r>
      <w:r w:rsidRPr="00A45BB1">
        <w:rPr>
          <w:lang w:eastAsia="en-US"/>
        </w:rPr>
        <w:t xml:space="preserve"> Projekto įgyvendinimo klausimais.</w:t>
      </w:r>
    </w:p>
    <w:p w14:paraId="459E6E60" w14:textId="526009F0"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A45BB1">
        <w:rPr>
          <w:b/>
          <w:lang w:eastAsia="en-US"/>
        </w:rPr>
        <w:t>6. Partner</w:t>
      </w:r>
      <w:r w:rsidR="000F5513" w:rsidRPr="00A45BB1">
        <w:rPr>
          <w:b/>
          <w:lang w:eastAsia="en-US"/>
        </w:rPr>
        <w:t>is</w:t>
      </w:r>
      <w:r w:rsidRPr="00A45BB1">
        <w:rPr>
          <w:b/>
          <w:lang w:eastAsia="en-US"/>
        </w:rPr>
        <w:t>:</w:t>
      </w:r>
    </w:p>
    <w:p w14:paraId="69FD278C" w14:textId="2D30B8AA" w:rsidR="008B3768" w:rsidRPr="00A45BB1" w:rsidRDefault="008B3768" w:rsidP="008B3768">
      <w:pPr>
        <w:ind w:firstLine="851"/>
        <w:jc w:val="both"/>
        <w:rPr>
          <w:lang w:eastAsia="en-US"/>
        </w:rPr>
      </w:pPr>
      <w:r w:rsidRPr="00A45BB1">
        <w:rPr>
          <w:lang w:eastAsia="en-US"/>
        </w:rPr>
        <w:t>6.1. bendradarbiauja su Projekto vykdyto</w:t>
      </w:r>
      <w:r w:rsidR="00A45BB1">
        <w:rPr>
          <w:lang w:eastAsia="en-US"/>
        </w:rPr>
        <w:t>ju, siekiant</w:t>
      </w:r>
      <w:r w:rsidRPr="00A45BB1">
        <w:rPr>
          <w:lang w:eastAsia="en-US"/>
        </w:rPr>
        <w:t xml:space="preserve"> užtikrinti sėkmingą Projekto įgyvendinimą;</w:t>
      </w:r>
    </w:p>
    <w:p w14:paraId="2FE31B6C" w14:textId="77777777" w:rsidR="008B3768" w:rsidRPr="00A45BB1" w:rsidRDefault="008B3768" w:rsidP="008B3768">
      <w:pPr>
        <w:ind w:firstLine="851"/>
        <w:jc w:val="both"/>
        <w:rPr>
          <w:lang w:eastAsia="en-US"/>
        </w:rPr>
      </w:pPr>
      <w:r w:rsidRPr="00A45BB1">
        <w:rPr>
          <w:lang w:eastAsia="en-US"/>
        </w:rPr>
        <w:t xml:space="preserve">6.2. teikia Projekto vykdytojui turimą informaciją, reikalingą </w:t>
      </w:r>
      <w:r w:rsidRPr="00A45BB1">
        <w:rPr>
          <w:spacing w:val="-1"/>
          <w:lang w:eastAsia="en-US"/>
        </w:rPr>
        <w:t xml:space="preserve">Projekto įgyvendinimo ir </w:t>
      </w:r>
      <w:r w:rsidRPr="00A45BB1">
        <w:rPr>
          <w:lang w:eastAsia="en-US"/>
        </w:rPr>
        <w:t xml:space="preserve">įsipareigojimų priežiūros </w:t>
      </w:r>
      <w:r w:rsidRPr="00A45BB1">
        <w:rPr>
          <w:spacing w:val="-1"/>
          <w:lang w:eastAsia="en-US"/>
        </w:rPr>
        <w:t>ataskaitų</w:t>
      </w:r>
      <w:r w:rsidRPr="00A45BB1">
        <w:rPr>
          <w:lang w:eastAsia="en-US"/>
        </w:rPr>
        <w:t xml:space="preserve"> parengimui;</w:t>
      </w:r>
    </w:p>
    <w:p w14:paraId="369FD7D9" w14:textId="77777777" w:rsidR="008B3768" w:rsidRPr="00A45BB1" w:rsidRDefault="008B3768" w:rsidP="008B3768">
      <w:pPr>
        <w:ind w:firstLine="851"/>
        <w:jc w:val="both"/>
        <w:rPr>
          <w:lang w:eastAsia="en-US"/>
        </w:rPr>
      </w:pPr>
      <w:r w:rsidRPr="00A45BB1">
        <w:rPr>
          <w:lang w:eastAsia="en-US"/>
        </w:rPr>
        <w:t>6.3. bendradarbiauja su Projekto vykdytoju ir Įgyvendinančiąja institucija, siekiant užtikrinti Projekto sutarties įvykdymą;</w:t>
      </w:r>
    </w:p>
    <w:p w14:paraId="2D2882F7" w14:textId="77777777" w:rsidR="008B3768" w:rsidRPr="00A45BB1" w:rsidRDefault="008B3768" w:rsidP="008B3768">
      <w:pPr>
        <w:ind w:firstLine="851"/>
        <w:jc w:val="both"/>
        <w:rPr>
          <w:lang w:eastAsia="en-US"/>
        </w:rPr>
      </w:pPr>
      <w:r w:rsidRPr="00A45BB1">
        <w:rPr>
          <w:lang w:eastAsia="en-US"/>
        </w:rPr>
        <w:t>6.4. paskiria savo atstovą, atsakingą už šios Sutarties vykdymo koordinavimą, ir informuoja apie jo skyrimą Projekto vykdytoją.</w:t>
      </w:r>
    </w:p>
    <w:p w14:paraId="0634FD20" w14:textId="77777777" w:rsidR="008B3768" w:rsidRPr="00A45BB1" w:rsidRDefault="008B3768" w:rsidP="00B36617">
      <w:pPr>
        <w:jc w:val="both"/>
        <w:rPr>
          <w:color w:val="FF0000"/>
          <w:lang w:eastAsia="en-US"/>
        </w:rPr>
      </w:pPr>
    </w:p>
    <w:p w14:paraId="39DF5B5D" w14:textId="77777777" w:rsidR="008B3768" w:rsidRPr="00A45BB1" w:rsidRDefault="008B3768" w:rsidP="00B36617">
      <w:pPr>
        <w:jc w:val="center"/>
        <w:rPr>
          <w:b/>
          <w:bCs/>
          <w:lang w:eastAsia="en-US"/>
        </w:rPr>
      </w:pPr>
      <w:r w:rsidRPr="00A45BB1">
        <w:rPr>
          <w:b/>
          <w:bCs/>
          <w:lang w:eastAsia="en-US"/>
        </w:rPr>
        <w:t>IV. ŠALIŲ ĮNAŠAI</w:t>
      </w:r>
    </w:p>
    <w:p w14:paraId="48C0D51A" w14:textId="77777777" w:rsidR="008B3768" w:rsidRPr="00A45BB1" w:rsidRDefault="008B3768" w:rsidP="00B36617">
      <w:pPr>
        <w:rPr>
          <w:b/>
          <w:bCs/>
          <w:lang w:eastAsia="en-US"/>
        </w:rPr>
      </w:pPr>
    </w:p>
    <w:p w14:paraId="28BC29E0" w14:textId="77777777" w:rsidR="008B3768" w:rsidRPr="00A45BB1" w:rsidRDefault="008B3768" w:rsidP="008B3768">
      <w:pPr>
        <w:ind w:firstLine="851"/>
        <w:jc w:val="both"/>
        <w:rPr>
          <w:lang w:eastAsia="en-US"/>
        </w:rPr>
      </w:pPr>
      <w:r w:rsidRPr="00A45BB1">
        <w:rPr>
          <w:bCs/>
          <w:lang w:eastAsia="en-US"/>
        </w:rPr>
        <w:t xml:space="preserve">7. </w:t>
      </w:r>
      <w:r w:rsidRPr="00A45BB1">
        <w:rPr>
          <w:lang w:eastAsia="en-US"/>
        </w:rPr>
        <w:t>Šalys, siekdamos įgyvendinti šios Sutarties 1 punkte nurodytą Projektą, prisideda šiais įnašais:</w:t>
      </w:r>
    </w:p>
    <w:p w14:paraId="559F51A3" w14:textId="77777777" w:rsidR="008B3768" w:rsidRPr="00A45BB1" w:rsidRDefault="008B3768" w:rsidP="008B3768">
      <w:pPr>
        <w:ind w:firstLine="851"/>
        <w:jc w:val="both"/>
        <w:rPr>
          <w:lang w:eastAsia="en-US"/>
        </w:rPr>
      </w:pPr>
      <w:r w:rsidRPr="00A45BB1">
        <w:rPr>
          <w:lang w:eastAsia="en-US"/>
        </w:rPr>
        <w:t>7.1. užtikrina, kad visos išlaidos, reikalingos Projektui įgyvendinti, būtų tinkamos finansuoti Projekto lėšomis</w:t>
      </w:r>
      <w:r w:rsidRPr="00A45BB1">
        <w:rPr>
          <w:rFonts w:eastAsia="Calibri"/>
          <w:lang w:eastAsia="en-US"/>
        </w:rPr>
        <w:t>;</w:t>
      </w:r>
    </w:p>
    <w:p w14:paraId="5C0BBD32" w14:textId="77777777" w:rsidR="008B3768" w:rsidRPr="00A45BB1" w:rsidRDefault="008B3768" w:rsidP="008B3768">
      <w:pPr>
        <w:ind w:firstLine="851"/>
        <w:jc w:val="both"/>
        <w:rPr>
          <w:bCs/>
          <w:lang w:eastAsia="en-US"/>
        </w:rPr>
      </w:pPr>
      <w:r w:rsidRPr="00A45BB1">
        <w:rPr>
          <w:bCs/>
          <w:lang w:eastAsia="en-US"/>
        </w:rPr>
        <w:t xml:space="preserve">7.2. apmoka išlaidas, kurios buvo patirtos įgyvendinant </w:t>
      </w:r>
      <w:r w:rsidRPr="00A45BB1">
        <w:rPr>
          <w:bCs/>
          <w:noProof/>
          <w:lang w:eastAsia="en-US"/>
        </w:rPr>
        <w:t xml:space="preserve">jų pačių </w:t>
      </w:r>
      <w:r w:rsidRPr="00A45BB1">
        <w:rPr>
          <w:bCs/>
          <w:lang w:eastAsia="en-US"/>
        </w:rPr>
        <w:t>Projekto veiklas, kurias Įgyvendinančioji institucija pripažįsta netinkamomis finansuoti ir/ar kurios nėra būtinos Projektui įgyvendinti, jeigu netinkamos išlaidos atsirado dėl pačių Projekto vykdytojo ar Partnerio kaltės;</w:t>
      </w:r>
    </w:p>
    <w:p w14:paraId="4965FEFB" w14:textId="77777777" w:rsidR="008B3768" w:rsidRPr="00A45BB1" w:rsidRDefault="008B3768" w:rsidP="008B3768">
      <w:pPr>
        <w:ind w:firstLine="851"/>
        <w:jc w:val="both"/>
        <w:rPr>
          <w:lang w:eastAsia="en-US"/>
        </w:rPr>
      </w:pPr>
      <w:r w:rsidRPr="00A45BB1">
        <w:rPr>
          <w:bCs/>
          <w:lang w:eastAsia="en-US"/>
        </w:rPr>
        <w:t xml:space="preserve">7.3. savo lėšomis padengia Projekto įgyvendinimo išlaidas, jeigu jų iniciatyva Projektas </w:t>
      </w:r>
      <w:r w:rsidRPr="00A45BB1">
        <w:rPr>
          <w:lang w:eastAsia="en-US"/>
        </w:rPr>
        <w:t>buvo įgyvendintas didesne apimtimi, negu tos, kurioms pritaria Įgyvendinančioji institucija.</w:t>
      </w:r>
    </w:p>
    <w:p w14:paraId="68F3B886" w14:textId="77777777" w:rsidR="008B3768" w:rsidRPr="00A45BB1" w:rsidRDefault="008B3768" w:rsidP="008B3768">
      <w:pPr>
        <w:ind w:firstLine="851"/>
        <w:jc w:val="both"/>
        <w:rPr>
          <w:lang w:eastAsia="en-US"/>
        </w:rPr>
      </w:pPr>
      <w:r w:rsidRPr="00A45BB1">
        <w:rPr>
          <w:lang w:eastAsia="en-US"/>
        </w:rPr>
        <w:t>8. Projekto šalys savo iniciatyva bei savo ir (arba) kitų šaltinių lėšomis gali prisidėti prie Projekto įgyvendinimo.</w:t>
      </w:r>
    </w:p>
    <w:p w14:paraId="1CABD08E" w14:textId="77777777" w:rsidR="008B3768" w:rsidRPr="00A45BB1" w:rsidRDefault="008B3768" w:rsidP="00B36617">
      <w:pPr>
        <w:jc w:val="both"/>
        <w:rPr>
          <w:color w:val="FF0000"/>
          <w:lang w:eastAsia="en-US"/>
        </w:rPr>
      </w:pPr>
    </w:p>
    <w:p w14:paraId="066C9076" w14:textId="77777777" w:rsidR="008B3768" w:rsidRPr="00A45BB1" w:rsidRDefault="008B3768" w:rsidP="00B36617">
      <w:pPr>
        <w:jc w:val="center"/>
        <w:rPr>
          <w:b/>
          <w:bCs/>
          <w:lang w:eastAsia="en-US"/>
        </w:rPr>
      </w:pPr>
      <w:r w:rsidRPr="00A45BB1">
        <w:rPr>
          <w:b/>
          <w:bCs/>
          <w:lang w:eastAsia="en-US"/>
        </w:rPr>
        <w:t>V. VIEŠIEJI PIRKIMAI</w:t>
      </w:r>
    </w:p>
    <w:p w14:paraId="0DEEAD2D" w14:textId="77777777" w:rsidR="008B3768" w:rsidRPr="00A45BB1" w:rsidRDefault="008B3768" w:rsidP="00B36617">
      <w:pPr>
        <w:rPr>
          <w:b/>
          <w:bCs/>
          <w:lang w:eastAsia="en-US"/>
        </w:rPr>
      </w:pPr>
    </w:p>
    <w:p w14:paraId="18765491" w14:textId="67B7B605" w:rsidR="008B3768" w:rsidRPr="00A45BB1" w:rsidRDefault="008B3768" w:rsidP="008B3768">
      <w:pPr>
        <w:widowControl w:val="0"/>
        <w:tabs>
          <w:tab w:val="left" w:pos="1276"/>
        </w:tabs>
        <w:autoSpaceDE w:val="0"/>
        <w:autoSpaceDN w:val="0"/>
        <w:adjustRightInd w:val="0"/>
        <w:ind w:firstLine="851"/>
        <w:jc w:val="both"/>
        <w:rPr>
          <w:lang w:eastAsia="en-US"/>
        </w:rPr>
      </w:pPr>
      <w:r w:rsidRPr="00A45BB1">
        <w:rPr>
          <w:lang w:eastAsia="en-US"/>
        </w:rPr>
        <w:t xml:space="preserve">9. Sutarties 1 punkte numatyto Projekto veikloms reikalingus pirkimus vykdo Projekto </w:t>
      </w:r>
      <w:r w:rsidR="00A45C65" w:rsidRPr="00A45BB1">
        <w:rPr>
          <w:lang w:eastAsia="en-US"/>
        </w:rPr>
        <w:t>pareiškėjas</w:t>
      </w:r>
      <w:r w:rsidRPr="00A45BB1">
        <w:rPr>
          <w:lang w:eastAsia="en-US"/>
        </w:rPr>
        <w:t xml:space="preserve"> ir Partneriai atskirai, atitinkamai kiekvienas savo veiklų daliai.</w:t>
      </w:r>
    </w:p>
    <w:p w14:paraId="0E970184" w14:textId="77777777" w:rsidR="008B3768" w:rsidRPr="00A45BB1" w:rsidRDefault="008B3768" w:rsidP="00B36617">
      <w:pPr>
        <w:widowControl w:val="0"/>
        <w:shd w:val="clear" w:color="auto" w:fill="FFFFFF"/>
        <w:autoSpaceDE w:val="0"/>
        <w:autoSpaceDN w:val="0"/>
        <w:adjustRightInd w:val="0"/>
        <w:rPr>
          <w:b/>
          <w:bCs/>
          <w:color w:val="FF0000"/>
          <w:lang w:eastAsia="en-US"/>
        </w:rPr>
      </w:pPr>
    </w:p>
    <w:p w14:paraId="5221D954"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VI. INFORMAVIMAS APIE PROJEKTĄ</w:t>
      </w:r>
    </w:p>
    <w:p w14:paraId="779B4414" w14:textId="77777777" w:rsidR="008B3768" w:rsidRPr="00A45BB1" w:rsidRDefault="008B3768" w:rsidP="00B36617">
      <w:pPr>
        <w:widowControl w:val="0"/>
        <w:autoSpaceDE w:val="0"/>
        <w:autoSpaceDN w:val="0"/>
        <w:adjustRightInd w:val="0"/>
        <w:jc w:val="both"/>
        <w:rPr>
          <w:lang w:eastAsia="en-US"/>
        </w:rPr>
      </w:pPr>
    </w:p>
    <w:p w14:paraId="1A8FA7EE" w14:textId="77777777" w:rsidR="008B3768" w:rsidRPr="00A45BB1" w:rsidRDefault="008B3768" w:rsidP="008B3768">
      <w:pPr>
        <w:widowControl w:val="0"/>
        <w:autoSpaceDE w:val="0"/>
        <w:autoSpaceDN w:val="0"/>
        <w:adjustRightInd w:val="0"/>
        <w:ind w:firstLine="851"/>
        <w:jc w:val="both"/>
        <w:rPr>
          <w:rFonts w:eastAsia="Calibri"/>
          <w:lang w:eastAsia="en-US"/>
        </w:rPr>
      </w:pPr>
      <w:r w:rsidRPr="00A45BB1">
        <w:rPr>
          <w:lang w:eastAsia="en-US"/>
        </w:rPr>
        <w:t xml:space="preserve">10. Šalys įsipareigoja vykdyti informavimą apie Projektą ir bendradarbiauti vykdant informavimo apie Projektą (Projekto viešinimo) veiksmus, kaip numatyta teisės aktuose bei bus numatyta Projekto sutartyje. Šalys informaciją taip pat turi skelbti savo įstaigos interneto puslapyje. Visose įgyvendinamose informavimo apie Projektą priemonėse turi būti naudojamas </w:t>
      </w:r>
      <w:r w:rsidRPr="00A45BB1">
        <w:rPr>
          <w:rFonts w:eastAsia="Calibri"/>
          <w:lang w:eastAsia="en-US"/>
        </w:rPr>
        <w:t>investicijų ženklas</w:t>
      </w:r>
      <w:r w:rsidRPr="00A45BB1">
        <w:rPr>
          <w:lang w:eastAsia="en-US"/>
        </w:rPr>
        <w:t xml:space="preserve">. </w:t>
      </w:r>
    </w:p>
    <w:p w14:paraId="142A2842" w14:textId="77777777" w:rsidR="008B3768" w:rsidRPr="00A45BB1" w:rsidRDefault="008B3768" w:rsidP="00B36617">
      <w:pPr>
        <w:widowControl w:val="0"/>
        <w:shd w:val="clear" w:color="auto" w:fill="FFFFFF"/>
        <w:autoSpaceDE w:val="0"/>
        <w:autoSpaceDN w:val="0"/>
        <w:adjustRightInd w:val="0"/>
        <w:rPr>
          <w:b/>
          <w:color w:val="FF0000"/>
          <w:lang w:eastAsia="en-US"/>
        </w:rPr>
      </w:pPr>
    </w:p>
    <w:p w14:paraId="30573ACD"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lang w:eastAsia="en-US"/>
        </w:rPr>
        <w:t xml:space="preserve">VII. </w:t>
      </w:r>
      <w:r w:rsidRPr="00A45BB1">
        <w:rPr>
          <w:b/>
          <w:bCs/>
          <w:lang w:eastAsia="en-US"/>
        </w:rPr>
        <w:t>PROJEKTO REZULTATAI</w:t>
      </w:r>
    </w:p>
    <w:p w14:paraId="1D77A79C" w14:textId="77777777" w:rsidR="008B3768" w:rsidRPr="00A45BB1" w:rsidRDefault="008B3768" w:rsidP="00B36617">
      <w:pPr>
        <w:widowControl w:val="0"/>
        <w:shd w:val="clear" w:color="auto" w:fill="FFFFFF"/>
        <w:autoSpaceDE w:val="0"/>
        <w:autoSpaceDN w:val="0"/>
        <w:adjustRightInd w:val="0"/>
        <w:rPr>
          <w:b/>
          <w:bCs/>
          <w:lang w:eastAsia="en-US"/>
        </w:rPr>
      </w:pPr>
    </w:p>
    <w:p w14:paraId="1265DD0C" w14:textId="681874B7" w:rsidR="008B3768" w:rsidRPr="00A45BB1" w:rsidRDefault="008B3768" w:rsidP="008B3768">
      <w:pPr>
        <w:widowControl w:val="0"/>
        <w:autoSpaceDE w:val="0"/>
        <w:autoSpaceDN w:val="0"/>
        <w:adjustRightInd w:val="0"/>
        <w:ind w:firstLine="851"/>
        <w:jc w:val="both"/>
        <w:rPr>
          <w:rFonts w:eastAsia="Calibri"/>
          <w:lang w:eastAsia="en-US"/>
        </w:rPr>
      </w:pPr>
      <w:r w:rsidRPr="00A45BB1">
        <w:rPr>
          <w:rFonts w:eastAsia="Calibri"/>
          <w:lang w:eastAsia="en-US"/>
        </w:rPr>
        <w:t xml:space="preserve">11. Projekto metu įsigytas ir / ar sukurtas turtas teisės aktų nustatyta tvarka nuo turto </w:t>
      </w:r>
      <w:r w:rsidRPr="00A45BB1">
        <w:rPr>
          <w:rFonts w:eastAsia="Calibri"/>
          <w:lang w:eastAsia="en-US"/>
        </w:rPr>
        <w:lastRenderedPageBreak/>
        <w:t>sukūrimo / įsigijimo pabaigos</w:t>
      </w:r>
      <w:r w:rsidR="000F5513" w:rsidRPr="00A45BB1">
        <w:rPr>
          <w:rFonts w:eastAsia="Calibri"/>
          <w:lang w:eastAsia="en-US"/>
        </w:rPr>
        <w:t xml:space="preserve"> įvykdžius veiklas bus perduotas partneriui.</w:t>
      </w:r>
    </w:p>
    <w:p w14:paraId="68DDD2E0" w14:textId="6D0911E9" w:rsidR="008B3768" w:rsidRPr="00A45BB1" w:rsidRDefault="008B3768" w:rsidP="008B3768">
      <w:pPr>
        <w:widowControl w:val="0"/>
        <w:autoSpaceDE w:val="0"/>
        <w:autoSpaceDN w:val="0"/>
        <w:adjustRightInd w:val="0"/>
        <w:ind w:firstLine="851"/>
        <w:jc w:val="both"/>
        <w:rPr>
          <w:rFonts w:eastAsia="Calibri"/>
          <w:lang w:eastAsia="en-US"/>
        </w:rPr>
      </w:pPr>
      <w:r w:rsidRPr="00A45BB1">
        <w:rPr>
          <w:rFonts w:eastAsia="Calibri"/>
          <w:lang w:eastAsia="en-US"/>
        </w:rPr>
        <w:t>12. Projekto vykdytojas ir Partner</w:t>
      </w:r>
      <w:r w:rsidR="000F5513" w:rsidRPr="00A45BB1">
        <w:rPr>
          <w:rFonts w:eastAsia="Calibri"/>
          <w:lang w:eastAsia="en-US"/>
        </w:rPr>
        <w:t>is</w:t>
      </w:r>
      <w:r w:rsidRPr="00A45BB1">
        <w:rPr>
          <w:rFonts w:eastAsia="Calibri"/>
          <w:lang w:eastAsia="en-US"/>
        </w:rPr>
        <w:t xml:space="preserve">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vykdytojas ir Partneris turi atkurti prarastą turtą.</w:t>
      </w:r>
    </w:p>
    <w:p w14:paraId="20EFBA16" w14:textId="50B6EAEF" w:rsidR="008B3768" w:rsidRPr="00A45BB1" w:rsidRDefault="008B3768" w:rsidP="008B3768">
      <w:pPr>
        <w:widowControl w:val="0"/>
        <w:shd w:val="clear" w:color="auto" w:fill="FFFFFF"/>
        <w:autoSpaceDE w:val="0"/>
        <w:autoSpaceDN w:val="0"/>
        <w:adjustRightInd w:val="0"/>
        <w:ind w:firstLine="851"/>
        <w:jc w:val="both"/>
        <w:rPr>
          <w:spacing w:val="-2"/>
          <w:lang w:eastAsia="en-US"/>
        </w:rPr>
      </w:pPr>
      <w:r w:rsidRPr="00A45BB1">
        <w:rPr>
          <w:spacing w:val="-2"/>
          <w:lang w:eastAsia="en-US"/>
        </w:rPr>
        <w:t>13. Už projekto rezultatų ir finansinį tęstinumą savo vykdytų veiklų apimtyje atsakingi Projekto vykdytojas ir Partner</w:t>
      </w:r>
      <w:r w:rsidR="000F5513" w:rsidRPr="00A45BB1">
        <w:rPr>
          <w:spacing w:val="-2"/>
          <w:lang w:eastAsia="en-US"/>
        </w:rPr>
        <w:t>is</w:t>
      </w:r>
      <w:r w:rsidRPr="00A45BB1">
        <w:rPr>
          <w:spacing w:val="-2"/>
          <w:lang w:eastAsia="en-US"/>
        </w:rPr>
        <w:t>.</w:t>
      </w:r>
    </w:p>
    <w:p w14:paraId="27C2A83F" w14:textId="77777777" w:rsidR="008B3768" w:rsidRPr="00A45BB1" w:rsidRDefault="008B3768" w:rsidP="00B36617">
      <w:pPr>
        <w:widowControl w:val="0"/>
        <w:shd w:val="clear" w:color="auto" w:fill="FFFFFF"/>
        <w:autoSpaceDE w:val="0"/>
        <w:autoSpaceDN w:val="0"/>
        <w:adjustRightInd w:val="0"/>
        <w:rPr>
          <w:color w:val="FF0000"/>
          <w:spacing w:val="-2"/>
          <w:lang w:eastAsia="en-US"/>
        </w:rPr>
      </w:pPr>
    </w:p>
    <w:p w14:paraId="71BD52F3" w14:textId="77777777" w:rsidR="008B3768" w:rsidRPr="00A45BB1" w:rsidRDefault="008B3768" w:rsidP="00B36617">
      <w:pPr>
        <w:widowControl w:val="0"/>
        <w:shd w:val="clear" w:color="auto" w:fill="FFFFFF"/>
        <w:autoSpaceDE w:val="0"/>
        <w:autoSpaceDN w:val="0"/>
        <w:adjustRightInd w:val="0"/>
        <w:jc w:val="center"/>
        <w:rPr>
          <w:b/>
          <w:bCs/>
          <w:spacing w:val="-2"/>
          <w:lang w:eastAsia="en-US"/>
        </w:rPr>
      </w:pPr>
      <w:r w:rsidRPr="00A45BB1">
        <w:rPr>
          <w:b/>
          <w:bCs/>
          <w:spacing w:val="-2"/>
          <w:lang w:eastAsia="en-US"/>
        </w:rPr>
        <w:t>VIII. ŠALIŲ ĮSIPAREIGOJIMAI</w:t>
      </w:r>
    </w:p>
    <w:p w14:paraId="07241ADC" w14:textId="77777777" w:rsidR="008B3768" w:rsidRPr="00A45BB1" w:rsidRDefault="008B3768" w:rsidP="00B36617">
      <w:pPr>
        <w:widowControl w:val="0"/>
        <w:shd w:val="clear" w:color="auto" w:fill="FFFFFF"/>
        <w:autoSpaceDE w:val="0"/>
        <w:autoSpaceDN w:val="0"/>
        <w:adjustRightInd w:val="0"/>
        <w:rPr>
          <w:b/>
          <w:bCs/>
          <w:lang w:eastAsia="en-US"/>
        </w:rPr>
      </w:pPr>
    </w:p>
    <w:p w14:paraId="0F2710AA" w14:textId="77777777" w:rsidR="008B3768" w:rsidRPr="00A45BB1" w:rsidRDefault="008B3768" w:rsidP="008B3768">
      <w:pPr>
        <w:widowControl w:val="0"/>
        <w:shd w:val="clear" w:color="auto" w:fill="FFFFFF"/>
        <w:autoSpaceDE w:val="0"/>
        <w:autoSpaceDN w:val="0"/>
        <w:adjustRightInd w:val="0"/>
        <w:ind w:firstLine="851"/>
        <w:rPr>
          <w:bCs/>
          <w:lang w:eastAsia="en-US"/>
        </w:rPr>
      </w:pPr>
      <w:r w:rsidRPr="00A45BB1">
        <w:rPr>
          <w:bCs/>
          <w:lang w:eastAsia="en-US"/>
        </w:rPr>
        <w:t xml:space="preserve">14. </w:t>
      </w:r>
      <w:r w:rsidRPr="00A45BB1">
        <w:rPr>
          <w:b/>
          <w:bCs/>
          <w:lang w:eastAsia="en-US"/>
        </w:rPr>
        <w:t>Šalys įsipareigoja</w:t>
      </w:r>
      <w:r w:rsidRPr="00A45BB1">
        <w:rPr>
          <w:bCs/>
          <w:lang w:eastAsia="en-US"/>
        </w:rPr>
        <w:t>:</w:t>
      </w:r>
    </w:p>
    <w:p w14:paraId="68B6F9B6"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bCs/>
          <w:lang w:eastAsia="en-US"/>
        </w:rPr>
        <w:t xml:space="preserve">14.1. </w:t>
      </w:r>
      <w:r w:rsidRPr="00A45BB1">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A45BB1" w:rsidRDefault="008B3768" w:rsidP="008B3768">
      <w:pPr>
        <w:ind w:firstLine="851"/>
        <w:jc w:val="both"/>
        <w:rPr>
          <w:lang w:eastAsia="en-US"/>
        </w:rPr>
      </w:pPr>
      <w:r w:rsidRPr="00A45BB1">
        <w:rPr>
          <w:bCs/>
          <w:lang w:eastAsia="en-US"/>
        </w:rPr>
        <w:t>14</w:t>
      </w:r>
      <w:r w:rsidRPr="00A45BB1">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A45BB1" w:rsidRDefault="008B3768" w:rsidP="008B3768">
      <w:pPr>
        <w:ind w:firstLine="851"/>
        <w:jc w:val="both"/>
        <w:rPr>
          <w:lang w:eastAsia="en-US"/>
        </w:rPr>
      </w:pPr>
      <w:r w:rsidRPr="00A45BB1">
        <w:rPr>
          <w:lang w:eastAsia="en-US"/>
        </w:rPr>
        <w:t>14.3. laikytis Lietuvos Respublikos įstatymų, Europos Sąjungos teisės aktų, susijusių su Projekto įgyvendinimu;</w:t>
      </w:r>
    </w:p>
    <w:p w14:paraId="4508543E" w14:textId="77777777" w:rsidR="008B3768" w:rsidRPr="00A45BB1" w:rsidRDefault="008B3768" w:rsidP="008B3768">
      <w:pPr>
        <w:ind w:firstLine="851"/>
        <w:jc w:val="both"/>
        <w:rPr>
          <w:lang w:eastAsia="en-US"/>
        </w:rPr>
      </w:pPr>
      <w:r w:rsidRPr="00A45BB1">
        <w:rPr>
          <w:bCs/>
          <w:lang w:eastAsia="en-US"/>
        </w:rPr>
        <w:t>14</w:t>
      </w:r>
      <w:r w:rsidRPr="00A45BB1">
        <w:rPr>
          <w:lang w:eastAsia="en-US"/>
        </w:rPr>
        <w:t>.4. saugoti su Projekto įgyvendinimu susijusius dokumentus teisės aktuose ir Projekto sutartyje nustatyta tvarka;</w:t>
      </w:r>
    </w:p>
    <w:p w14:paraId="6B94A657" w14:textId="77777777" w:rsidR="008B3768" w:rsidRPr="00A45BB1" w:rsidRDefault="008B3768" w:rsidP="008B3768">
      <w:pPr>
        <w:ind w:firstLine="851"/>
        <w:jc w:val="both"/>
        <w:rPr>
          <w:lang w:eastAsia="en-US"/>
        </w:rPr>
      </w:pPr>
      <w:r w:rsidRPr="00A45BB1">
        <w:rPr>
          <w:bCs/>
          <w:lang w:eastAsia="en-US"/>
        </w:rPr>
        <w:t>14</w:t>
      </w:r>
      <w:r w:rsidRPr="00A45BB1">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6462DA99"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14.6. keistis Projekto įgyvendinimui reikalinga informacija. Vienos Sutarties Šalies prašymu ne vėliau kaip per</w:t>
      </w:r>
      <w:r w:rsidR="00A52379">
        <w:rPr>
          <w:lang w:eastAsia="en-US"/>
        </w:rPr>
        <w:t xml:space="preserve"> 5 (penkias) darbo dienas kitai Sutarties Šaliai</w:t>
      </w:r>
      <w:r w:rsidRPr="00A45BB1">
        <w:rPr>
          <w:lang w:eastAsia="en-US"/>
        </w:rPr>
        <w:t xml:space="preserve"> suteikti visą turimą informaciją, susijusią su Projekto įgyvendinimu;</w:t>
      </w:r>
    </w:p>
    <w:p w14:paraId="5E41B44A"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14.7. įgyvendinant Projektą vadovautis Projekto sutarties sąlygomis;</w:t>
      </w:r>
    </w:p>
    <w:p w14:paraId="19AE741F" w14:textId="3EC5790E"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14.8. nedelsiant, bet ne vėliau kaip per 3 (tris</w:t>
      </w:r>
      <w:r w:rsidR="00A52379">
        <w:rPr>
          <w:lang w:eastAsia="en-US"/>
        </w:rPr>
        <w:t>) darbo dienas, informuoti kitą Šalį</w:t>
      </w:r>
      <w:r w:rsidRPr="00A45BB1">
        <w:rPr>
          <w:lang w:eastAsia="en-US"/>
        </w:rPr>
        <w:t xml:space="preserve"> apie visas aplinkybes ir priežastis, trukdančias tinkamai vykdyti Projektą;</w:t>
      </w:r>
    </w:p>
    <w:p w14:paraId="54A978B1" w14:textId="51B67743"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14.9. neperleisti savo įsipareigojimų ir teisių pagal šią Suta</w:t>
      </w:r>
      <w:r w:rsidR="00A52379">
        <w:rPr>
          <w:lang w:eastAsia="en-US"/>
        </w:rPr>
        <w:t>rtį tretiesiems asmenims be kitos Šalies</w:t>
      </w:r>
      <w:r w:rsidRPr="00A45BB1">
        <w:rPr>
          <w:lang w:eastAsia="en-US"/>
        </w:rPr>
        <w:t xml:space="preserve"> raštiško sutikimo;</w:t>
      </w:r>
    </w:p>
    <w:p w14:paraId="0487F752" w14:textId="2CA64386"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14.10. saugoti ir neatskleisti tretiesiems asmenims bendrų Projekto konfidencialios informacijos, išskyrus</w:t>
      </w:r>
      <w:r w:rsidR="00A52379">
        <w:rPr>
          <w:lang w:eastAsia="en-US"/>
        </w:rPr>
        <w:t xml:space="preserve"> atvejus, kai yra raštiškas kitos Šalies</w:t>
      </w:r>
      <w:r w:rsidRPr="00A45BB1">
        <w:rPr>
          <w:lang w:eastAsia="en-US"/>
        </w:rPr>
        <w:t xml:space="preserve"> sutikimas dėl tokios informacijos atskleidimo arba Šalys privalo atskleisti informaciją atitinkamoms institucijoms teisės aktų nustatyta tvarka;</w:t>
      </w:r>
    </w:p>
    <w:p w14:paraId="6F27B02C"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A45BB1">
        <w:rPr>
          <w:bCs/>
          <w:lang w:eastAsia="en-US"/>
        </w:rPr>
        <w:t>apytiksliai 8 metus po Projekto finansavimo pabaigos</w:t>
      </w:r>
      <w:r w:rsidRPr="00A45BB1">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14.12. siekti išvengti rizikos dėl užsitęsusių pirkimo procedūrų ar kitų objektyvių, tiesiogiai nuo Projekto vykdytojo ar Partnerio nepriklausančių aplinkybių, galinčių apsunkinti galimybes laiku įsisavinti Projektui skirtą paramą.</w:t>
      </w:r>
    </w:p>
    <w:p w14:paraId="3815C239" w14:textId="01B9E9DD" w:rsidR="008B3768" w:rsidRPr="00A45BB1" w:rsidRDefault="008B3768" w:rsidP="008B3768">
      <w:pPr>
        <w:widowControl w:val="0"/>
        <w:shd w:val="clear" w:color="auto" w:fill="FFFFFF"/>
        <w:autoSpaceDE w:val="0"/>
        <w:autoSpaceDN w:val="0"/>
        <w:adjustRightInd w:val="0"/>
        <w:ind w:firstLine="851"/>
        <w:rPr>
          <w:b/>
          <w:lang w:eastAsia="en-US"/>
        </w:rPr>
      </w:pPr>
      <w:r w:rsidRPr="00A45BB1">
        <w:rPr>
          <w:b/>
          <w:lang w:eastAsia="en-US"/>
        </w:rPr>
        <w:t xml:space="preserve">15. </w:t>
      </w:r>
      <w:r w:rsidR="00EF4CED" w:rsidRPr="00A45BB1">
        <w:rPr>
          <w:b/>
          <w:lang w:eastAsia="en-US"/>
        </w:rPr>
        <w:t>Pareiškėjas</w:t>
      </w:r>
      <w:r w:rsidRPr="00A45BB1">
        <w:rPr>
          <w:b/>
          <w:lang w:eastAsia="en-US"/>
        </w:rPr>
        <w:t xml:space="preserve"> įsipareigoja:</w:t>
      </w:r>
    </w:p>
    <w:p w14:paraId="35C8DEC6" w14:textId="77777777" w:rsidR="008B3768" w:rsidRPr="00A45BB1" w:rsidRDefault="008B3768" w:rsidP="008B3768">
      <w:pPr>
        <w:widowControl w:val="0"/>
        <w:autoSpaceDE w:val="0"/>
        <w:autoSpaceDN w:val="0"/>
        <w:adjustRightInd w:val="0"/>
        <w:ind w:firstLine="851"/>
        <w:jc w:val="both"/>
        <w:rPr>
          <w:lang w:eastAsia="en-US"/>
        </w:rPr>
      </w:pPr>
      <w:r w:rsidRPr="00A45BB1">
        <w:rPr>
          <w:lang w:eastAsia="en-US"/>
        </w:rPr>
        <w:t>15.1. tinkamai vykdyti Projekto sutartyje numatytus įsipareigojimus;</w:t>
      </w:r>
    </w:p>
    <w:p w14:paraId="76171224" w14:textId="77777777" w:rsidR="008B3768" w:rsidRPr="00A45BB1" w:rsidRDefault="008B3768" w:rsidP="008B3768">
      <w:pPr>
        <w:widowControl w:val="0"/>
        <w:shd w:val="clear" w:color="auto" w:fill="FFFFFF"/>
        <w:tabs>
          <w:tab w:val="left" w:pos="709"/>
        </w:tabs>
        <w:autoSpaceDE w:val="0"/>
        <w:autoSpaceDN w:val="0"/>
        <w:adjustRightInd w:val="0"/>
        <w:ind w:firstLine="851"/>
        <w:jc w:val="both"/>
        <w:rPr>
          <w:lang w:eastAsia="en-US"/>
        </w:rPr>
      </w:pPr>
      <w:r w:rsidRPr="00A45BB1">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A45BB1" w:rsidRDefault="008B3768" w:rsidP="008B3768">
      <w:pPr>
        <w:widowControl w:val="0"/>
        <w:autoSpaceDE w:val="0"/>
        <w:autoSpaceDN w:val="0"/>
        <w:adjustRightInd w:val="0"/>
        <w:ind w:firstLine="851"/>
        <w:jc w:val="both"/>
        <w:rPr>
          <w:lang w:eastAsia="en-US"/>
        </w:rPr>
      </w:pPr>
      <w:r w:rsidRPr="00A45BB1">
        <w:rPr>
          <w:lang w:eastAsia="en-US"/>
        </w:rPr>
        <w:t xml:space="preserve">15.3. per 5 (penkias) darbo dienas informuoti Partnerius apie esminius Projekto sutarties </w:t>
      </w:r>
      <w:r w:rsidRPr="00A45BB1">
        <w:rPr>
          <w:lang w:eastAsia="en-US"/>
        </w:rPr>
        <w:lastRenderedPageBreak/>
        <w:t>pakeitimus, susijusius su Projektu;</w:t>
      </w:r>
    </w:p>
    <w:p w14:paraId="583FE4F1" w14:textId="18028FD7" w:rsidR="008B3768" w:rsidRPr="00A45BB1" w:rsidRDefault="00A52379" w:rsidP="008B3768">
      <w:pPr>
        <w:widowControl w:val="0"/>
        <w:shd w:val="clear" w:color="auto" w:fill="FFFFFF"/>
        <w:autoSpaceDE w:val="0"/>
        <w:autoSpaceDN w:val="0"/>
        <w:adjustRightInd w:val="0"/>
        <w:ind w:firstLine="851"/>
        <w:jc w:val="both"/>
        <w:rPr>
          <w:lang w:eastAsia="en-US"/>
        </w:rPr>
      </w:pPr>
      <w:r>
        <w:rPr>
          <w:lang w:eastAsia="en-US"/>
        </w:rPr>
        <w:t>15.4. suteikti Partneriui</w:t>
      </w:r>
      <w:r w:rsidR="008B3768" w:rsidRPr="00A45BB1">
        <w:rPr>
          <w:lang w:eastAsia="en-US"/>
        </w:rPr>
        <w:t xml:space="preserve"> galimybę susipažinti su Projekto įgyvendinimo eiga;</w:t>
      </w:r>
    </w:p>
    <w:p w14:paraId="263ED92E"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211C9962" w:rsidR="008B3768" w:rsidRPr="00A45BB1" w:rsidRDefault="008B3768" w:rsidP="008B3768">
      <w:pPr>
        <w:widowControl w:val="0"/>
        <w:autoSpaceDE w:val="0"/>
        <w:autoSpaceDN w:val="0"/>
        <w:adjustRightInd w:val="0"/>
        <w:ind w:firstLine="851"/>
        <w:jc w:val="both"/>
        <w:rPr>
          <w:lang w:eastAsia="en-US"/>
        </w:rPr>
      </w:pPr>
      <w:r w:rsidRPr="00A45BB1">
        <w:rPr>
          <w:b/>
          <w:lang w:eastAsia="en-US"/>
        </w:rPr>
        <w:t>16.</w:t>
      </w:r>
      <w:r w:rsidRPr="00A45BB1">
        <w:rPr>
          <w:lang w:eastAsia="en-US"/>
        </w:rPr>
        <w:t xml:space="preserve"> </w:t>
      </w:r>
      <w:r w:rsidRPr="00A45BB1">
        <w:rPr>
          <w:b/>
          <w:lang w:eastAsia="en-US"/>
        </w:rPr>
        <w:t>Partneri</w:t>
      </w:r>
      <w:r w:rsidR="00FE729E" w:rsidRPr="00A45BB1">
        <w:rPr>
          <w:b/>
          <w:lang w:eastAsia="en-US"/>
        </w:rPr>
        <w:t>s</w:t>
      </w:r>
      <w:r w:rsidRPr="00A45BB1">
        <w:rPr>
          <w:b/>
          <w:lang w:eastAsia="en-US"/>
        </w:rPr>
        <w:t xml:space="preserve"> įsipareigoja</w:t>
      </w:r>
      <w:r w:rsidRPr="00A45BB1">
        <w:rPr>
          <w:lang w:eastAsia="en-US"/>
        </w:rPr>
        <w:t>:</w:t>
      </w:r>
    </w:p>
    <w:p w14:paraId="2F832E46" w14:textId="7DE513C7" w:rsidR="008B3768" w:rsidRPr="00A45BB1" w:rsidRDefault="008B3768" w:rsidP="008B3768">
      <w:pPr>
        <w:ind w:firstLine="851"/>
        <w:jc w:val="both"/>
        <w:rPr>
          <w:lang w:eastAsia="en-US"/>
        </w:rPr>
      </w:pPr>
      <w:r w:rsidRPr="00A45BB1">
        <w:rPr>
          <w:noProof/>
          <w:lang w:eastAsia="en-US"/>
        </w:rPr>
        <w:t xml:space="preserve">16.1. </w:t>
      </w:r>
      <w:r w:rsidRPr="00A45BB1">
        <w:rPr>
          <w:lang w:eastAsia="en-US"/>
        </w:rPr>
        <w:t>užtikrinti Projekto rezultatų (sukurto turto) priežiūros tęstinumą, t. y. 5 (penkerius) metus po Projekto pabaigos be Įgyvendinančios institucijos ir (arba) kitos valstybės institucijos raštiško sutikimo neperleisti, neparduoti, neįkeisti ar kitokiu būdu nevaržyti daiktinių teisių į Projekto įgyvendinimo metu sukurtą turtą;</w:t>
      </w:r>
    </w:p>
    <w:p w14:paraId="5692F9DC" w14:textId="77777777" w:rsidR="008B3768" w:rsidRPr="00A45BB1" w:rsidRDefault="008B3768" w:rsidP="008B3768">
      <w:pPr>
        <w:widowControl w:val="0"/>
        <w:shd w:val="clear" w:color="auto" w:fill="FFFFFF"/>
        <w:autoSpaceDE w:val="0"/>
        <w:autoSpaceDN w:val="0"/>
        <w:adjustRightInd w:val="0"/>
        <w:ind w:firstLine="851"/>
        <w:jc w:val="both"/>
        <w:rPr>
          <w:b/>
          <w:bCs/>
          <w:lang w:eastAsia="en-US"/>
        </w:rPr>
      </w:pPr>
      <w:r w:rsidRPr="00A45BB1">
        <w:rPr>
          <w:bCs/>
          <w:lang w:eastAsia="en-US"/>
        </w:rPr>
        <w:t>16</w:t>
      </w:r>
      <w:r w:rsidRPr="00A45BB1">
        <w:rPr>
          <w:lang w:eastAsia="en-US"/>
        </w:rPr>
        <w:t>.2. kaip galima greičiau, bet ne vėliau kaip per 3 (tris) darbo dienas, pranešti Projekto vykdytojui apie bet kurių duomenų, pateiktų šioje Sutartyje ar jos prieduose, pasikeitimus;</w:t>
      </w:r>
    </w:p>
    <w:p w14:paraId="5F88633B" w14:textId="77777777" w:rsidR="008B3768" w:rsidRPr="00A45BB1" w:rsidRDefault="008B3768" w:rsidP="008B3768">
      <w:pPr>
        <w:widowControl w:val="0"/>
        <w:shd w:val="clear" w:color="auto" w:fill="FFFFFF"/>
        <w:tabs>
          <w:tab w:val="left" w:pos="1276"/>
        </w:tabs>
        <w:autoSpaceDE w:val="0"/>
        <w:autoSpaceDN w:val="0"/>
        <w:adjustRightInd w:val="0"/>
        <w:ind w:firstLine="851"/>
        <w:jc w:val="both"/>
        <w:rPr>
          <w:lang w:eastAsia="en-US"/>
        </w:rPr>
      </w:pPr>
      <w:r w:rsidRPr="00A45BB1">
        <w:rPr>
          <w:lang w:eastAsia="en-US"/>
        </w:rPr>
        <w:t>16.3. užtikrinti, kad Projekto įgyvendinimas atitiktų Lietuvos Respublikos galiojančių teisės aktų reikalavimus;</w:t>
      </w:r>
    </w:p>
    <w:p w14:paraId="0E53C75F" w14:textId="77777777" w:rsidR="008B3768" w:rsidRPr="00A45BB1" w:rsidRDefault="008B3768" w:rsidP="00B36617">
      <w:pPr>
        <w:widowControl w:val="0"/>
        <w:shd w:val="clear" w:color="auto" w:fill="FFFFFF"/>
        <w:autoSpaceDE w:val="0"/>
        <w:autoSpaceDN w:val="0"/>
        <w:adjustRightInd w:val="0"/>
        <w:ind w:firstLine="851"/>
        <w:jc w:val="both"/>
        <w:rPr>
          <w:lang w:eastAsia="en-US"/>
        </w:rPr>
      </w:pPr>
      <w:r w:rsidRPr="00A45BB1">
        <w:rPr>
          <w:lang w:eastAsia="en-US"/>
        </w:rPr>
        <w:t>16.4. užtikrinti, kad Projekto finansavimo lėšomis įgytas ar sukurtas turtas nebūtų sugadintas, sunaikintas ar kitaip prarastas 5 (penkerius) metus po Projekto finansavimo pabaigos.</w:t>
      </w:r>
    </w:p>
    <w:p w14:paraId="3F14416F" w14:textId="77777777" w:rsidR="008B3768" w:rsidRPr="00A45BB1" w:rsidRDefault="008B3768" w:rsidP="00B36617">
      <w:pPr>
        <w:rPr>
          <w:rFonts w:eastAsia="Calibri"/>
          <w:b/>
          <w:bCs/>
          <w:lang w:eastAsia="en-US"/>
        </w:rPr>
      </w:pPr>
    </w:p>
    <w:p w14:paraId="071F0277" w14:textId="77777777" w:rsidR="008B3768" w:rsidRPr="00A45BB1" w:rsidRDefault="008B3768" w:rsidP="00B36617">
      <w:pPr>
        <w:spacing w:line="276" w:lineRule="auto"/>
        <w:jc w:val="center"/>
        <w:rPr>
          <w:rFonts w:eastAsia="Calibri"/>
          <w:b/>
          <w:bCs/>
          <w:lang w:eastAsia="en-US"/>
        </w:rPr>
      </w:pPr>
      <w:r w:rsidRPr="00A45BB1">
        <w:rPr>
          <w:rFonts w:eastAsia="Calibri"/>
          <w:b/>
          <w:bCs/>
          <w:lang w:eastAsia="en-US"/>
        </w:rPr>
        <w:t>IX. KONFIDENCIALUMAS</w:t>
      </w:r>
    </w:p>
    <w:p w14:paraId="58909529" w14:textId="77777777" w:rsidR="00B36617" w:rsidRPr="00A45BB1" w:rsidRDefault="00B36617" w:rsidP="00B36617">
      <w:pPr>
        <w:spacing w:line="276" w:lineRule="auto"/>
        <w:rPr>
          <w:rFonts w:eastAsia="Calibri"/>
          <w:b/>
          <w:bCs/>
          <w:lang w:eastAsia="en-US"/>
        </w:rPr>
      </w:pPr>
    </w:p>
    <w:p w14:paraId="4BAE391D" w14:textId="77777777" w:rsidR="008B3768" w:rsidRPr="00A45BB1" w:rsidRDefault="008B3768" w:rsidP="00B36617">
      <w:pPr>
        <w:ind w:firstLine="851"/>
        <w:contextualSpacing/>
        <w:jc w:val="both"/>
        <w:rPr>
          <w:rFonts w:eastAsia="Calibri"/>
          <w:b/>
          <w:bCs/>
          <w:lang w:eastAsia="en-US"/>
        </w:rPr>
      </w:pPr>
      <w:r w:rsidRPr="00A45BB1">
        <w:rPr>
          <w:rFonts w:eastAsia="Calibri"/>
          <w:lang w:eastAsia="en-US"/>
        </w:rPr>
        <w:t xml:space="preserve">17. </w:t>
      </w:r>
      <w:r w:rsidRPr="00A45BB1">
        <w:rPr>
          <w:rFonts w:eastAsia="Calibri"/>
          <w:b/>
          <w:bCs/>
          <w:lang w:eastAsia="en-US"/>
        </w:rPr>
        <w:t>Šalys užtikrina, kad:</w:t>
      </w:r>
    </w:p>
    <w:p w14:paraId="75D1FBFA" w14:textId="77777777" w:rsidR="008B3768" w:rsidRPr="00A45BB1" w:rsidRDefault="008B3768" w:rsidP="00B36617">
      <w:pPr>
        <w:ind w:firstLine="851"/>
        <w:contextualSpacing/>
        <w:jc w:val="both"/>
        <w:rPr>
          <w:rFonts w:eastAsia="Calibri"/>
          <w:lang w:eastAsia="en-US"/>
        </w:rPr>
      </w:pPr>
      <w:r w:rsidRPr="00A45BB1">
        <w:rPr>
          <w:rFonts w:eastAsia="Calibri"/>
          <w:lang w:eastAsia="en-US"/>
        </w:rPr>
        <w:t>17.1. jų darbuotojai ar kitais pagrindais samdomi asmenys naudos konfidencialią informaciją tik šios Sutarties tikslais;</w:t>
      </w:r>
    </w:p>
    <w:p w14:paraId="13BC9BFC" w14:textId="77777777" w:rsidR="008B3768" w:rsidRPr="00A45BB1" w:rsidRDefault="008B3768" w:rsidP="00B36617">
      <w:pPr>
        <w:ind w:firstLine="851"/>
        <w:contextualSpacing/>
        <w:jc w:val="both"/>
        <w:rPr>
          <w:rFonts w:eastAsia="Calibri"/>
          <w:lang w:eastAsia="en-US"/>
        </w:rPr>
      </w:pPr>
      <w:r w:rsidRPr="00A45BB1">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 Konfidencialia informacija nelaikoma ta informacija, kuri:</w:t>
      </w:r>
    </w:p>
    <w:p w14:paraId="6DD7986F"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18.1. yra ar tampa vieša;</w:t>
      </w:r>
    </w:p>
    <w:p w14:paraId="02FFD85C"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18.2. yra teikiama tam, kad ji būtų pateikta viešai ir būtų įmanoma vykdyti šią Sutartį;</w:t>
      </w:r>
    </w:p>
    <w:p w14:paraId="2C1BE29E"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18.3. yra valdoma gavėjo be apribojimų ją atskleisti;</w:t>
      </w:r>
    </w:p>
    <w:p w14:paraId="44D18CC9"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18.4. yra gauta iš trečiosios šalies, kuri ją gavo teisėtai, ir jai netaikomi apribojimai dėl atskleidimo;</w:t>
      </w:r>
    </w:p>
    <w:p w14:paraId="3612CD24"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18.5. yra nepriklausomai kuriama nenaudojant konfidencialios informacijos;</w:t>
      </w:r>
    </w:p>
    <w:p w14:paraId="0A54BAEB"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18.6. privalo būti atskleista pagal įstatymus ar kitus teisės aktus.</w:t>
      </w:r>
    </w:p>
    <w:p w14:paraId="6F937EDE"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19. Konfidencialumo įsipareigojimai išlieka ir po Sutarties vykdymo pabaigos.</w:t>
      </w:r>
    </w:p>
    <w:p w14:paraId="0876FF04" w14:textId="77777777" w:rsidR="008B3768" w:rsidRPr="00A45BB1" w:rsidRDefault="008B3768" w:rsidP="008B3768">
      <w:pPr>
        <w:ind w:firstLine="851"/>
        <w:contextualSpacing/>
        <w:jc w:val="both"/>
        <w:rPr>
          <w:rFonts w:eastAsia="Calibri"/>
          <w:lang w:eastAsia="en-US"/>
        </w:rPr>
      </w:pPr>
      <w:r w:rsidRPr="00A45BB1">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A45BB1"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A45BB1" w:rsidRDefault="008B3768" w:rsidP="00B36617">
      <w:pPr>
        <w:keepNext/>
        <w:widowControl w:val="0"/>
        <w:shd w:val="clear" w:color="auto" w:fill="FFFFFF"/>
        <w:autoSpaceDE w:val="0"/>
        <w:autoSpaceDN w:val="0"/>
        <w:adjustRightInd w:val="0"/>
        <w:jc w:val="center"/>
        <w:outlineLvl w:val="0"/>
        <w:rPr>
          <w:b/>
          <w:bCs/>
          <w:lang w:eastAsia="en-US"/>
        </w:rPr>
      </w:pPr>
      <w:r w:rsidRPr="00A45BB1">
        <w:rPr>
          <w:b/>
          <w:bCs/>
          <w:lang w:eastAsia="en-US"/>
        </w:rPr>
        <w:t>X. ŠALIŲ ATSAKOMYBĖ</w:t>
      </w:r>
    </w:p>
    <w:p w14:paraId="0FD5ABB7" w14:textId="77777777" w:rsidR="008B3768" w:rsidRPr="00A45BB1" w:rsidRDefault="008B3768" w:rsidP="00B36617">
      <w:pPr>
        <w:widowControl w:val="0"/>
        <w:shd w:val="clear" w:color="auto" w:fill="FFFFFF"/>
        <w:autoSpaceDE w:val="0"/>
        <w:autoSpaceDN w:val="0"/>
        <w:adjustRightInd w:val="0"/>
        <w:rPr>
          <w:b/>
          <w:bCs/>
          <w:lang w:eastAsia="en-US"/>
        </w:rPr>
      </w:pPr>
    </w:p>
    <w:p w14:paraId="13294494" w14:textId="77777777" w:rsidR="008B3768" w:rsidRPr="00A45BB1" w:rsidRDefault="008B3768" w:rsidP="008B3768">
      <w:pPr>
        <w:widowControl w:val="0"/>
        <w:shd w:val="clear" w:color="auto" w:fill="FFFFFF"/>
        <w:tabs>
          <w:tab w:val="left" w:pos="709"/>
        </w:tabs>
        <w:autoSpaceDE w:val="0"/>
        <w:autoSpaceDN w:val="0"/>
        <w:adjustRightInd w:val="0"/>
        <w:ind w:firstLine="851"/>
        <w:jc w:val="both"/>
        <w:rPr>
          <w:lang w:eastAsia="en-US"/>
        </w:rPr>
      </w:pPr>
      <w:r w:rsidRPr="00A45BB1">
        <w:rPr>
          <w:bCs/>
          <w:lang w:eastAsia="en-US"/>
        </w:rPr>
        <w:t xml:space="preserve">21. </w:t>
      </w:r>
      <w:r w:rsidRPr="00A45BB1">
        <w:rPr>
          <w:lang w:eastAsia="en-US"/>
        </w:rPr>
        <w:t>Šalių atsakomybė yra nustatoma pagal galiojančius Lietuvos Respublikos teisės aktus ir šią Sutartį.</w:t>
      </w:r>
    </w:p>
    <w:p w14:paraId="3138A4FA" w14:textId="77777777" w:rsidR="008B3768" w:rsidRPr="00A45BB1" w:rsidRDefault="008B3768" w:rsidP="008B3768">
      <w:pPr>
        <w:autoSpaceDN w:val="0"/>
        <w:ind w:firstLine="851"/>
        <w:jc w:val="both"/>
        <w:rPr>
          <w:lang w:eastAsia="en-US"/>
        </w:rPr>
      </w:pPr>
      <w:r w:rsidRPr="00A45BB1">
        <w:rPr>
          <w:bCs/>
          <w:lang w:eastAsia="en-US"/>
        </w:rPr>
        <w:t xml:space="preserve">22. </w:t>
      </w:r>
      <w:r w:rsidRPr="00A45BB1">
        <w:rPr>
          <w:lang w:eastAsia="en-US"/>
        </w:rPr>
        <w:t>Už šios Sutarties vykdymą kiekviena Šalis atsako pagal šioje Sutartyje prisiimtus įsipareigojimus</w:t>
      </w:r>
      <w:r w:rsidRPr="00A45BB1">
        <w:rPr>
          <w:bCs/>
          <w:lang w:eastAsia="en-US"/>
        </w:rPr>
        <w:t xml:space="preserve">. </w:t>
      </w:r>
      <w:r w:rsidRPr="00A45BB1">
        <w:rPr>
          <w:lang w:eastAsia="en-US"/>
        </w:rPr>
        <w:t xml:space="preserve">Jeigu Projekto vykdymo metu bus nustatyta grąžinti netinkamų išlaidų sumą ar bus pritaikytos sankcijos už Projekto sutarties ar šios Sutarties neįvykdymą ar netinkamą įvykdymą, Šalys </w:t>
      </w:r>
      <w:r w:rsidRPr="00A45BB1">
        <w:rPr>
          <w:lang w:eastAsia="en-US"/>
        </w:rPr>
        <w:lastRenderedPageBreak/>
        <w:t>atsako savo įsipareigojimų / prievolės dalimi, t. y. privalo atlyginti nuostolius, kurie atsirado dėl jam tenkančios įsipareigojimų / prievolės neįvykdymo arba netinkamo įvykdymo.</w:t>
      </w:r>
    </w:p>
    <w:p w14:paraId="651DE209" w14:textId="77777777" w:rsidR="008B3768" w:rsidRPr="00A45BB1" w:rsidRDefault="008B3768" w:rsidP="008B3768">
      <w:pPr>
        <w:autoSpaceDN w:val="0"/>
        <w:ind w:firstLine="851"/>
        <w:jc w:val="both"/>
        <w:rPr>
          <w:lang w:eastAsia="en-US"/>
        </w:rPr>
      </w:pPr>
      <w:r w:rsidRPr="00A45BB1">
        <w:rPr>
          <w:bCs/>
          <w:lang w:eastAsia="en-US"/>
        </w:rPr>
        <w:t xml:space="preserve">23. </w:t>
      </w:r>
      <w:r w:rsidRPr="00A45BB1">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A45BB1" w:rsidRDefault="008B3768" w:rsidP="00B36617">
      <w:pPr>
        <w:contextualSpacing/>
        <w:rPr>
          <w:rFonts w:eastAsia="Calibri"/>
          <w:b/>
          <w:color w:val="FF0000"/>
          <w:lang w:eastAsia="en-US"/>
        </w:rPr>
      </w:pPr>
    </w:p>
    <w:p w14:paraId="1F946065" w14:textId="77777777" w:rsidR="008B3768" w:rsidRPr="00A45BB1" w:rsidRDefault="008B3768" w:rsidP="00B36617">
      <w:pPr>
        <w:contextualSpacing/>
        <w:jc w:val="center"/>
        <w:rPr>
          <w:rFonts w:eastAsia="Calibri"/>
          <w:b/>
          <w:lang w:eastAsia="en-US"/>
        </w:rPr>
      </w:pPr>
      <w:r w:rsidRPr="00A45BB1">
        <w:rPr>
          <w:rFonts w:eastAsia="Calibri"/>
          <w:b/>
          <w:lang w:eastAsia="en-US"/>
        </w:rPr>
        <w:t>XI. NENUGALIMA JĖGA</w:t>
      </w:r>
    </w:p>
    <w:p w14:paraId="1A42C3CF" w14:textId="77777777" w:rsidR="008B3768" w:rsidRPr="00A45BB1" w:rsidRDefault="008B3768" w:rsidP="00B36617">
      <w:pPr>
        <w:contextualSpacing/>
        <w:rPr>
          <w:rFonts w:eastAsia="Calibri"/>
          <w:lang w:eastAsia="en-US"/>
        </w:rPr>
      </w:pPr>
    </w:p>
    <w:p w14:paraId="0E5E89C2" w14:textId="77777777" w:rsidR="008B3768" w:rsidRPr="00A45BB1" w:rsidRDefault="008B3768" w:rsidP="008B3768">
      <w:pPr>
        <w:tabs>
          <w:tab w:val="left" w:pos="709"/>
        </w:tabs>
        <w:ind w:firstLine="851"/>
        <w:contextualSpacing/>
        <w:jc w:val="both"/>
        <w:rPr>
          <w:rFonts w:eastAsia="Calibri"/>
          <w:lang w:eastAsia="en-US"/>
        </w:rPr>
      </w:pPr>
      <w:r w:rsidRPr="00A45BB1">
        <w:rPr>
          <w:rFonts w:eastAsia="Calibri"/>
          <w:lang w:eastAsia="en-US"/>
        </w:rPr>
        <w:t>24. Šalys atleidžiamos nuo atsakomybės už šios Sutarties sąlygų nevykdymą, jeigu įrodo, kad šios Sutarties sąlygos nebuvo vykdomos dėl nenugalimos jėgos (</w:t>
      </w:r>
      <w:r w:rsidRPr="00A45BB1">
        <w:rPr>
          <w:rFonts w:eastAsia="Calibri"/>
          <w:i/>
          <w:lang w:eastAsia="en-US"/>
        </w:rPr>
        <w:t>force majeure</w:t>
      </w:r>
      <w:r w:rsidRPr="00A45BB1">
        <w:rPr>
          <w:rFonts w:eastAsia="Calibri"/>
          <w:lang w:eastAsia="en-US"/>
        </w:rPr>
        <w:t xml:space="preserve">) Lietuvos Respublikos civilinio kodekso </w:t>
      </w:r>
      <w:r w:rsidRPr="00A45BB1">
        <w:rPr>
          <w:rFonts w:eastAsia="Calibri"/>
          <w:i/>
          <w:lang w:eastAsia="en-US"/>
        </w:rPr>
        <w:t>mutatis mutandis</w:t>
      </w:r>
      <w:r w:rsidRPr="00A45BB1">
        <w:rPr>
          <w:rFonts w:eastAsia="Calibri"/>
          <w:lang w:eastAsia="en-US"/>
        </w:rPr>
        <w:t xml:space="preserve"> 6.212 ir 6.253 straipsniuose nurodytų aplinkybių ir tos aplinkybės atsirado iki tų sąlygų įvykdymo termino suėjimo.</w:t>
      </w:r>
    </w:p>
    <w:p w14:paraId="5BD79BBC" w14:textId="5834C076" w:rsidR="008B3768" w:rsidRPr="00A45BB1" w:rsidRDefault="008B3768" w:rsidP="008B3768">
      <w:pPr>
        <w:tabs>
          <w:tab w:val="left" w:pos="709"/>
        </w:tabs>
        <w:ind w:firstLine="851"/>
        <w:contextualSpacing/>
        <w:jc w:val="both"/>
        <w:rPr>
          <w:rFonts w:eastAsia="Calibri"/>
          <w:lang w:eastAsia="en-US"/>
        </w:rPr>
      </w:pPr>
      <w:r w:rsidRPr="00A45BB1">
        <w:rPr>
          <w:rFonts w:eastAsia="Calibri"/>
          <w:lang w:eastAsia="en-US"/>
        </w:rPr>
        <w:t xml:space="preserve">25. Šalis, kuri dėl susidariusių </w:t>
      </w:r>
      <w:r w:rsidRPr="00A45BB1">
        <w:rPr>
          <w:rFonts w:eastAsia="Calibri"/>
          <w:i/>
          <w:lang w:eastAsia="en-US"/>
        </w:rPr>
        <w:t xml:space="preserve">force majeure </w:t>
      </w:r>
      <w:r w:rsidRPr="00A45BB1">
        <w:rPr>
          <w:rFonts w:eastAsia="Calibri"/>
          <w:lang w:eastAsia="en-US"/>
        </w:rPr>
        <w:t xml:space="preserve">aplinkybių nebegali toliau vykdyti savo įsipareigojimų pagal šią Sutartį, privalo apie tai kuo skubiau, bet ne vėliau kaip per 7 kalendorines dienas nuo </w:t>
      </w:r>
      <w:r w:rsidRPr="00A45BB1">
        <w:rPr>
          <w:rFonts w:eastAsia="Calibri"/>
          <w:i/>
          <w:lang w:eastAsia="en-US"/>
        </w:rPr>
        <w:t xml:space="preserve">force majeure </w:t>
      </w:r>
      <w:r w:rsidRPr="00A45BB1">
        <w:rPr>
          <w:rFonts w:eastAsia="Calibri"/>
          <w:lang w:eastAsia="en-US"/>
        </w:rPr>
        <w:t xml:space="preserve">aplinkybių atsiradimo, žodžiu ir raštu pranešti kitai šaliai. Jeigu dėl </w:t>
      </w:r>
      <w:r w:rsidRPr="00A45BB1">
        <w:rPr>
          <w:rFonts w:eastAsia="Calibri"/>
          <w:i/>
          <w:lang w:eastAsia="en-US"/>
        </w:rPr>
        <w:t xml:space="preserve">force majeure </w:t>
      </w:r>
      <w:r w:rsidRPr="00A45BB1">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A45BB1" w:rsidRDefault="008B3768" w:rsidP="00B36617">
      <w:pPr>
        <w:contextualSpacing/>
        <w:rPr>
          <w:rFonts w:eastAsia="Calibri"/>
          <w:b/>
          <w:bCs/>
          <w:lang w:eastAsia="en-US"/>
        </w:rPr>
      </w:pPr>
    </w:p>
    <w:p w14:paraId="014F71F7" w14:textId="77777777" w:rsidR="008B3768" w:rsidRPr="00A45BB1" w:rsidRDefault="008B3768" w:rsidP="00B36617">
      <w:pPr>
        <w:contextualSpacing/>
        <w:jc w:val="center"/>
        <w:rPr>
          <w:rFonts w:eastAsia="Calibri"/>
          <w:b/>
          <w:lang w:eastAsia="en-US"/>
        </w:rPr>
      </w:pPr>
      <w:r w:rsidRPr="00A45BB1">
        <w:rPr>
          <w:rFonts w:eastAsia="Calibri"/>
          <w:b/>
          <w:bCs/>
          <w:lang w:eastAsia="en-US"/>
        </w:rPr>
        <w:t xml:space="preserve">XII. </w:t>
      </w:r>
      <w:r w:rsidRPr="00A45BB1">
        <w:rPr>
          <w:rFonts w:eastAsia="Calibri"/>
          <w:b/>
          <w:lang w:eastAsia="en-US"/>
        </w:rPr>
        <w:t>TAIKYTINA TEISĖ IR GINČŲ SPRENDIMAS</w:t>
      </w:r>
    </w:p>
    <w:p w14:paraId="5FD3BFDC" w14:textId="77777777" w:rsidR="008B3768" w:rsidRPr="00A45BB1" w:rsidRDefault="008B3768" w:rsidP="00B36617">
      <w:pPr>
        <w:contextualSpacing/>
        <w:rPr>
          <w:rFonts w:eastAsia="Calibri"/>
          <w:lang w:eastAsia="en-US"/>
        </w:rPr>
      </w:pPr>
    </w:p>
    <w:p w14:paraId="59743E6D"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26. Ši Sutartis vykdoma vadovaujantis Lietuvos Respublikos teisės aktais.</w:t>
      </w:r>
    </w:p>
    <w:p w14:paraId="5B8BC94B" w14:textId="77777777" w:rsidR="008B3768" w:rsidRPr="00A45BB1" w:rsidRDefault="008B3768" w:rsidP="008B3768">
      <w:pPr>
        <w:tabs>
          <w:tab w:val="left" w:pos="993"/>
        </w:tabs>
        <w:ind w:firstLine="851"/>
        <w:contextualSpacing/>
        <w:jc w:val="both"/>
        <w:rPr>
          <w:rFonts w:eastAsia="Calibri"/>
          <w:lang w:eastAsia="en-US"/>
        </w:rPr>
      </w:pPr>
      <w:r w:rsidRPr="00A45BB1">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A45BB1" w:rsidRDefault="008B3768" w:rsidP="00B36617">
      <w:pPr>
        <w:widowControl w:val="0"/>
        <w:shd w:val="clear" w:color="auto" w:fill="FFFFFF"/>
        <w:autoSpaceDE w:val="0"/>
        <w:autoSpaceDN w:val="0"/>
        <w:adjustRightInd w:val="0"/>
        <w:rPr>
          <w:b/>
          <w:bCs/>
          <w:lang w:eastAsia="en-US"/>
        </w:rPr>
      </w:pPr>
    </w:p>
    <w:p w14:paraId="10ED4ED7"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XIII. SUTARTIES GALIOJIMAS, KEITIMAS IR NUTRAUKIMAS</w:t>
      </w:r>
    </w:p>
    <w:p w14:paraId="7AF64C84" w14:textId="77777777" w:rsidR="008B3768" w:rsidRPr="00A45BB1" w:rsidRDefault="008B3768" w:rsidP="00B36617">
      <w:pPr>
        <w:widowControl w:val="0"/>
        <w:shd w:val="clear" w:color="auto" w:fill="FFFFFF"/>
        <w:autoSpaceDE w:val="0"/>
        <w:autoSpaceDN w:val="0"/>
        <w:adjustRightInd w:val="0"/>
        <w:rPr>
          <w:b/>
          <w:bCs/>
          <w:lang w:eastAsia="en-US"/>
        </w:rPr>
      </w:pPr>
    </w:p>
    <w:p w14:paraId="55E26FEB"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A45BB1">
        <w:rPr>
          <w:spacing w:val="-1"/>
          <w:lang w:eastAsia="en-US"/>
        </w:rPr>
        <w:t xml:space="preserve">28. </w:t>
      </w:r>
      <w:r w:rsidRPr="00A45BB1">
        <w:rPr>
          <w:lang w:eastAsia="en-US"/>
        </w:rPr>
        <w:t>Sutartis įsigalioja nuo to momento, kai ją pasirašo Sutarties Šalys, ir galioja iki visiško Šalių įsipareigojimų įvykdymo pagal šią Sutartį</w:t>
      </w:r>
      <w:r w:rsidRPr="00A45BB1">
        <w:rPr>
          <w:spacing w:val="-1"/>
          <w:lang w:eastAsia="en-US"/>
        </w:rPr>
        <w:t>.</w:t>
      </w:r>
    </w:p>
    <w:p w14:paraId="6AEC6FE6"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A45BB1">
        <w:rPr>
          <w:spacing w:val="-1"/>
          <w:lang w:eastAsia="en-US"/>
        </w:rPr>
        <w:t>29. Sutartis gali būti keičiama tik raštišku Šalių susitarimu.</w:t>
      </w:r>
    </w:p>
    <w:p w14:paraId="0B8DA91E"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A45BB1">
        <w:rPr>
          <w:spacing w:val="-4"/>
          <w:lang w:eastAsia="en-US"/>
        </w:rPr>
        <w:t xml:space="preserve">30. Visi Sutarties pakeitimai ir priedai (jeigu yra) yra neatskiriamos šios Sutarties dalys. </w:t>
      </w:r>
    </w:p>
    <w:p w14:paraId="549DA05D"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A45BB1">
        <w:rPr>
          <w:lang w:eastAsia="en-US"/>
        </w:rPr>
        <w:t>31.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A45BB1" w:rsidRDefault="008B3768" w:rsidP="00B36617">
      <w:pPr>
        <w:widowControl w:val="0"/>
        <w:shd w:val="clear" w:color="auto" w:fill="FFFFFF"/>
        <w:autoSpaceDE w:val="0"/>
        <w:autoSpaceDN w:val="0"/>
        <w:adjustRightInd w:val="0"/>
        <w:rPr>
          <w:b/>
          <w:bCs/>
          <w:lang w:eastAsia="en-US"/>
        </w:rPr>
      </w:pPr>
    </w:p>
    <w:p w14:paraId="1FF3EA21"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XIV. KITOS SĄLYGOS</w:t>
      </w:r>
    </w:p>
    <w:p w14:paraId="6B69C8CE" w14:textId="77777777" w:rsidR="008B3768" w:rsidRPr="00A45BB1" w:rsidRDefault="008B3768" w:rsidP="00B36617">
      <w:pPr>
        <w:widowControl w:val="0"/>
        <w:shd w:val="clear" w:color="auto" w:fill="FFFFFF"/>
        <w:autoSpaceDE w:val="0"/>
        <w:autoSpaceDN w:val="0"/>
        <w:adjustRightInd w:val="0"/>
        <w:rPr>
          <w:b/>
          <w:bCs/>
          <w:lang w:eastAsia="en-US"/>
        </w:rPr>
      </w:pPr>
    </w:p>
    <w:p w14:paraId="5449785A" w14:textId="5EFD086E" w:rsidR="008B3768" w:rsidRPr="00A45BB1" w:rsidRDefault="008B3768" w:rsidP="008B3768">
      <w:pPr>
        <w:widowControl w:val="0"/>
        <w:shd w:val="clear" w:color="auto" w:fill="FFFFFF"/>
        <w:autoSpaceDE w:val="0"/>
        <w:autoSpaceDN w:val="0"/>
        <w:adjustRightInd w:val="0"/>
        <w:ind w:firstLine="851"/>
        <w:jc w:val="both"/>
        <w:rPr>
          <w:b/>
          <w:bCs/>
          <w:lang w:eastAsia="en-US"/>
        </w:rPr>
      </w:pPr>
      <w:r w:rsidRPr="00A45BB1">
        <w:rPr>
          <w:spacing w:val="-1"/>
          <w:lang w:eastAsia="en-US"/>
        </w:rPr>
        <w:t xml:space="preserve">32. </w:t>
      </w:r>
      <w:r w:rsidRPr="00A45BB1">
        <w:rPr>
          <w:lang w:eastAsia="en-US"/>
        </w:rPr>
        <w:t xml:space="preserve">Sutartis sudaryta </w:t>
      </w:r>
      <w:r w:rsidR="000F5513" w:rsidRPr="00A45BB1">
        <w:rPr>
          <w:lang w:eastAsia="en-US"/>
        </w:rPr>
        <w:t>dviem</w:t>
      </w:r>
      <w:r w:rsidRPr="00A45BB1">
        <w:rPr>
          <w:lang w:eastAsia="en-US"/>
        </w:rPr>
        <w:t xml:space="preserve"> (</w:t>
      </w:r>
      <w:r w:rsidR="000F5513" w:rsidRPr="00A45BB1">
        <w:rPr>
          <w:lang w:eastAsia="en-US"/>
        </w:rPr>
        <w:t>2</w:t>
      </w:r>
      <w:r w:rsidRPr="00A45BB1">
        <w:rPr>
          <w:lang w:eastAsia="en-US"/>
        </w:rPr>
        <w:t>) vienodą juridinę galią turinči</w:t>
      </w:r>
      <w:r w:rsidR="004E39A3" w:rsidRPr="00A45BB1">
        <w:rPr>
          <w:lang w:eastAsia="en-US"/>
        </w:rPr>
        <w:t>ais</w:t>
      </w:r>
      <w:r w:rsidRPr="00A45BB1">
        <w:rPr>
          <w:lang w:eastAsia="en-US"/>
        </w:rPr>
        <w:t xml:space="preserve"> egzempliori</w:t>
      </w:r>
      <w:r w:rsidR="004E39A3" w:rsidRPr="00A45BB1">
        <w:rPr>
          <w:lang w:eastAsia="en-US"/>
        </w:rPr>
        <w:t>ais</w:t>
      </w:r>
      <w:r w:rsidRPr="00A45BB1">
        <w:rPr>
          <w:lang w:eastAsia="en-US"/>
        </w:rPr>
        <w:t>, po vieną kiekvienai Šaliai</w:t>
      </w:r>
      <w:r w:rsidRPr="00A45BB1">
        <w:rPr>
          <w:spacing w:val="-1"/>
          <w:lang w:eastAsia="en-US"/>
        </w:rPr>
        <w:t>.</w:t>
      </w:r>
    </w:p>
    <w:p w14:paraId="219AF5BB"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33. Visi pranešimai, dokumentai ir informacija Šalims perduodama šios Sutarties XV skyriuje nurodytais adresais.</w:t>
      </w:r>
    </w:p>
    <w:p w14:paraId="5C136719" w14:textId="77777777" w:rsidR="001D204D" w:rsidRPr="00A45BB1" w:rsidRDefault="001D204D" w:rsidP="001D204D">
      <w:pPr>
        <w:widowControl w:val="0"/>
        <w:shd w:val="clear" w:color="auto" w:fill="FFFFFF"/>
        <w:autoSpaceDE w:val="0"/>
        <w:autoSpaceDN w:val="0"/>
        <w:adjustRightInd w:val="0"/>
        <w:rPr>
          <w:lang w:eastAsia="en-US"/>
        </w:rPr>
      </w:pPr>
    </w:p>
    <w:p w14:paraId="71E27948" w14:textId="214E8364" w:rsidR="00576212" w:rsidRPr="00A45BB1" w:rsidRDefault="00576212" w:rsidP="001D204D">
      <w:pPr>
        <w:widowControl w:val="0"/>
        <w:shd w:val="clear" w:color="auto" w:fill="FFFFFF"/>
        <w:autoSpaceDE w:val="0"/>
        <w:autoSpaceDN w:val="0"/>
        <w:adjustRightInd w:val="0"/>
        <w:jc w:val="center"/>
        <w:rPr>
          <w:b/>
          <w:bCs/>
          <w:noProof/>
          <w:lang w:eastAsia="en-US"/>
        </w:rPr>
      </w:pPr>
      <w:r w:rsidRPr="00A45BB1">
        <w:rPr>
          <w:b/>
          <w:bCs/>
          <w:noProof/>
          <w:lang w:eastAsia="en-US"/>
        </w:rPr>
        <w:t xml:space="preserve">XV. ŠALIŲ REKVIZITAI </w:t>
      </w:r>
      <w:r w:rsidRPr="00A45BB1">
        <w:rPr>
          <w:b/>
        </w:rPr>
        <w:t>IR ATSTOVŲ PARAŠAI</w:t>
      </w:r>
    </w:p>
    <w:p w14:paraId="39CCD95F" w14:textId="77777777" w:rsidR="00626490" w:rsidRPr="00A45BB1" w:rsidRDefault="00626490" w:rsidP="006B1938">
      <w:pPr>
        <w:pStyle w:val="Pagrindinistekstas"/>
        <w:jc w:val="both"/>
        <w:rPr>
          <w:color w:val="FF0000"/>
          <w:szCs w:val="24"/>
        </w:rPr>
      </w:pPr>
    </w:p>
    <w:tbl>
      <w:tblPr>
        <w:tblW w:w="9644" w:type="dxa"/>
        <w:tblLook w:val="01E0" w:firstRow="1" w:lastRow="1" w:firstColumn="1" w:lastColumn="1" w:noHBand="0" w:noVBand="0"/>
      </w:tblPr>
      <w:tblGrid>
        <w:gridCol w:w="4822"/>
        <w:gridCol w:w="4822"/>
      </w:tblGrid>
      <w:tr w:rsidR="006E6FF2" w:rsidRPr="00A45BB1" w14:paraId="38745E18" w14:textId="77777777" w:rsidTr="009106D1">
        <w:tc>
          <w:tcPr>
            <w:tcW w:w="4822" w:type="dxa"/>
          </w:tcPr>
          <w:p w14:paraId="210B5433" w14:textId="7BF7CF37" w:rsidR="009106D1" w:rsidRPr="00A45BB1" w:rsidRDefault="009106D1" w:rsidP="006B1938">
            <w:pPr>
              <w:pStyle w:val="Pagrindinistekstas"/>
              <w:tabs>
                <w:tab w:val="left" w:pos="5760"/>
              </w:tabs>
              <w:jc w:val="both"/>
              <w:rPr>
                <w:b/>
                <w:szCs w:val="24"/>
              </w:rPr>
            </w:pPr>
            <w:r w:rsidRPr="00A45BB1">
              <w:rPr>
                <w:b/>
                <w:szCs w:val="24"/>
              </w:rPr>
              <w:t>PAREI</w:t>
            </w:r>
            <w:r w:rsidR="009C4AC9" w:rsidRPr="00A45BB1">
              <w:rPr>
                <w:b/>
                <w:szCs w:val="24"/>
              </w:rPr>
              <w:t>Š</w:t>
            </w:r>
            <w:r w:rsidRPr="00A45BB1">
              <w:rPr>
                <w:b/>
                <w:szCs w:val="24"/>
              </w:rPr>
              <w:t>KĖJAS</w:t>
            </w:r>
          </w:p>
          <w:p w14:paraId="24EFFED3" w14:textId="77777777" w:rsidR="00C73B2B" w:rsidRPr="00A45BB1" w:rsidRDefault="00C73B2B" w:rsidP="00C73B2B">
            <w:pPr>
              <w:rPr>
                <w:lang w:eastAsia="en-US"/>
              </w:rPr>
            </w:pPr>
            <w:r w:rsidRPr="00A45BB1">
              <w:t>Kretingos rajono savivaldybės administracija</w:t>
            </w:r>
          </w:p>
          <w:p w14:paraId="260FA338" w14:textId="77777777" w:rsidR="00C73B2B" w:rsidRPr="00A45BB1" w:rsidRDefault="00C73B2B" w:rsidP="00C73B2B">
            <w:r w:rsidRPr="00A45BB1">
              <w:t xml:space="preserve">Savanorių g. 29A, 97111 Kretinga </w:t>
            </w:r>
          </w:p>
          <w:p w14:paraId="40F56885" w14:textId="688A9FAA" w:rsidR="00C73B2B" w:rsidRPr="00A45BB1" w:rsidRDefault="00C73B2B" w:rsidP="00C73B2B">
            <w:pPr>
              <w:rPr>
                <w:iCs/>
              </w:rPr>
            </w:pPr>
            <w:r w:rsidRPr="00A45BB1">
              <w:t>Tel. (</w:t>
            </w:r>
            <w:r w:rsidR="001D204D" w:rsidRPr="00A45BB1">
              <w:t>0</w:t>
            </w:r>
            <w:r w:rsidRPr="00A45BB1">
              <w:t xml:space="preserve"> 445) 53 141</w:t>
            </w:r>
          </w:p>
          <w:p w14:paraId="21B7939B" w14:textId="77777777" w:rsidR="00C73B2B" w:rsidRPr="00A45BB1" w:rsidRDefault="00C73B2B" w:rsidP="00C73B2B">
            <w:r w:rsidRPr="00A45BB1">
              <w:rPr>
                <w:iCs/>
              </w:rPr>
              <w:t xml:space="preserve">El. p. </w:t>
            </w:r>
            <w:r w:rsidRPr="00A45BB1">
              <w:t>savivaldybe@kretinga.lt</w:t>
            </w:r>
          </w:p>
          <w:p w14:paraId="1AA65A42" w14:textId="77777777" w:rsidR="00C73B2B" w:rsidRPr="00A45BB1" w:rsidRDefault="00C73B2B" w:rsidP="00C73B2B">
            <w:r w:rsidRPr="00A45BB1">
              <w:t>Kodas 18871522</w:t>
            </w:r>
          </w:p>
          <w:p w14:paraId="7AE14B3F" w14:textId="77777777" w:rsidR="00C73B2B" w:rsidRPr="00A45BB1" w:rsidRDefault="00C73B2B" w:rsidP="00C73B2B">
            <w:r w:rsidRPr="00A45BB1">
              <w:t>A. s. LT73 4010 0418 0000 0035</w:t>
            </w:r>
          </w:p>
          <w:p w14:paraId="3010B5B6" w14:textId="77777777" w:rsidR="00C73B2B" w:rsidRPr="00A45BB1" w:rsidRDefault="00C73B2B" w:rsidP="00C73B2B">
            <w:pPr>
              <w:pStyle w:val="Pagrindinistekstas"/>
              <w:tabs>
                <w:tab w:val="left" w:pos="5760"/>
              </w:tabs>
              <w:jc w:val="both"/>
              <w:rPr>
                <w:szCs w:val="24"/>
              </w:rPr>
            </w:pPr>
            <w:r w:rsidRPr="00A45BB1">
              <w:rPr>
                <w:szCs w:val="24"/>
              </w:rPr>
              <w:t>Luminor Bank AS, kodas 40100</w:t>
            </w:r>
          </w:p>
          <w:p w14:paraId="6EE7F01E" w14:textId="77777777" w:rsidR="00A44143" w:rsidRPr="00A45BB1" w:rsidRDefault="00A44143" w:rsidP="00C73B2B">
            <w:pPr>
              <w:pStyle w:val="Pagrindinistekstas"/>
              <w:tabs>
                <w:tab w:val="left" w:pos="5760"/>
              </w:tabs>
              <w:jc w:val="both"/>
            </w:pPr>
          </w:p>
          <w:p w14:paraId="2CECAC94" w14:textId="2396061F" w:rsidR="001D204D" w:rsidRPr="00A45BB1" w:rsidRDefault="001D204D" w:rsidP="00C73B2B">
            <w:pPr>
              <w:pStyle w:val="Pagrindinistekstas"/>
              <w:tabs>
                <w:tab w:val="left" w:pos="5760"/>
              </w:tabs>
              <w:jc w:val="both"/>
            </w:pPr>
          </w:p>
        </w:tc>
        <w:tc>
          <w:tcPr>
            <w:tcW w:w="4822" w:type="dxa"/>
          </w:tcPr>
          <w:p w14:paraId="0651FAF8" w14:textId="44825635" w:rsidR="009106D1" w:rsidRPr="00A45BB1" w:rsidRDefault="009106D1" w:rsidP="006B1938">
            <w:pPr>
              <w:pStyle w:val="Pagrindinistekstas"/>
              <w:tabs>
                <w:tab w:val="left" w:pos="5760"/>
              </w:tabs>
              <w:jc w:val="both"/>
              <w:rPr>
                <w:b/>
                <w:szCs w:val="24"/>
              </w:rPr>
            </w:pPr>
            <w:r w:rsidRPr="00A45BB1">
              <w:rPr>
                <w:b/>
                <w:szCs w:val="24"/>
              </w:rPr>
              <w:lastRenderedPageBreak/>
              <w:t>PARTNERIS</w:t>
            </w:r>
            <w:r w:rsidR="00576212" w:rsidRPr="00A45BB1">
              <w:rPr>
                <w:b/>
                <w:szCs w:val="24"/>
              </w:rPr>
              <w:t xml:space="preserve"> </w:t>
            </w:r>
          </w:p>
          <w:p w14:paraId="06E26ADF" w14:textId="31F3B90C" w:rsidR="009C4AC9" w:rsidRPr="00A45BB1" w:rsidRDefault="00A45BB1" w:rsidP="006B1938">
            <w:pPr>
              <w:pStyle w:val="Normal1"/>
              <w:autoSpaceDE w:val="0"/>
              <w:jc w:val="both"/>
              <w:rPr>
                <w:lang w:val="lt-LT"/>
              </w:rPr>
            </w:pPr>
            <w:r>
              <w:rPr>
                <w:lang w:val="lt-LT"/>
              </w:rPr>
              <w:t>Kretingos lopšelis-darželis „Pasaka“</w:t>
            </w:r>
          </w:p>
          <w:p w14:paraId="68E49EEF" w14:textId="24DA923A" w:rsidR="00C73B2B" w:rsidRPr="00A45BB1" w:rsidRDefault="009C4AC9" w:rsidP="006B1938">
            <w:pPr>
              <w:pStyle w:val="Normal1"/>
              <w:autoSpaceDE w:val="0"/>
              <w:jc w:val="both"/>
              <w:rPr>
                <w:bCs/>
                <w:lang w:val="lt-LT"/>
              </w:rPr>
            </w:pPr>
            <w:r w:rsidRPr="00A45BB1">
              <w:rPr>
                <w:bCs/>
                <w:lang w:val="lt-LT"/>
              </w:rPr>
              <w:t>Savanorių g. 4, Kretinga</w:t>
            </w:r>
          </w:p>
          <w:p w14:paraId="3A61664B" w14:textId="0CFBAED8" w:rsidR="001D204D" w:rsidRPr="00A45BB1" w:rsidRDefault="001D204D" w:rsidP="006B1938">
            <w:pPr>
              <w:pStyle w:val="Normal1"/>
              <w:autoSpaceDE w:val="0"/>
              <w:jc w:val="both"/>
              <w:rPr>
                <w:bCs/>
                <w:lang w:val="lt-LT"/>
              </w:rPr>
            </w:pPr>
            <w:r w:rsidRPr="00A45BB1">
              <w:rPr>
                <w:bCs/>
                <w:lang w:val="lt-LT"/>
              </w:rPr>
              <w:t xml:space="preserve">Tel. </w:t>
            </w:r>
            <w:r w:rsidR="009C4AC9" w:rsidRPr="00A45BB1">
              <w:rPr>
                <w:bCs/>
                <w:lang w:val="lt-LT"/>
              </w:rPr>
              <w:t>+370 665 970 32</w:t>
            </w:r>
          </w:p>
          <w:p w14:paraId="5723C793" w14:textId="42CC319B" w:rsidR="001D204D" w:rsidRPr="00A45BB1" w:rsidRDefault="001D204D" w:rsidP="006B1938">
            <w:pPr>
              <w:pStyle w:val="Normal1"/>
              <w:autoSpaceDE w:val="0"/>
              <w:jc w:val="both"/>
              <w:rPr>
                <w:bCs/>
                <w:lang w:val="lt-LT"/>
              </w:rPr>
            </w:pPr>
            <w:r w:rsidRPr="00A45BB1">
              <w:rPr>
                <w:bCs/>
                <w:lang w:val="lt-LT"/>
              </w:rPr>
              <w:t xml:space="preserve">El. p. </w:t>
            </w:r>
            <w:r w:rsidR="009C4AC9" w:rsidRPr="00A45BB1">
              <w:rPr>
                <w:lang w:val="lt-LT"/>
              </w:rPr>
              <w:t>info@pasaka.kretinga.lm.lt</w:t>
            </w:r>
          </w:p>
          <w:p w14:paraId="4E393910" w14:textId="3E43C6DF" w:rsidR="001D204D" w:rsidRPr="00A45BB1" w:rsidRDefault="001D204D" w:rsidP="006B1938">
            <w:pPr>
              <w:pStyle w:val="Normal1"/>
              <w:autoSpaceDE w:val="0"/>
              <w:jc w:val="both"/>
              <w:rPr>
                <w:lang w:val="lt-LT"/>
              </w:rPr>
            </w:pPr>
            <w:r w:rsidRPr="00A45BB1">
              <w:rPr>
                <w:bCs/>
                <w:lang w:val="lt-LT"/>
              </w:rPr>
              <w:t xml:space="preserve">Kodas </w:t>
            </w:r>
            <w:r w:rsidR="009C4AC9" w:rsidRPr="00A45BB1">
              <w:rPr>
                <w:lang w:val="lt-LT"/>
              </w:rPr>
              <w:t>190278580</w:t>
            </w:r>
          </w:p>
          <w:p w14:paraId="67D7A9E2" w14:textId="7D92C618" w:rsidR="001D204D" w:rsidRPr="00A45BB1" w:rsidRDefault="001D204D" w:rsidP="001D204D">
            <w:pPr>
              <w:pStyle w:val="Normal1"/>
              <w:autoSpaceDE w:val="0"/>
              <w:jc w:val="both"/>
              <w:rPr>
                <w:bCs/>
                <w:lang w:val="lt-LT"/>
              </w:rPr>
            </w:pPr>
            <w:r w:rsidRPr="00A45BB1">
              <w:rPr>
                <w:bCs/>
                <w:lang w:val="lt-LT"/>
              </w:rPr>
              <w:t>A.</w:t>
            </w:r>
            <w:r w:rsidR="00DC35CB" w:rsidRPr="00A45BB1">
              <w:rPr>
                <w:bCs/>
                <w:lang w:val="lt-LT"/>
              </w:rPr>
              <w:t xml:space="preserve"> </w:t>
            </w:r>
            <w:r w:rsidRPr="00A45BB1">
              <w:rPr>
                <w:bCs/>
                <w:lang w:val="lt-LT"/>
              </w:rPr>
              <w:t xml:space="preserve">s. </w:t>
            </w:r>
            <w:r w:rsidR="00DE278E" w:rsidRPr="00A45BB1">
              <w:rPr>
                <w:bCs/>
                <w:lang w:val="lt-LT"/>
              </w:rPr>
              <w:t>LT494010041800472469</w:t>
            </w:r>
          </w:p>
          <w:p w14:paraId="378C710C" w14:textId="77777777" w:rsidR="006845EC" w:rsidRPr="00A45BB1" w:rsidRDefault="006845EC" w:rsidP="006845EC">
            <w:pPr>
              <w:pStyle w:val="Pagrindinistekstas"/>
              <w:tabs>
                <w:tab w:val="left" w:pos="5760"/>
              </w:tabs>
              <w:jc w:val="both"/>
              <w:rPr>
                <w:szCs w:val="24"/>
              </w:rPr>
            </w:pPr>
            <w:r w:rsidRPr="00A45BB1">
              <w:rPr>
                <w:szCs w:val="24"/>
              </w:rPr>
              <w:t>Luminor Bank AS, kodas 40100</w:t>
            </w:r>
          </w:p>
          <w:p w14:paraId="58E3C9FA" w14:textId="3A9100C7" w:rsidR="00F3325A" w:rsidRPr="00A45BB1" w:rsidRDefault="00F3325A" w:rsidP="001D204D">
            <w:pPr>
              <w:pStyle w:val="Normal1"/>
              <w:autoSpaceDE w:val="0"/>
              <w:jc w:val="both"/>
              <w:rPr>
                <w:bCs/>
                <w:color w:val="FF0000"/>
                <w:lang w:val="lt-LT"/>
              </w:rPr>
            </w:pPr>
          </w:p>
        </w:tc>
      </w:tr>
      <w:tr w:rsidR="006E6FF2" w:rsidRPr="00A45BB1" w14:paraId="345D8C69" w14:textId="77777777" w:rsidTr="009106D1">
        <w:tc>
          <w:tcPr>
            <w:tcW w:w="4822" w:type="dxa"/>
          </w:tcPr>
          <w:p w14:paraId="5AEFF709" w14:textId="77777777" w:rsidR="00C73B2B" w:rsidRPr="00A45BB1" w:rsidRDefault="00C73B2B" w:rsidP="00C73B2B">
            <w:pPr>
              <w:pStyle w:val="Pagrindinistekstas"/>
              <w:tabs>
                <w:tab w:val="left" w:pos="5760"/>
              </w:tabs>
              <w:jc w:val="both"/>
              <w:rPr>
                <w:szCs w:val="24"/>
              </w:rPr>
            </w:pPr>
            <w:r w:rsidRPr="00A45BB1">
              <w:rPr>
                <w:szCs w:val="24"/>
              </w:rPr>
              <w:lastRenderedPageBreak/>
              <w:t>Administracijos direktorė</w:t>
            </w:r>
          </w:p>
          <w:p w14:paraId="42E50B8E" w14:textId="77777777" w:rsidR="00C73B2B" w:rsidRPr="00A45BB1" w:rsidRDefault="00C73B2B" w:rsidP="00C73B2B">
            <w:pPr>
              <w:pStyle w:val="Pagrindinistekstas"/>
              <w:tabs>
                <w:tab w:val="left" w:pos="5760"/>
              </w:tabs>
              <w:jc w:val="both"/>
              <w:rPr>
                <w:b/>
                <w:szCs w:val="24"/>
              </w:rPr>
            </w:pPr>
            <w:r w:rsidRPr="00A45BB1">
              <w:rPr>
                <w:szCs w:val="24"/>
              </w:rPr>
              <w:t xml:space="preserve">Vilma Preibienė </w:t>
            </w:r>
          </w:p>
          <w:p w14:paraId="476F3C09" w14:textId="77777777" w:rsidR="009106D1" w:rsidRPr="00A45BB1" w:rsidRDefault="009106D1" w:rsidP="006B1938">
            <w:pPr>
              <w:pStyle w:val="Pagrindinistekstas"/>
              <w:tabs>
                <w:tab w:val="left" w:pos="5760"/>
              </w:tabs>
              <w:jc w:val="both"/>
              <w:rPr>
                <w:szCs w:val="24"/>
              </w:rPr>
            </w:pPr>
            <w:r w:rsidRPr="00A45BB1">
              <w:rPr>
                <w:szCs w:val="24"/>
              </w:rPr>
              <w:t>______________</w:t>
            </w:r>
          </w:p>
          <w:p w14:paraId="115F12E5" w14:textId="77777777" w:rsidR="009106D1" w:rsidRPr="00A45BB1" w:rsidRDefault="009106D1" w:rsidP="006B1938">
            <w:pPr>
              <w:pStyle w:val="Pagrindinistekstas"/>
              <w:tabs>
                <w:tab w:val="left" w:pos="5760"/>
              </w:tabs>
              <w:jc w:val="both"/>
              <w:rPr>
                <w:bCs/>
                <w:szCs w:val="24"/>
              </w:rPr>
            </w:pPr>
            <w:r w:rsidRPr="00A45BB1">
              <w:rPr>
                <w:bCs/>
                <w:szCs w:val="24"/>
              </w:rPr>
              <w:t>A. V.</w:t>
            </w:r>
          </w:p>
          <w:p w14:paraId="7BAE85E5" w14:textId="77777777" w:rsidR="009106D1" w:rsidRPr="00A45BB1" w:rsidRDefault="009106D1" w:rsidP="006B1938">
            <w:pPr>
              <w:pStyle w:val="Pagrindinistekstas"/>
              <w:tabs>
                <w:tab w:val="left" w:pos="5760"/>
              </w:tabs>
              <w:jc w:val="both"/>
              <w:rPr>
                <w:szCs w:val="24"/>
              </w:rPr>
            </w:pPr>
          </w:p>
        </w:tc>
        <w:tc>
          <w:tcPr>
            <w:tcW w:w="4822" w:type="dxa"/>
          </w:tcPr>
          <w:p w14:paraId="62E24615" w14:textId="4FCE01F8" w:rsidR="009059A6" w:rsidRPr="00A45BB1" w:rsidRDefault="001D204D" w:rsidP="006B1938">
            <w:pPr>
              <w:pStyle w:val="Pagrindinistekstas"/>
              <w:tabs>
                <w:tab w:val="left" w:pos="5760"/>
              </w:tabs>
              <w:jc w:val="both"/>
              <w:rPr>
                <w:szCs w:val="24"/>
              </w:rPr>
            </w:pPr>
            <w:r w:rsidRPr="00A45BB1">
              <w:rPr>
                <w:szCs w:val="24"/>
              </w:rPr>
              <w:t>D</w:t>
            </w:r>
            <w:r w:rsidR="009106D1" w:rsidRPr="00A45BB1">
              <w:rPr>
                <w:szCs w:val="24"/>
              </w:rPr>
              <w:t>irektor</w:t>
            </w:r>
            <w:r w:rsidR="009C4AC9" w:rsidRPr="00A45BB1">
              <w:rPr>
                <w:szCs w:val="24"/>
              </w:rPr>
              <w:t>ė</w:t>
            </w:r>
          </w:p>
          <w:p w14:paraId="0F7F08BF" w14:textId="41AEDBD1" w:rsidR="009C4AC9" w:rsidRPr="00A45BB1" w:rsidRDefault="009C4AC9" w:rsidP="006B1938">
            <w:pPr>
              <w:pStyle w:val="Pagrindinistekstas"/>
              <w:tabs>
                <w:tab w:val="left" w:pos="5760"/>
              </w:tabs>
              <w:jc w:val="both"/>
            </w:pPr>
            <w:r w:rsidRPr="00A45BB1">
              <w:t xml:space="preserve">Judita Leščiauskienė </w:t>
            </w:r>
          </w:p>
          <w:p w14:paraId="395722FC" w14:textId="3EE5C338" w:rsidR="009106D1" w:rsidRPr="00A45BB1" w:rsidRDefault="009106D1" w:rsidP="006B1938">
            <w:pPr>
              <w:pStyle w:val="Pagrindinistekstas"/>
              <w:tabs>
                <w:tab w:val="left" w:pos="5760"/>
              </w:tabs>
              <w:jc w:val="both"/>
              <w:rPr>
                <w:szCs w:val="24"/>
                <w:u w:val="single"/>
              </w:rPr>
            </w:pPr>
            <w:r w:rsidRPr="00A45BB1">
              <w:rPr>
                <w:szCs w:val="24"/>
                <w:u w:val="single"/>
              </w:rPr>
              <w:t>___________________</w:t>
            </w:r>
          </w:p>
          <w:p w14:paraId="349BA1CE" w14:textId="77777777" w:rsidR="009106D1" w:rsidRPr="00A45BB1" w:rsidRDefault="009106D1" w:rsidP="006B1938">
            <w:pPr>
              <w:pStyle w:val="Pagrindinistekstas"/>
              <w:tabs>
                <w:tab w:val="left" w:pos="5760"/>
              </w:tabs>
              <w:jc w:val="both"/>
              <w:rPr>
                <w:b/>
                <w:color w:val="FF0000"/>
                <w:szCs w:val="24"/>
              </w:rPr>
            </w:pPr>
            <w:r w:rsidRPr="00A45BB1">
              <w:rPr>
                <w:szCs w:val="24"/>
              </w:rPr>
              <w:t>A. V.</w:t>
            </w:r>
          </w:p>
        </w:tc>
      </w:tr>
    </w:tbl>
    <w:p w14:paraId="4D6AC3FA" w14:textId="7CC7370B" w:rsidR="00AC4105" w:rsidRPr="00A45BB1" w:rsidRDefault="00AC4105" w:rsidP="006B1938">
      <w:pPr>
        <w:rPr>
          <w:color w:val="FF0000"/>
        </w:rPr>
      </w:pPr>
    </w:p>
    <w:p w14:paraId="588A9297" w14:textId="4E7AAFC3" w:rsidR="00A363F7" w:rsidRPr="00A45BB1" w:rsidRDefault="00A363F7" w:rsidP="002663EF">
      <w:pPr>
        <w:suppressAutoHyphens w:val="0"/>
        <w:rPr>
          <w:color w:val="FF0000"/>
        </w:rPr>
      </w:pPr>
    </w:p>
    <w:sectPr w:rsidR="00A363F7" w:rsidRPr="00A45BB1" w:rsidSect="002E785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41BA783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52379">
          <w:rPr>
            <w:rStyle w:val="Puslapionumeris"/>
            <w:noProof/>
          </w:rPr>
          <w:t>4</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1768768646">
    <w:abstractNumId w:val="11"/>
  </w:num>
  <w:num w:numId="2" w16cid:durableId="186480949">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940637">
    <w:abstractNumId w:val="3"/>
  </w:num>
  <w:num w:numId="4" w16cid:durableId="2048751144">
    <w:abstractNumId w:val="4"/>
  </w:num>
  <w:num w:numId="5" w16cid:durableId="1553270874">
    <w:abstractNumId w:val="2"/>
  </w:num>
  <w:num w:numId="6" w16cid:durableId="1671906378">
    <w:abstractNumId w:val="7"/>
  </w:num>
  <w:num w:numId="7" w16cid:durableId="470636168">
    <w:abstractNumId w:val="9"/>
  </w:num>
  <w:num w:numId="8" w16cid:durableId="1384938856">
    <w:abstractNumId w:val="6"/>
  </w:num>
  <w:num w:numId="9" w16cid:durableId="1588031034">
    <w:abstractNumId w:val="8"/>
  </w:num>
  <w:num w:numId="10" w16cid:durableId="1410224572">
    <w:abstractNumId w:val="10"/>
  </w:num>
  <w:num w:numId="11" w16cid:durableId="1754234868">
    <w:abstractNumId w:val="1"/>
  </w:num>
  <w:num w:numId="12" w16cid:durableId="1817405875">
    <w:abstractNumId w:val="0"/>
  </w:num>
  <w:num w:numId="13" w16cid:durableId="848325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E2ACE"/>
    <w:rsid w:val="000E4FA4"/>
    <w:rsid w:val="000F4CB9"/>
    <w:rsid w:val="000F5513"/>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61AA8"/>
    <w:rsid w:val="002639FC"/>
    <w:rsid w:val="002663EF"/>
    <w:rsid w:val="00276EBE"/>
    <w:rsid w:val="002939EA"/>
    <w:rsid w:val="002E7851"/>
    <w:rsid w:val="0030104E"/>
    <w:rsid w:val="00332F21"/>
    <w:rsid w:val="00337030"/>
    <w:rsid w:val="003511AC"/>
    <w:rsid w:val="00353718"/>
    <w:rsid w:val="00357BB4"/>
    <w:rsid w:val="00363AE5"/>
    <w:rsid w:val="00367A4D"/>
    <w:rsid w:val="00372EC9"/>
    <w:rsid w:val="003936A9"/>
    <w:rsid w:val="00396B87"/>
    <w:rsid w:val="00397839"/>
    <w:rsid w:val="003E1D72"/>
    <w:rsid w:val="003F0A6A"/>
    <w:rsid w:val="004053DA"/>
    <w:rsid w:val="00407D98"/>
    <w:rsid w:val="004178C9"/>
    <w:rsid w:val="0042327C"/>
    <w:rsid w:val="0043633D"/>
    <w:rsid w:val="00437F90"/>
    <w:rsid w:val="004474D7"/>
    <w:rsid w:val="00456F54"/>
    <w:rsid w:val="00487329"/>
    <w:rsid w:val="004C03DE"/>
    <w:rsid w:val="004E39A3"/>
    <w:rsid w:val="00501089"/>
    <w:rsid w:val="00522FC5"/>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E6FF2"/>
    <w:rsid w:val="006F3A00"/>
    <w:rsid w:val="00716433"/>
    <w:rsid w:val="007303E6"/>
    <w:rsid w:val="00737823"/>
    <w:rsid w:val="00744528"/>
    <w:rsid w:val="00760D58"/>
    <w:rsid w:val="007661A3"/>
    <w:rsid w:val="00770618"/>
    <w:rsid w:val="007711C9"/>
    <w:rsid w:val="00773B76"/>
    <w:rsid w:val="00783D28"/>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66B8"/>
    <w:rsid w:val="00960187"/>
    <w:rsid w:val="0098039E"/>
    <w:rsid w:val="00984D98"/>
    <w:rsid w:val="00990894"/>
    <w:rsid w:val="009C4AC9"/>
    <w:rsid w:val="009D2963"/>
    <w:rsid w:val="009E5F08"/>
    <w:rsid w:val="00A023B7"/>
    <w:rsid w:val="00A103B7"/>
    <w:rsid w:val="00A363F7"/>
    <w:rsid w:val="00A44143"/>
    <w:rsid w:val="00A45BB1"/>
    <w:rsid w:val="00A45C65"/>
    <w:rsid w:val="00A47F7D"/>
    <w:rsid w:val="00A52379"/>
    <w:rsid w:val="00A82C22"/>
    <w:rsid w:val="00A960AC"/>
    <w:rsid w:val="00A96211"/>
    <w:rsid w:val="00AC2F04"/>
    <w:rsid w:val="00AC4105"/>
    <w:rsid w:val="00AD195A"/>
    <w:rsid w:val="00AD53A1"/>
    <w:rsid w:val="00AD7A5F"/>
    <w:rsid w:val="00B00967"/>
    <w:rsid w:val="00B024E2"/>
    <w:rsid w:val="00B03579"/>
    <w:rsid w:val="00B078EF"/>
    <w:rsid w:val="00B120E0"/>
    <w:rsid w:val="00B325D4"/>
    <w:rsid w:val="00B36617"/>
    <w:rsid w:val="00B737B2"/>
    <w:rsid w:val="00B747A8"/>
    <w:rsid w:val="00BC1484"/>
    <w:rsid w:val="00BC3679"/>
    <w:rsid w:val="00BD6B4C"/>
    <w:rsid w:val="00BE7D36"/>
    <w:rsid w:val="00BF1DFE"/>
    <w:rsid w:val="00C32BF9"/>
    <w:rsid w:val="00C44C8F"/>
    <w:rsid w:val="00C5394B"/>
    <w:rsid w:val="00C65F44"/>
    <w:rsid w:val="00C73B2B"/>
    <w:rsid w:val="00CA390E"/>
    <w:rsid w:val="00CC308E"/>
    <w:rsid w:val="00CD3045"/>
    <w:rsid w:val="00CF7FA0"/>
    <w:rsid w:val="00D1445B"/>
    <w:rsid w:val="00D23CA9"/>
    <w:rsid w:val="00D4027B"/>
    <w:rsid w:val="00D45822"/>
    <w:rsid w:val="00D91999"/>
    <w:rsid w:val="00DC35CB"/>
    <w:rsid w:val="00DE278E"/>
    <w:rsid w:val="00E15D91"/>
    <w:rsid w:val="00E16846"/>
    <w:rsid w:val="00E22FBB"/>
    <w:rsid w:val="00E3040D"/>
    <w:rsid w:val="00E42261"/>
    <w:rsid w:val="00E46009"/>
    <w:rsid w:val="00E465DA"/>
    <w:rsid w:val="00E52E2E"/>
    <w:rsid w:val="00E83686"/>
    <w:rsid w:val="00EA0191"/>
    <w:rsid w:val="00EC1EDC"/>
    <w:rsid w:val="00EC37DF"/>
    <w:rsid w:val="00ED2D43"/>
    <w:rsid w:val="00EE6E97"/>
    <w:rsid w:val="00EF3936"/>
    <w:rsid w:val="00EF4CED"/>
    <w:rsid w:val="00F16B9E"/>
    <w:rsid w:val="00F211A6"/>
    <w:rsid w:val="00F3325A"/>
    <w:rsid w:val="00F416E7"/>
    <w:rsid w:val="00F508AD"/>
    <w:rsid w:val="00F6126C"/>
    <w:rsid w:val="00F6672D"/>
    <w:rsid w:val="00F74455"/>
    <w:rsid w:val="00FB6992"/>
    <w:rsid w:val="00FC2FBE"/>
    <w:rsid w:val="00FE4CBE"/>
    <w:rsid w:val="00FE7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customStyle="1" w:styleId="Neapdorotaspaminjimas1">
    <w:name w:val="Neapdorotas paminėjimas1"/>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BCDD-A48D-40DC-A760-7BDBA37A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10224</Words>
  <Characters>5828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2024-07-01T10:07:00Z</cp:lastPrinted>
  <dcterms:created xsi:type="dcterms:W3CDTF">2025-02-14T06:59:00Z</dcterms:created>
  <dcterms:modified xsi:type="dcterms:W3CDTF">2025-02-14T06:59:00Z</dcterms:modified>
</cp:coreProperties>
</file>