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C39D9" w14:textId="3F21D4AB" w:rsidR="00216333" w:rsidRDefault="00216333" w:rsidP="00216333">
      <w:pPr>
        <w:jc w:val="center"/>
      </w:pPr>
      <w:r>
        <w:rPr>
          <w:noProof/>
        </w:rPr>
        <w:drawing>
          <wp:inline distT="0" distB="0" distL="0" distR="0" wp14:anchorId="0FE873C6" wp14:editId="63AE29A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E6969" w14:textId="77777777" w:rsidR="00216333" w:rsidRDefault="00216333" w:rsidP="0021633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C5A12" w:rsidRPr="00BC5A12" w14:paraId="10887FAD" w14:textId="77777777" w:rsidTr="00216333">
        <w:trPr>
          <w:trHeight w:val="688"/>
          <w:tblHeader/>
        </w:trPr>
        <w:tc>
          <w:tcPr>
            <w:tcW w:w="9747" w:type="dxa"/>
          </w:tcPr>
          <w:p w14:paraId="02EF9E60" w14:textId="77777777" w:rsidR="00BC5A12" w:rsidRDefault="00BC5A12" w:rsidP="00F6698A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BC5A12">
              <w:rPr>
                <w:b/>
                <w:caps/>
                <w:sz w:val="28"/>
              </w:rPr>
              <w:t>KRETINGOS RAJONO SAVIVALDYBĖS taryba</w:t>
            </w:r>
          </w:p>
          <w:p w14:paraId="3D9B7947" w14:textId="77777777" w:rsidR="00F6698A" w:rsidRPr="00BC5A12" w:rsidRDefault="00F6698A" w:rsidP="00F6698A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BC5A12" w:rsidRPr="00BC5A12" w14:paraId="35C49958" w14:textId="77777777" w:rsidTr="00216333">
        <w:tc>
          <w:tcPr>
            <w:tcW w:w="9747" w:type="dxa"/>
          </w:tcPr>
          <w:p w14:paraId="5F96C306" w14:textId="77777777" w:rsidR="00BC5A12" w:rsidRPr="00BC5A12" w:rsidRDefault="00BC5A12" w:rsidP="00BC5A12">
            <w:pPr>
              <w:pStyle w:val="Antrat1"/>
              <w:spacing w:before="20" w:after="20"/>
              <w:rPr>
                <w:sz w:val="26"/>
              </w:rPr>
            </w:pPr>
            <w:r w:rsidRPr="00BC5A12">
              <w:t>SPRENDIMAS</w:t>
            </w:r>
          </w:p>
        </w:tc>
      </w:tr>
      <w:tr w:rsidR="00BC5A12" w:rsidRPr="00BC5A12" w14:paraId="50EFA369" w14:textId="77777777" w:rsidTr="00216333">
        <w:tc>
          <w:tcPr>
            <w:tcW w:w="9747" w:type="dxa"/>
          </w:tcPr>
          <w:p w14:paraId="523B887A" w14:textId="0D809DE1" w:rsidR="00BC5A12" w:rsidRPr="00BC5A12" w:rsidRDefault="00BC5A12" w:rsidP="002F6404">
            <w:pPr>
              <w:spacing w:before="20" w:after="20"/>
              <w:jc w:val="center"/>
              <w:rPr>
                <w:b/>
                <w:caps/>
                <w:szCs w:val="24"/>
              </w:rPr>
            </w:pPr>
            <w:r w:rsidRPr="00BC5A12">
              <w:rPr>
                <w:b/>
                <w:caps/>
                <w:szCs w:val="24"/>
              </w:rPr>
              <w:t xml:space="preserve">DĖL </w:t>
            </w:r>
            <w:bookmarkStart w:id="0" w:name="_Hlk118882358"/>
            <w:r w:rsidR="0057601A">
              <w:rPr>
                <w:b/>
                <w:caps/>
                <w:szCs w:val="24"/>
              </w:rPr>
              <w:t>S</w:t>
            </w:r>
            <w:r w:rsidR="00D35990">
              <w:rPr>
                <w:b/>
                <w:caps/>
                <w:szCs w:val="24"/>
              </w:rPr>
              <w:t>UTIKIMO PERIMTI NEKILNOJAMĄJĮ TURTĄ</w:t>
            </w:r>
            <w:bookmarkEnd w:id="0"/>
          </w:p>
        </w:tc>
      </w:tr>
      <w:tr w:rsidR="00BC5A12" w:rsidRPr="00BC5A12" w14:paraId="4730B138" w14:textId="77777777" w:rsidTr="00216333">
        <w:tc>
          <w:tcPr>
            <w:tcW w:w="9747" w:type="dxa"/>
          </w:tcPr>
          <w:p w14:paraId="145CCCFD" w14:textId="77777777"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C5A12" w:rsidRPr="00BC5A12" w14:paraId="54110C6E" w14:textId="77777777" w:rsidTr="00216333">
        <w:tc>
          <w:tcPr>
            <w:tcW w:w="9747" w:type="dxa"/>
          </w:tcPr>
          <w:p w14:paraId="320B8ABC" w14:textId="4BEECD30" w:rsidR="00BC5A12" w:rsidRPr="00BC5A12" w:rsidRDefault="005B0457" w:rsidP="00BC5A12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14FEA">
              <w:rPr>
                <w:szCs w:val="24"/>
              </w:rPr>
              <w:t>4</w:t>
            </w:r>
            <w:r w:rsidR="00BC5A12" w:rsidRPr="00BC5A12">
              <w:rPr>
                <w:szCs w:val="24"/>
              </w:rPr>
              <w:t xml:space="preserve"> m. </w:t>
            </w:r>
            <w:r w:rsidR="00A14FEA">
              <w:rPr>
                <w:szCs w:val="24"/>
              </w:rPr>
              <w:t>spalio</w:t>
            </w:r>
            <w:r w:rsidR="00D062E4">
              <w:rPr>
                <w:szCs w:val="24"/>
              </w:rPr>
              <w:t xml:space="preserve"> </w:t>
            </w:r>
            <w:r w:rsidR="00216333">
              <w:rPr>
                <w:szCs w:val="24"/>
              </w:rPr>
              <w:t>31</w:t>
            </w:r>
            <w:r w:rsidR="00BC5A12" w:rsidRPr="00BC5A12">
              <w:rPr>
                <w:szCs w:val="24"/>
              </w:rPr>
              <w:t xml:space="preserve"> d. </w:t>
            </w:r>
            <w:r>
              <w:rPr>
                <w:szCs w:val="24"/>
              </w:rPr>
              <w:t xml:space="preserve"> Nr. </w:t>
            </w:r>
            <w:r w:rsidR="00D062E4">
              <w:rPr>
                <w:szCs w:val="24"/>
              </w:rPr>
              <w:t>T</w:t>
            </w:r>
            <w:r w:rsidR="00216333">
              <w:rPr>
                <w:szCs w:val="24"/>
              </w:rPr>
              <w:t>2</w:t>
            </w:r>
            <w:r w:rsidR="00D062E4">
              <w:rPr>
                <w:szCs w:val="24"/>
              </w:rPr>
              <w:t>-3</w:t>
            </w:r>
            <w:r w:rsidR="00612FD7">
              <w:rPr>
                <w:szCs w:val="24"/>
              </w:rPr>
              <w:t>69</w:t>
            </w:r>
          </w:p>
          <w:p w14:paraId="7FD61C85" w14:textId="77777777"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  <w:r w:rsidRPr="00BC5A12">
              <w:rPr>
                <w:szCs w:val="24"/>
              </w:rPr>
              <w:t>Kretinga</w:t>
            </w:r>
          </w:p>
        </w:tc>
      </w:tr>
    </w:tbl>
    <w:p w14:paraId="2D16CA61" w14:textId="77777777" w:rsidR="00BC5A12" w:rsidRPr="00BC5A12" w:rsidRDefault="00BC5A12" w:rsidP="00BC5A12">
      <w:pPr>
        <w:spacing w:before="20" w:after="20"/>
        <w:jc w:val="both"/>
        <w:rPr>
          <w:szCs w:val="24"/>
        </w:rPr>
      </w:pPr>
    </w:p>
    <w:p w14:paraId="084EB23A" w14:textId="4E181FDB" w:rsidR="00FB0936" w:rsidRDefault="00BC5A12" w:rsidP="0086606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BC5A12">
        <w:rPr>
          <w:szCs w:val="24"/>
        </w:rPr>
        <w:t>Vadovaudamasi Lietuvos Respublikos vietos savivaldos įstatymo</w:t>
      </w:r>
      <w:r w:rsidR="000765D6">
        <w:rPr>
          <w:szCs w:val="24"/>
        </w:rPr>
        <w:t xml:space="preserve"> 6 straipsnio</w:t>
      </w:r>
      <w:r w:rsidR="00B44EB2">
        <w:rPr>
          <w:szCs w:val="24"/>
        </w:rPr>
        <w:t xml:space="preserve"> 3 punktu,</w:t>
      </w:r>
      <w:r w:rsidRPr="00BC5A12">
        <w:rPr>
          <w:szCs w:val="24"/>
        </w:rPr>
        <w:t xml:space="preserve"> </w:t>
      </w:r>
      <w:r w:rsidR="00C70441">
        <w:rPr>
          <w:szCs w:val="24"/>
        </w:rPr>
        <w:t>15</w:t>
      </w:r>
      <w:r w:rsidRPr="00BC5A12">
        <w:rPr>
          <w:szCs w:val="24"/>
        </w:rPr>
        <w:t xml:space="preserve"> straipsnio </w:t>
      </w:r>
      <w:r w:rsidR="00C70441">
        <w:rPr>
          <w:szCs w:val="24"/>
        </w:rPr>
        <w:t>2 dalies 19</w:t>
      </w:r>
      <w:r w:rsidRPr="00BC5A12">
        <w:rPr>
          <w:szCs w:val="24"/>
        </w:rPr>
        <w:t xml:space="preserve"> punktu</w:t>
      </w:r>
      <w:r w:rsidR="00F1106B">
        <w:rPr>
          <w:szCs w:val="24"/>
        </w:rPr>
        <w:t>,</w:t>
      </w:r>
      <w:r w:rsidR="000765D6">
        <w:rPr>
          <w:szCs w:val="24"/>
        </w:rPr>
        <w:t xml:space="preserve"> 63 straipsni</w:t>
      </w:r>
      <w:r w:rsidR="0029132A">
        <w:rPr>
          <w:szCs w:val="24"/>
        </w:rPr>
        <w:t>u</w:t>
      </w:r>
      <w:r w:rsidR="000765D6">
        <w:rPr>
          <w:szCs w:val="24"/>
        </w:rPr>
        <w:t>,</w:t>
      </w:r>
      <w:r w:rsidR="00442946">
        <w:rPr>
          <w:szCs w:val="24"/>
        </w:rPr>
        <w:t xml:space="preserve"> Lietuvos Respublikos valstybės ir savivaldybių turto valdymo, naudojimo ir disponavimo juo įstatymo 6 straipsni</w:t>
      </w:r>
      <w:r w:rsidR="009C0BA2">
        <w:rPr>
          <w:szCs w:val="24"/>
        </w:rPr>
        <w:t>o</w:t>
      </w:r>
      <w:r w:rsidR="00442946">
        <w:rPr>
          <w:szCs w:val="24"/>
        </w:rPr>
        <w:t xml:space="preserve"> 5 punktu</w:t>
      </w:r>
      <w:r w:rsidR="00C67502">
        <w:rPr>
          <w:szCs w:val="24"/>
        </w:rPr>
        <w:t xml:space="preserve"> </w:t>
      </w:r>
      <w:r w:rsidR="00442946">
        <w:rPr>
          <w:szCs w:val="24"/>
        </w:rPr>
        <w:t>ir</w:t>
      </w:r>
      <w:r w:rsidR="00C9614B">
        <w:rPr>
          <w:szCs w:val="24"/>
        </w:rPr>
        <w:t xml:space="preserve"> </w:t>
      </w:r>
      <w:r w:rsidRPr="00BC5A12">
        <w:rPr>
          <w:szCs w:val="24"/>
        </w:rPr>
        <w:t xml:space="preserve">atsižvelgdama į </w:t>
      </w:r>
      <w:bookmarkStart w:id="1" w:name="NuasmenInfo_5"/>
      <w:r w:rsidR="00F81CAF" w:rsidRPr="003C5B4E">
        <w:rPr>
          <w:szCs w:val="24"/>
        </w:rPr>
        <w:t>Birutės Bronislavos Bagdonienės</w:t>
      </w:r>
      <w:bookmarkEnd w:id="1"/>
      <w:r w:rsidR="00F81CAF">
        <w:rPr>
          <w:szCs w:val="24"/>
        </w:rPr>
        <w:t xml:space="preserve"> ir </w:t>
      </w:r>
      <w:bookmarkStart w:id="2" w:name="NuasmenInfo_2"/>
      <w:r w:rsidR="00F81CAF" w:rsidRPr="003C5B4E">
        <w:rPr>
          <w:szCs w:val="24"/>
        </w:rPr>
        <w:t>Ksaverino Bagdono</w:t>
      </w:r>
      <w:bookmarkEnd w:id="2"/>
      <w:r w:rsidR="00F81CAF">
        <w:rPr>
          <w:szCs w:val="24"/>
        </w:rPr>
        <w:t xml:space="preserve"> </w:t>
      </w:r>
      <w:r w:rsidR="00D849FE" w:rsidRPr="00BC5A12">
        <w:rPr>
          <w:szCs w:val="24"/>
        </w:rPr>
        <w:t>20</w:t>
      </w:r>
      <w:r w:rsidR="002F6404">
        <w:rPr>
          <w:szCs w:val="24"/>
        </w:rPr>
        <w:t>2</w:t>
      </w:r>
      <w:r w:rsidR="00F81CAF">
        <w:rPr>
          <w:szCs w:val="24"/>
        </w:rPr>
        <w:t>4</w:t>
      </w:r>
      <w:r w:rsidR="00D849FE" w:rsidRPr="00BC5A12">
        <w:rPr>
          <w:szCs w:val="24"/>
        </w:rPr>
        <w:t xml:space="preserve"> m. </w:t>
      </w:r>
      <w:r w:rsidR="00B7436A">
        <w:rPr>
          <w:szCs w:val="24"/>
        </w:rPr>
        <w:t>rugpjūčio 2</w:t>
      </w:r>
      <w:r w:rsidR="00D849FE" w:rsidRPr="00BC5A12">
        <w:rPr>
          <w:szCs w:val="24"/>
        </w:rPr>
        <w:t xml:space="preserve"> d.</w:t>
      </w:r>
      <w:r w:rsidR="00D849FE">
        <w:rPr>
          <w:szCs w:val="24"/>
        </w:rPr>
        <w:t xml:space="preserve"> </w:t>
      </w:r>
      <w:r w:rsidR="00B7436A">
        <w:rPr>
          <w:szCs w:val="24"/>
        </w:rPr>
        <w:t xml:space="preserve">prašymą </w:t>
      </w:r>
      <w:r w:rsidR="00C67502">
        <w:rPr>
          <w:szCs w:val="24"/>
        </w:rPr>
        <w:t xml:space="preserve">„Dėl </w:t>
      </w:r>
      <w:r w:rsidR="00B7436A">
        <w:rPr>
          <w:szCs w:val="24"/>
        </w:rPr>
        <w:t xml:space="preserve">viešojo </w:t>
      </w:r>
      <w:r w:rsidR="00C67502">
        <w:rPr>
          <w:szCs w:val="24"/>
        </w:rPr>
        <w:t xml:space="preserve">vandens tiekimo ir nuotekų tvarkymo infrastruktūros </w:t>
      </w:r>
      <w:r w:rsidR="00B7436A">
        <w:rPr>
          <w:szCs w:val="24"/>
        </w:rPr>
        <w:t>objektų statybos perdavimo</w:t>
      </w:r>
      <w:r w:rsidR="00C67502">
        <w:rPr>
          <w:szCs w:val="24"/>
        </w:rPr>
        <w:t>“</w:t>
      </w:r>
      <w:r w:rsidR="00C9614B">
        <w:rPr>
          <w:szCs w:val="24"/>
        </w:rPr>
        <w:t xml:space="preserve">, </w:t>
      </w:r>
      <w:r w:rsidR="00E66095">
        <w:rPr>
          <w:szCs w:val="24"/>
        </w:rPr>
        <w:t xml:space="preserve">Kretingos rajono savivaldybės taryba </w:t>
      </w:r>
      <w:r w:rsidR="00E66095" w:rsidRPr="00E66095">
        <w:rPr>
          <w:spacing w:val="40"/>
          <w:szCs w:val="24"/>
        </w:rPr>
        <w:t>nusprendžia</w:t>
      </w:r>
      <w:r w:rsidR="00E66095">
        <w:rPr>
          <w:spacing w:val="40"/>
          <w:szCs w:val="24"/>
        </w:rPr>
        <w:t>:</w:t>
      </w:r>
    </w:p>
    <w:p w14:paraId="54449F1C" w14:textId="364EFF58" w:rsidR="001F76F3" w:rsidRPr="00B07950" w:rsidRDefault="00FB0936" w:rsidP="00FB0936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442946" w:rsidRPr="00B07950">
        <w:rPr>
          <w:szCs w:val="24"/>
        </w:rPr>
        <w:t xml:space="preserve">Sutikti perimti Kretingos rajono savivaldybės nuosavybėn </w:t>
      </w:r>
      <w:bookmarkStart w:id="3" w:name="NuasmenInfo_3"/>
      <w:r w:rsidR="00B07950" w:rsidRPr="003C5B4E">
        <w:rPr>
          <w:szCs w:val="24"/>
        </w:rPr>
        <w:t>Birutės Bronislavos Bagdonienės</w:t>
      </w:r>
      <w:bookmarkEnd w:id="3"/>
      <w:r w:rsidR="00B07950" w:rsidRPr="00B40047">
        <w:rPr>
          <w:szCs w:val="24"/>
        </w:rPr>
        <w:t xml:space="preserve"> (asmens kodas </w:t>
      </w:r>
      <w:bookmarkStart w:id="4" w:name="NuasmenInfo_12"/>
      <w:r w:rsidR="00B07950" w:rsidRPr="003C5B4E">
        <w:rPr>
          <w:szCs w:val="24"/>
        </w:rPr>
        <w:t>45002030187</w:t>
      </w:r>
      <w:bookmarkEnd w:id="4"/>
      <w:r w:rsidR="00B07950" w:rsidRPr="00B40047">
        <w:rPr>
          <w:szCs w:val="24"/>
        </w:rPr>
        <w:t>)</w:t>
      </w:r>
      <w:r w:rsidR="00B07950" w:rsidRPr="00B07950">
        <w:rPr>
          <w:szCs w:val="24"/>
        </w:rPr>
        <w:t xml:space="preserve"> ir </w:t>
      </w:r>
      <w:bookmarkStart w:id="5" w:name="NuasmenInfo_1"/>
      <w:r w:rsidR="00B07950" w:rsidRPr="003C5B4E">
        <w:rPr>
          <w:szCs w:val="24"/>
        </w:rPr>
        <w:t>Ksaverino Bagdono</w:t>
      </w:r>
      <w:bookmarkEnd w:id="5"/>
      <w:r w:rsidR="00B07950" w:rsidRPr="00B07950">
        <w:rPr>
          <w:szCs w:val="24"/>
        </w:rPr>
        <w:t xml:space="preserve"> </w:t>
      </w:r>
      <w:r w:rsidR="00927D9F" w:rsidRPr="00B07950">
        <w:rPr>
          <w:szCs w:val="24"/>
        </w:rPr>
        <w:t>(</w:t>
      </w:r>
      <w:r w:rsidR="00B07950" w:rsidRPr="00B07950">
        <w:rPr>
          <w:szCs w:val="24"/>
        </w:rPr>
        <w:t xml:space="preserve">asmens </w:t>
      </w:r>
      <w:r w:rsidR="00927D9F" w:rsidRPr="00B07950">
        <w:rPr>
          <w:szCs w:val="24"/>
        </w:rPr>
        <w:t>k</w:t>
      </w:r>
      <w:r w:rsidR="00C67502" w:rsidRPr="00B07950">
        <w:rPr>
          <w:szCs w:val="24"/>
        </w:rPr>
        <w:t>odas</w:t>
      </w:r>
      <w:r w:rsidR="00927D9F" w:rsidRPr="00B07950">
        <w:rPr>
          <w:szCs w:val="24"/>
        </w:rPr>
        <w:t xml:space="preserve"> </w:t>
      </w:r>
      <w:bookmarkStart w:id="6" w:name="NuasmenInfo_4"/>
      <w:r w:rsidR="00B07950" w:rsidRPr="003C5B4E">
        <w:rPr>
          <w:szCs w:val="24"/>
        </w:rPr>
        <w:t>34912110762</w:t>
      </w:r>
      <w:bookmarkEnd w:id="6"/>
      <w:r w:rsidR="00927D9F" w:rsidRPr="00B07950">
        <w:rPr>
          <w:szCs w:val="24"/>
        </w:rPr>
        <w:t>) nekilnojamąjį turtą</w:t>
      </w:r>
      <w:r w:rsidR="00450B94" w:rsidRPr="00B07950">
        <w:rPr>
          <w:szCs w:val="24"/>
        </w:rPr>
        <w:t xml:space="preserve"> už 1 Eur (vieno euro) vertę</w:t>
      </w:r>
      <w:r w:rsidR="00927D9F" w:rsidRPr="00B07950">
        <w:rPr>
          <w:szCs w:val="24"/>
        </w:rPr>
        <w:t xml:space="preserve">, adresu </w:t>
      </w:r>
      <w:r w:rsidR="00B07950" w:rsidRPr="00B07950">
        <w:rPr>
          <w:szCs w:val="24"/>
        </w:rPr>
        <w:t>L. Janušytės</w:t>
      </w:r>
      <w:r w:rsidR="00927D9F" w:rsidRPr="00B07950">
        <w:rPr>
          <w:szCs w:val="24"/>
        </w:rPr>
        <w:t xml:space="preserve"> g., </w:t>
      </w:r>
      <w:r w:rsidR="00D35990" w:rsidRPr="00B07950">
        <w:rPr>
          <w:szCs w:val="24"/>
        </w:rPr>
        <w:t xml:space="preserve">Kretingos </w:t>
      </w:r>
      <w:r w:rsidR="00B07950" w:rsidRPr="00B07950">
        <w:rPr>
          <w:szCs w:val="24"/>
        </w:rPr>
        <w:t>mieste</w:t>
      </w:r>
      <w:r w:rsidR="00B34599">
        <w:rPr>
          <w:szCs w:val="24"/>
        </w:rPr>
        <w:t>,</w:t>
      </w:r>
      <w:r w:rsidR="00B07950" w:rsidRPr="00B07950">
        <w:rPr>
          <w:szCs w:val="24"/>
        </w:rPr>
        <w:t xml:space="preserve"> </w:t>
      </w:r>
      <w:r w:rsidR="008D1E19" w:rsidRPr="00B07950">
        <w:rPr>
          <w:szCs w:val="24"/>
        </w:rPr>
        <w:t>vandentiekio tinklus, registro Nr. 44/2</w:t>
      </w:r>
      <w:r w:rsidR="00B07950" w:rsidRPr="00B07950">
        <w:rPr>
          <w:szCs w:val="24"/>
        </w:rPr>
        <w:t>2</w:t>
      </w:r>
      <w:r w:rsidR="00235DEE" w:rsidRPr="00B07950">
        <w:rPr>
          <w:szCs w:val="24"/>
        </w:rPr>
        <w:t>6</w:t>
      </w:r>
      <w:r w:rsidR="00B07950" w:rsidRPr="00B07950">
        <w:rPr>
          <w:szCs w:val="24"/>
        </w:rPr>
        <w:t>8824</w:t>
      </w:r>
      <w:r w:rsidR="008D1E19" w:rsidRPr="00B07950">
        <w:rPr>
          <w:szCs w:val="24"/>
        </w:rPr>
        <w:t>, unikalus Nr. 4400-5</w:t>
      </w:r>
      <w:r w:rsidR="00B07950" w:rsidRPr="00B07950">
        <w:rPr>
          <w:szCs w:val="24"/>
        </w:rPr>
        <w:t>061</w:t>
      </w:r>
      <w:r w:rsidR="008D1E19" w:rsidRPr="00B07950">
        <w:rPr>
          <w:szCs w:val="24"/>
        </w:rPr>
        <w:t>-</w:t>
      </w:r>
      <w:r w:rsidR="00235DEE" w:rsidRPr="00B07950">
        <w:rPr>
          <w:szCs w:val="24"/>
        </w:rPr>
        <w:t>9</w:t>
      </w:r>
      <w:r w:rsidR="00B07950" w:rsidRPr="00B07950">
        <w:rPr>
          <w:szCs w:val="24"/>
        </w:rPr>
        <w:t>911</w:t>
      </w:r>
      <w:r w:rsidR="008D1E19" w:rsidRPr="00B07950">
        <w:rPr>
          <w:szCs w:val="24"/>
        </w:rPr>
        <w:t xml:space="preserve">, ilgis – </w:t>
      </w:r>
      <w:r w:rsidR="00B07950" w:rsidRPr="00B07950">
        <w:rPr>
          <w:szCs w:val="24"/>
        </w:rPr>
        <w:t>61,42</w:t>
      </w:r>
      <w:r w:rsidR="008D1E19" w:rsidRPr="00B07950">
        <w:rPr>
          <w:szCs w:val="24"/>
        </w:rPr>
        <w:t xml:space="preserve"> m</w:t>
      </w:r>
      <w:r w:rsidR="00B07950">
        <w:rPr>
          <w:szCs w:val="24"/>
        </w:rPr>
        <w:t>.</w:t>
      </w:r>
    </w:p>
    <w:p w14:paraId="75409512" w14:textId="4B234E09" w:rsidR="00805415" w:rsidRDefault="00D35990" w:rsidP="00805415">
      <w:pPr>
        <w:pStyle w:val="Pagrindinistekstas2"/>
        <w:tabs>
          <w:tab w:val="left" w:pos="1134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805415">
        <w:rPr>
          <w:szCs w:val="24"/>
        </w:rPr>
        <w:t>. Įgalioti Kretingos rajono savivaldybės administracijos direktor</w:t>
      </w:r>
      <w:r w:rsidR="00B34599">
        <w:rPr>
          <w:szCs w:val="24"/>
        </w:rPr>
        <w:t>ių</w:t>
      </w:r>
      <w:r w:rsidR="00805415">
        <w:rPr>
          <w:szCs w:val="24"/>
        </w:rPr>
        <w:t xml:space="preserve"> pasirašyti 1 punkte nurodyto </w:t>
      </w:r>
      <w:r w:rsidR="00FC3A6F">
        <w:rPr>
          <w:szCs w:val="24"/>
        </w:rPr>
        <w:t>sandorio sutartį</w:t>
      </w:r>
      <w:r w:rsidR="00805415">
        <w:rPr>
          <w:szCs w:val="24"/>
        </w:rPr>
        <w:t>.</w:t>
      </w:r>
    </w:p>
    <w:p w14:paraId="49A3DBFC" w14:textId="6C4404FF" w:rsidR="00A83402" w:rsidRDefault="00D35990" w:rsidP="00866067">
      <w:pPr>
        <w:tabs>
          <w:tab w:val="left" w:pos="851"/>
          <w:tab w:val="left" w:pos="1134"/>
        </w:tabs>
        <w:ind w:firstLine="851"/>
        <w:jc w:val="both"/>
      </w:pPr>
      <w:r>
        <w:t>3</w:t>
      </w:r>
      <w:r w:rsidR="00866067">
        <w:t xml:space="preserve">. </w:t>
      </w:r>
      <w:r w:rsidRPr="00D35990">
        <w:t>Šis sprendimas gali būti skundžiamas Lietuvos Respublikos ikiteisminio administracinių ginčų nagrinėjimo tvarkos įstatymo nustatyta tvarka Lietuvos administracinių ginčų komisijos Klaipėdos apygardos skyriui (</w:t>
      </w:r>
      <w:r w:rsidR="004C490A" w:rsidRPr="004C490A">
        <w:t>J. Janonio g. 24, Klaipėda</w:t>
      </w:r>
      <w:r w:rsidRPr="00D35990">
        <w:t>) arba Lietuvos Respublikos administracinių bylų teisenos įstatymo nustatyta tvarka Regionų apygardos administracinio teismo Klaipėdos rūmams (Galinio Pylimo g. 9, Klaipėd</w:t>
      </w:r>
      <w:r w:rsidR="00B07950">
        <w:t>a</w:t>
      </w:r>
      <w:r w:rsidRPr="00D35990">
        <w:t>) per vieną mėnesį nuo šio sprendimo paskelbimo arba įteikimo suinteresuotam asmeniui dienos</w:t>
      </w:r>
      <w:r w:rsidR="00A83402">
        <w:t>.</w:t>
      </w:r>
    </w:p>
    <w:p w14:paraId="2E3B238C" w14:textId="77777777" w:rsidR="00BC5A12" w:rsidRPr="00BC5A12" w:rsidRDefault="00BC5A12" w:rsidP="00BC5A12">
      <w:pPr>
        <w:spacing w:before="20" w:after="20"/>
        <w:jc w:val="both"/>
        <w:rPr>
          <w:szCs w:val="24"/>
        </w:rPr>
      </w:pPr>
    </w:p>
    <w:p w14:paraId="2DCF72E6" w14:textId="2D927917" w:rsidR="00BC5A12" w:rsidRPr="00BC5A12" w:rsidRDefault="00BC5A12" w:rsidP="00BC5A12">
      <w:pPr>
        <w:spacing w:before="20" w:after="20"/>
        <w:jc w:val="both"/>
        <w:rPr>
          <w:szCs w:val="24"/>
        </w:rPr>
      </w:pPr>
      <w:r w:rsidRPr="00BC5A12">
        <w:rPr>
          <w:szCs w:val="24"/>
        </w:rPr>
        <w:t>Savivaldybės meras</w:t>
      </w:r>
      <w:r w:rsidR="00216333">
        <w:rPr>
          <w:szCs w:val="24"/>
        </w:rPr>
        <w:tab/>
      </w:r>
      <w:r w:rsidR="00216333">
        <w:rPr>
          <w:szCs w:val="24"/>
        </w:rPr>
        <w:tab/>
      </w:r>
      <w:r w:rsidR="00216333">
        <w:rPr>
          <w:szCs w:val="24"/>
        </w:rPr>
        <w:tab/>
      </w:r>
      <w:r w:rsidR="00216333">
        <w:rPr>
          <w:szCs w:val="24"/>
        </w:rPr>
        <w:tab/>
      </w:r>
      <w:r w:rsidR="00216333">
        <w:rPr>
          <w:szCs w:val="24"/>
        </w:rPr>
        <w:tab/>
        <w:t xml:space="preserve">Antanas Kalnius </w:t>
      </w:r>
    </w:p>
    <w:p w14:paraId="0A77AE82" w14:textId="77777777" w:rsidR="00BC5A12" w:rsidRDefault="00BC5A12" w:rsidP="00BC5A12">
      <w:pPr>
        <w:spacing w:before="20" w:after="20"/>
        <w:jc w:val="both"/>
        <w:rPr>
          <w:szCs w:val="24"/>
        </w:rPr>
      </w:pPr>
    </w:p>
    <w:p w14:paraId="2C6E799C" w14:textId="77777777" w:rsidR="00CA3829" w:rsidRDefault="00CA3829" w:rsidP="00BC5A12">
      <w:pPr>
        <w:spacing w:before="20" w:after="20"/>
        <w:jc w:val="both"/>
        <w:rPr>
          <w:szCs w:val="24"/>
        </w:rPr>
      </w:pPr>
    </w:p>
    <w:p w14:paraId="253C1AFC" w14:textId="77777777" w:rsidR="00CA3829" w:rsidRDefault="00CA3829" w:rsidP="00BC5A12">
      <w:pPr>
        <w:spacing w:before="20" w:after="20"/>
        <w:jc w:val="both"/>
        <w:rPr>
          <w:szCs w:val="24"/>
        </w:rPr>
      </w:pPr>
    </w:p>
    <w:p w14:paraId="0DE3E9B3" w14:textId="77777777" w:rsidR="009E15D5" w:rsidRDefault="009E15D5" w:rsidP="00BC5A12">
      <w:pPr>
        <w:spacing w:before="20" w:after="20"/>
        <w:jc w:val="both"/>
        <w:rPr>
          <w:szCs w:val="24"/>
        </w:rPr>
      </w:pPr>
    </w:p>
    <w:p w14:paraId="7B893BAF" w14:textId="77777777" w:rsidR="00995D81" w:rsidRDefault="00995D81" w:rsidP="00BC5A12">
      <w:pPr>
        <w:spacing w:before="20" w:after="20"/>
        <w:jc w:val="both"/>
        <w:rPr>
          <w:szCs w:val="24"/>
        </w:rPr>
      </w:pPr>
    </w:p>
    <w:p w14:paraId="5AC3A999" w14:textId="77777777" w:rsidR="00995D81" w:rsidRDefault="00995D81" w:rsidP="005E31EC">
      <w:pPr>
        <w:jc w:val="both"/>
        <w:rPr>
          <w:szCs w:val="24"/>
        </w:rPr>
      </w:pPr>
    </w:p>
    <w:p w14:paraId="0BF33177" w14:textId="77777777" w:rsidR="008D1E19" w:rsidRDefault="008D1E19" w:rsidP="00CA3829">
      <w:pPr>
        <w:spacing w:before="20" w:after="20"/>
        <w:rPr>
          <w:szCs w:val="24"/>
        </w:rPr>
      </w:pPr>
    </w:p>
    <w:p w14:paraId="7C03561A" w14:textId="77777777" w:rsidR="008D1E19" w:rsidRDefault="008D1E19" w:rsidP="00CA3829">
      <w:pPr>
        <w:spacing w:before="20" w:after="20"/>
        <w:rPr>
          <w:szCs w:val="24"/>
        </w:rPr>
      </w:pPr>
    </w:p>
    <w:p w14:paraId="6E4CEC8A" w14:textId="77777777" w:rsidR="008D1E19" w:rsidRDefault="008D1E19" w:rsidP="00CA3829">
      <w:pPr>
        <w:spacing w:before="20" w:after="20"/>
        <w:rPr>
          <w:szCs w:val="24"/>
        </w:rPr>
      </w:pPr>
    </w:p>
    <w:p w14:paraId="6C16763B" w14:textId="77777777" w:rsidR="008D1E19" w:rsidRDefault="008D1E19" w:rsidP="00CA3829">
      <w:pPr>
        <w:spacing w:before="20" w:after="20"/>
        <w:rPr>
          <w:szCs w:val="24"/>
        </w:rPr>
      </w:pPr>
    </w:p>
    <w:p w14:paraId="17CE1E00" w14:textId="77777777" w:rsidR="008D1E19" w:rsidRDefault="008D1E19" w:rsidP="00CA3829">
      <w:pPr>
        <w:spacing w:before="20" w:after="20"/>
        <w:rPr>
          <w:szCs w:val="24"/>
        </w:rPr>
      </w:pPr>
    </w:p>
    <w:p w14:paraId="1406E3EE" w14:textId="77777777" w:rsidR="008D1E19" w:rsidRDefault="008D1E19" w:rsidP="00CA3829">
      <w:pPr>
        <w:spacing w:before="20" w:after="20"/>
        <w:rPr>
          <w:szCs w:val="24"/>
        </w:rPr>
      </w:pPr>
    </w:p>
    <w:p w14:paraId="7090EEAA" w14:textId="77777777" w:rsidR="00B07950" w:rsidRDefault="00B07950" w:rsidP="00CA3829">
      <w:pPr>
        <w:spacing w:before="20" w:after="20"/>
        <w:rPr>
          <w:szCs w:val="24"/>
        </w:rPr>
      </w:pPr>
    </w:p>
    <w:p w14:paraId="22437AE0" w14:textId="77777777" w:rsidR="00B07950" w:rsidRDefault="00B07950" w:rsidP="00CA3829">
      <w:pPr>
        <w:spacing w:before="20" w:after="20"/>
        <w:rPr>
          <w:szCs w:val="24"/>
        </w:rPr>
      </w:pPr>
    </w:p>
    <w:p w14:paraId="180427A8" w14:textId="77777777" w:rsidR="00B07950" w:rsidRDefault="00B07950" w:rsidP="00CA3829">
      <w:pPr>
        <w:spacing w:before="20" w:after="20"/>
        <w:rPr>
          <w:szCs w:val="24"/>
        </w:rPr>
      </w:pPr>
    </w:p>
    <w:p w14:paraId="4CF090A3" w14:textId="7280F60D" w:rsidR="00BC5A12" w:rsidRPr="00BC5A12" w:rsidRDefault="00B07950" w:rsidP="00216333">
      <w:pPr>
        <w:spacing w:before="20" w:after="20"/>
        <w:rPr>
          <w:szCs w:val="24"/>
        </w:rPr>
      </w:pPr>
      <w:r>
        <w:rPr>
          <w:szCs w:val="24"/>
        </w:rPr>
        <w:t>Renata Ambrazevičien</w:t>
      </w:r>
      <w:r w:rsidR="00D35990">
        <w:rPr>
          <w:szCs w:val="24"/>
        </w:rPr>
        <w:t>ė</w:t>
      </w:r>
    </w:p>
    <w:sectPr w:rsidR="00BC5A12" w:rsidRPr="00BC5A12" w:rsidSect="00CA3829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B1F8D" w14:textId="77777777" w:rsidR="006F7A8B" w:rsidRDefault="006F7A8B" w:rsidP="009E15D5">
      <w:r>
        <w:separator/>
      </w:r>
    </w:p>
  </w:endnote>
  <w:endnote w:type="continuationSeparator" w:id="0">
    <w:p w14:paraId="79222FB3" w14:textId="77777777" w:rsidR="006F7A8B" w:rsidRDefault="006F7A8B" w:rsidP="009E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772FE" w14:textId="77777777" w:rsidR="006F7A8B" w:rsidRDefault="006F7A8B" w:rsidP="009E15D5">
      <w:r>
        <w:separator/>
      </w:r>
    </w:p>
  </w:footnote>
  <w:footnote w:type="continuationSeparator" w:id="0">
    <w:p w14:paraId="5AAEE872" w14:textId="77777777" w:rsidR="006F7A8B" w:rsidRDefault="006F7A8B" w:rsidP="009E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B63B" w14:textId="77777777" w:rsidR="00CA3829" w:rsidRDefault="00CA3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D0A"/>
    <w:multiLevelType w:val="hybridMultilevel"/>
    <w:tmpl w:val="F820AC4C"/>
    <w:lvl w:ilvl="0" w:tplc="3F2AA9C8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6CD6BBF"/>
    <w:multiLevelType w:val="hybridMultilevel"/>
    <w:tmpl w:val="594C2A40"/>
    <w:lvl w:ilvl="0" w:tplc="1E58A1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35535"/>
    <w:multiLevelType w:val="hybridMultilevel"/>
    <w:tmpl w:val="349CAF46"/>
    <w:lvl w:ilvl="0" w:tplc="583683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D46E0"/>
    <w:multiLevelType w:val="multilevel"/>
    <w:tmpl w:val="5B147F08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4" w15:restartNumberingAfterBreak="0">
    <w:nsid w:val="5D777561"/>
    <w:multiLevelType w:val="hybridMultilevel"/>
    <w:tmpl w:val="C756D360"/>
    <w:lvl w:ilvl="0" w:tplc="BBA88C6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1272D"/>
    <w:multiLevelType w:val="multilevel"/>
    <w:tmpl w:val="5D8C17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6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10751">
    <w:abstractNumId w:val="2"/>
  </w:num>
  <w:num w:numId="2" w16cid:durableId="1528789777">
    <w:abstractNumId w:val="4"/>
  </w:num>
  <w:num w:numId="3" w16cid:durableId="35810930">
    <w:abstractNumId w:val="3"/>
  </w:num>
  <w:num w:numId="4" w16cid:durableId="1076512927">
    <w:abstractNumId w:val="0"/>
  </w:num>
  <w:num w:numId="5" w16cid:durableId="453792232">
    <w:abstractNumId w:val="1"/>
  </w:num>
  <w:num w:numId="6" w16cid:durableId="1438209945">
    <w:abstractNumId w:val="5"/>
  </w:num>
  <w:num w:numId="7" w16cid:durableId="573977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27C6"/>
    <w:rsid w:val="000147F8"/>
    <w:rsid w:val="0002326A"/>
    <w:rsid w:val="00023E90"/>
    <w:rsid w:val="00025A02"/>
    <w:rsid w:val="0002721E"/>
    <w:rsid w:val="0003152C"/>
    <w:rsid w:val="00033FF7"/>
    <w:rsid w:val="00042E44"/>
    <w:rsid w:val="0005154E"/>
    <w:rsid w:val="00056C0E"/>
    <w:rsid w:val="00062D48"/>
    <w:rsid w:val="000724BF"/>
    <w:rsid w:val="0007331D"/>
    <w:rsid w:val="000742C7"/>
    <w:rsid w:val="00075216"/>
    <w:rsid w:val="000765D6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6C6"/>
    <w:rsid w:val="000B6EA0"/>
    <w:rsid w:val="000C09E6"/>
    <w:rsid w:val="000C3782"/>
    <w:rsid w:val="000C37D6"/>
    <w:rsid w:val="000C6F83"/>
    <w:rsid w:val="000C6FF6"/>
    <w:rsid w:val="000D0DFC"/>
    <w:rsid w:val="000D3C68"/>
    <w:rsid w:val="000D4B0B"/>
    <w:rsid w:val="000E30AD"/>
    <w:rsid w:val="000E384D"/>
    <w:rsid w:val="000E612C"/>
    <w:rsid w:val="000F13A1"/>
    <w:rsid w:val="000F33B3"/>
    <w:rsid w:val="000F5B5A"/>
    <w:rsid w:val="00105EE2"/>
    <w:rsid w:val="0011007A"/>
    <w:rsid w:val="001101BE"/>
    <w:rsid w:val="001174EE"/>
    <w:rsid w:val="00124208"/>
    <w:rsid w:val="001264D7"/>
    <w:rsid w:val="00127773"/>
    <w:rsid w:val="0013051E"/>
    <w:rsid w:val="00130C99"/>
    <w:rsid w:val="0013192F"/>
    <w:rsid w:val="001326AD"/>
    <w:rsid w:val="00134506"/>
    <w:rsid w:val="00135191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68C3"/>
    <w:rsid w:val="00156CC0"/>
    <w:rsid w:val="00162B48"/>
    <w:rsid w:val="0016385F"/>
    <w:rsid w:val="001671F5"/>
    <w:rsid w:val="001705B6"/>
    <w:rsid w:val="0017103E"/>
    <w:rsid w:val="00173266"/>
    <w:rsid w:val="00176B54"/>
    <w:rsid w:val="00180B51"/>
    <w:rsid w:val="001914DE"/>
    <w:rsid w:val="00192420"/>
    <w:rsid w:val="0019326E"/>
    <w:rsid w:val="001939C0"/>
    <w:rsid w:val="001A083D"/>
    <w:rsid w:val="001A1B33"/>
    <w:rsid w:val="001A3979"/>
    <w:rsid w:val="001A5D01"/>
    <w:rsid w:val="001A6DFC"/>
    <w:rsid w:val="001B19B4"/>
    <w:rsid w:val="001B1EC0"/>
    <w:rsid w:val="001B43B9"/>
    <w:rsid w:val="001B64D5"/>
    <w:rsid w:val="001C11C1"/>
    <w:rsid w:val="001C7980"/>
    <w:rsid w:val="001D1432"/>
    <w:rsid w:val="001D3451"/>
    <w:rsid w:val="001D72E4"/>
    <w:rsid w:val="001E0E4F"/>
    <w:rsid w:val="001E4FFE"/>
    <w:rsid w:val="001F138B"/>
    <w:rsid w:val="001F76F3"/>
    <w:rsid w:val="00204DAC"/>
    <w:rsid w:val="00206185"/>
    <w:rsid w:val="00210011"/>
    <w:rsid w:val="002119DC"/>
    <w:rsid w:val="00211B02"/>
    <w:rsid w:val="00214DFF"/>
    <w:rsid w:val="00216333"/>
    <w:rsid w:val="002167BD"/>
    <w:rsid w:val="002175A5"/>
    <w:rsid w:val="00223F01"/>
    <w:rsid w:val="0022572B"/>
    <w:rsid w:val="00226ADF"/>
    <w:rsid w:val="002325BD"/>
    <w:rsid w:val="00234EB5"/>
    <w:rsid w:val="00235DEE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82D7C"/>
    <w:rsid w:val="0029132A"/>
    <w:rsid w:val="00293D42"/>
    <w:rsid w:val="00296579"/>
    <w:rsid w:val="002A4206"/>
    <w:rsid w:val="002A7EF2"/>
    <w:rsid w:val="002B2040"/>
    <w:rsid w:val="002C0DDE"/>
    <w:rsid w:val="002C17E4"/>
    <w:rsid w:val="002C329C"/>
    <w:rsid w:val="002C515E"/>
    <w:rsid w:val="002C527D"/>
    <w:rsid w:val="002C54D9"/>
    <w:rsid w:val="002C6909"/>
    <w:rsid w:val="002D0D8A"/>
    <w:rsid w:val="002D1CA3"/>
    <w:rsid w:val="002E0C9B"/>
    <w:rsid w:val="002E1A70"/>
    <w:rsid w:val="002E3397"/>
    <w:rsid w:val="002E49D8"/>
    <w:rsid w:val="002F2155"/>
    <w:rsid w:val="002F4490"/>
    <w:rsid w:val="002F46DE"/>
    <w:rsid w:val="002F6404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3D09"/>
    <w:rsid w:val="0033470F"/>
    <w:rsid w:val="00337350"/>
    <w:rsid w:val="003414DA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3FF9"/>
    <w:rsid w:val="00367E29"/>
    <w:rsid w:val="00370DE2"/>
    <w:rsid w:val="003713F6"/>
    <w:rsid w:val="00371E8A"/>
    <w:rsid w:val="00382801"/>
    <w:rsid w:val="003946FD"/>
    <w:rsid w:val="003A4D1C"/>
    <w:rsid w:val="003B2219"/>
    <w:rsid w:val="003B25E0"/>
    <w:rsid w:val="003B6BCD"/>
    <w:rsid w:val="003B7398"/>
    <w:rsid w:val="003C07D6"/>
    <w:rsid w:val="003C0FC9"/>
    <w:rsid w:val="003C1C2F"/>
    <w:rsid w:val="003C5B4E"/>
    <w:rsid w:val="003D1266"/>
    <w:rsid w:val="003D204B"/>
    <w:rsid w:val="003D66E2"/>
    <w:rsid w:val="003D7413"/>
    <w:rsid w:val="003E0ECC"/>
    <w:rsid w:val="003E1CC7"/>
    <w:rsid w:val="003E2A40"/>
    <w:rsid w:val="003E3D56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4176"/>
    <w:rsid w:val="00415276"/>
    <w:rsid w:val="0042546A"/>
    <w:rsid w:val="00427299"/>
    <w:rsid w:val="00427437"/>
    <w:rsid w:val="00433152"/>
    <w:rsid w:val="00433722"/>
    <w:rsid w:val="00434BCE"/>
    <w:rsid w:val="00440723"/>
    <w:rsid w:val="00441289"/>
    <w:rsid w:val="00442946"/>
    <w:rsid w:val="00443546"/>
    <w:rsid w:val="00445EAA"/>
    <w:rsid w:val="00450B94"/>
    <w:rsid w:val="00456CD0"/>
    <w:rsid w:val="00457381"/>
    <w:rsid w:val="0047582E"/>
    <w:rsid w:val="004801CE"/>
    <w:rsid w:val="00482B46"/>
    <w:rsid w:val="0049066B"/>
    <w:rsid w:val="00490D01"/>
    <w:rsid w:val="00493FFA"/>
    <w:rsid w:val="00495D2B"/>
    <w:rsid w:val="0049634C"/>
    <w:rsid w:val="0049726A"/>
    <w:rsid w:val="004973AA"/>
    <w:rsid w:val="004977CF"/>
    <w:rsid w:val="00497B9B"/>
    <w:rsid w:val="004A011C"/>
    <w:rsid w:val="004A486C"/>
    <w:rsid w:val="004A4942"/>
    <w:rsid w:val="004A5853"/>
    <w:rsid w:val="004B125C"/>
    <w:rsid w:val="004B2146"/>
    <w:rsid w:val="004B479A"/>
    <w:rsid w:val="004B7568"/>
    <w:rsid w:val="004C07C2"/>
    <w:rsid w:val="004C490A"/>
    <w:rsid w:val="004C5732"/>
    <w:rsid w:val="004C743D"/>
    <w:rsid w:val="004D2297"/>
    <w:rsid w:val="004D35C0"/>
    <w:rsid w:val="004D3E27"/>
    <w:rsid w:val="004D3F05"/>
    <w:rsid w:val="004E0557"/>
    <w:rsid w:val="004E145B"/>
    <w:rsid w:val="004E1486"/>
    <w:rsid w:val="004E3D43"/>
    <w:rsid w:val="004E7973"/>
    <w:rsid w:val="004F0F8F"/>
    <w:rsid w:val="004F2554"/>
    <w:rsid w:val="004F2FD7"/>
    <w:rsid w:val="004F5630"/>
    <w:rsid w:val="004F66DF"/>
    <w:rsid w:val="00507D78"/>
    <w:rsid w:val="00511023"/>
    <w:rsid w:val="00517D5E"/>
    <w:rsid w:val="005206DD"/>
    <w:rsid w:val="005216F2"/>
    <w:rsid w:val="0052315C"/>
    <w:rsid w:val="0052780E"/>
    <w:rsid w:val="0053090C"/>
    <w:rsid w:val="005347B4"/>
    <w:rsid w:val="00535B07"/>
    <w:rsid w:val="0054059B"/>
    <w:rsid w:val="00551542"/>
    <w:rsid w:val="0055227A"/>
    <w:rsid w:val="00552BF9"/>
    <w:rsid w:val="00553365"/>
    <w:rsid w:val="00556792"/>
    <w:rsid w:val="00563DBC"/>
    <w:rsid w:val="005703A8"/>
    <w:rsid w:val="0057453C"/>
    <w:rsid w:val="0057601A"/>
    <w:rsid w:val="00581427"/>
    <w:rsid w:val="005828A2"/>
    <w:rsid w:val="005901FC"/>
    <w:rsid w:val="005936E1"/>
    <w:rsid w:val="00596609"/>
    <w:rsid w:val="005967A4"/>
    <w:rsid w:val="005A220B"/>
    <w:rsid w:val="005A7E01"/>
    <w:rsid w:val="005A7EB5"/>
    <w:rsid w:val="005B0457"/>
    <w:rsid w:val="005B347E"/>
    <w:rsid w:val="005B4B8C"/>
    <w:rsid w:val="005C0658"/>
    <w:rsid w:val="005E2771"/>
    <w:rsid w:val="005E31EC"/>
    <w:rsid w:val="005E4D19"/>
    <w:rsid w:val="005E55C7"/>
    <w:rsid w:val="005E77E6"/>
    <w:rsid w:val="005E7958"/>
    <w:rsid w:val="005F381C"/>
    <w:rsid w:val="00603AB7"/>
    <w:rsid w:val="00605522"/>
    <w:rsid w:val="00606D40"/>
    <w:rsid w:val="00607977"/>
    <w:rsid w:val="00612FD7"/>
    <w:rsid w:val="006176BF"/>
    <w:rsid w:val="00617A17"/>
    <w:rsid w:val="0062380F"/>
    <w:rsid w:val="00625E2D"/>
    <w:rsid w:val="0063167A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4583"/>
    <w:rsid w:val="006765BA"/>
    <w:rsid w:val="00676A93"/>
    <w:rsid w:val="00682249"/>
    <w:rsid w:val="00694615"/>
    <w:rsid w:val="0069776A"/>
    <w:rsid w:val="006A1488"/>
    <w:rsid w:val="006A241C"/>
    <w:rsid w:val="006A274F"/>
    <w:rsid w:val="006A6924"/>
    <w:rsid w:val="006B3796"/>
    <w:rsid w:val="006B6ABE"/>
    <w:rsid w:val="006C0AFC"/>
    <w:rsid w:val="006C2DBA"/>
    <w:rsid w:val="006C3A5F"/>
    <w:rsid w:val="006D0A2F"/>
    <w:rsid w:val="006D1660"/>
    <w:rsid w:val="006D17FC"/>
    <w:rsid w:val="006D2519"/>
    <w:rsid w:val="006D357A"/>
    <w:rsid w:val="006D638F"/>
    <w:rsid w:val="006E1EF6"/>
    <w:rsid w:val="006E7550"/>
    <w:rsid w:val="006F3471"/>
    <w:rsid w:val="006F3671"/>
    <w:rsid w:val="006F3AB2"/>
    <w:rsid w:val="006F7A8B"/>
    <w:rsid w:val="00705B38"/>
    <w:rsid w:val="00707578"/>
    <w:rsid w:val="00707811"/>
    <w:rsid w:val="00715479"/>
    <w:rsid w:val="007209D5"/>
    <w:rsid w:val="00722ABA"/>
    <w:rsid w:val="00725981"/>
    <w:rsid w:val="007302BA"/>
    <w:rsid w:val="007336C8"/>
    <w:rsid w:val="00745FAC"/>
    <w:rsid w:val="00747A8E"/>
    <w:rsid w:val="0075045C"/>
    <w:rsid w:val="007558D1"/>
    <w:rsid w:val="0076133F"/>
    <w:rsid w:val="0076315A"/>
    <w:rsid w:val="00775256"/>
    <w:rsid w:val="007809FD"/>
    <w:rsid w:val="00782269"/>
    <w:rsid w:val="007838CF"/>
    <w:rsid w:val="00786426"/>
    <w:rsid w:val="00786AC2"/>
    <w:rsid w:val="00790249"/>
    <w:rsid w:val="00792508"/>
    <w:rsid w:val="00796BB2"/>
    <w:rsid w:val="00796F1D"/>
    <w:rsid w:val="007974C0"/>
    <w:rsid w:val="007A37D1"/>
    <w:rsid w:val="007A699C"/>
    <w:rsid w:val="007A69B1"/>
    <w:rsid w:val="007B3E39"/>
    <w:rsid w:val="007B4BC6"/>
    <w:rsid w:val="007B6DD4"/>
    <w:rsid w:val="007C1928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05415"/>
    <w:rsid w:val="008113CF"/>
    <w:rsid w:val="00812301"/>
    <w:rsid w:val="00814926"/>
    <w:rsid w:val="00814D3B"/>
    <w:rsid w:val="00816BE6"/>
    <w:rsid w:val="0081759A"/>
    <w:rsid w:val="00821E61"/>
    <w:rsid w:val="00822BE7"/>
    <w:rsid w:val="00826D55"/>
    <w:rsid w:val="00831163"/>
    <w:rsid w:val="008320FD"/>
    <w:rsid w:val="00836DC1"/>
    <w:rsid w:val="00841911"/>
    <w:rsid w:val="00842A5E"/>
    <w:rsid w:val="00847051"/>
    <w:rsid w:val="008476C7"/>
    <w:rsid w:val="00850167"/>
    <w:rsid w:val="00866067"/>
    <w:rsid w:val="00871261"/>
    <w:rsid w:val="00873918"/>
    <w:rsid w:val="008739BB"/>
    <w:rsid w:val="00874608"/>
    <w:rsid w:val="00877F8A"/>
    <w:rsid w:val="00881244"/>
    <w:rsid w:val="0088290A"/>
    <w:rsid w:val="008830AA"/>
    <w:rsid w:val="008844D4"/>
    <w:rsid w:val="00886375"/>
    <w:rsid w:val="00887BF3"/>
    <w:rsid w:val="00893854"/>
    <w:rsid w:val="008A0B90"/>
    <w:rsid w:val="008A6AB3"/>
    <w:rsid w:val="008B2494"/>
    <w:rsid w:val="008B4E54"/>
    <w:rsid w:val="008B5390"/>
    <w:rsid w:val="008B67DB"/>
    <w:rsid w:val="008C2A9B"/>
    <w:rsid w:val="008C61F6"/>
    <w:rsid w:val="008D0817"/>
    <w:rsid w:val="008D1E19"/>
    <w:rsid w:val="008D3295"/>
    <w:rsid w:val="008D3E9F"/>
    <w:rsid w:val="008D45DF"/>
    <w:rsid w:val="008D4EB0"/>
    <w:rsid w:val="008D4EEF"/>
    <w:rsid w:val="008D60B5"/>
    <w:rsid w:val="008D6ECE"/>
    <w:rsid w:val="008E1602"/>
    <w:rsid w:val="008F2292"/>
    <w:rsid w:val="008F2F87"/>
    <w:rsid w:val="008F34F4"/>
    <w:rsid w:val="009015EF"/>
    <w:rsid w:val="0090517F"/>
    <w:rsid w:val="009179A6"/>
    <w:rsid w:val="00921E75"/>
    <w:rsid w:val="00922B7E"/>
    <w:rsid w:val="00923AA5"/>
    <w:rsid w:val="00927D9F"/>
    <w:rsid w:val="00931A88"/>
    <w:rsid w:val="00931AA1"/>
    <w:rsid w:val="00932686"/>
    <w:rsid w:val="009354C3"/>
    <w:rsid w:val="00937259"/>
    <w:rsid w:val="0094187E"/>
    <w:rsid w:val="00943783"/>
    <w:rsid w:val="00945E72"/>
    <w:rsid w:val="00952F81"/>
    <w:rsid w:val="00952FAE"/>
    <w:rsid w:val="0095750E"/>
    <w:rsid w:val="00957AE9"/>
    <w:rsid w:val="00960DDB"/>
    <w:rsid w:val="009619D6"/>
    <w:rsid w:val="0096344D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8147A"/>
    <w:rsid w:val="0099323B"/>
    <w:rsid w:val="00993497"/>
    <w:rsid w:val="009941FE"/>
    <w:rsid w:val="00995D81"/>
    <w:rsid w:val="00996EA2"/>
    <w:rsid w:val="009A4A2F"/>
    <w:rsid w:val="009B6F49"/>
    <w:rsid w:val="009C0BA2"/>
    <w:rsid w:val="009C1593"/>
    <w:rsid w:val="009C7BF7"/>
    <w:rsid w:val="009D0365"/>
    <w:rsid w:val="009D1375"/>
    <w:rsid w:val="009D3F93"/>
    <w:rsid w:val="009D7711"/>
    <w:rsid w:val="009D7898"/>
    <w:rsid w:val="009E15D5"/>
    <w:rsid w:val="009E1783"/>
    <w:rsid w:val="009E1C84"/>
    <w:rsid w:val="009E35FA"/>
    <w:rsid w:val="009E4A76"/>
    <w:rsid w:val="009E6100"/>
    <w:rsid w:val="009E67A5"/>
    <w:rsid w:val="009F5E18"/>
    <w:rsid w:val="009F6813"/>
    <w:rsid w:val="009F70CB"/>
    <w:rsid w:val="009F753E"/>
    <w:rsid w:val="009F7D95"/>
    <w:rsid w:val="00A021FF"/>
    <w:rsid w:val="00A02E63"/>
    <w:rsid w:val="00A04A16"/>
    <w:rsid w:val="00A14B91"/>
    <w:rsid w:val="00A14FEA"/>
    <w:rsid w:val="00A17B89"/>
    <w:rsid w:val="00A20000"/>
    <w:rsid w:val="00A2161D"/>
    <w:rsid w:val="00A21BF1"/>
    <w:rsid w:val="00A2217E"/>
    <w:rsid w:val="00A24B57"/>
    <w:rsid w:val="00A34394"/>
    <w:rsid w:val="00A371C8"/>
    <w:rsid w:val="00A407DC"/>
    <w:rsid w:val="00A43710"/>
    <w:rsid w:val="00A44541"/>
    <w:rsid w:val="00A463EC"/>
    <w:rsid w:val="00A50BA2"/>
    <w:rsid w:val="00A5404B"/>
    <w:rsid w:val="00A5563E"/>
    <w:rsid w:val="00A5785C"/>
    <w:rsid w:val="00A57EFC"/>
    <w:rsid w:val="00A61AF2"/>
    <w:rsid w:val="00A70063"/>
    <w:rsid w:val="00A7358D"/>
    <w:rsid w:val="00A73725"/>
    <w:rsid w:val="00A745FA"/>
    <w:rsid w:val="00A75428"/>
    <w:rsid w:val="00A7693B"/>
    <w:rsid w:val="00A83402"/>
    <w:rsid w:val="00A86366"/>
    <w:rsid w:val="00A872A4"/>
    <w:rsid w:val="00A91921"/>
    <w:rsid w:val="00A92AD6"/>
    <w:rsid w:val="00A958C5"/>
    <w:rsid w:val="00AA0B9B"/>
    <w:rsid w:val="00AA0CC2"/>
    <w:rsid w:val="00AA634C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50E7"/>
    <w:rsid w:val="00B0667B"/>
    <w:rsid w:val="00B068B0"/>
    <w:rsid w:val="00B07950"/>
    <w:rsid w:val="00B10B1D"/>
    <w:rsid w:val="00B13130"/>
    <w:rsid w:val="00B15E8C"/>
    <w:rsid w:val="00B171BD"/>
    <w:rsid w:val="00B17E44"/>
    <w:rsid w:val="00B2052A"/>
    <w:rsid w:val="00B20C45"/>
    <w:rsid w:val="00B23159"/>
    <w:rsid w:val="00B23B60"/>
    <w:rsid w:val="00B308F6"/>
    <w:rsid w:val="00B319F3"/>
    <w:rsid w:val="00B34599"/>
    <w:rsid w:val="00B347DB"/>
    <w:rsid w:val="00B3522C"/>
    <w:rsid w:val="00B35A1C"/>
    <w:rsid w:val="00B40047"/>
    <w:rsid w:val="00B43437"/>
    <w:rsid w:val="00B44EB2"/>
    <w:rsid w:val="00B52051"/>
    <w:rsid w:val="00B55B79"/>
    <w:rsid w:val="00B67CB8"/>
    <w:rsid w:val="00B701A1"/>
    <w:rsid w:val="00B71913"/>
    <w:rsid w:val="00B72817"/>
    <w:rsid w:val="00B7436A"/>
    <w:rsid w:val="00B7752F"/>
    <w:rsid w:val="00B80AE9"/>
    <w:rsid w:val="00B80FC3"/>
    <w:rsid w:val="00B8221D"/>
    <w:rsid w:val="00B85DBC"/>
    <w:rsid w:val="00B878B6"/>
    <w:rsid w:val="00B87F6F"/>
    <w:rsid w:val="00B90798"/>
    <w:rsid w:val="00B95D79"/>
    <w:rsid w:val="00BA4500"/>
    <w:rsid w:val="00BB17A8"/>
    <w:rsid w:val="00BB3006"/>
    <w:rsid w:val="00BB6A59"/>
    <w:rsid w:val="00BC5A12"/>
    <w:rsid w:val="00BC679E"/>
    <w:rsid w:val="00BD0C95"/>
    <w:rsid w:val="00BD1505"/>
    <w:rsid w:val="00BD24B8"/>
    <w:rsid w:val="00BD2C13"/>
    <w:rsid w:val="00BE02C9"/>
    <w:rsid w:val="00BE082C"/>
    <w:rsid w:val="00BE3A8D"/>
    <w:rsid w:val="00BE6777"/>
    <w:rsid w:val="00BE7017"/>
    <w:rsid w:val="00BF0421"/>
    <w:rsid w:val="00BF0DA2"/>
    <w:rsid w:val="00BF22F5"/>
    <w:rsid w:val="00C03FA0"/>
    <w:rsid w:val="00C042C7"/>
    <w:rsid w:val="00C05640"/>
    <w:rsid w:val="00C064B9"/>
    <w:rsid w:val="00C06C90"/>
    <w:rsid w:val="00C10FB6"/>
    <w:rsid w:val="00C1129C"/>
    <w:rsid w:val="00C1459D"/>
    <w:rsid w:val="00C17FA5"/>
    <w:rsid w:val="00C25288"/>
    <w:rsid w:val="00C272F2"/>
    <w:rsid w:val="00C330D5"/>
    <w:rsid w:val="00C416C7"/>
    <w:rsid w:val="00C507E3"/>
    <w:rsid w:val="00C519B4"/>
    <w:rsid w:val="00C51AEB"/>
    <w:rsid w:val="00C546DF"/>
    <w:rsid w:val="00C552EB"/>
    <w:rsid w:val="00C574FD"/>
    <w:rsid w:val="00C60D4D"/>
    <w:rsid w:val="00C61059"/>
    <w:rsid w:val="00C654E4"/>
    <w:rsid w:val="00C663FE"/>
    <w:rsid w:val="00C67502"/>
    <w:rsid w:val="00C70441"/>
    <w:rsid w:val="00C73330"/>
    <w:rsid w:val="00C74417"/>
    <w:rsid w:val="00C77032"/>
    <w:rsid w:val="00C8184E"/>
    <w:rsid w:val="00C90292"/>
    <w:rsid w:val="00C92110"/>
    <w:rsid w:val="00C950ED"/>
    <w:rsid w:val="00C95D7D"/>
    <w:rsid w:val="00C9614B"/>
    <w:rsid w:val="00CA3829"/>
    <w:rsid w:val="00CA407C"/>
    <w:rsid w:val="00CB4A2D"/>
    <w:rsid w:val="00CC1519"/>
    <w:rsid w:val="00CC5EB7"/>
    <w:rsid w:val="00CD2731"/>
    <w:rsid w:val="00CD322E"/>
    <w:rsid w:val="00CD3FF2"/>
    <w:rsid w:val="00CD67C8"/>
    <w:rsid w:val="00CE083B"/>
    <w:rsid w:val="00CF3F07"/>
    <w:rsid w:val="00CF4084"/>
    <w:rsid w:val="00CF50E7"/>
    <w:rsid w:val="00CF65A2"/>
    <w:rsid w:val="00CF7C67"/>
    <w:rsid w:val="00D01693"/>
    <w:rsid w:val="00D04219"/>
    <w:rsid w:val="00D045EF"/>
    <w:rsid w:val="00D05359"/>
    <w:rsid w:val="00D062E4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6498"/>
    <w:rsid w:val="00D330E4"/>
    <w:rsid w:val="00D35990"/>
    <w:rsid w:val="00D366F5"/>
    <w:rsid w:val="00D3678B"/>
    <w:rsid w:val="00D41B7F"/>
    <w:rsid w:val="00D42F2F"/>
    <w:rsid w:val="00D43910"/>
    <w:rsid w:val="00D50198"/>
    <w:rsid w:val="00D51097"/>
    <w:rsid w:val="00D51138"/>
    <w:rsid w:val="00D54B1B"/>
    <w:rsid w:val="00D62B72"/>
    <w:rsid w:val="00D6474E"/>
    <w:rsid w:val="00D66209"/>
    <w:rsid w:val="00D72260"/>
    <w:rsid w:val="00D752F8"/>
    <w:rsid w:val="00D76491"/>
    <w:rsid w:val="00D765BE"/>
    <w:rsid w:val="00D76E1B"/>
    <w:rsid w:val="00D81530"/>
    <w:rsid w:val="00D8387C"/>
    <w:rsid w:val="00D849FE"/>
    <w:rsid w:val="00D86924"/>
    <w:rsid w:val="00D873E3"/>
    <w:rsid w:val="00D9085C"/>
    <w:rsid w:val="00D94A8A"/>
    <w:rsid w:val="00DA3AA7"/>
    <w:rsid w:val="00DA4B1E"/>
    <w:rsid w:val="00DA5657"/>
    <w:rsid w:val="00DA5A44"/>
    <w:rsid w:val="00DB0FF2"/>
    <w:rsid w:val="00DB1599"/>
    <w:rsid w:val="00DB1C1C"/>
    <w:rsid w:val="00DB792D"/>
    <w:rsid w:val="00DC08E8"/>
    <w:rsid w:val="00DC5F93"/>
    <w:rsid w:val="00DC7DC7"/>
    <w:rsid w:val="00DD063C"/>
    <w:rsid w:val="00DD67BF"/>
    <w:rsid w:val="00DD6A5B"/>
    <w:rsid w:val="00DE0AC2"/>
    <w:rsid w:val="00DE2ED8"/>
    <w:rsid w:val="00DE77FE"/>
    <w:rsid w:val="00DF270B"/>
    <w:rsid w:val="00DF2908"/>
    <w:rsid w:val="00DF3372"/>
    <w:rsid w:val="00DF5D2F"/>
    <w:rsid w:val="00DF6B22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54DD"/>
    <w:rsid w:val="00E27FBC"/>
    <w:rsid w:val="00E31059"/>
    <w:rsid w:val="00E33DE1"/>
    <w:rsid w:val="00E41C09"/>
    <w:rsid w:val="00E42F9B"/>
    <w:rsid w:val="00E43A6C"/>
    <w:rsid w:val="00E44C73"/>
    <w:rsid w:val="00E528E3"/>
    <w:rsid w:val="00E53821"/>
    <w:rsid w:val="00E55B4A"/>
    <w:rsid w:val="00E6380B"/>
    <w:rsid w:val="00E657EC"/>
    <w:rsid w:val="00E65E10"/>
    <w:rsid w:val="00E66095"/>
    <w:rsid w:val="00E666E7"/>
    <w:rsid w:val="00E70734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C6A13"/>
    <w:rsid w:val="00EC6A35"/>
    <w:rsid w:val="00ED667C"/>
    <w:rsid w:val="00EE0BCC"/>
    <w:rsid w:val="00EE54D6"/>
    <w:rsid w:val="00EE5F4C"/>
    <w:rsid w:val="00EF02CC"/>
    <w:rsid w:val="00EF5AE4"/>
    <w:rsid w:val="00EF5C7A"/>
    <w:rsid w:val="00EF71D8"/>
    <w:rsid w:val="00EF7550"/>
    <w:rsid w:val="00F03BA8"/>
    <w:rsid w:val="00F03CFF"/>
    <w:rsid w:val="00F052FC"/>
    <w:rsid w:val="00F1106B"/>
    <w:rsid w:val="00F117D7"/>
    <w:rsid w:val="00F268E4"/>
    <w:rsid w:val="00F27DD1"/>
    <w:rsid w:val="00F30BAD"/>
    <w:rsid w:val="00F31D40"/>
    <w:rsid w:val="00F32C02"/>
    <w:rsid w:val="00F339A1"/>
    <w:rsid w:val="00F36C4C"/>
    <w:rsid w:val="00F411C6"/>
    <w:rsid w:val="00F42086"/>
    <w:rsid w:val="00F42B49"/>
    <w:rsid w:val="00F4763C"/>
    <w:rsid w:val="00F50E4A"/>
    <w:rsid w:val="00F517EE"/>
    <w:rsid w:val="00F57324"/>
    <w:rsid w:val="00F60269"/>
    <w:rsid w:val="00F62F3B"/>
    <w:rsid w:val="00F658D3"/>
    <w:rsid w:val="00F6698A"/>
    <w:rsid w:val="00F73EE5"/>
    <w:rsid w:val="00F81CAF"/>
    <w:rsid w:val="00F833E3"/>
    <w:rsid w:val="00F87FB6"/>
    <w:rsid w:val="00F901B6"/>
    <w:rsid w:val="00F94D06"/>
    <w:rsid w:val="00F975E9"/>
    <w:rsid w:val="00FB0936"/>
    <w:rsid w:val="00FB09D2"/>
    <w:rsid w:val="00FB3D60"/>
    <w:rsid w:val="00FB63AB"/>
    <w:rsid w:val="00FC05E9"/>
    <w:rsid w:val="00FC3A1E"/>
    <w:rsid w:val="00FC3A6F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2C51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7AD7F"/>
  <w15:docId w15:val="{BE040E71-73A4-49B6-922B-16BB7E25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83402"/>
    <w:pPr>
      <w:ind w:left="720"/>
      <w:contextualSpacing/>
    </w:pPr>
    <w:rPr>
      <w:rFonts w:eastAsia="Calibr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E15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5D5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8D08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081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3459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C3F4-908E-4366-BFFD-E4C985F1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Reda Pilelienė</cp:lastModifiedBy>
  <cp:revision>4</cp:revision>
  <cp:lastPrinted>2021-05-11T08:44:00Z</cp:lastPrinted>
  <dcterms:created xsi:type="dcterms:W3CDTF">2024-10-18T06:11:00Z</dcterms:created>
  <dcterms:modified xsi:type="dcterms:W3CDTF">2024-10-31T13:48:00Z</dcterms:modified>
</cp:coreProperties>
</file>