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6BCDBD04" w:rsidR="00643862" w:rsidRDefault="00643862" w:rsidP="00643862">
            <w:r>
              <w:t>2024-10-31 sprendimo Nr. T2-</w:t>
            </w:r>
            <w:r w:rsidR="00105810">
              <w:t>353</w:t>
            </w:r>
          </w:p>
          <w:p w14:paraId="4A6E77F3" w14:textId="22544B3F" w:rsidR="001C20C1" w:rsidRDefault="00643862" w:rsidP="00643862">
            <w:r>
              <w:t>4 priedas</w:t>
            </w:r>
          </w:p>
        </w:tc>
      </w:tr>
    </w:tbl>
    <w:p w14:paraId="2E7CFD6C" w14:textId="77777777" w:rsidR="001C20C1" w:rsidRDefault="001C20C1" w:rsidP="00FF71EA">
      <w:pPr>
        <w:ind w:right="2663"/>
      </w:pPr>
    </w:p>
    <w:p w14:paraId="21230537" w14:textId="3C74AF8C" w:rsidR="00F73E63" w:rsidRPr="00B74934" w:rsidRDefault="00F73E63" w:rsidP="00F73E63">
      <w:pPr>
        <w:pStyle w:val="Antrat"/>
        <w:spacing w:after="60"/>
        <w:rPr>
          <w:bCs/>
          <w:i w:val="0"/>
          <w:color w:val="000000" w:themeColor="text1"/>
          <w:sz w:val="24"/>
          <w:szCs w:val="24"/>
        </w:rPr>
      </w:pP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47BE9">
        <w:rPr>
          <w:b/>
          <w:i w:val="0"/>
          <w:noProof/>
          <w:color w:val="000000" w:themeColor="text1"/>
          <w:sz w:val="24"/>
          <w:szCs w:val="24"/>
        </w:rPr>
        <w:t>1</w:t>
      </w:r>
      <w:r w:rsidRPr="00B74934">
        <w:rPr>
          <w:b/>
          <w:i w:val="0"/>
          <w:color w:val="000000" w:themeColor="text1"/>
          <w:sz w:val="24"/>
          <w:szCs w:val="24"/>
        </w:rPr>
        <w:fldChar w:fldCharType="end"/>
      </w:r>
      <w:r w:rsidRPr="00B74934">
        <w:rPr>
          <w:b/>
          <w:i w:val="0"/>
          <w:color w:val="000000" w:themeColor="text1"/>
          <w:sz w:val="24"/>
          <w:szCs w:val="24"/>
        </w:rPr>
        <w:t xml:space="preserve"> lentelė.</w:t>
      </w:r>
      <w:r w:rsidRPr="00B74934">
        <w:rPr>
          <w:b/>
          <w:bCs/>
          <w:i w:val="0"/>
          <w:color w:val="000000" w:themeColor="text1"/>
          <w:sz w:val="24"/>
          <w:szCs w:val="24"/>
        </w:rPr>
        <w:t xml:space="preserve"> </w:t>
      </w:r>
      <w:r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F73E63" w:rsidRPr="00811655" w14:paraId="2A7E73D9" w14:textId="77777777" w:rsidTr="00946FAB">
        <w:tc>
          <w:tcPr>
            <w:tcW w:w="14565" w:type="dxa"/>
            <w:shd w:val="clear" w:color="auto" w:fill="DBE5F1" w:themeFill="accent1" w:themeFillTint="33"/>
          </w:tcPr>
          <w:p w14:paraId="578BD530"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F73E63" w:rsidRPr="00811655" w14:paraId="36C8C294" w14:textId="77777777" w:rsidTr="00946FAB">
        <w:tc>
          <w:tcPr>
            <w:tcW w:w="14565" w:type="dxa"/>
          </w:tcPr>
          <w:p w14:paraId="502F0467"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F73E63" w:rsidRPr="00E0693C" w14:paraId="20F03DEF" w14:textId="77777777" w:rsidTr="00946FAB">
        <w:tc>
          <w:tcPr>
            <w:tcW w:w="14565" w:type="dxa"/>
            <w:shd w:val="clear" w:color="auto" w:fill="DBE5F1" w:themeFill="accent1" w:themeFillTint="33"/>
          </w:tcPr>
          <w:p w14:paraId="4EDD7577" w14:textId="77777777" w:rsidR="00F73E63" w:rsidRPr="00E0693C" w:rsidRDefault="00F73E63" w:rsidP="00946FAB">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F73E63" w:rsidRPr="00811655" w14:paraId="6E381AC7" w14:textId="77777777" w:rsidTr="00946FAB">
        <w:tc>
          <w:tcPr>
            <w:tcW w:w="14565" w:type="dxa"/>
          </w:tcPr>
          <w:p w14:paraId="3B84BC49"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Lėšos planuojamos Kretingos ligoninės naujo Skubios pagalbos ir priėmimo skyriaus pastato statybai</w:t>
            </w:r>
            <w:r w:rsidRPr="005B36BC">
              <w:rPr>
                <w:bCs/>
                <w:color w:val="000000" w:themeColor="text1"/>
                <w:sz w:val="22"/>
                <w:szCs w:val="22"/>
              </w:rPr>
              <w:t xml:space="preserve"> bei projekto </w:t>
            </w:r>
            <w:r w:rsidRPr="005B36BC">
              <w:rPr>
                <w:bCs/>
              </w:rPr>
              <w:t>„Kretingos pirminės sveikatos priežiūros centro mobilios komandos aprūpinimas įranga ir transporto priemone“ įgyvendinimui</w:t>
            </w:r>
            <w:r w:rsidRPr="005B36BC">
              <w:rPr>
                <w:bCs/>
                <w:color w:val="000000" w:themeColor="text1"/>
                <w:sz w:val="22"/>
                <w:szCs w:val="22"/>
              </w:rPr>
              <w:t>.</w:t>
            </w:r>
            <w:r w:rsidRPr="0069303E">
              <w:rPr>
                <w:b/>
                <w:color w:val="000000" w:themeColor="text1"/>
                <w:sz w:val="22"/>
                <w:szCs w:val="22"/>
              </w:rPr>
              <w:t xml:space="preserve"> </w:t>
            </w:r>
          </w:p>
        </w:tc>
      </w:tr>
      <w:tr w:rsidR="00F73E63" w:rsidRPr="00811655" w14:paraId="2D3E6EBC" w14:textId="77777777" w:rsidTr="00946FAB">
        <w:tc>
          <w:tcPr>
            <w:tcW w:w="14565" w:type="dxa"/>
            <w:shd w:val="clear" w:color="auto" w:fill="DBE5F1" w:themeFill="accent1" w:themeFillTint="33"/>
          </w:tcPr>
          <w:p w14:paraId="79683176"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F73E63" w:rsidRPr="00811655" w14:paraId="3BF88057" w14:textId="77777777" w:rsidTr="00946FAB">
        <w:tc>
          <w:tcPr>
            <w:tcW w:w="14565" w:type="dxa"/>
          </w:tcPr>
          <w:p w14:paraId="4F2AE74E"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F73E63" w:rsidRPr="00811655" w14:paraId="56F967EA" w14:textId="77777777" w:rsidTr="00946FAB">
        <w:tc>
          <w:tcPr>
            <w:tcW w:w="14565" w:type="dxa"/>
            <w:shd w:val="clear" w:color="auto" w:fill="DBE5F1" w:themeFill="accent1" w:themeFillTint="33"/>
          </w:tcPr>
          <w:p w14:paraId="47605DC0"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F73E63" w:rsidRPr="00811655" w14:paraId="5D0E6D6A" w14:textId="77777777" w:rsidTr="00946FAB">
        <w:tc>
          <w:tcPr>
            <w:tcW w:w="14565" w:type="dxa"/>
          </w:tcPr>
          <w:p w14:paraId="39145BB1"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Pr>
                <w:bCs/>
                <w:color w:val="000000" w:themeColor="text1"/>
                <w:sz w:val="22"/>
                <w:szCs w:val="22"/>
              </w:rPr>
              <w:t>,</w:t>
            </w:r>
            <w:r w:rsidRPr="00811655">
              <w:rPr>
                <w:bCs/>
                <w:color w:val="000000" w:themeColor="text1"/>
                <w:sz w:val="22"/>
                <w:szCs w:val="22"/>
              </w:rPr>
              <w:t xml:space="preserve"> valstybės biudžeto lėšos</w:t>
            </w:r>
            <w:r>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F73E63" w:rsidRPr="00811655" w14:paraId="45BFE0A7" w14:textId="77777777" w:rsidTr="00946FAB">
        <w:tc>
          <w:tcPr>
            <w:tcW w:w="14565" w:type="dxa"/>
            <w:shd w:val="clear" w:color="auto" w:fill="DBE5F1" w:themeFill="accent1" w:themeFillTint="33"/>
          </w:tcPr>
          <w:p w14:paraId="0D886CBA"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F73E63" w:rsidRPr="00811655" w14:paraId="21BF3B55" w14:textId="77777777" w:rsidTr="00946FAB">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F73E63" w:rsidRPr="00A262A1" w14:paraId="1CF49A52" w14:textId="77777777" w:rsidTr="00946FAB">
              <w:tc>
                <w:tcPr>
                  <w:tcW w:w="8642" w:type="dxa"/>
                  <w:vAlign w:val="center"/>
                </w:tcPr>
                <w:p w14:paraId="6D1A52A3" w14:textId="77777777" w:rsidR="00F73E63" w:rsidRPr="00811655" w:rsidRDefault="00F73E63" w:rsidP="00946FAB">
                  <w:pPr>
                    <w:spacing w:before="40" w:after="40"/>
                    <w:rPr>
                      <w:i/>
                      <w:sz w:val="22"/>
                    </w:rPr>
                  </w:pPr>
                  <w:r w:rsidRPr="00811655">
                    <w:rPr>
                      <w:i/>
                      <w:sz w:val="22"/>
                    </w:rPr>
                    <w:t>Objektai/veiklos</w:t>
                  </w:r>
                </w:p>
              </w:tc>
              <w:tc>
                <w:tcPr>
                  <w:tcW w:w="1365" w:type="dxa"/>
                  <w:vAlign w:val="center"/>
                </w:tcPr>
                <w:p w14:paraId="25E12D9A" w14:textId="77777777" w:rsidR="00F73E63" w:rsidRPr="00811655" w:rsidRDefault="00F73E63" w:rsidP="00946FAB">
                  <w:pPr>
                    <w:spacing w:before="40" w:after="40"/>
                    <w:jc w:val="center"/>
                    <w:rPr>
                      <w:i/>
                      <w:sz w:val="22"/>
                    </w:rPr>
                  </w:pPr>
                  <w:r w:rsidRPr="00811655">
                    <w:rPr>
                      <w:i/>
                      <w:sz w:val="22"/>
                    </w:rPr>
                    <w:t>Finansavimo šaltiniai</w:t>
                  </w:r>
                </w:p>
              </w:tc>
              <w:tc>
                <w:tcPr>
                  <w:tcW w:w="1045" w:type="dxa"/>
                  <w:vAlign w:val="center"/>
                </w:tcPr>
                <w:p w14:paraId="4A9F467C" w14:textId="77777777" w:rsidR="00F73E63" w:rsidRPr="00811655" w:rsidRDefault="00F73E63" w:rsidP="00946FAB">
                  <w:pPr>
                    <w:spacing w:before="40" w:after="40"/>
                    <w:jc w:val="center"/>
                    <w:rPr>
                      <w:i/>
                      <w:sz w:val="22"/>
                    </w:rPr>
                  </w:pPr>
                  <w:r w:rsidRPr="00811655">
                    <w:rPr>
                      <w:i/>
                      <w:sz w:val="22"/>
                    </w:rPr>
                    <w:t xml:space="preserve">2024 m. </w:t>
                  </w:r>
                </w:p>
              </w:tc>
              <w:tc>
                <w:tcPr>
                  <w:tcW w:w="1134" w:type="dxa"/>
                  <w:vAlign w:val="center"/>
                </w:tcPr>
                <w:p w14:paraId="5B5FDF35" w14:textId="77777777" w:rsidR="00F73E63" w:rsidRPr="00811655" w:rsidRDefault="00F73E63" w:rsidP="00946FAB">
                  <w:pPr>
                    <w:spacing w:before="40" w:after="40"/>
                    <w:jc w:val="center"/>
                    <w:rPr>
                      <w:i/>
                      <w:sz w:val="22"/>
                    </w:rPr>
                  </w:pPr>
                  <w:r w:rsidRPr="00811655">
                    <w:rPr>
                      <w:i/>
                      <w:sz w:val="22"/>
                    </w:rPr>
                    <w:t>2025 m.</w:t>
                  </w:r>
                </w:p>
              </w:tc>
              <w:tc>
                <w:tcPr>
                  <w:tcW w:w="1081" w:type="dxa"/>
                  <w:vAlign w:val="center"/>
                </w:tcPr>
                <w:p w14:paraId="0802DE22" w14:textId="77777777" w:rsidR="00F73E63" w:rsidRPr="00811655" w:rsidRDefault="00F73E63" w:rsidP="00946FAB">
                  <w:pPr>
                    <w:spacing w:before="40" w:after="40"/>
                    <w:jc w:val="center"/>
                    <w:rPr>
                      <w:i/>
                      <w:sz w:val="22"/>
                    </w:rPr>
                  </w:pPr>
                  <w:r w:rsidRPr="00811655">
                    <w:rPr>
                      <w:i/>
                      <w:sz w:val="22"/>
                    </w:rPr>
                    <w:t>2026 m.</w:t>
                  </w:r>
                </w:p>
              </w:tc>
              <w:tc>
                <w:tcPr>
                  <w:tcW w:w="992" w:type="dxa"/>
                  <w:vAlign w:val="center"/>
                </w:tcPr>
                <w:p w14:paraId="711064B6" w14:textId="77777777" w:rsidR="00F73E63" w:rsidRPr="00811655" w:rsidRDefault="00F73E63" w:rsidP="00946FAB">
                  <w:pPr>
                    <w:spacing w:before="40" w:after="40"/>
                    <w:jc w:val="center"/>
                    <w:rPr>
                      <w:i/>
                      <w:sz w:val="22"/>
                    </w:rPr>
                  </w:pPr>
                  <w:r w:rsidRPr="00811655">
                    <w:rPr>
                      <w:i/>
                      <w:sz w:val="22"/>
                    </w:rPr>
                    <w:t>Viso</w:t>
                  </w:r>
                </w:p>
              </w:tc>
            </w:tr>
            <w:tr w:rsidR="00F73E63" w:rsidRPr="00D35EF0" w14:paraId="658366CE" w14:textId="77777777" w:rsidTr="00946FAB">
              <w:trPr>
                <w:trHeight w:val="706"/>
              </w:trPr>
              <w:tc>
                <w:tcPr>
                  <w:tcW w:w="8642" w:type="dxa"/>
                  <w:vAlign w:val="center"/>
                </w:tcPr>
                <w:p w14:paraId="6ED10D89" w14:textId="77777777" w:rsidR="00F73E63" w:rsidRPr="00811655" w:rsidRDefault="00F73E63" w:rsidP="00946FAB">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w:t>
                  </w:r>
                  <w:r>
                    <w:rPr>
                      <w:i/>
                      <w:color w:val="000000" w:themeColor="text1"/>
                      <w:sz w:val="22"/>
                    </w:rPr>
                    <w:t>s</w:t>
                  </w:r>
                  <w:r w:rsidRPr="00811655">
                    <w:rPr>
                      <w:i/>
                      <w:color w:val="000000" w:themeColor="text1"/>
                      <w:sz w:val="22"/>
                    </w:rPr>
                    <w:t xml:space="preserve"> skirtas vadovaujantis Lietuvos Respublikos švietimo, mokslo ir sporto ministro 2021 m. balandžio 26 d. įsakymu Nr. V-606 „Dėl švietimo įstaigų sporto aikštynų atnaujinimo programos įgyvendinimo“)</w:t>
                  </w:r>
                </w:p>
              </w:tc>
              <w:tc>
                <w:tcPr>
                  <w:tcW w:w="1365" w:type="dxa"/>
                  <w:vAlign w:val="center"/>
                </w:tcPr>
                <w:p w14:paraId="65012120" w14:textId="77777777" w:rsidR="00F73E63" w:rsidRPr="00811655" w:rsidRDefault="00F73E63" w:rsidP="00946FAB">
                  <w:pPr>
                    <w:spacing w:before="40" w:after="40"/>
                    <w:jc w:val="center"/>
                    <w:rPr>
                      <w:sz w:val="22"/>
                    </w:rPr>
                  </w:pPr>
                  <w:r w:rsidRPr="00811655">
                    <w:rPr>
                      <w:sz w:val="22"/>
                    </w:rPr>
                    <w:t>B</w:t>
                  </w:r>
                </w:p>
              </w:tc>
              <w:tc>
                <w:tcPr>
                  <w:tcW w:w="1045" w:type="dxa"/>
                  <w:vAlign w:val="center"/>
                </w:tcPr>
                <w:p w14:paraId="7760B93D" w14:textId="77777777" w:rsidR="00F73E63" w:rsidRPr="00811655" w:rsidRDefault="00F73E63" w:rsidP="00946FAB">
                  <w:pPr>
                    <w:spacing w:before="40" w:after="40"/>
                    <w:jc w:val="center"/>
                    <w:rPr>
                      <w:sz w:val="22"/>
                    </w:rPr>
                  </w:pPr>
                  <w:r>
                    <w:rPr>
                      <w:sz w:val="22"/>
                    </w:rPr>
                    <w:t>391 000</w:t>
                  </w:r>
                </w:p>
              </w:tc>
              <w:tc>
                <w:tcPr>
                  <w:tcW w:w="1134" w:type="dxa"/>
                  <w:vAlign w:val="center"/>
                </w:tcPr>
                <w:p w14:paraId="54AF5996" w14:textId="77777777" w:rsidR="00F73E63" w:rsidRPr="00811655" w:rsidRDefault="00F73E63" w:rsidP="00946FAB">
                  <w:pPr>
                    <w:spacing w:before="40" w:after="40"/>
                    <w:jc w:val="center"/>
                    <w:rPr>
                      <w:color w:val="000000" w:themeColor="text1"/>
                      <w:sz w:val="22"/>
                    </w:rPr>
                  </w:pPr>
                  <w:r w:rsidRPr="00811655">
                    <w:rPr>
                      <w:color w:val="000000" w:themeColor="text1"/>
                      <w:sz w:val="22"/>
                    </w:rPr>
                    <w:t>-</w:t>
                  </w:r>
                </w:p>
              </w:tc>
              <w:tc>
                <w:tcPr>
                  <w:tcW w:w="1081" w:type="dxa"/>
                  <w:vAlign w:val="center"/>
                </w:tcPr>
                <w:p w14:paraId="660CB638" w14:textId="77777777" w:rsidR="00F73E63" w:rsidRPr="00811655" w:rsidRDefault="00F73E63" w:rsidP="00946FAB">
                  <w:pPr>
                    <w:spacing w:before="40" w:after="40"/>
                    <w:jc w:val="center"/>
                    <w:rPr>
                      <w:i/>
                      <w:color w:val="000000" w:themeColor="text1"/>
                      <w:sz w:val="22"/>
                    </w:rPr>
                  </w:pPr>
                  <w:r w:rsidRPr="00811655">
                    <w:rPr>
                      <w:i/>
                      <w:color w:val="000000" w:themeColor="text1"/>
                      <w:sz w:val="22"/>
                    </w:rPr>
                    <w:t>-</w:t>
                  </w:r>
                </w:p>
              </w:tc>
              <w:tc>
                <w:tcPr>
                  <w:tcW w:w="992" w:type="dxa"/>
                  <w:vAlign w:val="center"/>
                </w:tcPr>
                <w:p w14:paraId="10B75D4F" w14:textId="77777777" w:rsidR="00F73E63" w:rsidRPr="00811655" w:rsidRDefault="00F73E63" w:rsidP="00946FAB">
                  <w:pPr>
                    <w:spacing w:before="40" w:after="40"/>
                    <w:jc w:val="center"/>
                    <w:rPr>
                      <w:i/>
                      <w:color w:val="000000" w:themeColor="text1"/>
                      <w:sz w:val="22"/>
                    </w:rPr>
                  </w:pPr>
                  <w:r>
                    <w:rPr>
                      <w:i/>
                      <w:color w:val="000000" w:themeColor="text1"/>
                      <w:sz w:val="22"/>
                    </w:rPr>
                    <w:t>391</w:t>
                  </w:r>
                  <w:r w:rsidRPr="00811655">
                    <w:rPr>
                      <w:i/>
                      <w:color w:val="000000" w:themeColor="text1"/>
                      <w:sz w:val="22"/>
                    </w:rPr>
                    <w:t xml:space="preserve"> 000</w:t>
                  </w:r>
                </w:p>
              </w:tc>
            </w:tr>
            <w:tr w:rsidR="00F73E63" w:rsidRPr="00A262A1" w14:paraId="3519881A" w14:textId="77777777" w:rsidTr="00946FAB">
              <w:trPr>
                <w:trHeight w:val="551"/>
              </w:trPr>
              <w:tc>
                <w:tcPr>
                  <w:tcW w:w="8642" w:type="dxa"/>
                  <w:tcBorders>
                    <w:bottom w:val="single" w:sz="4" w:space="0" w:color="auto"/>
                  </w:tcBorders>
                  <w:shd w:val="clear" w:color="auto" w:fill="auto"/>
                  <w:vAlign w:val="center"/>
                </w:tcPr>
                <w:p w14:paraId="7D0BD522" w14:textId="77777777" w:rsidR="00F73E63" w:rsidRPr="00811655" w:rsidRDefault="00F73E63" w:rsidP="00946FAB">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49FC738F" w14:textId="77777777" w:rsidR="00F73E63" w:rsidRPr="00811655" w:rsidRDefault="00F73E63" w:rsidP="00946FAB">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4EA18AD" w14:textId="77777777" w:rsidR="00F73E63" w:rsidRPr="00811655" w:rsidRDefault="00F73E63" w:rsidP="00946FAB">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53C19BFC" w14:textId="77777777" w:rsidR="00F73E63" w:rsidRPr="00811655" w:rsidRDefault="00F73E63" w:rsidP="00946FAB">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4589E531" w14:textId="77777777" w:rsidR="00F73E63" w:rsidRPr="00811655" w:rsidRDefault="00F73E63" w:rsidP="00946FAB">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562A700D" w14:textId="77777777" w:rsidR="00F73E63" w:rsidRPr="00811655" w:rsidRDefault="00F73E63" w:rsidP="00946FAB">
                  <w:pPr>
                    <w:spacing w:before="40" w:after="40"/>
                    <w:jc w:val="center"/>
                    <w:rPr>
                      <w:i/>
                      <w:sz w:val="22"/>
                    </w:rPr>
                  </w:pPr>
                  <w:r w:rsidRPr="00811655">
                    <w:rPr>
                      <w:i/>
                      <w:sz w:val="22"/>
                    </w:rPr>
                    <w:t>740 000</w:t>
                  </w:r>
                </w:p>
              </w:tc>
            </w:tr>
            <w:tr w:rsidR="00F73E63" w:rsidRPr="00A262A1" w14:paraId="187E7BC9" w14:textId="77777777" w:rsidTr="00946FAB">
              <w:trPr>
                <w:trHeight w:val="551"/>
              </w:trPr>
              <w:tc>
                <w:tcPr>
                  <w:tcW w:w="8642" w:type="dxa"/>
                  <w:vMerge w:val="restart"/>
                  <w:shd w:val="clear" w:color="auto" w:fill="auto"/>
                  <w:vAlign w:val="center"/>
                </w:tcPr>
                <w:p w14:paraId="2F871E12" w14:textId="77777777" w:rsidR="00F73E63" w:rsidRPr="005B36BC" w:rsidRDefault="00F73E63" w:rsidP="00946FAB">
                  <w:pPr>
                    <w:spacing w:before="40" w:after="40"/>
                    <w:rPr>
                      <w:sz w:val="22"/>
                    </w:rPr>
                  </w:pPr>
                  <w:r w:rsidRPr="005B36BC">
                    <w:rPr>
                      <w:sz w:val="22"/>
                    </w:rPr>
                    <w:t>Salantų gimnazijos stadiono pritaikymas visuomenės poreikiams</w:t>
                  </w:r>
                </w:p>
              </w:tc>
              <w:tc>
                <w:tcPr>
                  <w:tcW w:w="1365" w:type="dxa"/>
                  <w:shd w:val="clear" w:color="auto" w:fill="auto"/>
                  <w:vAlign w:val="center"/>
                </w:tcPr>
                <w:p w14:paraId="6D995D19" w14:textId="77777777" w:rsidR="00F73E63" w:rsidRPr="005B36BC" w:rsidRDefault="00F73E63" w:rsidP="00946FAB">
                  <w:pPr>
                    <w:spacing w:before="40" w:after="40"/>
                    <w:jc w:val="center"/>
                    <w:rPr>
                      <w:sz w:val="22"/>
                    </w:rPr>
                  </w:pPr>
                  <w:r w:rsidRPr="005B36BC">
                    <w:rPr>
                      <w:sz w:val="22"/>
                    </w:rPr>
                    <w:t>B</w:t>
                  </w:r>
                </w:p>
              </w:tc>
              <w:tc>
                <w:tcPr>
                  <w:tcW w:w="1045" w:type="dxa"/>
                  <w:shd w:val="clear" w:color="auto" w:fill="auto"/>
                  <w:vAlign w:val="center"/>
                </w:tcPr>
                <w:p w14:paraId="2F9569A4" w14:textId="77777777" w:rsidR="00F73E63" w:rsidRPr="005B36BC" w:rsidRDefault="00F73E63" w:rsidP="00946FAB">
                  <w:pPr>
                    <w:spacing w:before="40" w:after="40"/>
                    <w:jc w:val="center"/>
                    <w:rPr>
                      <w:sz w:val="22"/>
                    </w:rPr>
                  </w:pPr>
                  <w:r w:rsidRPr="005B36BC">
                    <w:rPr>
                      <w:sz w:val="22"/>
                    </w:rPr>
                    <w:t>-</w:t>
                  </w:r>
                </w:p>
              </w:tc>
              <w:tc>
                <w:tcPr>
                  <w:tcW w:w="1134" w:type="dxa"/>
                  <w:shd w:val="clear" w:color="auto" w:fill="auto"/>
                  <w:vAlign w:val="center"/>
                </w:tcPr>
                <w:p w14:paraId="12027F3D" w14:textId="77777777" w:rsidR="00F73E63" w:rsidRPr="005B36BC" w:rsidRDefault="00F73E63" w:rsidP="00946FAB">
                  <w:pPr>
                    <w:spacing w:before="40" w:after="40"/>
                    <w:jc w:val="center"/>
                    <w:rPr>
                      <w:sz w:val="22"/>
                    </w:rPr>
                  </w:pPr>
                  <w:r w:rsidRPr="005B36BC">
                    <w:rPr>
                      <w:sz w:val="22"/>
                    </w:rPr>
                    <w:t>193 877</w:t>
                  </w:r>
                </w:p>
              </w:tc>
              <w:tc>
                <w:tcPr>
                  <w:tcW w:w="1081" w:type="dxa"/>
                  <w:shd w:val="clear" w:color="auto" w:fill="auto"/>
                  <w:vAlign w:val="center"/>
                </w:tcPr>
                <w:p w14:paraId="04D805A7" w14:textId="77777777" w:rsidR="00F73E63" w:rsidRPr="005B36BC" w:rsidRDefault="00F73E63" w:rsidP="00946FAB">
                  <w:pPr>
                    <w:spacing w:before="40" w:after="40"/>
                    <w:jc w:val="center"/>
                    <w:rPr>
                      <w:sz w:val="22"/>
                    </w:rPr>
                  </w:pPr>
                  <w:r w:rsidRPr="005B36BC">
                    <w:rPr>
                      <w:sz w:val="22"/>
                    </w:rPr>
                    <w:t>159 359</w:t>
                  </w:r>
                </w:p>
              </w:tc>
              <w:tc>
                <w:tcPr>
                  <w:tcW w:w="992" w:type="dxa"/>
                  <w:shd w:val="clear" w:color="auto" w:fill="auto"/>
                  <w:vAlign w:val="center"/>
                </w:tcPr>
                <w:p w14:paraId="6E5D9DE0" w14:textId="77777777" w:rsidR="00F73E63" w:rsidRPr="005B36BC" w:rsidRDefault="00F73E63" w:rsidP="00946FAB">
                  <w:pPr>
                    <w:spacing w:before="40" w:after="40"/>
                    <w:jc w:val="center"/>
                    <w:rPr>
                      <w:i/>
                      <w:sz w:val="22"/>
                    </w:rPr>
                  </w:pPr>
                  <w:r w:rsidRPr="005B36BC">
                    <w:rPr>
                      <w:i/>
                      <w:sz w:val="22"/>
                    </w:rPr>
                    <w:t>353 236</w:t>
                  </w:r>
                </w:p>
              </w:tc>
            </w:tr>
            <w:tr w:rsidR="00F73E63" w:rsidRPr="00A262A1" w14:paraId="69DBE84C" w14:textId="77777777" w:rsidTr="00946FAB">
              <w:trPr>
                <w:trHeight w:val="551"/>
              </w:trPr>
              <w:tc>
                <w:tcPr>
                  <w:tcW w:w="8642" w:type="dxa"/>
                  <w:vMerge/>
                  <w:tcBorders>
                    <w:bottom w:val="single" w:sz="4" w:space="0" w:color="auto"/>
                  </w:tcBorders>
                  <w:shd w:val="clear" w:color="auto" w:fill="auto"/>
                  <w:vAlign w:val="center"/>
                </w:tcPr>
                <w:p w14:paraId="475F8697" w14:textId="77777777" w:rsidR="00F73E63" w:rsidRPr="0055677D" w:rsidRDefault="00F73E63" w:rsidP="00946FAB">
                  <w:pPr>
                    <w:spacing w:before="40" w:after="40"/>
                    <w:rPr>
                      <w:strike/>
                      <w:sz w:val="22"/>
                    </w:rPr>
                  </w:pPr>
                </w:p>
              </w:tc>
              <w:tc>
                <w:tcPr>
                  <w:tcW w:w="1365" w:type="dxa"/>
                  <w:tcBorders>
                    <w:bottom w:val="single" w:sz="4" w:space="0" w:color="auto"/>
                  </w:tcBorders>
                  <w:shd w:val="clear" w:color="auto" w:fill="auto"/>
                  <w:vAlign w:val="center"/>
                </w:tcPr>
                <w:p w14:paraId="36BB2E04" w14:textId="77777777" w:rsidR="00F73E63" w:rsidRPr="005B36BC" w:rsidRDefault="00F73E63" w:rsidP="00946FAB">
                  <w:pPr>
                    <w:spacing w:before="40" w:after="40"/>
                    <w:jc w:val="center"/>
                    <w:rPr>
                      <w:sz w:val="22"/>
                    </w:rPr>
                  </w:pPr>
                  <w:r w:rsidRPr="005B36BC">
                    <w:rPr>
                      <w:sz w:val="22"/>
                    </w:rPr>
                    <w:t>VA</w:t>
                  </w:r>
                </w:p>
              </w:tc>
              <w:tc>
                <w:tcPr>
                  <w:tcW w:w="1045" w:type="dxa"/>
                  <w:tcBorders>
                    <w:bottom w:val="single" w:sz="4" w:space="0" w:color="auto"/>
                  </w:tcBorders>
                  <w:shd w:val="clear" w:color="auto" w:fill="auto"/>
                  <w:vAlign w:val="center"/>
                </w:tcPr>
                <w:p w14:paraId="45E11D27" w14:textId="77777777" w:rsidR="00F73E63" w:rsidRPr="005B36BC" w:rsidRDefault="00F73E63" w:rsidP="00946FAB">
                  <w:pPr>
                    <w:spacing w:before="40" w:after="40"/>
                    <w:jc w:val="center"/>
                    <w:rPr>
                      <w:sz w:val="22"/>
                    </w:rPr>
                  </w:pPr>
                  <w:r w:rsidRPr="005B36BC">
                    <w:rPr>
                      <w:sz w:val="22"/>
                    </w:rPr>
                    <w:t>-</w:t>
                  </w:r>
                </w:p>
              </w:tc>
              <w:tc>
                <w:tcPr>
                  <w:tcW w:w="1134" w:type="dxa"/>
                  <w:tcBorders>
                    <w:bottom w:val="single" w:sz="4" w:space="0" w:color="auto"/>
                  </w:tcBorders>
                  <w:shd w:val="clear" w:color="auto" w:fill="auto"/>
                  <w:vAlign w:val="center"/>
                </w:tcPr>
                <w:p w14:paraId="682848DE" w14:textId="77777777" w:rsidR="00F73E63" w:rsidRPr="005B36BC" w:rsidRDefault="00F73E63" w:rsidP="00946FAB">
                  <w:pPr>
                    <w:spacing w:before="40" w:after="40"/>
                    <w:jc w:val="center"/>
                    <w:rPr>
                      <w:iCs/>
                      <w:sz w:val="22"/>
                    </w:rPr>
                  </w:pPr>
                  <w:r w:rsidRPr="005B36BC">
                    <w:rPr>
                      <w:iCs/>
                      <w:sz w:val="22"/>
                    </w:rPr>
                    <w:t>274 423</w:t>
                  </w:r>
                </w:p>
              </w:tc>
              <w:tc>
                <w:tcPr>
                  <w:tcW w:w="1081" w:type="dxa"/>
                  <w:tcBorders>
                    <w:bottom w:val="single" w:sz="4" w:space="0" w:color="auto"/>
                  </w:tcBorders>
                  <w:shd w:val="clear" w:color="auto" w:fill="auto"/>
                  <w:vAlign w:val="center"/>
                </w:tcPr>
                <w:p w14:paraId="6C805579" w14:textId="77777777" w:rsidR="00F73E63" w:rsidRPr="005B36BC" w:rsidRDefault="00F73E63" w:rsidP="00946FAB">
                  <w:pPr>
                    <w:spacing w:before="40" w:after="40"/>
                    <w:jc w:val="center"/>
                    <w:rPr>
                      <w:sz w:val="22"/>
                    </w:rPr>
                  </w:pPr>
                  <w:r w:rsidRPr="005B36BC">
                    <w:rPr>
                      <w:sz w:val="22"/>
                    </w:rPr>
                    <w:t>225 577</w:t>
                  </w:r>
                </w:p>
              </w:tc>
              <w:tc>
                <w:tcPr>
                  <w:tcW w:w="992" w:type="dxa"/>
                  <w:tcBorders>
                    <w:bottom w:val="single" w:sz="4" w:space="0" w:color="auto"/>
                  </w:tcBorders>
                  <w:shd w:val="clear" w:color="auto" w:fill="auto"/>
                  <w:vAlign w:val="center"/>
                </w:tcPr>
                <w:p w14:paraId="125BE138" w14:textId="77777777" w:rsidR="00F73E63" w:rsidRPr="005B36BC" w:rsidRDefault="00F73E63" w:rsidP="00946FAB">
                  <w:pPr>
                    <w:spacing w:before="40" w:after="40"/>
                    <w:jc w:val="center"/>
                    <w:rPr>
                      <w:i/>
                      <w:sz w:val="22"/>
                    </w:rPr>
                  </w:pPr>
                  <w:r w:rsidRPr="005B36BC">
                    <w:rPr>
                      <w:i/>
                      <w:sz w:val="22"/>
                    </w:rPr>
                    <w:t>500 000</w:t>
                  </w:r>
                </w:p>
              </w:tc>
            </w:tr>
          </w:tbl>
          <w:p w14:paraId="346BAC56"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p>
        </w:tc>
      </w:tr>
      <w:tr w:rsidR="00F73E63" w:rsidRPr="00811655" w14:paraId="6E084814" w14:textId="77777777" w:rsidTr="00946FAB">
        <w:trPr>
          <w:trHeight w:val="70"/>
        </w:trPr>
        <w:tc>
          <w:tcPr>
            <w:tcW w:w="14565" w:type="dxa"/>
            <w:shd w:val="clear" w:color="auto" w:fill="DBE5F1" w:themeFill="accent1" w:themeFillTint="33"/>
          </w:tcPr>
          <w:p w14:paraId="4053E86C" w14:textId="77777777" w:rsidR="00F73E63" w:rsidRPr="00811655" w:rsidRDefault="00F73E63" w:rsidP="00946FAB">
            <w:pPr>
              <w:spacing w:before="40" w:after="40"/>
              <w:rPr>
                <w:b/>
                <w:sz w:val="22"/>
              </w:rPr>
            </w:pPr>
            <w:r w:rsidRPr="00811655">
              <w:rPr>
                <w:b/>
                <w:sz w:val="22"/>
              </w:rPr>
              <w:t>04-01-02-04-18 Priemonė. Plėtoti ir modernizuoti ikimokyklinio ir bendrojo ugdymo įstaigų infrastruktūrą Kretingos rajono savivaldybėje</w:t>
            </w:r>
          </w:p>
        </w:tc>
      </w:tr>
      <w:tr w:rsidR="00F73E63" w:rsidRPr="00811655" w14:paraId="09629911" w14:textId="77777777" w:rsidTr="00946FAB">
        <w:trPr>
          <w:trHeight w:val="70"/>
        </w:trPr>
        <w:tc>
          <w:tcPr>
            <w:tcW w:w="14565" w:type="dxa"/>
          </w:tcPr>
          <w:p w14:paraId="4EC22718" w14:textId="77777777" w:rsidR="00F73E63" w:rsidRPr="00947B07" w:rsidRDefault="00F73E63" w:rsidP="00946FAB">
            <w:pPr>
              <w:spacing w:before="40" w:after="40"/>
              <w:jc w:val="both"/>
              <w:rPr>
                <w:sz w:val="22"/>
              </w:rPr>
            </w:pPr>
            <w:r w:rsidRPr="00947B07">
              <w:rPr>
                <w:sz w:val="22"/>
              </w:rPr>
              <w:lastRenderedPageBreak/>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Pr>
                <w:sz w:val="22"/>
              </w:rPr>
              <w:t>.-</w:t>
            </w:r>
            <w:r w:rsidRPr="00947B07">
              <w:rPr>
                <w:sz w:val="22"/>
              </w:rPr>
              <w:t>d</w:t>
            </w:r>
            <w:r>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Tiškevičiūtės mokykloje.</w:t>
            </w:r>
          </w:p>
        </w:tc>
      </w:tr>
      <w:tr w:rsidR="00F73E63" w:rsidRPr="00811655" w14:paraId="02C503B7" w14:textId="77777777" w:rsidTr="00946FAB">
        <w:trPr>
          <w:trHeight w:val="70"/>
        </w:trPr>
        <w:tc>
          <w:tcPr>
            <w:tcW w:w="14565" w:type="dxa"/>
            <w:shd w:val="clear" w:color="auto" w:fill="DBE5F1" w:themeFill="accent1" w:themeFillTint="33"/>
          </w:tcPr>
          <w:p w14:paraId="2696D062" w14:textId="77777777" w:rsidR="00F73E63" w:rsidRPr="00947B07" w:rsidRDefault="00F73E63" w:rsidP="00946FAB">
            <w:pPr>
              <w:spacing w:before="40" w:after="40"/>
              <w:rPr>
                <w:b/>
                <w:sz w:val="22"/>
              </w:rPr>
            </w:pPr>
            <w:r w:rsidRPr="00947B07">
              <w:rPr>
                <w:b/>
                <w:sz w:val="22"/>
              </w:rPr>
              <w:t>04-01-02-04-44 Priemonė. Švietimo įstaigų ugdomosios aplinkos gerinimas</w:t>
            </w:r>
          </w:p>
        </w:tc>
      </w:tr>
      <w:tr w:rsidR="00F73E63" w:rsidRPr="00811655" w14:paraId="64BF6C96" w14:textId="77777777" w:rsidTr="00946FAB">
        <w:trPr>
          <w:trHeight w:val="3954"/>
        </w:trPr>
        <w:tc>
          <w:tcPr>
            <w:tcW w:w="14565" w:type="dxa"/>
          </w:tcPr>
          <w:p w14:paraId="5B2C3B3A" w14:textId="77777777" w:rsidR="00F73E63" w:rsidRPr="00947B07" w:rsidRDefault="00F73E63" w:rsidP="00946FAB">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4AE8FF4E" w14:textId="77777777" w:rsidR="00F73E63" w:rsidRPr="00947B07" w:rsidRDefault="00F73E63" w:rsidP="00946FAB">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67973F01" w14:textId="77777777" w:rsidR="00F73E63" w:rsidRDefault="00F73E63" w:rsidP="00946FAB">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F73E63" w:rsidRPr="00F2565F" w14:paraId="145A88CC" w14:textId="77777777" w:rsidTr="00946FAB">
              <w:trPr>
                <w:trHeight w:val="573"/>
              </w:trPr>
              <w:tc>
                <w:tcPr>
                  <w:tcW w:w="7836" w:type="dxa"/>
                  <w:vAlign w:val="center"/>
                </w:tcPr>
                <w:p w14:paraId="30590A3E" w14:textId="77777777" w:rsidR="00F73E63" w:rsidRPr="00947B07" w:rsidRDefault="00F73E63" w:rsidP="00946FAB">
                  <w:pPr>
                    <w:spacing w:before="40" w:after="40"/>
                    <w:rPr>
                      <w:i/>
                      <w:sz w:val="22"/>
                    </w:rPr>
                  </w:pPr>
                  <w:r w:rsidRPr="00947B07">
                    <w:rPr>
                      <w:i/>
                      <w:sz w:val="22"/>
                    </w:rPr>
                    <w:t>Objektai/veiklos</w:t>
                  </w:r>
                </w:p>
              </w:tc>
              <w:tc>
                <w:tcPr>
                  <w:tcW w:w="1419" w:type="dxa"/>
                </w:tcPr>
                <w:p w14:paraId="62EAB02F" w14:textId="77777777" w:rsidR="00F73E63" w:rsidRPr="00947B07" w:rsidRDefault="00F73E63" w:rsidP="00946FAB">
                  <w:pPr>
                    <w:spacing w:before="40" w:after="40"/>
                    <w:jc w:val="center"/>
                    <w:rPr>
                      <w:i/>
                      <w:sz w:val="22"/>
                    </w:rPr>
                  </w:pPr>
                  <w:r w:rsidRPr="00947B07">
                    <w:rPr>
                      <w:i/>
                      <w:sz w:val="22"/>
                    </w:rPr>
                    <w:t>Finansavimo šaltinis</w:t>
                  </w:r>
                </w:p>
              </w:tc>
              <w:tc>
                <w:tcPr>
                  <w:tcW w:w="993" w:type="dxa"/>
                  <w:vAlign w:val="center"/>
                </w:tcPr>
                <w:p w14:paraId="6075D5BC" w14:textId="77777777" w:rsidR="00F73E63" w:rsidRPr="00947B07" w:rsidRDefault="00F73E63" w:rsidP="00946FAB">
                  <w:pPr>
                    <w:spacing w:before="40" w:after="40"/>
                    <w:jc w:val="center"/>
                    <w:rPr>
                      <w:i/>
                      <w:sz w:val="22"/>
                    </w:rPr>
                  </w:pPr>
                  <w:r w:rsidRPr="00947B07">
                    <w:rPr>
                      <w:i/>
                      <w:sz w:val="22"/>
                    </w:rPr>
                    <w:t xml:space="preserve">2024 m. </w:t>
                  </w:r>
                </w:p>
              </w:tc>
              <w:tc>
                <w:tcPr>
                  <w:tcW w:w="1419" w:type="dxa"/>
                  <w:vAlign w:val="center"/>
                </w:tcPr>
                <w:p w14:paraId="23958542" w14:textId="77777777" w:rsidR="00F73E63" w:rsidRPr="00947B07" w:rsidRDefault="00F73E63" w:rsidP="00946FAB">
                  <w:pPr>
                    <w:spacing w:before="40" w:after="40"/>
                    <w:jc w:val="center"/>
                    <w:rPr>
                      <w:i/>
                      <w:sz w:val="22"/>
                    </w:rPr>
                  </w:pPr>
                  <w:r w:rsidRPr="00947B07">
                    <w:rPr>
                      <w:i/>
                      <w:sz w:val="22"/>
                    </w:rPr>
                    <w:t>2025m.</w:t>
                  </w:r>
                </w:p>
              </w:tc>
              <w:tc>
                <w:tcPr>
                  <w:tcW w:w="1103" w:type="dxa"/>
                  <w:vAlign w:val="center"/>
                </w:tcPr>
                <w:p w14:paraId="3A260766" w14:textId="77777777" w:rsidR="00F73E63" w:rsidRPr="00947B07" w:rsidRDefault="00F73E63" w:rsidP="00946FAB">
                  <w:pPr>
                    <w:spacing w:before="40" w:after="40"/>
                    <w:jc w:val="center"/>
                    <w:rPr>
                      <w:i/>
                      <w:sz w:val="22"/>
                    </w:rPr>
                  </w:pPr>
                  <w:r w:rsidRPr="00947B07">
                    <w:rPr>
                      <w:i/>
                      <w:sz w:val="22"/>
                    </w:rPr>
                    <w:t>2026 m.</w:t>
                  </w:r>
                </w:p>
              </w:tc>
              <w:tc>
                <w:tcPr>
                  <w:tcW w:w="1618" w:type="dxa"/>
                  <w:vAlign w:val="center"/>
                </w:tcPr>
                <w:p w14:paraId="5FF6A666" w14:textId="77777777" w:rsidR="00F73E63" w:rsidRPr="00947B07" w:rsidRDefault="00F73E63" w:rsidP="00946FAB">
                  <w:pPr>
                    <w:spacing w:before="40" w:after="40"/>
                    <w:jc w:val="center"/>
                    <w:rPr>
                      <w:i/>
                      <w:sz w:val="22"/>
                    </w:rPr>
                  </w:pPr>
                  <w:r w:rsidRPr="00947B07">
                    <w:rPr>
                      <w:i/>
                      <w:sz w:val="22"/>
                    </w:rPr>
                    <w:t xml:space="preserve">Viso </w:t>
                  </w:r>
                </w:p>
              </w:tc>
            </w:tr>
            <w:tr w:rsidR="00F73E63" w:rsidRPr="00F2565F" w14:paraId="163D7589" w14:textId="77777777" w:rsidTr="00946FAB">
              <w:trPr>
                <w:trHeight w:val="407"/>
              </w:trPr>
              <w:tc>
                <w:tcPr>
                  <w:tcW w:w="7836" w:type="dxa"/>
                  <w:vMerge w:val="restart"/>
                  <w:vAlign w:val="center"/>
                </w:tcPr>
                <w:p w14:paraId="703EC99B" w14:textId="77777777" w:rsidR="00F73E63" w:rsidRPr="00947B07" w:rsidRDefault="00F73E63" w:rsidP="00946FAB">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33C934CC" w14:textId="77777777" w:rsidR="00F73E63" w:rsidRPr="00947B07" w:rsidRDefault="00F73E63" w:rsidP="00946FAB">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48FB48C1" w14:textId="77777777" w:rsidR="00F73E63" w:rsidRPr="00947B07" w:rsidRDefault="00F73E63" w:rsidP="00946FAB">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6B22FB5D" w14:textId="77777777" w:rsidR="00F73E63" w:rsidRPr="00947B07" w:rsidRDefault="00F73E63" w:rsidP="00946FAB">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3812042A" w14:textId="77777777" w:rsidR="00F73E63" w:rsidRPr="00947B07" w:rsidRDefault="00F73E63" w:rsidP="00946FAB">
                  <w:pPr>
                    <w:spacing w:before="40" w:after="40"/>
                    <w:jc w:val="center"/>
                    <w:rPr>
                      <w:color w:val="000000" w:themeColor="text1"/>
                      <w:sz w:val="22"/>
                    </w:rPr>
                  </w:pPr>
                  <w:r w:rsidRPr="00947B07">
                    <w:rPr>
                      <w:color w:val="000000" w:themeColor="text1"/>
                      <w:sz w:val="22"/>
                    </w:rPr>
                    <w:t>-</w:t>
                  </w:r>
                </w:p>
              </w:tc>
              <w:tc>
                <w:tcPr>
                  <w:tcW w:w="1618" w:type="dxa"/>
                  <w:vAlign w:val="center"/>
                </w:tcPr>
                <w:p w14:paraId="26368FF5" w14:textId="77777777" w:rsidR="00F73E63" w:rsidRPr="00947B07" w:rsidRDefault="00F73E63" w:rsidP="00946FAB">
                  <w:pPr>
                    <w:spacing w:before="40" w:after="40"/>
                    <w:jc w:val="center"/>
                    <w:rPr>
                      <w:i/>
                      <w:iCs/>
                      <w:color w:val="000000" w:themeColor="text1"/>
                      <w:sz w:val="22"/>
                    </w:rPr>
                  </w:pPr>
                  <w:r w:rsidRPr="00947B07">
                    <w:rPr>
                      <w:i/>
                      <w:iCs/>
                      <w:color w:val="000000" w:themeColor="text1"/>
                      <w:sz w:val="22"/>
                    </w:rPr>
                    <w:t>1 500 000</w:t>
                  </w:r>
                </w:p>
              </w:tc>
            </w:tr>
            <w:tr w:rsidR="00F73E63" w:rsidRPr="00F2565F" w14:paraId="2BF9A1D0" w14:textId="77777777" w:rsidTr="00946FAB">
              <w:trPr>
                <w:trHeight w:val="407"/>
              </w:trPr>
              <w:tc>
                <w:tcPr>
                  <w:tcW w:w="7836" w:type="dxa"/>
                  <w:vMerge/>
                  <w:vAlign w:val="center"/>
                </w:tcPr>
                <w:p w14:paraId="4ED2BFD7" w14:textId="77777777" w:rsidR="00F73E63" w:rsidRPr="00947B07" w:rsidRDefault="00F73E63" w:rsidP="00946FAB">
                  <w:pPr>
                    <w:spacing w:before="40" w:after="40"/>
                    <w:rPr>
                      <w:sz w:val="22"/>
                    </w:rPr>
                  </w:pPr>
                </w:p>
              </w:tc>
              <w:tc>
                <w:tcPr>
                  <w:tcW w:w="1419" w:type="dxa"/>
                  <w:tcBorders>
                    <w:bottom w:val="single" w:sz="4" w:space="0" w:color="auto"/>
                  </w:tcBorders>
                  <w:vAlign w:val="center"/>
                </w:tcPr>
                <w:p w14:paraId="0616885B" w14:textId="77777777" w:rsidR="00F73E63" w:rsidRDefault="00F73E63" w:rsidP="00946FAB">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979B818" w14:textId="77777777" w:rsidR="00F73E63" w:rsidRPr="00947B07" w:rsidRDefault="00F73E63" w:rsidP="00946FAB">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3D982A90" w14:textId="77777777" w:rsidR="00F73E63" w:rsidRPr="00947B07" w:rsidRDefault="00F73E63" w:rsidP="00946FAB">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11A5B8D9" w14:textId="77777777" w:rsidR="00F73E63" w:rsidRPr="00947B07" w:rsidRDefault="00F73E63" w:rsidP="00946FAB">
                  <w:pPr>
                    <w:spacing w:before="40" w:after="40"/>
                    <w:jc w:val="center"/>
                    <w:rPr>
                      <w:color w:val="000000" w:themeColor="text1"/>
                      <w:sz w:val="22"/>
                    </w:rPr>
                  </w:pPr>
                  <w:r>
                    <w:rPr>
                      <w:color w:val="000000" w:themeColor="text1"/>
                      <w:sz w:val="22"/>
                    </w:rPr>
                    <w:t>-</w:t>
                  </w:r>
                </w:p>
              </w:tc>
              <w:tc>
                <w:tcPr>
                  <w:tcW w:w="1618" w:type="dxa"/>
                  <w:vAlign w:val="center"/>
                </w:tcPr>
                <w:p w14:paraId="1DB10AD7" w14:textId="77777777" w:rsidR="00F73E63" w:rsidRPr="00947B07" w:rsidRDefault="00F73E63" w:rsidP="00946FAB">
                  <w:pPr>
                    <w:spacing w:before="40" w:after="40"/>
                    <w:jc w:val="center"/>
                    <w:rPr>
                      <w:i/>
                      <w:iCs/>
                      <w:color w:val="000000" w:themeColor="text1"/>
                      <w:sz w:val="22"/>
                    </w:rPr>
                  </w:pPr>
                  <w:r>
                    <w:rPr>
                      <w:i/>
                      <w:iCs/>
                      <w:color w:val="000000" w:themeColor="text1"/>
                      <w:sz w:val="22"/>
                    </w:rPr>
                    <w:t>300 000</w:t>
                  </w:r>
                </w:p>
              </w:tc>
            </w:tr>
            <w:tr w:rsidR="00F73E63" w:rsidRPr="00F2565F" w14:paraId="50BAC745" w14:textId="77777777" w:rsidTr="00946FAB">
              <w:trPr>
                <w:trHeight w:val="367"/>
              </w:trPr>
              <w:tc>
                <w:tcPr>
                  <w:tcW w:w="7836" w:type="dxa"/>
                  <w:vAlign w:val="center"/>
                </w:tcPr>
                <w:p w14:paraId="22C17BE3" w14:textId="77777777" w:rsidR="00F73E63" w:rsidRPr="00947B07" w:rsidRDefault="00F73E63" w:rsidP="00946FAB">
                  <w:pPr>
                    <w:spacing w:before="40" w:after="40"/>
                    <w:rPr>
                      <w:sz w:val="22"/>
                    </w:rPr>
                  </w:pPr>
                  <w:r w:rsidRPr="00947B07">
                    <w:rPr>
                      <w:sz w:val="22"/>
                    </w:rPr>
                    <w:t>Kretingos lopšelio-darželio „Žilvitis“ pastato ir aplinkos tvarkymo darbai</w:t>
                  </w:r>
                </w:p>
              </w:tc>
              <w:tc>
                <w:tcPr>
                  <w:tcW w:w="1419" w:type="dxa"/>
                  <w:vAlign w:val="center"/>
                </w:tcPr>
                <w:p w14:paraId="73BA6657" w14:textId="77777777" w:rsidR="00F73E63" w:rsidRPr="00947B07" w:rsidRDefault="00F73E63" w:rsidP="00946FAB">
                  <w:pPr>
                    <w:spacing w:before="40" w:after="40"/>
                    <w:jc w:val="center"/>
                    <w:rPr>
                      <w:color w:val="000000" w:themeColor="text1"/>
                      <w:sz w:val="22"/>
                    </w:rPr>
                  </w:pPr>
                  <w:r w:rsidRPr="00947B07">
                    <w:rPr>
                      <w:color w:val="000000" w:themeColor="text1"/>
                      <w:sz w:val="22"/>
                    </w:rPr>
                    <w:t>B</w:t>
                  </w:r>
                </w:p>
              </w:tc>
              <w:tc>
                <w:tcPr>
                  <w:tcW w:w="993" w:type="dxa"/>
                  <w:vAlign w:val="center"/>
                </w:tcPr>
                <w:p w14:paraId="50F4FE42" w14:textId="77777777" w:rsidR="00F73E63" w:rsidRPr="00947B07" w:rsidRDefault="00F73E63" w:rsidP="00946FAB">
                  <w:pPr>
                    <w:spacing w:before="40" w:after="40"/>
                    <w:jc w:val="center"/>
                    <w:rPr>
                      <w:color w:val="000000" w:themeColor="text1"/>
                      <w:sz w:val="22"/>
                    </w:rPr>
                  </w:pPr>
                  <w:r>
                    <w:rPr>
                      <w:color w:val="000000" w:themeColor="text1"/>
                      <w:sz w:val="22"/>
                    </w:rPr>
                    <w:t>-</w:t>
                  </w:r>
                </w:p>
              </w:tc>
              <w:tc>
                <w:tcPr>
                  <w:tcW w:w="1419" w:type="dxa"/>
                  <w:vAlign w:val="center"/>
                </w:tcPr>
                <w:p w14:paraId="61CAFE1F" w14:textId="77777777" w:rsidR="00F73E63" w:rsidRPr="00947B07" w:rsidRDefault="00F73E63" w:rsidP="00946FAB">
                  <w:pPr>
                    <w:spacing w:before="40" w:after="40"/>
                    <w:jc w:val="center"/>
                    <w:rPr>
                      <w:color w:val="000000" w:themeColor="text1"/>
                      <w:sz w:val="22"/>
                    </w:rPr>
                  </w:pPr>
                  <w:r>
                    <w:rPr>
                      <w:color w:val="000000" w:themeColor="text1"/>
                      <w:sz w:val="22"/>
                    </w:rPr>
                    <w:t>80 000</w:t>
                  </w:r>
                </w:p>
              </w:tc>
              <w:tc>
                <w:tcPr>
                  <w:tcW w:w="1103" w:type="dxa"/>
                  <w:vAlign w:val="center"/>
                </w:tcPr>
                <w:p w14:paraId="4383C46D" w14:textId="77777777" w:rsidR="00F73E63" w:rsidRPr="00947B07" w:rsidRDefault="00F73E63" w:rsidP="00946FAB">
                  <w:pPr>
                    <w:spacing w:before="40" w:after="40"/>
                    <w:jc w:val="center"/>
                    <w:rPr>
                      <w:color w:val="000000" w:themeColor="text1"/>
                      <w:sz w:val="22"/>
                    </w:rPr>
                  </w:pPr>
                  <w:r>
                    <w:rPr>
                      <w:color w:val="000000" w:themeColor="text1"/>
                      <w:sz w:val="22"/>
                    </w:rPr>
                    <w:t>1 500 000</w:t>
                  </w:r>
                </w:p>
              </w:tc>
              <w:tc>
                <w:tcPr>
                  <w:tcW w:w="1618" w:type="dxa"/>
                  <w:vAlign w:val="center"/>
                </w:tcPr>
                <w:p w14:paraId="31136948" w14:textId="77777777" w:rsidR="00F73E63" w:rsidRPr="00947B07" w:rsidRDefault="00F73E63" w:rsidP="00946FAB">
                  <w:pPr>
                    <w:spacing w:before="40" w:after="40"/>
                    <w:jc w:val="center"/>
                    <w:rPr>
                      <w:i/>
                      <w:iCs/>
                      <w:color w:val="000000" w:themeColor="text1"/>
                      <w:sz w:val="22"/>
                    </w:rPr>
                  </w:pPr>
                  <w:r w:rsidRPr="00947B07">
                    <w:rPr>
                      <w:i/>
                      <w:iCs/>
                      <w:color w:val="000000" w:themeColor="text1"/>
                      <w:sz w:val="22"/>
                    </w:rPr>
                    <w:t>1 580 000</w:t>
                  </w:r>
                </w:p>
              </w:tc>
            </w:tr>
            <w:tr w:rsidR="00F73E63" w:rsidRPr="00F2565F" w14:paraId="3560D218" w14:textId="77777777" w:rsidTr="00946FAB">
              <w:trPr>
                <w:trHeight w:val="367"/>
              </w:trPr>
              <w:tc>
                <w:tcPr>
                  <w:tcW w:w="7836" w:type="dxa"/>
                  <w:vAlign w:val="center"/>
                </w:tcPr>
                <w:p w14:paraId="287B9349" w14:textId="77777777" w:rsidR="00F73E63" w:rsidRPr="00947B07" w:rsidRDefault="00F73E63" w:rsidP="00946FAB">
                  <w:pPr>
                    <w:spacing w:before="40" w:after="40"/>
                    <w:rPr>
                      <w:sz w:val="22"/>
                    </w:rPr>
                  </w:pPr>
                  <w:r>
                    <w:rPr>
                      <w:sz w:val="22"/>
                    </w:rPr>
                    <w:t>Kretingos mokyklos-darželio „Žibutė“ tvarkymo darbai</w:t>
                  </w:r>
                </w:p>
              </w:tc>
              <w:tc>
                <w:tcPr>
                  <w:tcW w:w="1419" w:type="dxa"/>
                  <w:vAlign w:val="center"/>
                </w:tcPr>
                <w:p w14:paraId="27CE1C9B" w14:textId="77777777" w:rsidR="00F73E63" w:rsidRPr="00947B07" w:rsidRDefault="00F73E63" w:rsidP="00946FAB">
                  <w:pPr>
                    <w:spacing w:before="40" w:after="40"/>
                    <w:jc w:val="center"/>
                    <w:rPr>
                      <w:color w:val="000000" w:themeColor="text1"/>
                      <w:sz w:val="22"/>
                    </w:rPr>
                  </w:pPr>
                  <w:r>
                    <w:rPr>
                      <w:color w:val="000000" w:themeColor="text1"/>
                      <w:sz w:val="22"/>
                    </w:rPr>
                    <w:t>B</w:t>
                  </w:r>
                </w:p>
              </w:tc>
              <w:tc>
                <w:tcPr>
                  <w:tcW w:w="993" w:type="dxa"/>
                  <w:vAlign w:val="center"/>
                </w:tcPr>
                <w:p w14:paraId="292C2BEB" w14:textId="77777777" w:rsidR="00F73E63" w:rsidRDefault="00F73E63" w:rsidP="00946FAB">
                  <w:pPr>
                    <w:spacing w:before="40" w:after="40"/>
                    <w:jc w:val="center"/>
                    <w:rPr>
                      <w:color w:val="000000" w:themeColor="text1"/>
                      <w:sz w:val="22"/>
                    </w:rPr>
                  </w:pPr>
                  <w:r>
                    <w:rPr>
                      <w:color w:val="000000" w:themeColor="text1"/>
                      <w:sz w:val="22"/>
                    </w:rPr>
                    <w:t>70 000</w:t>
                  </w:r>
                </w:p>
              </w:tc>
              <w:tc>
                <w:tcPr>
                  <w:tcW w:w="1419" w:type="dxa"/>
                  <w:vAlign w:val="center"/>
                </w:tcPr>
                <w:p w14:paraId="1E9DA666" w14:textId="77777777" w:rsidR="00F73E63" w:rsidRDefault="00F73E63" w:rsidP="00946FAB">
                  <w:pPr>
                    <w:spacing w:before="40" w:after="40"/>
                    <w:jc w:val="center"/>
                    <w:rPr>
                      <w:color w:val="000000" w:themeColor="text1"/>
                      <w:sz w:val="22"/>
                    </w:rPr>
                  </w:pPr>
                  <w:r>
                    <w:rPr>
                      <w:color w:val="000000" w:themeColor="text1"/>
                      <w:sz w:val="22"/>
                    </w:rPr>
                    <w:t>-</w:t>
                  </w:r>
                </w:p>
              </w:tc>
              <w:tc>
                <w:tcPr>
                  <w:tcW w:w="1103" w:type="dxa"/>
                  <w:vAlign w:val="center"/>
                </w:tcPr>
                <w:p w14:paraId="21054A3C" w14:textId="77777777" w:rsidR="00F73E63" w:rsidRDefault="00F73E63" w:rsidP="00946FAB">
                  <w:pPr>
                    <w:spacing w:before="40" w:after="40"/>
                    <w:jc w:val="center"/>
                    <w:rPr>
                      <w:color w:val="000000" w:themeColor="text1"/>
                      <w:sz w:val="22"/>
                    </w:rPr>
                  </w:pPr>
                  <w:r>
                    <w:rPr>
                      <w:color w:val="000000" w:themeColor="text1"/>
                      <w:sz w:val="22"/>
                    </w:rPr>
                    <w:t>-</w:t>
                  </w:r>
                </w:p>
              </w:tc>
              <w:tc>
                <w:tcPr>
                  <w:tcW w:w="1618" w:type="dxa"/>
                  <w:vAlign w:val="center"/>
                </w:tcPr>
                <w:p w14:paraId="62FD9598" w14:textId="77777777" w:rsidR="00F73E63" w:rsidRPr="00947B07" w:rsidRDefault="00F73E63" w:rsidP="00946FAB">
                  <w:pPr>
                    <w:spacing w:before="40" w:after="40"/>
                    <w:jc w:val="center"/>
                    <w:rPr>
                      <w:i/>
                      <w:iCs/>
                      <w:color w:val="000000" w:themeColor="text1"/>
                      <w:sz w:val="22"/>
                    </w:rPr>
                  </w:pPr>
                  <w:r>
                    <w:rPr>
                      <w:i/>
                      <w:iCs/>
                      <w:color w:val="000000" w:themeColor="text1"/>
                      <w:sz w:val="22"/>
                    </w:rPr>
                    <w:t>70 000</w:t>
                  </w:r>
                </w:p>
              </w:tc>
            </w:tr>
            <w:tr w:rsidR="00F73E63" w:rsidRPr="00F2565F" w14:paraId="4AF5E796" w14:textId="77777777" w:rsidTr="00946FAB">
              <w:trPr>
                <w:trHeight w:val="367"/>
              </w:trPr>
              <w:tc>
                <w:tcPr>
                  <w:tcW w:w="7836" w:type="dxa"/>
                  <w:tcBorders>
                    <w:bottom w:val="single" w:sz="4" w:space="0" w:color="auto"/>
                  </w:tcBorders>
                  <w:vAlign w:val="center"/>
                </w:tcPr>
                <w:p w14:paraId="5E68AF72" w14:textId="77777777" w:rsidR="00F73E63" w:rsidRPr="00947B07" w:rsidRDefault="00F73E63" w:rsidP="00946FAB">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711F8240" w14:textId="77777777" w:rsidR="00F73E63" w:rsidRPr="00947B07" w:rsidRDefault="00F73E63" w:rsidP="00946FAB">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60D4C949" w14:textId="77777777" w:rsidR="00F73E63" w:rsidRDefault="00F73E63" w:rsidP="00946FAB">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5E3ACF0F" w14:textId="77777777" w:rsidR="00F73E63" w:rsidRDefault="00F73E63" w:rsidP="00946FAB">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11264E9D" w14:textId="77777777" w:rsidR="00F73E63" w:rsidRDefault="00F73E63" w:rsidP="00946FAB">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05A2A08D" w14:textId="77777777" w:rsidR="00F73E63" w:rsidRPr="00947B07" w:rsidRDefault="00F73E63" w:rsidP="00946FAB">
                  <w:pPr>
                    <w:spacing w:before="40" w:after="40"/>
                    <w:jc w:val="center"/>
                    <w:rPr>
                      <w:i/>
                      <w:iCs/>
                      <w:color w:val="000000" w:themeColor="text1"/>
                      <w:sz w:val="22"/>
                    </w:rPr>
                  </w:pPr>
                  <w:r>
                    <w:rPr>
                      <w:i/>
                      <w:iCs/>
                      <w:color w:val="000000" w:themeColor="text1"/>
                      <w:sz w:val="22"/>
                    </w:rPr>
                    <w:t>16 700</w:t>
                  </w:r>
                </w:p>
              </w:tc>
            </w:tr>
          </w:tbl>
          <w:p w14:paraId="56C23F55" w14:textId="77777777" w:rsidR="00F73E63" w:rsidRDefault="00F73E63" w:rsidP="00946FAB">
            <w:pPr>
              <w:spacing w:before="40" w:after="40"/>
              <w:rPr>
                <w:sz w:val="22"/>
              </w:rPr>
            </w:pPr>
          </w:p>
          <w:p w14:paraId="7504718C" w14:textId="77777777" w:rsidR="00F73E63" w:rsidRPr="00947B07" w:rsidRDefault="00F73E63" w:rsidP="00946FAB">
            <w:pPr>
              <w:spacing w:before="40" w:after="40"/>
              <w:jc w:val="both"/>
              <w:rPr>
                <w:sz w:val="22"/>
              </w:rPr>
            </w:pPr>
            <w:r w:rsidRPr="00947B07">
              <w:rPr>
                <w:sz w:val="22"/>
              </w:rPr>
              <w:t>Vėlesniais metais numatoma pradėti:</w:t>
            </w:r>
          </w:p>
          <w:p w14:paraId="4685079D" w14:textId="77777777" w:rsidR="00F73E63" w:rsidRPr="00947B07" w:rsidRDefault="00F73E63" w:rsidP="00946FAB">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7881E055" w14:textId="77777777" w:rsidR="00F73E63" w:rsidRPr="00947B07" w:rsidRDefault="00F73E63" w:rsidP="00946FAB">
            <w:pPr>
              <w:spacing w:before="40" w:after="40"/>
              <w:jc w:val="both"/>
              <w:rPr>
                <w:sz w:val="22"/>
              </w:rPr>
            </w:pPr>
            <w:r w:rsidRPr="00947B07">
              <w:rPr>
                <w:sz w:val="22"/>
              </w:rPr>
              <w:t>- parengti Kretingos lopšelio-darželio „Pasaka“ pastato ir aplinkos modernizavimo projektą</w:t>
            </w:r>
            <w:r>
              <w:rPr>
                <w:sz w:val="22"/>
              </w:rPr>
              <w:t xml:space="preserve">, </w:t>
            </w:r>
            <w:r w:rsidRPr="00947B07">
              <w:rPr>
                <w:sz w:val="22"/>
              </w:rPr>
              <w:t>darbus finansuoti vėlesniais metais;</w:t>
            </w:r>
          </w:p>
          <w:p w14:paraId="298815F7" w14:textId="77777777" w:rsidR="00F73E63" w:rsidRPr="00947B07" w:rsidRDefault="00F73E63" w:rsidP="00946FAB">
            <w:pPr>
              <w:spacing w:before="40" w:after="40"/>
              <w:jc w:val="both"/>
              <w:rPr>
                <w:sz w:val="22"/>
              </w:rPr>
            </w:pPr>
            <w:r w:rsidRPr="00947B07">
              <w:rPr>
                <w:sz w:val="22"/>
              </w:rPr>
              <w:t>- parengti Kretingos rajono Salantų gimnazijos ikimokyklinio ugdymo skyriaus „Rasa“ pastato ir aplinkos modernizavimo projektą</w:t>
            </w:r>
            <w:r>
              <w:rPr>
                <w:sz w:val="22"/>
              </w:rPr>
              <w:t>,</w:t>
            </w:r>
            <w:r w:rsidRPr="00947B07">
              <w:rPr>
                <w:sz w:val="22"/>
              </w:rPr>
              <w:t xml:space="preserve"> da</w:t>
            </w:r>
            <w:r>
              <w:rPr>
                <w:sz w:val="22"/>
              </w:rPr>
              <w:t>rbus finansuoti pagal galimybes.</w:t>
            </w:r>
          </w:p>
        </w:tc>
      </w:tr>
      <w:tr w:rsidR="00F73E63" w:rsidRPr="00811655" w14:paraId="378B71C0" w14:textId="77777777" w:rsidTr="00946FAB">
        <w:trPr>
          <w:trHeight w:val="70"/>
        </w:trPr>
        <w:tc>
          <w:tcPr>
            <w:tcW w:w="14565" w:type="dxa"/>
            <w:shd w:val="clear" w:color="auto" w:fill="DBE5F1" w:themeFill="accent1" w:themeFillTint="33"/>
          </w:tcPr>
          <w:p w14:paraId="1EB597C0" w14:textId="77777777" w:rsidR="00F73E63" w:rsidRPr="00C4031C" w:rsidRDefault="00F73E63" w:rsidP="00946FAB">
            <w:pPr>
              <w:spacing w:before="40" w:after="40"/>
              <w:rPr>
                <w:b/>
                <w:sz w:val="22"/>
              </w:rPr>
            </w:pPr>
            <w:r>
              <w:rPr>
                <w:b/>
                <w:sz w:val="22"/>
              </w:rPr>
              <w:t>04-0</w:t>
            </w:r>
            <w:r w:rsidRPr="00C4031C">
              <w:rPr>
                <w:b/>
                <w:sz w:val="22"/>
              </w:rPr>
              <w:t>1</w:t>
            </w:r>
            <w:r>
              <w:rPr>
                <w:b/>
                <w:sz w:val="22"/>
              </w:rPr>
              <w:t>-03-0</w:t>
            </w:r>
            <w:r w:rsidRPr="00C4031C">
              <w:rPr>
                <w:b/>
                <w:sz w:val="22"/>
              </w:rPr>
              <w:t>1</w:t>
            </w:r>
            <w:r>
              <w:rPr>
                <w:b/>
                <w:sz w:val="22"/>
              </w:rPr>
              <w:t>-</w:t>
            </w:r>
            <w:r w:rsidRPr="00C4031C">
              <w:rPr>
                <w:b/>
                <w:sz w:val="22"/>
              </w:rPr>
              <w:t>28 Priemonė. Socialinių paslaugų infrastruktūros modernizavimas ir plėtra</w:t>
            </w:r>
          </w:p>
        </w:tc>
      </w:tr>
      <w:tr w:rsidR="00F73E63" w:rsidRPr="00811655" w14:paraId="010D7957" w14:textId="77777777" w:rsidTr="00946FAB">
        <w:trPr>
          <w:trHeight w:val="70"/>
        </w:trPr>
        <w:tc>
          <w:tcPr>
            <w:tcW w:w="14565" w:type="dxa"/>
          </w:tcPr>
          <w:p w14:paraId="7B9793C9" w14:textId="77777777" w:rsidR="00F73E63" w:rsidRDefault="00F73E63" w:rsidP="00946FAB">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F73E63" w:rsidRPr="00811655" w14:paraId="4FC5BF4E" w14:textId="77777777" w:rsidTr="00946FAB">
        <w:trPr>
          <w:trHeight w:val="70"/>
        </w:trPr>
        <w:tc>
          <w:tcPr>
            <w:tcW w:w="14565" w:type="dxa"/>
            <w:shd w:val="clear" w:color="auto" w:fill="DBE5F1" w:themeFill="accent1" w:themeFillTint="33"/>
          </w:tcPr>
          <w:p w14:paraId="7CF4A0B2" w14:textId="77777777" w:rsidR="00F73E63" w:rsidRPr="00695FE0" w:rsidRDefault="00F73E63" w:rsidP="00946FAB">
            <w:pPr>
              <w:spacing w:before="40" w:after="40"/>
              <w:rPr>
                <w:b/>
                <w:sz w:val="22"/>
              </w:rPr>
            </w:pPr>
            <w:r>
              <w:rPr>
                <w:b/>
                <w:sz w:val="22"/>
              </w:rPr>
              <w:t>04-0</w:t>
            </w:r>
            <w:r w:rsidRPr="00695FE0">
              <w:rPr>
                <w:b/>
                <w:sz w:val="22"/>
              </w:rPr>
              <w:t>1</w:t>
            </w:r>
            <w:r>
              <w:rPr>
                <w:b/>
                <w:sz w:val="22"/>
              </w:rPr>
              <w:t>-0</w:t>
            </w:r>
            <w:r w:rsidRPr="00695FE0">
              <w:rPr>
                <w:b/>
                <w:sz w:val="22"/>
              </w:rPr>
              <w:t>3</w:t>
            </w:r>
            <w:r>
              <w:rPr>
                <w:b/>
                <w:sz w:val="22"/>
              </w:rPr>
              <w:t>-0</w:t>
            </w:r>
            <w:r w:rsidRPr="00695FE0">
              <w:rPr>
                <w:b/>
                <w:sz w:val="22"/>
              </w:rPr>
              <w:t>1</w:t>
            </w:r>
            <w:r>
              <w:rPr>
                <w:b/>
                <w:sz w:val="22"/>
              </w:rPr>
              <w:t>-</w:t>
            </w:r>
            <w:r w:rsidRPr="00695FE0">
              <w:rPr>
                <w:b/>
                <w:sz w:val="22"/>
              </w:rPr>
              <w:t>30 Priemonė. Socialinio būsto fondo plėtra</w:t>
            </w:r>
          </w:p>
        </w:tc>
      </w:tr>
      <w:tr w:rsidR="00F73E63" w:rsidRPr="00811655" w14:paraId="39F61B0E" w14:textId="77777777" w:rsidTr="00946FAB">
        <w:trPr>
          <w:trHeight w:val="70"/>
        </w:trPr>
        <w:tc>
          <w:tcPr>
            <w:tcW w:w="14565" w:type="dxa"/>
          </w:tcPr>
          <w:p w14:paraId="7048F544" w14:textId="77777777" w:rsidR="00F73E63" w:rsidRDefault="00F73E63" w:rsidP="00946FAB">
            <w:pPr>
              <w:spacing w:before="40" w:after="40"/>
              <w:jc w:val="both"/>
              <w:rPr>
                <w:sz w:val="22"/>
              </w:rPr>
            </w:pPr>
            <w:r w:rsidRPr="00947B07">
              <w:rPr>
                <w:sz w:val="22"/>
              </w:rPr>
              <w:lastRenderedPageBreak/>
              <w:t>Planuojamas įgyvendinti Klaipėdos regiono 2022–2030 m. plėtros plane numatytas projektas „Socialinio būsto plėtra Kretingos rajono savivaldybėje“. 2024 m. numatomos lėšos techninio projekto parengimui.</w:t>
            </w:r>
          </w:p>
        </w:tc>
      </w:tr>
      <w:tr w:rsidR="00F73E63" w:rsidRPr="00811655" w14:paraId="7D339B1E" w14:textId="77777777" w:rsidTr="00946FAB">
        <w:trPr>
          <w:trHeight w:val="70"/>
        </w:trPr>
        <w:tc>
          <w:tcPr>
            <w:tcW w:w="14565" w:type="dxa"/>
            <w:shd w:val="clear" w:color="auto" w:fill="DBE5F1" w:themeFill="accent1" w:themeFillTint="33"/>
          </w:tcPr>
          <w:p w14:paraId="3178AA8C" w14:textId="77777777" w:rsidR="00F73E63" w:rsidRPr="00695FE0" w:rsidRDefault="00F73E63" w:rsidP="00946FAB">
            <w:pPr>
              <w:spacing w:before="40" w:after="40"/>
              <w:rPr>
                <w:b/>
                <w:sz w:val="22"/>
              </w:rPr>
            </w:pPr>
            <w:r>
              <w:rPr>
                <w:b/>
                <w:sz w:val="22"/>
              </w:rPr>
              <w:t>04-0</w:t>
            </w:r>
            <w:r w:rsidRPr="00695FE0">
              <w:rPr>
                <w:b/>
                <w:sz w:val="22"/>
              </w:rPr>
              <w:t>2</w:t>
            </w:r>
            <w:r>
              <w:rPr>
                <w:b/>
                <w:sz w:val="22"/>
              </w:rPr>
              <w:t>-0</w:t>
            </w:r>
            <w:r w:rsidRPr="00695FE0">
              <w:rPr>
                <w:b/>
                <w:sz w:val="22"/>
              </w:rPr>
              <w:t>3</w:t>
            </w:r>
            <w:r>
              <w:rPr>
                <w:b/>
                <w:sz w:val="22"/>
              </w:rPr>
              <w:t>-0</w:t>
            </w:r>
            <w:r w:rsidRPr="00695FE0">
              <w:rPr>
                <w:b/>
                <w:sz w:val="22"/>
              </w:rPr>
              <w:t>1</w:t>
            </w:r>
            <w:r>
              <w:rPr>
                <w:b/>
                <w:sz w:val="22"/>
              </w:rPr>
              <w:t>-0</w:t>
            </w:r>
            <w:r w:rsidRPr="00695FE0">
              <w:rPr>
                <w:b/>
                <w:sz w:val="22"/>
              </w:rPr>
              <w:t>3 Priemonė. Paramos verslui skyrimas</w:t>
            </w:r>
          </w:p>
        </w:tc>
      </w:tr>
      <w:tr w:rsidR="00F73E63" w:rsidRPr="00811655" w14:paraId="125F6E0B" w14:textId="77777777" w:rsidTr="00946FAB">
        <w:trPr>
          <w:trHeight w:val="70"/>
        </w:trPr>
        <w:tc>
          <w:tcPr>
            <w:tcW w:w="14565" w:type="dxa"/>
          </w:tcPr>
          <w:p w14:paraId="3FD2BB12" w14:textId="77777777" w:rsidR="00F73E63" w:rsidRDefault="00F73E63" w:rsidP="00946FAB">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F73E63" w:rsidRPr="00811655" w14:paraId="064C6880" w14:textId="77777777" w:rsidTr="00946FAB">
        <w:trPr>
          <w:trHeight w:val="70"/>
        </w:trPr>
        <w:tc>
          <w:tcPr>
            <w:tcW w:w="14565" w:type="dxa"/>
            <w:shd w:val="clear" w:color="auto" w:fill="DBE5F1" w:themeFill="accent1" w:themeFillTint="33"/>
          </w:tcPr>
          <w:p w14:paraId="720D60ED" w14:textId="77777777" w:rsidR="00F73E63" w:rsidRPr="00695FE0" w:rsidRDefault="00F73E63" w:rsidP="00946FAB">
            <w:pPr>
              <w:spacing w:before="40" w:after="40"/>
              <w:rPr>
                <w:b/>
                <w:sz w:val="22"/>
              </w:rPr>
            </w:pPr>
            <w:r w:rsidRPr="00695FE0">
              <w:rPr>
                <w:b/>
                <w:sz w:val="22"/>
              </w:rPr>
              <w:t>04-02-03-01-04 Priemonė. Verslo plėtros sąlygų gerinimas</w:t>
            </w:r>
          </w:p>
        </w:tc>
      </w:tr>
      <w:tr w:rsidR="00F73E63" w:rsidRPr="00811655" w14:paraId="23B93015" w14:textId="77777777" w:rsidTr="00946FAB">
        <w:trPr>
          <w:trHeight w:val="70"/>
        </w:trPr>
        <w:tc>
          <w:tcPr>
            <w:tcW w:w="14565" w:type="dxa"/>
          </w:tcPr>
          <w:p w14:paraId="3C51A87A" w14:textId="77777777" w:rsidR="00F73E63" w:rsidRDefault="00F73E63" w:rsidP="00946FAB">
            <w:pPr>
              <w:spacing w:before="40" w:after="40"/>
              <w:rPr>
                <w:sz w:val="22"/>
              </w:rPr>
            </w:pPr>
            <w:r w:rsidRPr="00947B07">
              <w:rPr>
                <w:sz w:val="22"/>
              </w:rPr>
              <w:t>Planuojamos lėšos verslo sąlygoms gerinti – parengti Lapyno ar kitą teritoriją verslo plėtrai.</w:t>
            </w:r>
          </w:p>
        </w:tc>
      </w:tr>
      <w:tr w:rsidR="00F73E63" w:rsidRPr="00811655" w14:paraId="5FA8996D" w14:textId="77777777" w:rsidTr="00946FAB">
        <w:trPr>
          <w:trHeight w:val="70"/>
        </w:trPr>
        <w:tc>
          <w:tcPr>
            <w:tcW w:w="14565" w:type="dxa"/>
            <w:shd w:val="clear" w:color="auto" w:fill="DBE5F1" w:themeFill="accent1" w:themeFillTint="33"/>
          </w:tcPr>
          <w:p w14:paraId="12764E5A" w14:textId="77777777" w:rsidR="00F73E63" w:rsidRPr="00695FE0" w:rsidRDefault="00F73E63" w:rsidP="00946FAB">
            <w:pPr>
              <w:spacing w:before="40" w:after="40"/>
              <w:rPr>
                <w:b/>
                <w:color w:val="000000" w:themeColor="text1"/>
                <w:sz w:val="22"/>
              </w:rPr>
            </w:pPr>
            <w:r w:rsidRPr="00695FE0">
              <w:rPr>
                <w:b/>
                <w:color w:val="000000" w:themeColor="text1"/>
                <w:sz w:val="22"/>
              </w:rPr>
              <w:t>04-02-04-01-10 Priemonė. Klaipėdos regiono pasiekiamumo didinimas</w:t>
            </w:r>
          </w:p>
        </w:tc>
      </w:tr>
      <w:tr w:rsidR="00F73E63" w:rsidRPr="00811655" w14:paraId="07B8AF53" w14:textId="77777777" w:rsidTr="00946FAB">
        <w:trPr>
          <w:trHeight w:val="70"/>
        </w:trPr>
        <w:tc>
          <w:tcPr>
            <w:tcW w:w="14565" w:type="dxa"/>
          </w:tcPr>
          <w:p w14:paraId="6212D66B" w14:textId="77777777" w:rsidR="00F73E63" w:rsidRDefault="00F73E63" w:rsidP="00946FAB">
            <w:pPr>
              <w:spacing w:before="40" w:after="40"/>
              <w:rPr>
                <w:sz w:val="22"/>
              </w:rPr>
            </w:pPr>
            <w:r w:rsidRPr="00947B07">
              <w:rPr>
                <w:sz w:val="22"/>
              </w:rPr>
              <w:t>Finansavimas skiriamas Klaipėdos regiono pasiekiamumo programai, kuri įgyvendinama kartu su kitomis Klaipėdos regiono savivaldybėmis.</w:t>
            </w:r>
          </w:p>
        </w:tc>
      </w:tr>
      <w:tr w:rsidR="00F73E63" w:rsidRPr="00811655" w14:paraId="29DDC274" w14:textId="77777777" w:rsidTr="00946FAB">
        <w:trPr>
          <w:trHeight w:val="70"/>
        </w:trPr>
        <w:tc>
          <w:tcPr>
            <w:tcW w:w="14565" w:type="dxa"/>
            <w:shd w:val="clear" w:color="auto" w:fill="DBE5F1" w:themeFill="accent1" w:themeFillTint="33"/>
          </w:tcPr>
          <w:p w14:paraId="532ABE92" w14:textId="77777777" w:rsidR="00F73E63" w:rsidRPr="00695FE0" w:rsidRDefault="00F73E63" w:rsidP="00946FAB">
            <w:pPr>
              <w:spacing w:before="40" w:after="40"/>
              <w:rPr>
                <w:b/>
                <w:color w:val="000000" w:themeColor="text1"/>
                <w:sz w:val="22"/>
              </w:rPr>
            </w:pPr>
            <w:r w:rsidRPr="00695FE0">
              <w:rPr>
                <w:b/>
                <w:color w:val="000000" w:themeColor="text1"/>
                <w:sz w:val="22"/>
              </w:rPr>
              <w:t>04-02-04-01-12 Priemonė. Turizmo paslaugų plėtros ir viešinimo priemonių įgyvendinimas</w:t>
            </w:r>
          </w:p>
        </w:tc>
      </w:tr>
      <w:tr w:rsidR="00F73E63" w:rsidRPr="00811655" w14:paraId="44FCCA3D" w14:textId="77777777" w:rsidTr="00946FAB">
        <w:trPr>
          <w:trHeight w:val="70"/>
        </w:trPr>
        <w:tc>
          <w:tcPr>
            <w:tcW w:w="14565" w:type="dxa"/>
          </w:tcPr>
          <w:p w14:paraId="3B79A6B2" w14:textId="77777777" w:rsidR="00F73E63" w:rsidRDefault="00F73E63" w:rsidP="00946FAB">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t>
            </w:r>
            <w:hyperlink r:id="rId8" w:history="1">
              <w:r w:rsidRPr="00F73E63">
                <w:rPr>
                  <w:rStyle w:val="Hipersaitas"/>
                  <w:color w:val="auto"/>
                  <w:sz w:val="22"/>
                </w:rPr>
                <w:t>www.aplankykkretinga</w:t>
              </w:r>
            </w:hyperlink>
            <w:r w:rsidRPr="00F73E63">
              <w:rPr>
                <w:sz w:val="22"/>
              </w:rPr>
              <w:t>.lt</w:t>
            </w:r>
            <w:r w:rsidRPr="00947B07">
              <w:rPr>
                <w:sz w:val="22"/>
              </w:rPr>
              <w:t>) tvarkymo darbams.</w:t>
            </w:r>
          </w:p>
        </w:tc>
      </w:tr>
      <w:tr w:rsidR="00F73E63" w:rsidRPr="00811655" w14:paraId="36CAF824" w14:textId="77777777" w:rsidTr="00946FAB">
        <w:trPr>
          <w:trHeight w:val="70"/>
        </w:trPr>
        <w:tc>
          <w:tcPr>
            <w:tcW w:w="14565" w:type="dxa"/>
            <w:shd w:val="clear" w:color="auto" w:fill="DBE5F1" w:themeFill="accent1" w:themeFillTint="33"/>
          </w:tcPr>
          <w:p w14:paraId="30E75C41" w14:textId="77777777" w:rsidR="00F73E63" w:rsidRPr="00695FE0" w:rsidRDefault="00F73E63" w:rsidP="00946FAB">
            <w:pPr>
              <w:spacing w:before="40" w:after="40"/>
              <w:rPr>
                <w:b/>
                <w:sz w:val="22"/>
              </w:rPr>
            </w:pPr>
            <w:r w:rsidRPr="00695FE0">
              <w:rPr>
                <w:b/>
                <w:sz w:val="22"/>
              </w:rPr>
              <w:t>04-02-04-02-01 Priemonė. Vandens išteklių pritaikymas turizmui ir rekreacijai</w:t>
            </w:r>
          </w:p>
        </w:tc>
      </w:tr>
      <w:tr w:rsidR="00F73E63" w:rsidRPr="00811655" w14:paraId="08CA7177" w14:textId="77777777" w:rsidTr="00946FAB">
        <w:trPr>
          <w:trHeight w:val="70"/>
        </w:trPr>
        <w:tc>
          <w:tcPr>
            <w:tcW w:w="14565" w:type="dxa"/>
          </w:tcPr>
          <w:p w14:paraId="239E3E58" w14:textId="77777777" w:rsidR="00F73E63" w:rsidRDefault="00F73E63" w:rsidP="00946FAB">
            <w:pPr>
              <w:spacing w:before="40" w:after="40"/>
              <w:rPr>
                <w:sz w:val="22"/>
              </w:rPr>
            </w:pPr>
            <w:r w:rsidRPr="00947B07">
              <w:rPr>
                <w:sz w:val="22"/>
              </w:rPr>
              <w:t>Planuojama parengti Akmenos upės krantinių tvarkymo techninį projektą.</w:t>
            </w:r>
          </w:p>
        </w:tc>
      </w:tr>
      <w:tr w:rsidR="00F73E63" w:rsidRPr="00811655" w14:paraId="2A16C3AF" w14:textId="77777777" w:rsidTr="00946FAB">
        <w:trPr>
          <w:trHeight w:val="70"/>
        </w:trPr>
        <w:tc>
          <w:tcPr>
            <w:tcW w:w="14565" w:type="dxa"/>
            <w:shd w:val="clear" w:color="auto" w:fill="DBE5F1" w:themeFill="accent1" w:themeFillTint="33"/>
          </w:tcPr>
          <w:p w14:paraId="596F9E3F" w14:textId="77777777" w:rsidR="00F73E63" w:rsidRPr="00695FE0" w:rsidRDefault="00F73E63" w:rsidP="00946FAB">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4</w:t>
            </w:r>
            <w:r>
              <w:rPr>
                <w:b/>
                <w:sz w:val="22"/>
              </w:rPr>
              <w:t>-</w:t>
            </w:r>
            <w:r w:rsidRPr="00695FE0">
              <w:rPr>
                <w:b/>
                <w:sz w:val="22"/>
              </w:rPr>
              <w:t>21 Priemonė. Kretingos rajono savivaldybės kraštovaizdžio būklės gerinimas</w:t>
            </w:r>
          </w:p>
        </w:tc>
      </w:tr>
      <w:tr w:rsidR="00F73E63" w:rsidRPr="00811655" w14:paraId="06694289" w14:textId="77777777" w:rsidTr="00946FAB">
        <w:trPr>
          <w:trHeight w:val="70"/>
        </w:trPr>
        <w:tc>
          <w:tcPr>
            <w:tcW w:w="14565" w:type="dxa"/>
          </w:tcPr>
          <w:p w14:paraId="465DE086" w14:textId="77777777" w:rsidR="00F73E63" w:rsidRDefault="00F73E63" w:rsidP="00946FAB">
            <w:pPr>
              <w:spacing w:before="40" w:after="40"/>
              <w:rPr>
                <w:sz w:val="22"/>
              </w:rPr>
            </w:pPr>
            <w:r>
              <w:rPr>
                <w:sz w:val="22"/>
              </w:rPr>
              <w:t xml:space="preserve">2024 m. </w:t>
            </w:r>
            <w:r w:rsidRPr="00947B07">
              <w:rPr>
                <w:sz w:val="22"/>
              </w:rPr>
              <w:t>planuojamos lėšos pastato, esančio Vilniaus g. 18, Kretinga, teritorijos sutvarkymui: griovimo darbų projekto parengim</w:t>
            </w:r>
            <w:r w:rsidRPr="001F4FA0">
              <w:rPr>
                <w:sz w:val="22"/>
              </w:rPr>
              <w:t xml:space="preserve">ui, griovimo darbams, </w:t>
            </w:r>
            <w:r w:rsidRPr="001F4FA0">
              <w:rPr>
                <w:color w:val="000000" w:themeColor="text1"/>
                <w:sz w:val="22"/>
                <w:szCs w:val="22"/>
              </w:rPr>
              <w:t>sporto aikštelės demontavimui.</w:t>
            </w:r>
          </w:p>
          <w:p w14:paraId="1A7B4741" w14:textId="77777777" w:rsidR="00F73E63" w:rsidRDefault="00F73E63" w:rsidP="00946FAB">
            <w:pPr>
              <w:spacing w:before="40" w:after="40"/>
              <w:rPr>
                <w:sz w:val="22"/>
              </w:rPr>
            </w:pPr>
            <w:r w:rsidRPr="000E42F5">
              <w:rPr>
                <w:sz w:val="22"/>
              </w:rPr>
              <w:t>2025 m. planuojamos lėšos vandens bokštų griovimui (apie 28 vnt.)</w:t>
            </w:r>
            <w:r>
              <w:rPr>
                <w:sz w:val="22"/>
              </w:rPr>
              <w:t>.</w:t>
            </w:r>
          </w:p>
        </w:tc>
      </w:tr>
      <w:tr w:rsidR="00F73E63" w:rsidRPr="00811655" w14:paraId="63A24887" w14:textId="77777777" w:rsidTr="00946FAB">
        <w:trPr>
          <w:trHeight w:val="70"/>
        </w:trPr>
        <w:tc>
          <w:tcPr>
            <w:tcW w:w="14565" w:type="dxa"/>
            <w:shd w:val="clear" w:color="auto" w:fill="DBE5F1" w:themeFill="accent1" w:themeFillTint="33"/>
          </w:tcPr>
          <w:p w14:paraId="0F2A44E9" w14:textId="77777777" w:rsidR="00F73E63" w:rsidRPr="00695FE0" w:rsidRDefault="00F73E63" w:rsidP="00946FAB">
            <w:pPr>
              <w:spacing w:before="40" w:after="40"/>
              <w:rPr>
                <w:b/>
                <w:color w:val="000000" w:themeColor="text1"/>
                <w:sz w:val="22"/>
              </w:rPr>
            </w:pPr>
            <w:r w:rsidRPr="00695FE0">
              <w:rPr>
                <w:b/>
                <w:color w:val="000000" w:themeColor="text1"/>
                <w:sz w:val="22"/>
              </w:rPr>
              <w:t>04-03-01-05-53 Priemonė. Atsinaujinančių išteklių naudojimo plėtra</w:t>
            </w:r>
          </w:p>
        </w:tc>
      </w:tr>
      <w:tr w:rsidR="00F73E63" w:rsidRPr="00811655" w14:paraId="23D3F836" w14:textId="77777777" w:rsidTr="00946FAB">
        <w:trPr>
          <w:trHeight w:val="70"/>
        </w:trPr>
        <w:tc>
          <w:tcPr>
            <w:tcW w:w="14565" w:type="dxa"/>
          </w:tcPr>
          <w:p w14:paraId="63C5517C" w14:textId="77777777" w:rsidR="00F73E63" w:rsidRDefault="00F73E63" w:rsidP="00946FAB">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F73E63" w:rsidRPr="00811655" w14:paraId="31D823C7" w14:textId="77777777" w:rsidTr="00946FAB">
        <w:trPr>
          <w:trHeight w:val="70"/>
        </w:trPr>
        <w:tc>
          <w:tcPr>
            <w:tcW w:w="14565" w:type="dxa"/>
            <w:shd w:val="clear" w:color="auto" w:fill="DBE5F1" w:themeFill="accent1" w:themeFillTint="33"/>
          </w:tcPr>
          <w:p w14:paraId="15E5F441" w14:textId="77777777" w:rsidR="00F73E63" w:rsidRPr="00947B07" w:rsidRDefault="00F73E63" w:rsidP="00946FAB">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Pr>
                <w:b/>
                <w:color w:val="000000" w:themeColor="text1"/>
                <w:sz w:val="22"/>
              </w:rPr>
              <w:t xml:space="preserve">, </w:t>
            </w:r>
            <w:r w:rsidRPr="00594314">
              <w:rPr>
                <w:b/>
                <w:color w:val="000000" w:themeColor="text1"/>
                <w:sz w:val="22"/>
              </w:rPr>
              <w:t>nuotekų tvarkymo</w:t>
            </w:r>
            <w:r>
              <w:rPr>
                <w:b/>
                <w:color w:val="000000" w:themeColor="text1"/>
                <w:sz w:val="22"/>
              </w:rPr>
              <w:t xml:space="preserve">, lietaus nuotekų </w:t>
            </w:r>
            <w:r w:rsidRPr="00594314">
              <w:rPr>
                <w:b/>
                <w:color w:val="000000" w:themeColor="text1"/>
                <w:sz w:val="22"/>
              </w:rPr>
              <w:t>infrastruktūros rekonstravimas ir plėtra Kretingos rajone</w:t>
            </w:r>
          </w:p>
        </w:tc>
      </w:tr>
      <w:tr w:rsidR="00F73E63" w:rsidRPr="00811655" w14:paraId="299666DC" w14:textId="77777777" w:rsidTr="00946FAB">
        <w:trPr>
          <w:trHeight w:val="70"/>
        </w:trPr>
        <w:tc>
          <w:tcPr>
            <w:tcW w:w="14565" w:type="dxa"/>
          </w:tcPr>
          <w:p w14:paraId="4BE14BAE" w14:textId="77777777" w:rsidR="00F73E63" w:rsidRDefault="00F73E63" w:rsidP="00946FAB">
            <w:pPr>
              <w:spacing w:before="40" w:after="40"/>
              <w:jc w:val="both"/>
              <w:rPr>
                <w:sz w:val="22"/>
              </w:rPr>
            </w:pPr>
            <w:r>
              <w:rPr>
                <w:sz w:val="22"/>
              </w:rPr>
              <w:t xml:space="preserve">Lėšos planuojamos </w:t>
            </w:r>
            <w:r w:rsidRPr="008E7C78">
              <w:rPr>
                <w:sz w:val="22"/>
              </w:rPr>
              <w:t xml:space="preserve">UAB </w:t>
            </w:r>
            <w:r>
              <w:rPr>
                <w:sz w:val="22"/>
              </w:rPr>
              <w:t>„</w:t>
            </w:r>
            <w:r w:rsidRPr="008E7C78">
              <w:rPr>
                <w:sz w:val="22"/>
              </w:rPr>
              <w:t>Kretingos vandenys</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1D212981" w14:textId="77777777" w:rsidR="00F73E63" w:rsidRDefault="00F73E63" w:rsidP="00946FAB">
            <w:pPr>
              <w:pStyle w:val="Sraopastraipa"/>
              <w:numPr>
                <w:ilvl w:val="0"/>
                <w:numId w:val="30"/>
              </w:numPr>
              <w:spacing w:before="40" w:after="40"/>
              <w:ind w:left="318" w:hanging="284"/>
              <w:jc w:val="both"/>
              <w:rPr>
                <w:sz w:val="22"/>
              </w:rPr>
            </w:pPr>
            <w:r>
              <w:rPr>
                <w:sz w:val="22"/>
              </w:rPr>
              <w:t>vandentiekio ir buitinių nuotekų tinklų Kretingos m. rekonstravimo darbai ir lietaus nuotekų tinklų statybos darba</w:t>
            </w:r>
            <w:r w:rsidRPr="000610D8">
              <w:rPr>
                <w:sz w:val="22"/>
              </w:rPr>
              <w:t xml:space="preserve">i Melioratorių g. </w:t>
            </w:r>
            <w:r>
              <w:rPr>
                <w:sz w:val="22"/>
              </w:rPr>
              <w:t>(nuo Melioratorių g. ir Vytauto g. žiedinės sankryžos iki Žemaitės al.);</w:t>
            </w:r>
          </w:p>
          <w:p w14:paraId="1C4204CB" w14:textId="77777777" w:rsidR="00F73E63" w:rsidRDefault="00F73E63" w:rsidP="00946FAB">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BBEABCD" w14:textId="77777777" w:rsidR="00F73E63" w:rsidRPr="000610D8" w:rsidRDefault="00F73E63" w:rsidP="00946FAB">
            <w:pPr>
              <w:pStyle w:val="Sraopastraipa"/>
              <w:numPr>
                <w:ilvl w:val="0"/>
                <w:numId w:val="30"/>
              </w:numPr>
              <w:spacing w:before="40" w:after="40"/>
              <w:ind w:left="318" w:hanging="284"/>
              <w:jc w:val="both"/>
              <w:rPr>
                <w:sz w:val="22"/>
              </w:rPr>
            </w:pPr>
            <w:r w:rsidRPr="000610D8">
              <w:rPr>
                <w:sz w:val="22"/>
              </w:rPr>
              <w:t>vandentiekio ir buitinių nuotekų tinklų statyba bei lietaus nuotekų tinklų rekonstrukcija Laukų g., Kretingos m.;</w:t>
            </w:r>
          </w:p>
          <w:p w14:paraId="4CD198F6" w14:textId="77777777" w:rsidR="00F73E63" w:rsidRDefault="00F73E63" w:rsidP="00946FAB">
            <w:pPr>
              <w:pStyle w:val="Sraopastraipa"/>
              <w:numPr>
                <w:ilvl w:val="0"/>
                <w:numId w:val="30"/>
              </w:numPr>
              <w:spacing w:before="40" w:after="40"/>
              <w:ind w:left="318" w:hanging="284"/>
              <w:jc w:val="both"/>
              <w:rPr>
                <w:sz w:val="22"/>
              </w:rPr>
            </w:pPr>
            <w:r>
              <w:rPr>
                <w:sz w:val="22"/>
              </w:rPr>
              <w:lastRenderedPageBreak/>
              <w:t>v</w:t>
            </w:r>
            <w:r w:rsidRPr="00594314">
              <w:rPr>
                <w:sz w:val="22"/>
              </w:rPr>
              <w:t>andentiekio įvadų, paviršinių nuotekų tinklų statyba ir nuotekų tinklų rekonstrukcija Liepų g., Kretinga</w:t>
            </w:r>
            <w:r>
              <w:rPr>
                <w:sz w:val="22"/>
              </w:rPr>
              <w:t>;</w:t>
            </w:r>
          </w:p>
          <w:p w14:paraId="1FE5E5C4" w14:textId="77777777" w:rsidR="00F73E63" w:rsidRDefault="00F73E63" w:rsidP="00946FAB">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51AC6638" w14:textId="77777777" w:rsidR="00F73E63" w:rsidRDefault="00F73E63" w:rsidP="00946FAB">
            <w:pPr>
              <w:pStyle w:val="Sraopastraipa"/>
              <w:numPr>
                <w:ilvl w:val="0"/>
                <w:numId w:val="30"/>
              </w:numPr>
              <w:spacing w:before="40" w:after="40"/>
              <w:ind w:left="318" w:hanging="284"/>
              <w:jc w:val="both"/>
              <w:rPr>
                <w:sz w:val="22"/>
              </w:rPr>
            </w:pPr>
            <w:r>
              <w:rPr>
                <w:sz w:val="22"/>
              </w:rPr>
              <w:t>lietaus nuotekų tinklų rekonstrukcija Stoties g., Kretinga;</w:t>
            </w:r>
          </w:p>
          <w:p w14:paraId="5DDA6043" w14:textId="77777777" w:rsidR="00F73E63" w:rsidRDefault="00F73E63" w:rsidP="00946FAB">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1DABD617" w14:textId="77777777" w:rsidR="00F73E63" w:rsidRPr="00370BBE" w:rsidRDefault="00F73E63" w:rsidP="00946FAB">
            <w:pPr>
              <w:spacing w:before="40" w:after="40"/>
              <w:jc w:val="both"/>
              <w:rPr>
                <w:sz w:val="22"/>
              </w:rPr>
            </w:pPr>
            <w:r>
              <w:rPr>
                <w:sz w:val="22"/>
              </w:rPr>
              <w:t xml:space="preserve">Numatomos prisidėjimas prie UAB „Kretingos vandenys“ įgyvendinamo projekto „Gyvenamųjų būstų prijungimas prie esamos centralizuotos nuotekų tvarkymo sistemos Kretingos aglomeracijoje“. </w:t>
            </w:r>
          </w:p>
          <w:p w14:paraId="6440EB79" w14:textId="77777777" w:rsidR="00F73E63" w:rsidRPr="00947B07" w:rsidRDefault="00F73E63" w:rsidP="00946FAB">
            <w:pPr>
              <w:spacing w:before="40" w:after="40"/>
              <w:jc w:val="both"/>
              <w:rPr>
                <w:sz w:val="22"/>
              </w:rPr>
            </w:pPr>
            <w:r>
              <w:rPr>
                <w:sz w:val="22"/>
              </w:rPr>
              <w:t>Taip pat planuojami lietaus nuotekų tinklų remonto ir plėtros darbai: l</w:t>
            </w:r>
            <w:r w:rsidRPr="00AE2495">
              <w:rPr>
                <w:sz w:val="22"/>
              </w:rPr>
              <w:t>ietaus tinklų remonto darbai Sporto, Stadiono</w:t>
            </w:r>
            <w:r>
              <w:rPr>
                <w:sz w:val="22"/>
              </w:rPr>
              <w:t xml:space="preserve"> g., Kretinga, </w:t>
            </w:r>
            <w:r w:rsidRPr="00AE2495">
              <w:rPr>
                <w:sz w:val="22"/>
              </w:rPr>
              <w:t>Darbininkų g. Kreting</w:t>
            </w:r>
            <w:r>
              <w:rPr>
                <w:sz w:val="22"/>
              </w:rPr>
              <w:t xml:space="preserve">a, lietaus nuotekų įvedimo darbai ties </w:t>
            </w:r>
            <w:r w:rsidRPr="00AE2495">
              <w:rPr>
                <w:sz w:val="22"/>
              </w:rPr>
              <w:t>Melioratorių g. dalies 4G, 4F ir 6 na</w:t>
            </w:r>
            <w:r>
              <w:rPr>
                <w:sz w:val="22"/>
              </w:rPr>
              <w:t>mu, M. Daujoto gatvėje</w:t>
            </w:r>
            <w:r w:rsidRPr="006D3509">
              <w:rPr>
                <w:sz w:val="22"/>
              </w:rPr>
              <w:t>; valymo įrenginių su tvenkiniais prie Pastauninko upelio sutvarkymo darbai.</w:t>
            </w:r>
          </w:p>
        </w:tc>
      </w:tr>
      <w:tr w:rsidR="00F73E63" w:rsidRPr="00811655" w14:paraId="12670B72" w14:textId="77777777" w:rsidTr="00946FAB">
        <w:trPr>
          <w:trHeight w:val="70"/>
        </w:trPr>
        <w:tc>
          <w:tcPr>
            <w:tcW w:w="14565" w:type="dxa"/>
            <w:shd w:val="clear" w:color="auto" w:fill="DBE5F1" w:themeFill="accent1" w:themeFillTint="33"/>
          </w:tcPr>
          <w:p w14:paraId="09F4E0F7" w14:textId="77777777" w:rsidR="00F73E63" w:rsidRPr="008E071C" w:rsidRDefault="00F73E63" w:rsidP="00946FAB">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F73E63" w:rsidRPr="00811655" w14:paraId="1D43F5A8" w14:textId="77777777" w:rsidTr="00946FAB">
        <w:trPr>
          <w:trHeight w:val="70"/>
        </w:trPr>
        <w:tc>
          <w:tcPr>
            <w:tcW w:w="14565" w:type="dxa"/>
          </w:tcPr>
          <w:p w14:paraId="162ED23C" w14:textId="77777777" w:rsidR="00F73E63" w:rsidRPr="00A142BC" w:rsidRDefault="00F73E63" w:rsidP="00946FAB">
            <w:pPr>
              <w:spacing w:before="40" w:after="40"/>
              <w:jc w:val="both"/>
              <w:rPr>
                <w:sz w:val="22"/>
                <w:szCs w:val="22"/>
              </w:rPr>
            </w:pPr>
            <w:r w:rsidRPr="00A142BC">
              <w:rPr>
                <w:sz w:val="22"/>
                <w:szCs w:val="22"/>
              </w:rPr>
              <w:t>Lėšos planuojamos socialinės ir inžinerinės infrastruktūros plėtrai.</w:t>
            </w:r>
          </w:p>
        </w:tc>
      </w:tr>
      <w:tr w:rsidR="00F73E63" w:rsidRPr="00811655" w14:paraId="09507F0A" w14:textId="77777777" w:rsidTr="00946FAB">
        <w:trPr>
          <w:trHeight w:val="70"/>
        </w:trPr>
        <w:tc>
          <w:tcPr>
            <w:tcW w:w="14565" w:type="dxa"/>
            <w:shd w:val="clear" w:color="auto" w:fill="DBE5F1" w:themeFill="accent1" w:themeFillTint="33"/>
          </w:tcPr>
          <w:p w14:paraId="5333E7CD" w14:textId="77777777" w:rsidR="00F73E63" w:rsidRPr="008E071C" w:rsidRDefault="00F73E63" w:rsidP="00946FAB">
            <w:pPr>
              <w:spacing w:before="40" w:after="40"/>
              <w:jc w:val="both"/>
              <w:rPr>
                <w:b/>
                <w:bCs/>
                <w:sz w:val="22"/>
              </w:rPr>
            </w:pPr>
            <w:r w:rsidRPr="008E071C">
              <w:rPr>
                <w:b/>
                <w:bCs/>
                <w:sz w:val="22"/>
              </w:rPr>
              <w:t>04-03-01-05-56 Priemonė. Infrastruktūros įmokos skirtos inžinerinei infrastruktūrai finansuoti ir kompensacijoms mokėti</w:t>
            </w:r>
          </w:p>
        </w:tc>
      </w:tr>
      <w:tr w:rsidR="00F73E63" w:rsidRPr="00811655" w14:paraId="1676BAEB" w14:textId="77777777" w:rsidTr="00946FAB">
        <w:trPr>
          <w:trHeight w:val="70"/>
        </w:trPr>
        <w:tc>
          <w:tcPr>
            <w:tcW w:w="14565" w:type="dxa"/>
          </w:tcPr>
          <w:p w14:paraId="702654C2" w14:textId="77777777" w:rsidR="00F73E63" w:rsidRPr="00A142BC" w:rsidRDefault="00F73E63" w:rsidP="00946FAB">
            <w:pPr>
              <w:pStyle w:val="Komentarotekstas"/>
              <w:rPr>
                <w:sz w:val="22"/>
                <w:szCs w:val="22"/>
              </w:rPr>
            </w:pPr>
            <w:r w:rsidRPr="00A142BC">
              <w:rPr>
                <w:sz w:val="22"/>
                <w:szCs w:val="22"/>
              </w:rPr>
              <w:t>Planuojamos lėšos šiems objektams:</w:t>
            </w:r>
          </w:p>
          <w:p w14:paraId="098E842D" w14:textId="77777777" w:rsidR="00F73E63" w:rsidRPr="00A142BC" w:rsidRDefault="00F73E63" w:rsidP="00946FAB">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3B7162D4" w14:textId="77777777" w:rsidR="00F73E63" w:rsidRDefault="00F73E63" w:rsidP="00946FAB">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7E92680" w14:textId="77777777" w:rsidR="00F73E63" w:rsidRPr="00A142BC" w:rsidRDefault="00F73E63" w:rsidP="00946FAB">
            <w:pPr>
              <w:pStyle w:val="Komentarotekstas"/>
              <w:numPr>
                <w:ilvl w:val="0"/>
                <w:numId w:val="35"/>
              </w:numPr>
              <w:rPr>
                <w:sz w:val="22"/>
                <w:szCs w:val="22"/>
              </w:rPr>
            </w:pPr>
            <w:r w:rsidRPr="00A142BC">
              <w:rPr>
                <w:sz w:val="22"/>
                <w:szCs w:val="22"/>
              </w:rPr>
              <w:t xml:space="preserve">Kretingos m., Penkininkų g., vandentiekio ir buitinių nuotekų tinklų projektavimas ir įrengimas (apie </w:t>
            </w:r>
            <w:r>
              <w:rPr>
                <w:sz w:val="22"/>
                <w:szCs w:val="22"/>
              </w:rPr>
              <w:t>1800</w:t>
            </w:r>
            <w:r w:rsidRPr="00A142BC">
              <w:rPr>
                <w:sz w:val="22"/>
                <w:szCs w:val="22"/>
              </w:rPr>
              <w:t xml:space="preserve"> m)</w:t>
            </w:r>
            <w:r>
              <w:rPr>
                <w:sz w:val="22"/>
                <w:szCs w:val="22"/>
              </w:rPr>
              <w:t>.</w:t>
            </w:r>
          </w:p>
        </w:tc>
      </w:tr>
      <w:tr w:rsidR="00F73E63" w:rsidRPr="00811655" w14:paraId="2A9EAE34" w14:textId="77777777" w:rsidTr="00946FAB">
        <w:trPr>
          <w:trHeight w:val="70"/>
        </w:trPr>
        <w:tc>
          <w:tcPr>
            <w:tcW w:w="14565" w:type="dxa"/>
            <w:shd w:val="clear" w:color="auto" w:fill="DBE5F1" w:themeFill="accent1" w:themeFillTint="33"/>
          </w:tcPr>
          <w:p w14:paraId="63ED889C" w14:textId="77777777" w:rsidR="00F73E63" w:rsidRPr="00695FE0" w:rsidRDefault="00F73E63" w:rsidP="00946FAB">
            <w:pPr>
              <w:spacing w:before="40" w:after="40"/>
              <w:rPr>
                <w:b/>
                <w:sz w:val="22"/>
              </w:rPr>
            </w:pPr>
            <w:r w:rsidRPr="00695FE0">
              <w:rPr>
                <w:b/>
                <w:sz w:val="22"/>
              </w:rPr>
              <w:t>04-03-01-06-02 Priemonė. Savivaldybės pastatų ir patalpų rekonstrukcija, remontas</w:t>
            </w:r>
          </w:p>
        </w:tc>
      </w:tr>
      <w:tr w:rsidR="00F73E63" w:rsidRPr="00811655" w14:paraId="1DB9CDD1" w14:textId="77777777" w:rsidTr="00946FAB">
        <w:trPr>
          <w:trHeight w:val="2975"/>
        </w:trPr>
        <w:tc>
          <w:tcPr>
            <w:tcW w:w="14565" w:type="dxa"/>
          </w:tcPr>
          <w:p w14:paraId="248DB917" w14:textId="77777777" w:rsidR="00F73E63" w:rsidRDefault="00F73E63" w:rsidP="00946FAB">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F73E63" w:rsidRPr="00C4031C" w14:paraId="4A148946" w14:textId="77777777" w:rsidTr="00946FAB">
              <w:trPr>
                <w:jc w:val="center"/>
              </w:trPr>
              <w:tc>
                <w:tcPr>
                  <w:tcW w:w="8378" w:type="dxa"/>
                  <w:vAlign w:val="center"/>
                </w:tcPr>
                <w:p w14:paraId="6C0263AC" w14:textId="77777777" w:rsidR="00F73E63" w:rsidRPr="00C4031C" w:rsidRDefault="00F73E63" w:rsidP="00946FAB">
                  <w:pPr>
                    <w:spacing w:before="40" w:after="40"/>
                    <w:rPr>
                      <w:i/>
                      <w:sz w:val="22"/>
                    </w:rPr>
                  </w:pPr>
                  <w:r w:rsidRPr="00C4031C">
                    <w:rPr>
                      <w:i/>
                      <w:sz w:val="22"/>
                    </w:rPr>
                    <w:t>Objektai/veiklos</w:t>
                  </w:r>
                </w:p>
              </w:tc>
              <w:tc>
                <w:tcPr>
                  <w:tcW w:w="1470" w:type="dxa"/>
                  <w:vAlign w:val="center"/>
                </w:tcPr>
                <w:p w14:paraId="32B69FCB" w14:textId="77777777" w:rsidR="00F73E63" w:rsidRPr="00C4031C" w:rsidRDefault="00F73E63" w:rsidP="00946FAB">
                  <w:pPr>
                    <w:spacing w:before="40" w:after="40"/>
                    <w:jc w:val="center"/>
                    <w:rPr>
                      <w:i/>
                      <w:sz w:val="22"/>
                    </w:rPr>
                  </w:pPr>
                  <w:r w:rsidRPr="00C4031C">
                    <w:rPr>
                      <w:i/>
                      <w:sz w:val="22"/>
                    </w:rPr>
                    <w:t>Finansavimo šaltinis</w:t>
                  </w:r>
                </w:p>
              </w:tc>
              <w:tc>
                <w:tcPr>
                  <w:tcW w:w="1134" w:type="dxa"/>
                  <w:vAlign w:val="center"/>
                </w:tcPr>
                <w:p w14:paraId="231CEE36" w14:textId="77777777" w:rsidR="00F73E63" w:rsidRPr="00C4031C" w:rsidRDefault="00F73E63" w:rsidP="00946FAB">
                  <w:pPr>
                    <w:spacing w:before="40" w:after="40"/>
                    <w:jc w:val="center"/>
                    <w:rPr>
                      <w:i/>
                      <w:sz w:val="22"/>
                    </w:rPr>
                  </w:pPr>
                  <w:r w:rsidRPr="00C4031C">
                    <w:rPr>
                      <w:i/>
                      <w:sz w:val="22"/>
                    </w:rPr>
                    <w:t>2024 m.</w:t>
                  </w:r>
                </w:p>
              </w:tc>
              <w:tc>
                <w:tcPr>
                  <w:tcW w:w="1134" w:type="dxa"/>
                  <w:vAlign w:val="center"/>
                </w:tcPr>
                <w:p w14:paraId="27EB61B0" w14:textId="77777777" w:rsidR="00F73E63" w:rsidRPr="00C4031C" w:rsidRDefault="00F73E63" w:rsidP="00946FAB">
                  <w:pPr>
                    <w:spacing w:before="40" w:after="40"/>
                    <w:jc w:val="center"/>
                    <w:rPr>
                      <w:i/>
                      <w:sz w:val="22"/>
                    </w:rPr>
                  </w:pPr>
                  <w:r w:rsidRPr="00C4031C">
                    <w:rPr>
                      <w:i/>
                      <w:sz w:val="22"/>
                    </w:rPr>
                    <w:t>2025 m.</w:t>
                  </w:r>
                </w:p>
              </w:tc>
              <w:tc>
                <w:tcPr>
                  <w:tcW w:w="992" w:type="dxa"/>
                  <w:vAlign w:val="center"/>
                </w:tcPr>
                <w:p w14:paraId="0C0F6F23" w14:textId="77777777" w:rsidR="00F73E63" w:rsidRPr="00C4031C" w:rsidRDefault="00F73E63" w:rsidP="00946FAB">
                  <w:pPr>
                    <w:spacing w:before="40" w:after="40"/>
                    <w:jc w:val="center"/>
                    <w:rPr>
                      <w:i/>
                      <w:sz w:val="22"/>
                    </w:rPr>
                  </w:pPr>
                  <w:r w:rsidRPr="00C4031C">
                    <w:rPr>
                      <w:i/>
                      <w:sz w:val="22"/>
                    </w:rPr>
                    <w:t>2026 m.</w:t>
                  </w:r>
                </w:p>
              </w:tc>
              <w:tc>
                <w:tcPr>
                  <w:tcW w:w="1175" w:type="dxa"/>
                  <w:vAlign w:val="center"/>
                </w:tcPr>
                <w:p w14:paraId="47274F28" w14:textId="77777777" w:rsidR="00F73E63" w:rsidRPr="00C4031C" w:rsidRDefault="00F73E63" w:rsidP="00946FAB">
                  <w:pPr>
                    <w:spacing w:before="40" w:after="40"/>
                    <w:jc w:val="center"/>
                    <w:rPr>
                      <w:i/>
                      <w:sz w:val="22"/>
                    </w:rPr>
                  </w:pPr>
                  <w:r w:rsidRPr="00C4031C">
                    <w:rPr>
                      <w:i/>
                      <w:sz w:val="22"/>
                    </w:rPr>
                    <w:t>Viso</w:t>
                  </w:r>
                </w:p>
              </w:tc>
            </w:tr>
            <w:tr w:rsidR="00F73E63" w:rsidRPr="00C4031C" w14:paraId="756B036D" w14:textId="77777777" w:rsidTr="00946FAB">
              <w:trPr>
                <w:trHeight w:val="379"/>
                <w:jc w:val="center"/>
              </w:trPr>
              <w:tc>
                <w:tcPr>
                  <w:tcW w:w="8378" w:type="dxa"/>
                  <w:vAlign w:val="center"/>
                </w:tcPr>
                <w:p w14:paraId="10E310CF" w14:textId="77777777" w:rsidR="00F73E63" w:rsidRPr="00C4031C" w:rsidRDefault="00F73E63" w:rsidP="00946FAB">
                  <w:pPr>
                    <w:spacing w:before="40" w:after="40"/>
                    <w:rPr>
                      <w:sz w:val="22"/>
                    </w:rPr>
                  </w:pPr>
                  <w:r w:rsidRPr="00C4031C">
                    <w:rPr>
                      <w:sz w:val="22"/>
                    </w:rPr>
                    <w:t xml:space="preserve">Administracinės paskirties pastato Vilniaus g. 8, Kretinga modernizavimas </w:t>
                  </w:r>
                </w:p>
              </w:tc>
              <w:tc>
                <w:tcPr>
                  <w:tcW w:w="1470" w:type="dxa"/>
                  <w:vAlign w:val="center"/>
                </w:tcPr>
                <w:p w14:paraId="72088886" w14:textId="77777777" w:rsidR="00F73E63" w:rsidRPr="00C4031C" w:rsidRDefault="00F73E63" w:rsidP="00946FAB">
                  <w:pPr>
                    <w:spacing w:before="40" w:after="40"/>
                    <w:jc w:val="center"/>
                    <w:rPr>
                      <w:sz w:val="22"/>
                    </w:rPr>
                  </w:pPr>
                  <w:r w:rsidRPr="00C4031C">
                    <w:rPr>
                      <w:sz w:val="22"/>
                    </w:rPr>
                    <w:t>B</w:t>
                  </w:r>
                </w:p>
              </w:tc>
              <w:tc>
                <w:tcPr>
                  <w:tcW w:w="1134" w:type="dxa"/>
                  <w:vAlign w:val="center"/>
                </w:tcPr>
                <w:p w14:paraId="4C6A66C7" w14:textId="77777777" w:rsidR="00F73E63" w:rsidRPr="00C4031C" w:rsidRDefault="00F73E63" w:rsidP="00946FAB">
                  <w:pPr>
                    <w:spacing w:before="40" w:after="40"/>
                    <w:jc w:val="center"/>
                    <w:rPr>
                      <w:color w:val="000000" w:themeColor="text1"/>
                      <w:sz w:val="22"/>
                    </w:rPr>
                  </w:pPr>
                  <w:r>
                    <w:rPr>
                      <w:color w:val="000000" w:themeColor="text1"/>
                      <w:sz w:val="22"/>
                    </w:rPr>
                    <w:t>2</w:t>
                  </w:r>
                  <w:r w:rsidRPr="00C4031C">
                    <w:rPr>
                      <w:color w:val="000000" w:themeColor="text1"/>
                      <w:sz w:val="22"/>
                    </w:rPr>
                    <w:t>00 000</w:t>
                  </w:r>
                </w:p>
              </w:tc>
              <w:tc>
                <w:tcPr>
                  <w:tcW w:w="1134" w:type="dxa"/>
                  <w:vAlign w:val="center"/>
                </w:tcPr>
                <w:p w14:paraId="28F5C1ED" w14:textId="77777777" w:rsidR="00F73E63" w:rsidRPr="00C4031C" w:rsidRDefault="00F73E63" w:rsidP="00946FAB">
                  <w:pPr>
                    <w:spacing w:before="40" w:after="40"/>
                    <w:jc w:val="center"/>
                    <w:rPr>
                      <w:color w:val="000000" w:themeColor="text1"/>
                      <w:sz w:val="22"/>
                    </w:rPr>
                  </w:pPr>
                  <w:r>
                    <w:rPr>
                      <w:color w:val="000000" w:themeColor="text1"/>
                      <w:sz w:val="22"/>
                    </w:rPr>
                    <w:t>300 000</w:t>
                  </w:r>
                </w:p>
              </w:tc>
              <w:tc>
                <w:tcPr>
                  <w:tcW w:w="992" w:type="dxa"/>
                  <w:vAlign w:val="center"/>
                </w:tcPr>
                <w:p w14:paraId="771D6E92"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1175" w:type="dxa"/>
                  <w:vAlign w:val="center"/>
                </w:tcPr>
                <w:p w14:paraId="3F27D033" w14:textId="77777777" w:rsidR="00F73E63" w:rsidRPr="00C4031C" w:rsidRDefault="00F73E63" w:rsidP="00946FAB">
                  <w:pPr>
                    <w:spacing w:before="40" w:after="40"/>
                    <w:jc w:val="center"/>
                    <w:rPr>
                      <w:i/>
                      <w:color w:val="000000" w:themeColor="text1"/>
                      <w:sz w:val="22"/>
                    </w:rPr>
                  </w:pPr>
                  <w:r>
                    <w:rPr>
                      <w:i/>
                      <w:color w:val="000000" w:themeColor="text1"/>
                      <w:sz w:val="22"/>
                    </w:rPr>
                    <w:t>5</w:t>
                  </w:r>
                  <w:r w:rsidRPr="00C4031C">
                    <w:rPr>
                      <w:i/>
                      <w:color w:val="000000" w:themeColor="text1"/>
                      <w:sz w:val="22"/>
                    </w:rPr>
                    <w:t>00 000</w:t>
                  </w:r>
                </w:p>
              </w:tc>
            </w:tr>
            <w:tr w:rsidR="00F73E63" w:rsidRPr="00C4031C" w14:paraId="7336BE57" w14:textId="77777777" w:rsidTr="00946FAB">
              <w:trPr>
                <w:trHeight w:val="343"/>
                <w:jc w:val="center"/>
              </w:trPr>
              <w:tc>
                <w:tcPr>
                  <w:tcW w:w="8378" w:type="dxa"/>
                  <w:vAlign w:val="center"/>
                </w:tcPr>
                <w:p w14:paraId="256F50B4" w14:textId="77777777" w:rsidR="00F73E63" w:rsidRPr="00C4031C" w:rsidRDefault="00F73E63" w:rsidP="00946FAB">
                  <w:pPr>
                    <w:spacing w:before="40" w:after="40"/>
                    <w:rPr>
                      <w:sz w:val="22"/>
                    </w:rPr>
                  </w:pPr>
                  <w:r w:rsidRPr="00C4031C">
                    <w:rPr>
                      <w:sz w:val="22"/>
                    </w:rPr>
                    <w:t xml:space="preserve">Mokslo paskirties pastato J. Pabrėžos g. 8, Kretingos m. rekonstravimas </w:t>
                  </w:r>
                </w:p>
              </w:tc>
              <w:tc>
                <w:tcPr>
                  <w:tcW w:w="1470" w:type="dxa"/>
                  <w:vAlign w:val="center"/>
                </w:tcPr>
                <w:p w14:paraId="3A77D6A4" w14:textId="77777777" w:rsidR="00F73E63" w:rsidRPr="00C4031C" w:rsidRDefault="00F73E63" w:rsidP="00946FAB">
                  <w:pPr>
                    <w:spacing w:before="40" w:after="40"/>
                    <w:jc w:val="center"/>
                    <w:rPr>
                      <w:sz w:val="22"/>
                    </w:rPr>
                  </w:pPr>
                  <w:r w:rsidRPr="00C4031C">
                    <w:rPr>
                      <w:sz w:val="22"/>
                    </w:rPr>
                    <w:t>B</w:t>
                  </w:r>
                </w:p>
              </w:tc>
              <w:tc>
                <w:tcPr>
                  <w:tcW w:w="1134" w:type="dxa"/>
                  <w:shd w:val="clear" w:color="auto" w:fill="FFFFFF" w:themeFill="background1"/>
                  <w:vAlign w:val="center"/>
                </w:tcPr>
                <w:p w14:paraId="227235D6" w14:textId="77777777" w:rsidR="00F73E63" w:rsidRPr="00273AAF" w:rsidRDefault="00F73E63" w:rsidP="00946FAB">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12880792" w14:textId="77777777" w:rsidR="00F73E63" w:rsidRPr="00273AAF" w:rsidRDefault="00F73E63" w:rsidP="00946FAB">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079721B1" w14:textId="77777777" w:rsidR="00F73E63" w:rsidRPr="00C4031C" w:rsidRDefault="00F73E63" w:rsidP="00946FAB">
                  <w:pPr>
                    <w:spacing w:before="40" w:after="40"/>
                    <w:jc w:val="center"/>
                    <w:rPr>
                      <w:color w:val="000000" w:themeColor="text1"/>
                      <w:sz w:val="22"/>
                    </w:rPr>
                  </w:pPr>
                  <w:r>
                    <w:rPr>
                      <w:color w:val="000000" w:themeColor="text1"/>
                      <w:sz w:val="22"/>
                    </w:rPr>
                    <w:t>650 000</w:t>
                  </w:r>
                </w:p>
              </w:tc>
              <w:tc>
                <w:tcPr>
                  <w:tcW w:w="1175" w:type="dxa"/>
                  <w:vAlign w:val="center"/>
                </w:tcPr>
                <w:p w14:paraId="4BF438E0" w14:textId="77777777" w:rsidR="00F73E63" w:rsidRPr="00C4031C" w:rsidRDefault="00F73E63" w:rsidP="00946FAB">
                  <w:pPr>
                    <w:spacing w:before="40" w:after="40"/>
                    <w:jc w:val="center"/>
                    <w:rPr>
                      <w:i/>
                      <w:color w:val="000000" w:themeColor="text1"/>
                      <w:sz w:val="22"/>
                    </w:rPr>
                  </w:pPr>
                  <w:r w:rsidRPr="00C4031C">
                    <w:rPr>
                      <w:i/>
                      <w:color w:val="000000" w:themeColor="text1"/>
                      <w:sz w:val="22"/>
                    </w:rPr>
                    <w:t>650 000</w:t>
                  </w:r>
                </w:p>
              </w:tc>
            </w:tr>
            <w:tr w:rsidR="00F73E63" w:rsidRPr="00C4031C" w14:paraId="5B09FD1E" w14:textId="77777777" w:rsidTr="00946FAB">
              <w:trPr>
                <w:trHeight w:val="332"/>
                <w:jc w:val="center"/>
              </w:trPr>
              <w:tc>
                <w:tcPr>
                  <w:tcW w:w="8378" w:type="dxa"/>
                  <w:vAlign w:val="center"/>
                </w:tcPr>
                <w:p w14:paraId="16310F10" w14:textId="77777777" w:rsidR="00F73E63" w:rsidRPr="00C4031C" w:rsidRDefault="00F73E63" w:rsidP="00946FAB">
                  <w:pPr>
                    <w:spacing w:before="40" w:after="40"/>
                    <w:rPr>
                      <w:sz w:val="22"/>
                    </w:rPr>
                  </w:pPr>
                  <w:r w:rsidRPr="00C4031C">
                    <w:rPr>
                      <w:sz w:val="22"/>
                    </w:rPr>
                    <w:t>Salantų, Imbarės seniūnijų administracinio pastato modernizavimas</w:t>
                  </w:r>
                </w:p>
              </w:tc>
              <w:tc>
                <w:tcPr>
                  <w:tcW w:w="1470" w:type="dxa"/>
                  <w:vAlign w:val="center"/>
                </w:tcPr>
                <w:p w14:paraId="731B8B3D" w14:textId="77777777" w:rsidR="00F73E63" w:rsidRPr="00C4031C" w:rsidRDefault="00F73E63" w:rsidP="00946FAB">
                  <w:pPr>
                    <w:spacing w:before="40" w:after="40"/>
                    <w:jc w:val="center"/>
                    <w:rPr>
                      <w:sz w:val="22"/>
                    </w:rPr>
                  </w:pPr>
                  <w:r w:rsidRPr="00C4031C">
                    <w:rPr>
                      <w:sz w:val="22"/>
                    </w:rPr>
                    <w:t>B</w:t>
                  </w:r>
                </w:p>
              </w:tc>
              <w:tc>
                <w:tcPr>
                  <w:tcW w:w="1134" w:type="dxa"/>
                  <w:vAlign w:val="center"/>
                </w:tcPr>
                <w:p w14:paraId="02B9865F" w14:textId="77777777" w:rsidR="00F73E63" w:rsidRPr="00C4031C" w:rsidRDefault="00F73E63" w:rsidP="00946FAB">
                  <w:pPr>
                    <w:spacing w:before="40" w:after="40"/>
                    <w:jc w:val="center"/>
                    <w:rPr>
                      <w:color w:val="000000" w:themeColor="text1"/>
                      <w:sz w:val="22"/>
                    </w:rPr>
                  </w:pPr>
                  <w:r w:rsidRPr="00C4031C">
                    <w:rPr>
                      <w:color w:val="000000" w:themeColor="text1"/>
                      <w:sz w:val="22"/>
                    </w:rPr>
                    <w:t>70 000</w:t>
                  </w:r>
                </w:p>
              </w:tc>
              <w:tc>
                <w:tcPr>
                  <w:tcW w:w="1134" w:type="dxa"/>
                  <w:vAlign w:val="center"/>
                </w:tcPr>
                <w:p w14:paraId="22648A82"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992" w:type="dxa"/>
                  <w:vAlign w:val="center"/>
                </w:tcPr>
                <w:p w14:paraId="06226637"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1175" w:type="dxa"/>
                  <w:vAlign w:val="center"/>
                </w:tcPr>
                <w:p w14:paraId="70B7ECF2" w14:textId="77777777" w:rsidR="00F73E63" w:rsidRPr="00C4031C" w:rsidRDefault="00F73E63" w:rsidP="00946FAB">
                  <w:pPr>
                    <w:spacing w:before="40" w:after="40"/>
                    <w:jc w:val="center"/>
                    <w:rPr>
                      <w:i/>
                      <w:color w:val="000000" w:themeColor="text1"/>
                      <w:sz w:val="22"/>
                    </w:rPr>
                  </w:pPr>
                  <w:r w:rsidRPr="00C4031C">
                    <w:rPr>
                      <w:i/>
                      <w:color w:val="000000" w:themeColor="text1"/>
                      <w:sz w:val="22"/>
                    </w:rPr>
                    <w:t>70 000</w:t>
                  </w:r>
                </w:p>
              </w:tc>
            </w:tr>
            <w:tr w:rsidR="00F73E63" w:rsidRPr="00C4031C" w14:paraId="056D2D1A" w14:textId="77777777" w:rsidTr="00946FAB">
              <w:trPr>
                <w:trHeight w:val="332"/>
                <w:jc w:val="center"/>
              </w:trPr>
              <w:tc>
                <w:tcPr>
                  <w:tcW w:w="8378" w:type="dxa"/>
                  <w:vAlign w:val="center"/>
                </w:tcPr>
                <w:p w14:paraId="294055D2" w14:textId="77777777" w:rsidR="00F73E63" w:rsidRPr="00C4031C" w:rsidRDefault="00F73E63" w:rsidP="00946FAB">
                  <w:pPr>
                    <w:spacing w:before="40" w:after="40"/>
                    <w:rPr>
                      <w:sz w:val="22"/>
                    </w:rPr>
                  </w:pPr>
                  <w:r>
                    <w:rPr>
                      <w:sz w:val="22"/>
                    </w:rPr>
                    <w:t xml:space="preserve">Žalgirio seniūnijos garažo stogo remontas </w:t>
                  </w:r>
                </w:p>
              </w:tc>
              <w:tc>
                <w:tcPr>
                  <w:tcW w:w="1470" w:type="dxa"/>
                  <w:vAlign w:val="center"/>
                </w:tcPr>
                <w:p w14:paraId="24291EAD" w14:textId="77777777" w:rsidR="00F73E63" w:rsidRPr="00C4031C" w:rsidRDefault="00F73E63" w:rsidP="00946FAB">
                  <w:pPr>
                    <w:spacing w:before="40" w:after="40"/>
                    <w:jc w:val="center"/>
                    <w:rPr>
                      <w:sz w:val="22"/>
                    </w:rPr>
                  </w:pPr>
                  <w:r>
                    <w:rPr>
                      <w:sz w:val="22"/>
                    </w:rPr>
                    <w:t>B</w:t>
                  </w:r>
                </w:p>
              </w:tc>
              <w:tc>
                <w:tcPr>
                  <w:tcW w:w="1134" w:type="dxa"/>
                  <w:vAlign w:val="center"/>
                </w:tcPr>
                <w:p w14:paraId="588A8DF7" w14:textId="77777777" w:rsidR="00F73E63" w:rsidRPr="00C4031C" w:rsidRDefault="00F73E63" w:rsidP="00946FAB">
                  <w:pPr>
                    <w:spacing w:before="40" w:after="40"/>
                    <w:jc w:val="center"/>
                    <w:rPr>
                      <w:color w:val="000000" w:themeColor="text1"/>
                      <w:sz w:val="22"/>
                    </w:rPr>
                  </w:pPr>
                  <w:r>
                    <w:rPr>
                      <w:color w:val="000000" w:themeColor="text1"/>
                      <w:sz w:val="22"/>
                    </w:rPr>
                    <w:t>-</w:t>
                  </w:r>
                </w:p>
              </w:tc>
              <w:tc>
                <w:tcPr>
                  <w:tcW w:w="1134" w:type="dxa"/>
                  <w:vAlign w:val="center"/>
                </w:tcPr>
                <w:p w14:paraId="567522A2" w14:textId="77777777" w:rsidR="00F73E63" w:rsidRPr="00C4031C" w:rsidRDefault="00F73E63" w:rsidP="00946FAB">
                  <w:pPr>
                    <w:spacing w:before="40" w:after="40"/>
                    <w:jc w:val="center"/>
                    <w:rPr>
                      <w:color w:val="000000" w:themeColor="text1"/>
                      <w:sz w:val="22"/>
                    </w:rPr>
                  </w:pPr>
                  <w:r>
                    <w:rPr>
                      <w:color w:val="000000" w:themeColor="text1"/>
                      <w:sz w:val="22"/>
                    </w:rPr>
                    <w:t>8 200</w:t>
                  </w:r>
                </w:p>
              </w:tc>
              <w:tc>
                <w:tcPr>
                  <w:tcW w:w="992" w:type="dxa"/>
                  <w:vAlign w:val="center"/>
                </w:tcPr>
                <w:p w14:paraId="66BE7BE3" w14:textId="77777777" w:rsidR="00F73E63" w:rsidRPr="00C4031C" w:rsidRDefault="00F73E63" w:rsidP="00946FAB">
                  <w:pPr>
                    <w:spacing w:before="40" w:after="40"/>
                    <w:jc w:val="center"/>
                    <w:rPr>
                      <w:color w:val="000000" w:themeColor="text1"/>
                      <w:sz w:val="22"/>
                    </w:rPr>
                  </w:pPr>
                  <w:r>
                    <w:rPr>
                      <w:color w:val="000000" w:themeColor="text1"/>
                      <w:sz w:val="22"/>
                    </w:rPr>
                    <w:t>-</w:t>
                  </w:r>
                </w:p>
              </w:tc>
              <w:tc>
                <w:tcPr>
                  <w:tcW w:w="1175" w:type="dxa"/>
                  <w:vAlign w:val="center"/>
                </w:tcPr>
                <w:p w14:paraId="34A3A7E8" w14:textId="77777777" w:rsidR="00F73E63" w:rsidRPr="00C4031C" w:rsidRDefault="00F73E63" w:rsidP="00946FAB">
                  <w:pPr>
                    <w:spacing w:before="40" w:after="40"/>
                    <w:jc w:val="center"/>
                    <w:rPr>
                      <w:i/>
                      <w:color w:val="000000" w:themeColor="text1"/>
                      <w:sz w:val="22"/>
                    </w:rPr>
                  </w:pPr>
                  <w:r>
                    <w:rPr>
                      <w:i/>
                      <w:color w:val="000000" w:themeColor="text1"/>
                      <w:sz w:val="22"/>
                    </w:rPr>
                    <w:t>8 200</w:t>
                  </w:r>
                </w:p>
              </w:tc>
            </w:tr>
            <w:tr w:rsidR="00F73E63" w:rsidRPr="00C4031C" w14:paraId="63111CC8" w14:textId="77777777" w:rsidTr="00946FAB">
              <w:trPr>
                <w:trHeight w:val="450"/>
                <w:jc w:val="center"/>
              </w:trPr>
              <w:tc>
                <w:tcPr>
                  <w:tcW w:w="8378" w:type="dxa"/>
                  <w:vAlign w:val="center"/>
                </w:tcPr>
                <w:p w14:paraId="4867EC4D" w14:textId="77777777" w:rsidR="00F73E63" w:rsidRPr="00C4031C" w:rsidRDefault="00F73E63" w:rsidP="00946FAB">
                  <w:pPr>
                    <w:spacing w:before="40" w:after="40"/>
                    <w:rPr>
                      <w:sz w:val="22"/>
                    </w:rPr>
                  </w:pPr>
                  <w:r w:rsidRPr="00C4031C">
                    <w:rPr>
                      <w:sz w:val="22"/>
                    </w:rPr>
                    <w:t>Vydmantų seniūnijos administracinio pastato modernizavimas</w:t>
                  </w:r>
                </w:p>
              </w:tc>
              <w:tc>
                <w:tcPr>
                  <w:tcW w:w="1470" w:type="dxa"/>
                  <w:vAlign w:val="center"/>
                </w:tcPr>
                <w:p w14:paraId="55E1261B" w14:textId="77777777" w:rsidR="00F73E63" w:rsidRPr="00C4031C" w:rsidRDefault="00F73E63" w:rsidP="00946FAB">
                  <w:pPr>
                    <w:spacing w:before="40" w:after="40"/>
                    <w:jc w:val="center"/>
                    <w:rPr>
                      <w:sz w:val="22"/>
                    </w:rPr>
                  </w:pPr>
                  <w:r w:rsidRPr="00C4031C">
                    <w:rPr>
                      <w:sz w:val="22"/>
                    </w:rPr>
                    <w:t>B</w:t>
                  </w:r>
                </w:p>
              </w:tc>
              <w:tc>
                <w:tcPr>
                  <w:tcW w:w="1134" w:type="dxa"/>
                  <w:vAlign w:val="center"/>
                </w:tcPr>
                <w:p w14:paraId="397FB55F"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1134" w:type="dxa"/>
                  <w:vAlign w:val="center"/>
                </w:tcPr>
                <w:p w14:paraId="735DD600" w14:textId="77777777" w:rsidR="00F73E63" w:rsidRPr="00C4031C" w:rsidRDefault="00F73E63" w:rsidP="00946FAB">
                  <w:pPr>
                    <w:spacing w:before="40" w:after="40"/>
                    <w:jc w:val="center"/>
                    <w:rPr>
                      <w:color w:val="000000" w:themeColor="text1"/>
                      <w:sz w:val="22"/>
                    </w:rPr>
                  </w:pPr>
                  <w:r w:rsidRPr="00C4031C">
                    <w:rPr>
                      <w:color w:val="000000" w:themeColor="text1"/>
                      <w:sz w:val="22"/>
                    </w:rPr>
                    <w:t>200 000</w:t>
                  </w:r>
                </w:p>
              </w:tc>
              <w:tc>
                <w:tcPr>
                  <w:tcW w:w="992" w:type="dxa"/>
                  <w:vAlign w:val="center"/>
                </w:tcPr>
                <w:p w14:paraId="71E7ABB1" w14:textId="77777777" w:rsidR="00F73E63" w:rsidRPr="00C4031C" w:rsidRDefault="00F73E63" w:rsidP="00946FAB">
                  <w:pPr>
                    <w:spacing w:before="40" w:after="40"/>
                    <w:jc w:val="center"/>
                    <w:rPr>
                      <w:color w:val="000000" w:themeColor="text1"/>
                      <w:sz w:val="22"/>
                    </w:rPr>
                  </w:pPr>
                  <w:r w:rsidRPr="00C4031C">
                    <w:rPr>
                      <w:color w:val="000000" w:themeColor="text1"/>
                      <w:sz w:val="22"/>
                    </w:rPr>
                    <w:t>60 000</w:t>
                  </w:r>
                </w:p>
              </w:tc>
              <w:tc>
                <w:tcPr>
                  <w:tcW w:w="1175" w:type="dxa"/>
                  <w:vAlign w:val="center"/>
                </w:tcPr>
                <w:p w14:paraId="5FB2A281" w14:textId="77777777" w:rsidR="00F73E63" w:rsidRPr="00C4031C" w:rsidRDefault="00F73E63" w:rsidP="00946FAB">
                  <w:pPr>
                    <w:spacing w:before="40" w:after="40"/>
                    <w:jc w:val="center"/>
                    <w:rPr>
                      <w:i/>
                      <w:color w:val="000000" w:themeColor="text1"/>
                      <w:sz w:val="22"/>
                    </w:rPr>
                  </w:pPr>
                  <w:r w:rsidRPr="00C4031C">
                    <w:rPr>
                      <w:i/>
                      <w:color w:val="000000" w:themeColor="text1"/>
                      <w:sz w:val="22"/>
                    </w:rPr>
                    <w:t>260 000</w:t>
                  </w:r>
                </w:p>
              </w:tc>
            </w:tr>
            <w:tr w:rsidR="00F73E63" w:rsidRPr="00C4031C" w14:paraId="7E6E77A2" w14:textId="77777777" w:rsidTr="00946FAB">
              <w:trPr>
                <w:trHeight w:val="450"/>
                <w:jc w:val="center"/>
              </w:trPr>
              <w:tc>
                <w:tcPr>
                  <w:tcW w:w="8378" w:type="dxa"/>
                  <w:vAlign w:val="center"/>
                </w:tcPr>
                <w:p w14:paraId="228A1068" w14:textId="77777777" w:rsidR="00F73E63" w:rsidRPr="00C4031C" w:rsidRDefault="00F73E63" w:rsidP="00946FAB">
                  <w:pPr>
                    <w:spacing w:before="40" w:after="40"/>
                    <w:rPr>
                      <w:sz w:val="22"/>
                    </w:rPr>
                  </w:pPr>
                  <w:r>
                    <w:rPr>
                      <w:sz w:val="22"/>
                    </w:rPr>
                    <w:t xml:space="preserve">Kartenos seniūnijos pastato remontas </w:t>
                  </w:r>
                </w:p>
              </w:tc>
              <w:tc>
                <w:tcPr>
                  <w:tcW w:w="1470" w:type="dxa"/>
                  <w:vAlign w:val="center"/>
                </w:tcPr>
                <w:p w14:paraId="25A420E7" w14:textId="77777777" w:rsidR="00F73E63" w:rsidRPr="00C4031C" w:rsidRDefault="00F73E63" w:rsidP="00946FAB">
                  <w:pPr>
                    <w:spacing w:before="40" w:after="40"/>
                    <w:jc w:val="center"/>
                    <w:rPr>
                      <w:sz w:val="22"/>
                    </w:rPr>
                  </w:pPr>
                  <w:r>
                    <w:rPr>
                      <w:sz w:val="22"/>
                    </w:rPr>
                    <w:t>B</w:t>
                  </w:r>
                </w:p>
              </w:tc>
              <w:tc>
                <w:tcPr>
                  <w:tcW w:w="1134" w:type="dxa"/>
                  <w:vAlign w:val="center"/>
                </w:tcPr>
                <w:p w14:paraId="248EFD76" w14:textId="77777777" w:rsidR="00F73E63" w:rsidRPr="000610D8" w:rsidRDefault="00F73E63" w:rsidP="00946FAB">
                  <w:pPr>
                    <w:spacing w:before="40" w:after="40"/>
                    <w:jc w:val="center"/>
                    <w:rPr>
                      <w:color w:val="000000" w:themeColor="text1"/>
                      <w:sz w:val="22"/>
                    </w:rPr>
                  </w:pPr>
                  <w:r w:rsidRPr="000610D8">
                    <w:rPr>
                      <w:color w:val="000000" w:themeColor="text1"/>
                      <w:sz w:val="22"/>
                    </w:rPr>
                    <w:t>86 700</w:t>
                  </w:r>
                </w:p>
              </w:tc>
              <w:tc>
                <w:tcPr>
                  <w:tcW w:w="1134" w:type="dxa"/>
                  <w:vAlign w:val="center"/>
                </w:tcPr>
                <w:p w14:paraId="1C9E4C8B" w14:textId="77777777" w:rsidR="00F73E63" w:rsidRPr="000610D8" w:rsidRDefault="00F73E63" w:rsidP="00946FAB">
                  <w:pPr>
                    <w:spacing w:before="40" w:after="40"/>
                    <w:jc w:val="center"/>
                    <w:rPr>
                      <w:color w:val="000000" w:themeColor="text1"/>
                      <w:sz w:val="22"/>
                    </w:rPr>
                  </w:pPr>
                  <w:r w:rsidRPr="000610D8">
                    <w:rPr>
                      <w:color w:val="000000" w:themeColor="text1"/>
                      <w:sz w:val="22"/>
                    </w:rPr>
                    <w:t>150 000</w:t>
                  </w:r>
                </w:p>
              </w:tc>
              <w:tc>
                <w:tcPr>
                  <w:tcW w:w="992" w:type="dxa"/>
                  <w:vAlign w:val="center"/>
                </w:tcPr>
                <w:p w14:paraId="7FEB3E91" w14:textId="77777777" w:rsidR="00F73E63" w:rsidRPr="000610D8" w:rsidRDefault="00F73E63" w:rsidP="00946FAB">
                  <w:pPr>
                    <w:spacing w:before="40" w:after="40"/>
                    <w:jc w:val="center"/>
                    <w:rPr>
                      <w:color w:val="000000" w:themeColor="text1"/>
                      <w:sz w:val="22"/>
                    </w:rPr>
                  </w:pPr>
                  <w:r w:rsidRPr="000610D8">
                    <w:rPr>
                      <w:color w:val="000000" w:themeColor="text1"/>
                      <w:sz w:val="22"/>
                    </w:rPr>
                    <w:t>-</w:t>
                  </w:r>
                </w:p>
              </w:tc>
              <w:tc>
                <w:tcPr>
                  <w:tcW w:w="1175" w:type="dxa"/>
                  <w:vAlign w:val="center"/>
                </w:tcPr>
                <w:p w14:paraId="7ECC4B37" w14:textId="77777777" w:rsidR="00F73E63" w:rsidRPr="000610D8" w:rsidRDefault="00F73E63" w:rsidP="00946FAB">
                  <w:pPr>
                    <w:spacing w:before="40" w:after="40"/>
                    <w:jc w:val="center"/>
                    <w:rPr>
                      <w:i/>
                      <w:color w:val="000000" w:themeColor="text1"/>
                      <w:sz w:val="22"/>
                    </w:rPr>
                  </w:pPr>
                  <w:r w:rsidRPr="000610D8">
                    <w:rPr>
                      <w:i/>
                      <w:color w:val="000000" w:themeColor="text1"/>
                      <w:sz w:val="22"/>
                    </w:rPr>
                    <w:t>236 700</w:t>
                  </w:r>
                </w:p>
              </w:tc>
            </w:tr>
          </w:tbl>
          <w:p w14:paraId="6EF08F63" w14:textId="77777777" w:rsidR="00F73E63" w:rsidRDefault="00F73E63" w:rsidP="00946FAB">
            <w:pPr>
              <w:spacing w:before="40" w:after="40"/>
              <w:rPr>
                <w:sz w:val="22"/>
              </w:rPr>
            </w:pPr>
          </w:p>
        </w:tc>
      </w:tr>
      <w:tr w:rsidR="00F73E63" w:rsidRPr="00811655" w14:paraId="795DC3B9" w14:textId="77777777" w:rsidTr="00946FAB">
        <w:trPr>
          <w:trHeight w:val="70"/>
        </w:trPr>
        <w:tc>
          <w:tcPr>
            <w:tcW w:w="14565" w:type="dxa"/>
            <w:shd w:val="clear" w:color="auto" w:fill="DBE5F1" w:themeFill="accent1" w:themeFillTint="33"/>
          </w:tcPr>
          <w:p w14:paraId="7C198059" w14:textId="77777777" w:rsidR="00F73E63" w:rsidRPr="00695FE0" w:rsidRDefault="00F73E63" w:rsidP="00946FAB">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F73E63" w:rsidRPr="00811655" w14:paraId="061250F6" w14:textId="77777777" w:rsidTr="00946FAB">
        <w:trPr>
          <w:trHeight w:val="70"/>
        </w:trPr>
        <w:tc>
          <w:tcPr>
            <w:tcW w:w="14565" w:type="dxa"/>
          </w:tcPr>
          <w:p w14:paraId="1D2A97E8" w14:textId="77777777" w:rsidR="00F73E63" w:rsidRDefault="00F73E63" w:rsidP="00946FAB">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F73E63" w:rsidRPr="00811655" w14:paraId="5374D3D1" w14:textId="77777777" w:rsidTr="00946FAB">
        <w:trPr>
          <w:trHeight w:val="70"/>
        </w:trPr>
        <w:tc>
          <w:tcPr>
            <w:tcW w:w="14565" w:type="dxa"/>
            <w:shd w:val="clear" w:color="auto" w:fill="DBE5F1" w:themeFill="accent1" w:themeFillTint="33"/>
          </w:tcPr>
          <w:p w14:paraId="07B8B142" w14:textId="77777777" w:rsidR="00F73E63" w:rsidRPr="00695FE0" w:rsidRDefault="00F73E63" w:rsidP="00946FAB">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F73E63" w:rsidRPr="00811655" w14:paraId="3EC1BC3A" w14:textId="77777777" w:rsidTr="00946FAB">
        <w:trPr>
          <w:trHeight w:val="70"/>
        </w:trPr>
        <w:tc>
          <w:tcPr>
            <w:tcW w:w="14565" w:type="dxa"/>
          </w:tcPr>
          <w:p w14:paraId="43EEE486" w14:textId="77777777" w:rsidR="00F73E63" w:rsidRDefault="00F73E63" w:rsidP="00946FAB">
            <w:pPr>
              <w:spacing w:before="40" w:after="40"/>
              <w:jc w:val="both"/>
              <w:rPr>
                <w:sz w:val="22"/>
              </w:rPr>
            </w:pPr>
            <w:r w:rsidRPr="00C4031C">
              <w:rPr>
                <w:sz w:val="22"/>
              </w:rPr>
              <w:lastRenderedPageBreak/>
              <w:t>Priemonėje 2024–2026 m. suplanuota parengti aikštės ir jos prieigų tvarkymo projektinius pasiūlymus, pradėti rengti techninį projektą, o darbus priklausomai nuo jų apimties pradėti finansuoti vėlesniais metais.</w:t>
            </w:r>
          </w:p>
        </w:tc>
      </w:tr>
      <w:tr w:rsidR="00F73E63" w:rsidRPr="00811655" w14:paraId="33B2B97C" w14:textId="77777777" w:rsidTr="00946FAB">
        <w:trPr>
          <w:trHeight w:val="70"/>
        </w:trPr>
        <w:tc>
          <w:tcPr>
            <w:tcW w:w="14565" w:type="dxa"/>
            <w:shd w:val="clear" w:color="auto" w:fill="DBE5F1" w:themeFill="accent1" w:themeFillTint="33"/>
          </w:tcPr>
          <w:p w14:paraId="295EC4DA" w14:textId="77777777" w:rsidR="00F73E63" w:rsidRPr="00C353E5" w:rsidRDefault="00F73E63" w:rsidP="00946FAB">
            <w:pPr>
              <w:spacing w:before="40" w:after="40"/>
              <w:jc w:val="both"/>
              <w:rPr>
                <w:b/>
                <w:sz w:val="22"/>
              </w:rPr>
            </w:pPr>
            <w:r w:rsidRPr="00C353E5">
              <w:rPr>
                <w:b/>
                <w:sz w:val="22"/>
              </w:rPr>
              <w:t>04-03-01-06-06 Priemonė. Riboženklių įrengimas</w:t>
            </w:r>
          </w:p>
        </w:tc>
      </w:tr>
      <w:tr w:rsidR="00F73E63" w:rsidRPr="00811655" w14:paraId="3020F549" w14:textId="77777777" w:rsidTr="00946FAB">
        <w:trPr>
          <w:trHeight w:val="70"/>
        </w:trPr>
        <w:tc>
          <w:tcPr>
            <w:tcW w:w="14565" w:type="dxa"/>
          </w:tcPr>
          <w:p w14:paraId="6A829F2A" w14:textId="77777777" w:rsidR="00F73E63" w:rsidRPr="00C4031C" w:rsidRDefault="00F73E63" w:rsidP="00946FAB">
            <w:pPr>
              <w:spacing w:before="40" w:after="40"/>
              <w:jc w:val="both"/>
              <w:rPr>
                <w:sz w:val="22"/>
              </w:rPr>
            </w:pPr>
            <w:r>
              <w:rPr>
                <w:sz w:val="22"/>
              </w:rPr>
              <w:t xml:space="preserve">Priemonėje lėšos planuojamos riboženklių projekto parengimui/parinkimui ir įrengimui . </w:t>
            </w:r>
          </w:p>
        </w:tc>
      </w:tr>
      <w:tr w:rsidR="00F73E63" w:rsidRPr="00811655" w14:paraId="63150A42" w14:textId="77777777" w:rsidTr="00946FAB">
        <w:trPr>
          <w:trHeight w:val="70"/>
        </w:trPr>
        <w:tc>
          <w:tcPr>
            <w:tcW w:w="14565" w:type="dxa"/>
            <w:shd w:val="clear" w:color="auto" w:fill="DBE5F1" w:themeFill="accent1" w:themeFillTint="33"/>
          </w:tcPr>
          <w:p w14:paraId="7B6EC1FD" w14:textId="77777777" w:rsidR="00F73E63" w:rsidRDefault="00F73E63" w:rsidP="00946FAB">
            <w:pPr>
              <w:spacing w:before="40" w:after="40"/>
              <w:rPr>
                <w:b/>
                <w:sz w:val="22"/>
              </w:rPr>
            </w:pPr>
            <w:r w:rsidRPr="007F038E">
              <w:rPr>
                <w:b/>
                <w:sz w:val="22"/>
                <w:szCs w:val="22"/>
              </w:rPr>
              <w:t>04-03-01-06-07 Priemonė. Tarptautinių projektų įgyvendinimas</w:t>
            </w:r>
          </w:p>
        </w:tc>
      </w:tr>
      <w:tr w:rsidR="00F73E63" w:rsidRPr="00811655" w14:paraId="1ECACAED" w14:textId="77777777" w:rsidTr="00946FAB">
        <w:trPr>
          <w:trHeight w:val="70"/>
        </w:trPr>
        <w:tc>
          <w:tcPr>
            <w:tcW w:w="14565" w:type="dxa"/>
            <w:shd w:val="clear" w:color="auto" w:fill="auto"/>
          </w:tcPr>
          <w:p w14:paraId="39376FDA" w14:textId="77777777" w:rsidR="00F73E63" w:rsidRPr="000610D8" w:rsidRDefault="00F73E63" w:rsidP="00946FAB">
            <w:pPr>
              <w:spacing w:before="40" w:after="40"/>
              <w:rPr>
                <w:sz w:val="22"/>
              </w:rPr>
            </w:pPr>
            <w:r w:rsidRPr="000610D8">
              <w:rPr>
                <w:color w:val="000000"/>
                <w:sz w:val="22"/>
                <w:szCs w:val="22"/>
                <w:shd w:val="clear" w:color="auto" w:fill="FFFFFF"/>
              </w:rPr>
              <w:t xml:space="preserve">Priemonėje planuojamos lėšos tarptautinių projektų įgyvendinimui. 2024-2026 m. planuojama įgyvendinti </w:t>
            </w:r>
            <w:r w:rsidRPr="000610D8">
              <w:rPr>
                <w:sz w:val="22"/>
                <w:szCs w:val="22"/>
              </w:rPr>
              <w:t xml:space="preserve">„Vandens maršrutų tinklo vystymas Latvijoje ir Lietuvoje, plėtojant tarpsieninį turizmo produktą </w:t>
            </w:r>
            <w:hyperlink r:id="rId9" w:history="1">
              <w:r w:rsidRPr="000610D8">
                <w:rPr>
                  <w:rStyle w:val="Hipersaitas"/>
                  <w:color w:val="auto"/>
                  <w:sz w:val="22"/>
                  <w:szCs w:val="22"/>
                  <w:u w:val="none"/>
                </w:rPr>
                <w:t>www.riverways.eu</w:t>
              </w:r>
            </w:hyperlink>
            <w:r w:rsidRPr="000610D8">
              <w:rPr>
                <w:sz w:val="22"/>
                <w:szCs w:val="22"/>
              </w:rPr>
              <w:t>“ „Centralizuoto šildymo sistemų dekarbonizavimas“ projektus</w:t>
            </w:r>
            <w:r w:rsidRPr="000610D8">
              <w:rPr>
                <w:color w:val="000000"/>
                <w:sz w:val="22"/>
                <w:szCs w:val="22"/>
                <w:shd w:val="clear" w:color="auto" w:fill="FFFFFF"/>
              </w:rPr>
              <w:t>.</w:t>
            </w:r>
          </w:p>
        </w:tc>
      </w:tr>
      <w:tr w:rsidR="00F73E63" w:rsidRPr="00811655" w14:paraId="3E2B6E13" w14:textId="77777777" w:rsidTr="00946FAB">
        <w:trPr>
          <w:trHeight w:val="70"/>
        </w:trPr>
        <w:tc>
          <w:tcPr>
            <w:tcW w:w="14565" w:type="dxa"/>
            <w:shd w:val="clear" w:color="auto" w:fill="DBE5F1" w:themeFill="accent1" w:themeFillTint="33"/>
          </w:tcPr>
          <w:p w14:paraId="64D79992" w14:textId="77777777" w:rsidR="00F73E63" w:rsidRPr="00695FE0" w:rsidRDefault="00F73E63" w:rsidP="00946FAB">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F73E63" w:rsidRPr="00811655" w14:paraId="36871379" w14:textId="77777777" w:rsidTr="00946FAB">
        <w:trPr>
          <w:trHeight w:val="70"/>
        </w:trPr>
        <w:tc>
          <w:tcPr>
            <w:tcW w:w="14565" w:type="dxa"/>
          </w:tcPr>
          <w:p w14:paraId="232AA84B" w14:textId="77777777" w:rsidR="00F73E63" w:rsidRPr="00C4031C" w:rsidRDefault="00F73E63" w:rsidP="00946FAB">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F73E63" w:rsidRPr="00811655" w14:paraId="42A71618" w14:textId="77777777" w:rsidTr="00946FAB">
        <w:trPr>
          <w:trHeight w:val="70"/>
        </w:trPr>
        <w:tc>
          <w:tcPr>
            <w:tcW w:w="14565" w:type="dxa"/>
            <w:shd w:val="clear" w:color="auto" w:fill="DBE5F1" w:themeFill="accent1" w:themeFillTint="33"/>
          </w:tcPr>
          <w:p w14:paraId="7702D4B5" w14:textId="77777777" w:rsidR="00F73E63" w:rsidRDefault="00F73E63" w:rsidP="00946FAB">
            <w:pPr>
              <w:spacing w:before="40" w:after="40"/>
              <w:rPr>
                <w:b/>
                <w:sz w:val="22"/>
              </w:rPr>
            </w:pPr>
            <w:r>
              <w:rPr>
                <w:b/>
                <w:sz w:val="22"/>
              </w:rPr>
              <w:t>04-04-01-03-08 Priemonė. Paslaugų teikimo gyventojams kokybės gerinimas Klaipėdos regiono savivaldybėse</w:t>
            </w:r>
          </w:p>
        </w:tc>
      </w:tr>
      <w:tr w:rsidR="00F73E63" w:rsidRPr="00811655" w14:paraId="7C89E334" w14:textId="77777777" w:rsidTr="00946FAB">
        <w:trPr>
          <w:trHeight w:val="70"/>
        </w:trPr>
        <w:tc>
          <w:tcPr>
            <w:tcW w:w="14565" w:type="dxa"/>
            <w:shd w:val="clear" w:color="auto" w:fill="auto"/>
          </w:tcPr>
          <w:p w14:paraId="1F0777C1" w14:textId="77777777" w:rsidR="00F73E63" w:rsidRPr="00F73E63" w:rsidRDefault="00F73E63" w:rsidP="00946FAB">
            <w:pPr>
              <w:spacing w:before="40" w:after="40"/>
              <w:jc w:val="both"/>
              <w:rPr>
                <w:bCs/>
                <w:sz w:val="22"/>
              </w:rPr>
            </w:pPr>
            <w:r w:rsidRPr="00F73E63">
              <w:rPr>
                <w:bCs/>
                <w:sz w:val="22"/>
              </w:rPr>
              <w:t>2024 m. lėšos planuojamos visuomenės patenkinimo teikiamomis paslaugomis tyrimui, siekiant atsiskaityti už baigto įgyvendinti projekto „Paslaugų ir asmenų aptarnavimo kokybės gerinimas savivaldybėse“ stebėsenos rodiklio pasiekimą, atlikti. Taip pat projekto vykdytojo ir partnerių (Kretingos rajono, Klaipėdos miesto ir Klaipėdos rajono savivaldybių) projekto vykdymo metu patirtoms išlaidoms iš dalies kompensuoti.</w:t>
            </w:r>
          </w:p>
        </w:tc>
      </w:tr>
      <w:tr w:rsidR="00F73E63" w:rsidRPr="00811655" w14:paraId="77BD39EE" w14:textId="77777777" w:rsidTr="00946FAB">
        <w:trPr>
          <w:trHeight w:val="70"/>
        </w:trPr>
        <w:tc>
          <w:tcPr>
            <w:tcW w:w="14565" w:type="dxa"/>
            <w:shd w:val="clear" w:color="auto" w:fill="DBE5F1" w:themeFill="accent1" w:themeFillTint="33"/>
          </w:tcPr>
          <w:p w14:paraId="50DE35A7" w14:textId="77777777" w:rsidR="00F73E63" w:rsidRPr="00695FE0" w:rsidRDefault="00F73E63" w:rsidP="00946FAB">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F73E63" w:rsidRPr="00811655" w14:paraId="72B9AE4C" w14:textId="77777777" w:rsidTr="00946FAB">
        <w:trPr>
          <w:trHeight w:val="70"/>
        </w:trPr>
        <w:tc>
          <w:tcPr>
            <w:tcW w:w="14565" w:type="dxa"/>
          </w:tcPr>
          <w:p w14:paraId="31645FBD" w14:textId="77777777" w:rsidR="00F73E63" w:rsidRPr="00C4031C" w:rsidRDefault="00F73E63" w:rsidP="00946FAB">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45F071EE" w14:textId="6BF0743F" w:rsidR="002D045A" w:rsidRDefault="002D045A" w:rsidP="00A72B4E">
      <w:pPr>
        <w:pStyle w:val="Antrat"/>
        <w:spacing w:after="60"/>
      </w:pPr>
      <w:r>
        <w:rPr>
          <w:b/>
          <w:bCs/>
          <w:iCs w:val="0"/>
          <w:color w:val="808080"/>
          <w:sz w:val="24"/>
        </w:rPr>
        <w:fldChar w:fldCharType="begin"/>
      </w:r>
      <w:r>
        <w:rPr>
          <w:b/>
          <w:bCs/>
          <w:color w:val="808080"/>
        </w:rPr>
        <w:instrText xml:space="preserve"> LINK Excel.Sheet.12 "E:\\2. PLANAVIMO DOKUMENTAI\\2. STRATEGINIAI VEIKLOS PLANAI\\2024-2026\\Naujas „Microsoft Excel“ darbalapis.xlsx" "04!R1C1:R21C6" \a \f 4 \h </w:instrText>
      </w:r>
      <w:r w:rsidR="0042420F">
        <w:rPr>
          <w:b/>
          <w:bCs/>
          <w:color w:val="808080"/>
        </w:rPr>
        <w:instrText xml:space="preserve"> \* MERGEFORMAT </w:instrText>
      </w:r>
      <w:r>
        <w:rPr>
          <w:b/>
          <w:bCs/>
          <w:iCs w:val="0"/>
          <w:color w:val="808080"/>
          <w:sz w:val="24"/>
        </w:rPr>
        <w:fldChar w:fldCharType="separate"/>
      </w:r>
    </w:p>
    <w:p w14:paraId="1764ADAD" w14:textId="3F1F6426" w:rsidR="00E33788" w:rsidRDefault="002D045A" w:rsidP="008559F2">
      <w:pPr>
        <w:pStyle w:val="Antrat"/>
        <w:spacing w:after="60"/>
      </w:pPr>
      <w:r>
        <w:rPr>
          <w:b/>
          <w:bCs/>
          <w:i w:val="0"/>
          <w:color w:val="808080"/>
          <w:szCs w:val="24"/>
        </w:rPr>
        <w:fldChar w:fldCharType="end"/>
      </w:r>
    </w:p>
    <w:p w14:paraId="7ABCDEC4" w14:textId="77777777" w:rsidR="00E33788" w:rsidRDefault="00E33788">
      <w:pPr>
        <w:widowControl w:val="0"/>
        <w:rPr>
          <w:snapToGrid w:val="0"/>
        </w:rPr>
      </w:pPr>
    </w:p>
    <w:sectPr w:rsidR="00E33788" w:rsidSect="00FF71EA">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5BC9"/>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10"/>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5F33"/>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529A"/>
    <w:rsid w:val="005F5426"/>
    <w:rsid w:val="005F6068"/>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BCE"/>
    <w:rsid w:val="00651C69"/>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59F2"/>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1D"/>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31869"/>
    <w:rsid w:val="00B32042"/>
    <w:rsid w:val="00B33EBE"/>
    <w:rsid w:val="00B40DB9"/>
    <w:rsid w:val="00B418CE"/>
    <w:rsid w:val="00B41CA7"/>
    <w:rsid w:val="00B42A9F"/>
    <w:rsid w:val="00B4508E"/>
    <w:rsid w:val="00B46161"/>
    <w:rsid w:val="00B465ED"/>
    <w:rsid w:val="00B47BE9"/>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24FA"/>
    <w:rsid w:val="00CA3053"/>
    <w:rsid w:val="00CA5690"/>
    <w:rsid w:val="00CA5BD9"/>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lankykkreting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11291</Characters>
  <Application>Microsoft Office Word</Application>
  <DocSecurity>0</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2024-10-24T12:49:00Z</cp:lastPrinted>
  <dcterms:created xsi:type="dcterms:W3CDTF">2024-10-24T12:49:00Z</dcterms:created>
  <dcterms:modified xsi:type="dcterms:W3CDTF">2024-10-31T13:13:00Z</dcterms:modified>
</cp:coreProperties>
</file>