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66EB7" w14:textId="04BBC35A" w:rsidR="00211CE0" w:rsidRDefault="00211CE0" w:rsidP="00211CE0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                                                                               </w:t>
      </w:r>
      <w:r w:rsidRPr="00211CE0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PRITARTA </w:t>
      </w:r>
    </w:p>
    <w:p w14:paraId="73D231D4" w14:textId="1359DDBD" w:rsidR="00211CE0" w:rsidRPr="00211CE0" w:rsidRDefault="00211CE0" w:rsidP="00211CE0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                                                                               </w:t>
      </w:r>
      <w:r w:rsidRPr="00211CE0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Kretingos rajono savivaldybės tarybos </w:t>
      </w:r>
    </w:p>
    <w:p w14:paraId="61CE7991" w14:textId="36823509" w:rsidR="00211CE0" w:rsidRPr="00211CE0" w:rsidRDefault="00211CE0" w:rsidP="00211CE0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                                                                               2024 m. rugpjūčio 29 </w:t>
      </w:r>
      <w:r w:rsidRPr="00211CE0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d. sprendimu Nr. T2-</w:t>
      </w:r>
      <w:r w:rsidR="00326783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31</w:t>
      </w:r>
      <w:r w:rsidR="008C379B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2</w:t>
      </w:r>
    </w:p>
    <w:p w14:paraId="491A8AB7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1A485C8F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tbl>
      <w:tblPr>
        <w:tblStyle w:val="Lentelstinklelis"/>
        <w:tblpPr w:leftFromText="180" w:rightFromText="180" w:vertAnchor="text" w:horzAnchor="margin" w:tblpY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563F" w14:paraId="38E0255E" w14:textId="77777777" w:rsidTr="00EE563F">
        <w:tc>
          <w:tcPr>
            <w:tcW w:w="4672" w:type="dxa"/>
          </w:tcPr>
          <w:p w14:paraId="651397C3" w14:textId="77777777" w:rsidR="00EE563F" w:rsidRDefault="00EE563F" w:rsidP="00D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1736A3AD" wp14:editId="442EB603">
                  <wp:extent cx="1209600" cy="1440000"/>
                  <wp:effectExtent l="0" t="0" r="0" b="8255"/>
                  <wp:docPr id="1" name="Paveikslėlis 2" descr="Kretingos_sav_logo_RGB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etingos_sav_logo_RGB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0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BB20E6C" w14:textId="77777777" w:rsidR="00EE563F" w:rsidRDefault="00EE563F" w:rsidP="00D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lt-LT" w:eastAsia="lt-LT"/>
              </w:rPr>
              <w:drawing>
                <wp:inline distT="0" distB="0" distL="0" distR="0" wp14:anchorId="605DC57D" wp14:editId="2CCCB454">
                  <wp:extent cx="1206000" cy="1440000"/>
                  <wp:effectExtent l="0" t="0" r="0" b="8255"/>
                  <wp:docPr id="2" name="Picture 2" descr="photo_5303334525595670375_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hoto_5303334525595670375_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63F" w14:paraId="2E425B20" w14:textId="77777777" w:rsidTr="00EE563F">
        <w:tc>
          <w:tcPr>
            <w:tcW w:w="4672" w:type="dxa"/>
          </w:tcPr>
          <w:p w14:paraId="0A0662B7" w14:textId="77777777"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Kretingos miestas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,</w:t>
            </w: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 </w:t>
            </w:r>
          </w:p>
          <w:p w14:paraId="3205B89C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Lietuvos Respublika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,</w:t>
            </w:r>
          </w:p>
          <w:p w14:paraId="20880001" w14:textId="77777777"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atstovaujamas</w:t>
            </w:r>
          </w:p>
          <w:p w14:paraId="1C74FD35" w14:textId="77777777"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Kretingos rajono savivaldybės mero</w:t>
            </w:r>
          </w:p>
          <w:p w14:paraId="4F22A1BC" w14:textId="77777777"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Antano Kalniaus</w:t>
            </w:r>
            <w:r w:rsidR="00B76E59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,</w:t>
            </w: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 </w:t>
            </w:r>
          </w:p>
          <w:p w14:paraId="7EA38E12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</w:p>
        </w:tc>
        <w:tc>
          <w:tcPr>
            <w:tcW w:w="4673" w:type="dxa"/>
          </w:tcPr>
          <w:p w14:paraId="638E5481" w14:textId="77777777"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Novovolynsk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o miestas</w:t>
            </w: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, </w:t>
            </w:r>
          </w:p>
          <w:p w14:paraId="664CBE64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Voluinės sritis, Ukraina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,</w:t>
            </w: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 </w:t>
            </w:r>
          </w:p>
          <w:p w14:paraId="2930E0E4" w14:textId="77777777"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atstovaujamas</w:t>
            </w:r>
          </w:p>
          <w:p w14:paraId="53304725" w14:textId="77777777"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Novovolynsko miesto mero</w:t>
            </w:r>
          </w:p>
          <w:p w14:paraId="7E2638BE" w14:textId="77777777"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Borys Karpus</w:t>
            </w:r>
            <w:r w:rsidR="00B76E59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 </w:t>
            </w:r>
          </w:p>
          <w:p w14:paraId="1B5BDD38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</w:p>
        </w:tc>
      </w:tr>
    </w:tbl>
    <w:p w14:paraId="42AEB3CA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toliau – Šalys,</w:t>
      </w:r>
    </w:p>
    <w:p w14:paraId="43342C11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438B604B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atsižvelgdamos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į draugiškus </w:t>
      </w:r>
      <w:r w:rsidRPr="009B1405">
        <w:rPr>
          <w:rFonts w:ascii="Times New Roman" w:eastAsia="Times New Roman" w:hAnsi="Times New Roman" w:cs="Times New Roman"/>
          <w:sz w:val="28"/>
          <w:szCs w:val="28"/>
          <w:lang w:val="lt-LT"/>
        </w:rPr>
        <w:t>Ukrainos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ir Li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etuvos Respublikos santykius,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grįstus abipuse pagarba ir parama įvairiose bendrų i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nteresų srityse,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abipusius interesus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,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užmezgant ir plėtojant miestų bendruomenių ryšius, susitarė dėl:</w:t>
      </w:r>
    </w:p>
    <w:p w14:paraId="54F9E819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1249F288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§1</w:t>
      </w:r>
    </w:p>
    <w:p w14:paraId="39EA1104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Šalys užm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ezga bendradarbiavimo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ryšius tarp Kretingos ir Novovolynsko miestų. Šalys užmezga ir palaiko draugiškus s</w:t>
      </w:r>
      <w:r w:rsidR="00B76E59">
        <w:rPr>
          <w:rFonts w:ascii="Times New Roman" w:eastAsia="Times New Roman" w:hAnsi="Times New Roman" w:cs="Times New Roman"/>
          <w:sz w:val="28"/>
          <w:szCs w:val="28"/>
          <w:lang w:val="lt-LT"/>
        </w:rPr>
        <w:t>antykius bei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bendradarbiavimą,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grįstą abipusės pagarbos, lygybės ir abipusės naudos principais.</w:t>
      </w:r>
    </w:p>
    <w:p w14:paraId="639B967A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62E89FDC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§2</w:t>
      </w:r>
    </w:p>
    <w:p w14:paraId="11499716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Šalys plėtoja bendradarbiavimą </w:t>
      </w:r>
      <w:r w:rsidR="00B76E59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šių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bendrų interesų srityse: </w:t>
      </w:r>
    </w:p>
    <w:p w14:paraId="4F35EA81" w14:textId="77777777"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ek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onomikos ir investicijų politikos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14:paraId="62722397" w14:textId="77777777"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790763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komunalinio ūkio, atliekų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tvarkymo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14:paraId="4FCC31B2" w14:textId="77777777"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aplinkos apsaugos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14:paraId="679B4B55" w14:textId="77777777" w:rsidR="00EE563F" w:rsidRPr="00DB2C8C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DB2C8C">
        <w:rPr>
          <w:rFonts w:ascii="Times New Roman" w:eastAsia="Times New Roman" w:hAnsi="Times New Roman" w:cs="Times New Roman"/>
          <w:sz w:val="28"/>
          <w:szCs w:val="28"/>
          <w:lang w:val="lt-LT"/>
        </w:rPr>
        <w:t>švietimo;</w:t>
      </w:r>
    </w:p>
    <w:p w14:paraId="4BA5FBA2" w14:textId="77777777"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sveikatos apsaugos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14:paraId="39B34414" w14:textId="77777777"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kultūros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14:paraId="2D477F05" w14:textId="77777777"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sporto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14:paraId="2AE0AECC" w14:textId="77777777"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turizmo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14:paraId="089E82A2" w14:textId="77777777"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ІТ ir skaitmeninių technologijų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.</w:t>
      </w:r>
    </w:p>
    <w:p w14:paraId="44062F02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Bendradarbiavimo sričių są</w:t>
      </w:r>
      <w:r w:rsidR="00790763">
        <w:rPr>
          <w:rFonts w:ascii="Times New Roman" w:eastAsia="Times New Roman" w:hAnsi="Times New Roman" w:cs="Times New Roman"/>
          <w:sz w:val="28"/>
          <w:szCs w:val="28"/>
          <w:lang w:val="lt-LT"/>
        </w:rPr>
        <w:t>rašas nėra baigtinis. Šalys jį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gali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pildyti.</w:t>
      </w:r>
    </w:p>
    <w:p w14:paraId="3C46355F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6C7A4896" w14:textId="77777777" w:rsidR="00BA0E8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§3</w:t>
      </w:r>
    </w:p>
    <w:p w14:paraId="2A3FA2D9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lastRenderedPageBreak/>
        <w:t>Šalys kartu įgyvendina įprastas ir abiem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pusėms naudingas iniciatyvas bei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projektus, įskaitant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veiklas, skirtas pritraukti lėšų miestų plėtrai ir stiprinti bendradarbiavimą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tarp Šalių. </w:t>
      </w:r>
    </w:p>
    <w:p w14:paraId="66571826" w14:textId="77777777" w:rsidR="00EE563F" w:rsidRPr="00BB56D6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Atskirų susitarimų pagrindu Šalys vykdo specialistų mainus ir organizuoja stažuotes, siekdamos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dalintis dominančios srities </w:t>
      </w:r>
      <w:r w:rsidRPr="00BB56D6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patirtimi ir geriausia vadybos praktika. </w:t>
      </w:r>
    </w:p>
    <w:p w14:paraId="36466849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461B835F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§4</w:t>
      </w:r>
    </w:p>
    <w:p w14:paraId="288BBEF6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Šalys prisideda prie ryšių tarp Kretingos ir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Novovolynsko miestų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įstaigų, organizacijų, įmonių, ūkio subjektų užmezgimo ir palaikymo, siekiant plėtoti bendradarbiavimą šios Sutarties 2 punkte nurodytomis kryptimis.</w:t>
      </w:r>
    </w:p>
    <w:p w14:paraId="1429A8FB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1D444ED9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§5</w:t>
      </w:r>
    </w:p>
    <w:p w14:paraId="60918E02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Siekiant aktyvaus partnerių bendradarbiavimo,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palaikomas reguliarus atsakingų Šalių atstovų bendr</w:t>
      </w:r>
      <w:r w:rsidR="007C1489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avimas. Keičiamasi informacija, dalijamasi pasiekimais ir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darbo patirtimi šios Sutarties 2 punkte nurodytomis kryp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timis, taip pat kitais abi puses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dominančiais klausimais.</w:t>
      </w:r>
    </w:p>
    <w:p w14:paraId="4B01BEE3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1D04F457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§6</w:t>
      </w:r>
    </w:p>
    <w:p w14:paraId="621E7A55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Ši Partnerystės sutartis nesukuria Šalims jokių teisinių ar finansinių įsipareigojimų.</w:t>
      </w:r>
    </w:p>
    <w:p w14:paraId="4647E8B8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4FB7AC84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§7</w:t>
      </w:r>
    </w:p>
    <w:p w14:paraId="54621D57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Sutartis įsigalioja nuo Šalių pasirašymo dieno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s,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galiojimo laikas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–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neribotas.</w:t>
      </w:r>
    </w:p>
    <w:p w14:paraId="530C8731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22AB54EB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Sutartis sudaroma lietuvių ir ukrainiečių kalbomis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, dviem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egzemplioriais, po vieną kiekvienai iš Šalių.</w:t>
      </w:r>
    </w:p>
    <w:p w14:paraId="21E5875A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7D864236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22A70C80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7D976024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Kretingos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rajono savivaldybės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meras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                         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Novovolynsko miesto meras </w:t>
      </w:r>
    </w:p>
    <w:p w14:paraId="33503685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27486675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1F8F5DB0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5A09F1D7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Antanas Kalnius                                                            Borys Karpus</w:t>
      </w:r>
    </w:p>
    <w:p w14:paraId="4A8FBB31" w14:textId="77777777"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070D2AD5" w14:textId="77777777" w:rsidR="00EE563F" w:rsidRDefault="00EE5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br w:type="page"/>
      </w:r>
    </w:p>
    <w:tbl>
      <w:tblPr>
        <w:tblStyle w:val="Lentelstinklelis"/>
        <w:tblpPr w:leftFromText="180" w:rightFromText="180" w:vertAnchor="text" w:horzAnchor="margin" w:tblpY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563F" w14:paraId="12A59A62" w14:textId="77777777" w:rsidTr="00117B73">
        <w:tc>
          <w:tcPr>
            <w:tcW w:w="4672" w:type="dxa"/>
          </w:tcPr>
          <w:p w14:paraId="1F30F3AA" w14:textId="77777777" w:rsidR="00EE563F" w:rsidRDefault="00EE563F" w:rsidP="00D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noProof/>
                <w:lang w:val="lt-LT" w:eastAsia="lt-LT"/>
              </w:rPr>
              <w:lastRenderedPageBreak/>
              <w:drawing>
                <wp:inline distT="0" distB="0" distL="0" distR="0" wp14:anchorId="05CF4AA4" wp14:editId="02986E50">
                  <wp:extent cx="1209600" cy="1440000"/>
                  <wp:effectExtent l="0" t="0" r="0" b="8255"/>
                  <wp:docPr id="5" name="Paveikslėlis 2" descr="Kretingos_sav_logo_RGB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etingos_sav_logo_RGB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0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40082C5" w14:textId="77777777" w:rsidR="00EE563F" w:rsidRDefault="00EE563F" w:rsidP="00D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lt-LT" w:eastAsia="lt-LT"/>
              </w:rPr>
              <w:drawing>
                <wp:inline distT="0" distB="0" distL="0" distR="0" wp14:anchorId="4E47BE1D" wp14:editId="3C39705D">
                  <wp:extent cx="1206000" cy="1440000"/>
                  <wp:effectExtent l="0" t="0" r="0" b="8255"/>
                  <wp:docPr id="6" name="Picture 2" descr="photo_5303334525595670375_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hoto_5303334525595670375_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63F" w14:paraId="73877E60" w14:textId="77777777" w:rsidTr="00117B73">
        <w:tc>
          <w:tcPr>
            <w:tcW w:w="4672" w:type="dxa"/>
          </w:tcPr>
          <w:p w14:paraId="76205AC5" w14:textId="77777777" w:rsidR="00EE563F" w:rsidRPr="00D5667D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Місто Кретінга, </w:t>
            </w:r>
          </w:p>
          <w:p w14:paraId="5247281C" w14:textId="77777777" w:rsidR="00EE563F" w:rsidRPr="00D5667D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Литовська Республіка</w:t>
            </w:r>
          </w:p>
          <w:p w14:paraId="0EDA8D6C" w14:textId="77777777" w:rsidR="00EE563F" w:rsidRPr="00D5667D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особі </w:t>
            </w:r>
          </w:p>
          <w:p w14:paraId="71701424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іського голови</w:t>
            </w: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муніципалітету району Кретинга </w:t>
            </w:r>
          </w:p>
          <w:p w14:paraId="73C193D9" w14:textId="77777777" w:rsidR="00EE563F" w:rsidRPr="00D5667D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>Антанаса Калніуса</w:t>
            </w:r>
          </w:p>
          <w:p w14:paraId="6451E5E3" w14:textId="77777777" w:rsidR="00EE563F" w:rsidRDefault="00EE563F" w:rsidP="0011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</w:p>
        </w:tc>
        <w:tc>
          <w:tcPr>
            <w:tcW w:w="4673" w:type="dxa"/>
          </w:tcPr>
          <w:p w14:paraId="34ED319F" w14:textId="77777777" w:rsidR="00EE563F" w:rsidRDefault="00EE563F" w:rsidP="00EE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Місто Нововолинськ, </w:t>
            </w:r>
          </w:p>
          <w:p w14:paraId="0A9579C8" w14:textId="77777777" w:rsidR="00EE563F" w:rsidRDefault="00EE563F" w:rsidP="00EE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Волинська область, Україна </w:t>
            </w:r>
          </w:p>
          <w:p w14:paraId="236D990B" w14:textId="77777777" w:rsidR="00EE563F" w:rsidRPr="00D5667D" w:rsidRDefault="00EE563F" w:rsidP="00EE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особі</w:t>
            </w:r>
          </w:p>
          <w:p w14:paraId="3E94F4FE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міського голови Нововолинської міської територіальної громади Бориса Карпуса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 </w:t>
            </w:r>
          </w:p>
        </w:tc>
      </w:tr>
    </w:tbl>
    <w:p w14:paraId="30081B5E" w14:textId="77777777" w:rsidR="00EE563F" w:rsidRDefault="00EE5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14:paraId="420EAD9B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надалі іменуються Сторони,</w:t>
      </w:r>
    </w:p>
    <w:p w14:paraId="4826DF96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5C53E3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беручи до уваги дружні відносини між Україною та Литовською Республікою, що ґрунтуються на взаємній повазі та підтримці у різних сферах спільних інтересів, враховуючи взаємну зацікавленість у налагодженні та розвитку відносин між громадами міст, домовились про наступне:</w:t>
      </w:r>
    </w:p>
    <w:p w14:paraId="6F0AEF7F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92D8A5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§1</w:t>
      </w:r>
    </w:p>
    <w:p w14:paraId="498DEF02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Сторони встановлюють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артнер</w:t>
      </w: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ські відносини між містами Кретінг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Нововолинськ. Сторони встановлюють і підтримують дружні відносини та співробітництво на основі принципів взаємоповаги, рівності та взаємної вигоди.</w:t>
      </w:r>
    </w:p>
    <w:p w14:paraId="6516FAFD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A79EE4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§2</w:t>
      </w:r>
    </w:p>
    <w:p w14:paraId="628768A4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Сторони розвивають співробітництво у сферах, що становлять взаємний інтерес, а саме </w:t>
      </w:r>
    </w:p>
    <w:p w14:paraId="7FC65748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економіка та інвестиційна політика;</w:t>
      </w:r>
    </w:p>
    <w:p w14:paraId="770F6116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комунальне господарство, поводження з відходами</w:t>
      </w:r>
    </w:p>
    <w:p w14:paraId="240C739E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охорона навколишнього середовища</w:t>
      </w:r>
    </w:p>
    <w:p w14:paraId="0CBC3A29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освіта</w:t>
      </w:r>
    </w:p>
    <w:p w14:paraId="2C0FEE7E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охорона здоров'я</w:t>
      </w:r>
    </w:p>
    <w:p w14:paraId="7A3D2911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культура</w:t>
      </w:r>
    </w:p>
    <w:p w14:paraId="175D7474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спорт;</w:t>
      </w:r>
    </w:p>
    <w:p w14:paraId="7749429B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туризм;</w:t>
      </w:r>
    </w:p>
    <w:p w14:paraId="508D248D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ІТ та діджиталізація.</w:t>
      </w:r>
    </w:p>
    <w:p w14:paraId="51C012F5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en-US"/>
        </w:rPr>
        <w:t>Перелік сфер співробітництва не є вичерпним. Сторони можуть їх доповнювати.</w:t>
      </w:r>
    </w:p>
    <w:p w14:paraId="50A423C2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CB2C0" w14:textId="77777777" w:rsidR="00EE563F" w:rsidRPr="00CD66E3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14:paraId="50625175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§3</w:t>
      </w:r>
    </w:p>
    <w:p w14:paraId="66DBC9F2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Сторони спільно реалізують корисні та взаємовигідні ініціативи та проекти, в тому числі із залученням коштів міжнародної технічної допомоги, з метою розвитку міст, сприяння та поглиблення співпраці між Сторонами.</w:t>
      </w:r>
    </w:p>
    <w:p w14:paraId="18DF3DF4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окремих угод Сторони здійснюють обмін фахівцями та організовують стажування з метою вивчення досвіду та кращих управлінських практик у сферах, що становлять взаємний інтерес. </w:t>
      </w:r>
    </w:p>
    <w:p w14:paraId="475888D7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8679B9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§4</w:t>
      </w:r>
    </w:p>
    <w:p w14:paraId="03F86AFA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Сторони сприяють встановленню та підтримці зв'язків між комунальними установами, організаціями, підприємствами, суб'єктами господарювання міст Кретинга та Нововолинська з метою розвитку співробітництва у напрямках, визначених у §2 цієї Угоди.</w:t>
      </w:r>
    </w:p>
    <w:p w14:paraId="6C2CB835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A3BCB9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§5</w:t>
      </w:r>
    </w:p>
    <w:p w14:paraId="468BB53C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забезпечення активності партнерської співпраці підтримується регулярна комунікація між відповідальними представниками Сторін. Здійснюється обмін інформацією, досягненнями та досвідом роботи за напрямками, визначеними у §2 цієї Угоди, а також з інших питань, що становлять взаємний інтерес.</w:t>
      </w:r>
    </w:p>
    <w:p w14:paraId="78B4A931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CBBA4E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§6</w:t>
      </w:r>
    </w:p>
    <w:p w14:paraId="33B725C4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Ця Угода про партнерство не створює жодних юридичних чи фінансових зобов'язань для Сторін.</w:t>
      </w:r>
    </w:p>
    <w:p w14:paraId="1430AB78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§7</w:t>
      </w:r>
    </w:p>
    <w:p w14:paraId="2A2ED736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Угода набирає чинності з дати її підписання Сторонами, строк її дії є необмеженим.</w:t>
      </w:r>
    </w:p>
    <w:p w14:paraId="62030A6E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B419AB" w14:textId="77777777"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Угоду укладено литовською та українською мовами у 2-х оригінальних примірниках, по одному для кожної із Сторін.</w:t>
      </w:r>
    </w:p>
    <w:p w14:paraId="7D498AB0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5A6C6A" w14:textId="77777777"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563F" w14:paraId="1B517711" w14:textId="77777777" w:rsidTr="00EE563F">
        <w:tc>
          <w:tcPr>
            <w:tcW w:w="4672" w:type="dxa"/>
          </w:tcPr>
          <w:p w14:paraId="6CFDD654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143AB7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муніципалітету району Кретинга </w:t>
            </w:r>
          </w:p>
          <w:p w14:paraId="601D7564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52D6148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8F9ECD6" w14:textId="77777777" w:rsidR="00EE563F" w:rsidRPr="00D5667D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>Антанас Калніус</w:t>
            </w:r>
          </w:p>
          <w:p w14:paraId="46FF93E0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55D8D2D0" w14:textId="77777777" w:rsidR="00EE563F" w:rsidRPr="006F0D0D" w:rsidRDefault="00EE563F" w:rsidP="00EE563F">
            <w:pPr>
              <w:pStyle w:val="Betarp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6F0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іський голова </w:t>
            </w:r>
          </w:p>
          <w:p w14:paraId="7A1C589D" w14:textId="77777777" w:rsidR="00EE563F" w:rsidRPr="006F0D0D" w:rsidRDefault="00EE563F" w:rsidP="00EE563F">
            <w:pPr>
              <w:pStyle w:val="Betarp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Нововолинської міської </w:t>
            </w:r>
          </w:p>
          <w:p w14:paraId="2C80842F" w14:textId="77777777" w:rsidR="00EE563F" w:rsidRDefault="00EE563F" w:rsidP="00EE563F">
            <w:pPr>
              <w:pStyle w:val="Betarp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</w:p>
          <w:p w14:paraId="595BD05F" w14:textId="77777777" w:rsidR="00EE563F" w:rsidRPr="006F0D0D" w:rsidRDefault="00EE563F" w:rsidP="00EE563F">
            <w:pPr>
              <w:pStyle w:val="Betarp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255A96D" w14:textId="77777777"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0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Карпус</w:t>
            </w:r>
          </w:p>
        </w:tc>
      </w:tr>
    </w:tbl>
    <w:p w14:paraId="1F51910F" w14:textId="77777777" w:rsidR="00EE563F" w:rsidRPr="00D5667D" w:rsidRDefault="00EE563F" w:rsidP="00EE563F">
      <w:pPr>
        <w:spacing w:after="0" w:line="240" w:lineRule="auto"/>
        <w:jc w:val="both"/>
        <w:rPr>
          <w:lang w:val="uk-UA"/>
        </w:rPr>
      </w:pPr>
    </w:p>
    <w:sectPr w:rsidR="00EE563F" w:rsidRPr="00D5667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282D3" w14:textId="77777777" w:rsidR="000E1845" w:rsidRDefault="000E1845">
      <w:pPr>
        <w:spacing w:line="240" w:lineRule="auto"/>
      </w:pPr>
      <w:r>
        <w:separator/>
      </w:r>
    </w:p>
  </w:endnote>
  <w:endnote w:type="continuationSeparator" w:id="0">
    <w:p w14:paraId="659CB9B1" w14:textId="77777777" w:rsidR="000E1845" w:rsidRDefault="000E1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27D0E" w14:textId="77777777" w:rsidR="000E1845" w:rsidRDefault="000E1845">
      <w:pPr>
        <w:spacing w:after="0"/>
      </w:pPr>
      <w:r>
        <w:separator/>
      </w:r>
    </w:p>
  </w:footnote>
  <w:footnote w:type="continuationSeparator" w:id="0">
    <w:p w14:paraId="48F0F0D6" w14:textId="77777777" w:rsidR="000E1845" w:rsidRDefault="000E18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3038"/>
    <w:multiLevelType w:val="hybridMultilevel"/>
    <w:tmpl w:val="071AAD44"/>
    <w:lvl w:ilvl="0" w:tplc="07EC3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0199"/>
    <w:multiLevelType w:val="hybridMultilevel"/>
    <w:tmpl w:val="D7683D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6022A"/>
    <w:multiLevelType w:val="multilevel"/>
    <w:tmpl w:val="7FE6022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44662">
    <w:abstractNumId w:val="2"/>
  </w:num>
  <w:num w:numId="2" w16cid:durableId="1735395407">
    <w:abstractNumId w:val="1"/>
  </w:num>
  <w:num w:numId="3" w16cid:durableId="70846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9D"/>
    <w:rsid w:val="00044842"/>
    <w:rsid w:val="000E1845"/>
    <w:rsid w:val="00180BF7"/>
    <w:rsid w:val="001E74C6"/>
    <w:rsid w:val="001E79E4"/>
    <w:rsid w:val="00211CE0"/>
    <w:rsid w:val="002D707B"/>
    <w:rsid w:val="00305343"/>
    <w:rsid w:val="00326783"/>
    <w:rsid w:val="0033160F"/>
    <w:rsid w:val="004C23B9"/>
    <w:rsid w:val="004C2F21"/>
    <w:rsid w:val="004D758A"/>
    <w:rsid w:val="004E214A"/>
    <w:rsid w:val="006310F2"/>
    <w:rsid w:val="006456FE"/>
    <w:rsid w:val="006A44C6"/>
    <w:rsid w:val="006D40B5"/>
    <w:rsid w:val="00790763"/>
    <w:rsid w:val="007A5811"/>
    <w:rsid w:val="007C1489"/>
    <w:rsid w:val="007C3F3B"/>
    <w:rsid w:val="00883F7A"/>
    <w:rsid w:val="008C379B"/>
    <w:rsid w:val="008E4757"/>
    <w:rsid w:val="009076FC"/>
    <w:rsid w:val="00955F34"/>
    <w:rsid w:val="009B1405"/>
    <w:rsid w:val="00AF65E5"/>
    <w:rsid w:val="00B76E59"/>
    <w:rsid w:val="00BA0E85"/>
    <w:rsid w:val="00BB56D6"/>
    <w:rsid w:val="00C04E76"/>
    <w:rsid w:val="00C9789D"/>
    <w:rsid w:val="00DB2C8C"/>
    <w:rsid w:val="00DB6C95"/>
    <w:rsid w:val="00DF511E"/>
    <w:rsid w:val="00DF7355"/>
    <w:rsid w:val="00E63856"/>
    <w:rsid w:val="00EE563F"/>
    <w:rsid w:val="00F018CB"/>
    <w:rsid w:val="00FB2783"/>
    <w:rsid w:val="17C3561A"/>
    <w:rsid w:val="314A1BC7"/>
    <w:rsid w:val="627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5C4FF0"/>
  <w15:docId w15:val="{E1885D55-82A9-43B0-B9DC-1585289A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E5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563F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3302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Reda Pilelienė</cp:lastModifiedBy>
  <cp:revision>4</cp:revision>
  <cp:lastPrinted>2024-08-07T06:17:00Z</cp:lastPrinted>
  <dcterms:created xsi:type="dcterms:W3CDTF">2024-08-12T11:33:00Z</dcterms:created>
  <dcterms:modified xsi:type="dcterms:W3CDTF">2024-08-29T12:00:00Z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FB564D4CD50446BAB5D6D5501514F96B_13</vt:lpwstr>
  </property>
</Properties>
</file>