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3EF1" w14:textId="1DAB6B8A" w:rsidR="00926BA8" w:rsidRDefault="00926BA8" w:rsidP="000D4472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4494F98" wp14:editId="1B7F587B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6869A" w14:textId="77777777" w:rsidR="00926BA8" w:rsidRDefault="00926BA8" w:rsidP="000D4472">
      <w:pPr>
        <w:jc w:val="center"/>
        <w:outlineLvl w:val="0"/>
        <w:rPr>
          <w:b/>
          <w:sz w:val="28"/>
          <w:szCs w:val="28"/>
        </w:rPr>
      </w:pPr>
    </w:p>
    <w:p w14:paraId="0B703FA7" w14:textId="7455038D"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14:paraId="6C469520" w14:textId="77777777" w:rsidR="000D4472" w:rsidRDefault="000D4472" w:rsidP="000D4472"/>
    <w:p w14:paraId="6AD3D3F3" w14:textId="77777777" w:rsidR="000D4472" w:rsidRPr="002F24F1" w:rsidRDefault="000D4472" w:rsidP="000D4472">
      <w:pPr>
        <w:jc w:val="center"/>
        <w:outlineLvl w:val="0"/>
        <w:rPr>
          <w:b/>
        </w:rPr>
      </w:pPr>
      <w:r w:rsidRPr="002F24F1">
        <w:rPr>
          <w:b/>
        </w:rPr>
        <w:t>SPRENDIMAS</w:t>
      </w:r>
    </w:p>
    <w:p w14:paraId="5B76FDB2" w14:textId="77777777" w:rsidR="000D4472" w:rsidRPr="002F24F1" w:rsidRDefault="000D4472" w:rsidP="000D4472">
      <w:pPr>
        <w:jc w:val="center"/>
        <w:rPr>
          <w:b/>
        </w:rPr>
      </w:pPr>
      <w:r w:rsidRPr="002F24F1">
        <w:rPr>
          <w:b/>
        </w:rPr>
        <w:t xml:space="preserve">DĖL </w:t>
      </w:r>
      <w:r w:rsidR="002C441A" w:rsidRPr="002F24F1">
        <w:rPr>
          <w:b/>
        </w:rPr>
        <w:t xml:space="preserve">DIENOS VEIKLOS CENTRO </w:t>
      </w:r>
      <w:r w:rsidR="00191C47" w:rsidRPr="002F24F1">
        <w:rPr>
          <w:b/>
        </w:rPr>
        <w:t>ASMENŲ SU NEGALIA</w:t>
      </w:r>
      <w:r w:rsidR="002C441A" w:rsidRPr="002F24F1">
        <w:rPr>
          <w:b/>
        </w:rPr>
        <w:t xml:space="preserve"> MAITINIMO KAINOS NUSTATYMO</w:t>
      </w:r>
      <w:r w:rsidR="00CA334C" w:rsidRPr="002F24F1">
        <w:rPr>
          <w:b/>
        </w:rPr>
        <w:t xml:space="preserve"> </w:t>
      </w:r>
    </w:p>
    <w:p w14:paraId="7EEF8F92" w14:textId="77777777" w:rsidR="00AD0F7A" w:rsidRDefault="00AD0F7A" w:rsidP="002F24F1">
      <w:pPr>
        <w:rPr>
          <w:b/>
        </w:rPr>
      </w:pPr>
    </w:p>
    <w:p w14:paraId="4763C22F" w14:textId="283EA87D" w:rsidR="000D4472" w:rsidRDefault="00B8590F" w:rsidP="000D4472">
      <w:pPr>
        <w:jc w:val="center"/>
      </w:pPr>
      <w:r>
        <w:t>202</w:t>
      </w:r>
      <w:r w:rsidR="00261B3C">
        <w:t>4</w:t>
      </w:r>
      <w:r w:rsidR="000D4472">
        <w:t xml:space="preserve"> m. </w:t>
      </w:r>
      <w:r w:rsidR="00261B3C">
        <w:t>vasario</w:t>
      </w:r>
      <w:r w:rsidR="00BF4C01">
        <w:t xml:space="preserve"> </w:t>
      </w:r>
      <w:r w:rsidR="00926BA8">
        <w:t xml:space="preserve">29 </w:t>
      </w:r>
      <w:r w:rsidR="00CA334C">
        <w:t xml:space="preserve">d. Nr. </w:t>
      </w:r>
      <w:r w:rsidR="00BF4C01">
        <w:t>T</w:t>
      </w:r>
      <w:r w:rsidR="00926BA8">
        <w:t>2</w:t>
      </w:r>
      <w:r w:rsidR="00BF4C01">
        <w:t>-</w:t>
      </w:r>
      <w:r w:rsidR="00926BA8">
        <w:t>67</w:t>
      </w:r>
    </w:p>
    <w:p w14:paraId="591D5F83" w14:textId="77777777" w:rsidR="000D4472" w:rsidRDefault="000D4472" w:rsidP="00300E12">
      <w:pPr>
        <w:jc w:val="center"/>
      </w:pPr>
      <w:r>
        <w:t>Kretinga</w:t>
      </w:r>
    </w:p>
    <w:p w14:paraId="56E607A5" w14:textId="77777777" w:rsidR="000D4472" w:rsidRDefault="000D4472" w:rsidP="003731AE">
      <w:pPr>
        <w:tabs>
          <w:tab w:val="left" w:pos="851"/>
        </w:tabs>
      </w:pPr>
    </w:p>
    <w:p w14:paraId="51C023BA" w14:textId="660290C6" w:rsidR="00943AAE" w:rsidRPr="00E95478" w:rsidRDefault="000D4472" w:rsidP="003731AE">
      <w:pPr>
        <w:tabs>
          <w:tab w:val="left" w:pos="851"/>
        </w:tabs>
        <w:jc w:val="both"/>
      </w:pPr>
      <w:r>
        <w:tab/>
      </w:r>
      <w:r w:rsidR="008142B5" w:rsidRPr="00E95478">
        <w:t xml:space="preserve">Vadovaudamasi Lietuvos Respublikos </w:t>
      </w:r>
      <w:r w:rsidR="008142B5" w:rsidRPr="00556705">
        <w:t>vietos savivaldos</w:t>
      </w:r>
      <w:r w:rsidR="000C26ED" w:rsidRPr="00556705">
        <w:t xml:space="preserve"> </w:t>
      </w:r>
      <w:r w:rsidR="00F16744">
        <w:t xml:space="preserve">įstatymo </w:t>
      </w:r>
      <w:r w:rsidR="007F0AA7" w:rsidRPr="00556705">
        <w:t>1</w:t>
      </w:r>
      <w:r w:rsidR="00A81662">
        <w:t>5</w:t>
      </w:r>
      <w:r w:rsidR="007F0AA7" w:rsidRPr="00556705">
        <w:t xml:space="preserve"> straipsnio </w:t>
      </w:r>
      <w:r w:rsidR="00A81662">
        <w:t>2</w:t>
      </w:r>
      <w:r w:rsidR="007F0AA7" w:rsidRPr="00556705">
        <w:t xml:space="preserve"> dalies </w:t>
      </w:r>
      <w:r w:rsidR="00A81662">
        <w:t>29</w:t>
      </w:r>
      <w:r w:rsidR="007F0AA7" w:rsidRPr="00556705">
        <w:t xml:space="preserve"> punktu</w:t>
      </w:r>
      <w:r w:rsidR="00533197" w:rsidRPr="00556705">
        <w:t>,</w:t>
      </w:r>
      <w:r w:rsidR="007F0AA7" w:rsidRPr="00556705">
        <w:t xml:space="preserve"> </w:t>
      </w:r>
      <w:r w:rsidRPr="00556705">
        <w:t>Kretingos rajono savivald</w:t>
      </w:r>
      <w:r w:rsidRPr="00E95478">
        <w:t>ybės taryba n u s p r e n d ž i a:</w:t>
      </w:r>
    </w:p>
    <w:p w14:paraId="532767CB" w14:textId="77777777" w:rsidR="00E80F2B" w:rsidRPr="00E95478" w:rsidRDefault="00300E12" w:rsidP="003731AE">
      <w:pPr>
        <w:tabs>
          <w:tab w:val="left" w:pos="851"/>
        </w:tabs>
        <w:ind w:firstLine="851"/>
        <w:jc w:val="both"/>
      </w:pPr>
      <w:r w:rsidRPr="00E95478">
        <w:t xml:space="preserve">1. </w:t>
      </w:r>
      <w:r w:rsidR="00943AAE" w:rsidRPr="00E95478">
        <w:t xml:space="preserve">Nustatyti </w:t>
      </w:r>
      <w:r w:rsidR="002C441A" w:rsidRPr="00E95478">
        <w:t xml:space="preserve">Dienos veiklos centro teikiamo maitinimo </w:t>
      </w:r>
      <w:r w:rsidR="00CA334C">
        <w:t>dienos</w:t>
      </w:r>
      <w:r w:rsidRPr="00E95478">
        <w:t xml:space="preserve"> </w:t>
      </w:r>
      <w:r w:rsidR="002C441A" w:rsidRPr="00E95478">
        <w:t>socialinėje globoje kainą</w:t>
      </w:r>
      <w:r w:rsidR="00CA334C">
        <w:t xml:space="preserve"> </w:t>
      </w:r>
      <w:r w:rsidR="00B8590F">
        <w:t xml:space="preserve">vienam asmeniui – </w:t>
      </w:r>
      <w:r w:rsidR="00A81662">
        <w:t>6</w:t>
      </w:r>
      <w:r w:rsidR="002C441A" w:rsidRPr="00E95478">
        <w:t>,50</w:t>
      </w:r>
      <w:r w:rsidR="00A33507">
        <w:t xml:space="preserve"> E</w:t>
      </w:r>
      <w:r w:rsidR="002C441A" w:rsidRPr="00E95478">
        <w:t>ur,</w:t>
      </w:r>
      <w:r w:rsidR="00A00371" w:rsidRPr="00E95478">
        <w:t xml:space="preserve"> </w:t>
      </w:r>
      <w:r w:rsidR="002C441A" w:rsidRPr="00E95478">
        <w:t>trump</w:t>
      </w:r>
      <w:r w:rsidR="00B8590F">
        <w:t xml:space="preserve">alaikėje socialinėje globoje – </w:t>
      </w:r>
      <w:r w:rsidR="00A81662">
        <w:t>8</w:t>
      </w:r>
      <w:r w:rsidR="002C441A" w:rsidRPr="00E95478">
        <w:t xml:space="preserve">,00 </w:t>
      </w:r>
      <w:r w:rsidR="00A33507">
        <w:t>E</w:t>
      </w:r>
      <w:r w:rsidR="002C441A" w:rsidRPr="00E95478">
        <w:t>ur.</w:t>
      </w:r>
    </w:p>
    <w:p w14:paraId="29C5ACB1" w14:textId="579E5450" w:rsidR="00943AAE" w:rsidRPr="00E95478" w:rsidRDefault="00300E12" w:rsidP="003731AE">
      <w:pPr>
        <w:tabs>
          <w:tab w:val="left" w:pos="851"/>
        </w:tabs>
        <w:jc w:val="both"/>
      </w:pPr>
      <w:r w:rsidRPr="00E95478">
        <w:tab/>
        <w:t xml:space="preserve">2. Pripažinti </w:t>
      </w:r>
      <w:r w:rsidR="00943AAE" w:rsidRPr="00E95478">
        <w:t>netekusiu galios Kretingos raj</w:t>
      </w:r>
      <w:r w:rsidR="00556705">
        <w:t>ono savivaldybės tarybos 20</w:t>
      </w:r>
      <w:r w:rsidR="00A81662">
        <w:t>21</w:t>
      </w:r>
      <w:r w:rsidR="00556705">
        <w:t xml:space="preserve"> m. </w:t>
      </w:r>
      <w:r w:rsidR="00A81662">
        <w:t>gruodžio</w:t>
      </w:r>
      <w:r w:rsidR="00556705">
        <w:t xml:space="preserve"> </w:t>
      </w:r>
      <w:r w:rsidR="00E632C9">
        <w:t>2</w:t>
      </w:r>
      <w:r w:rsidR="00A81662">
        <w:t>2</w:t>
      </w:r>
      <w:r w:rsidR="002F24F1">
        <w:t> </w:t>
      </w:r>
      <w:r w:rsidR="00556705">
        <w:t xml:space="preserve">d. </w:t>
      </w:r>
      <w:r w:rsidR="008259DA">
        <w:t>sprendimą</w:t>
      </w:r>
      <w:r w:rsidR="00B8590F">
        <w:t xml:space="preserve"> Nr. </w:t>
      </w:r>
      <w:r w:rsidR="00A81662">
        <w:t>T2</w:t>
      </w:r>
      <w:r w:rsidR="00B8590F">
        <w:t>-</w:t>
      </w:r>
      <w:r w:rsidR="00A81662">
        <w:t>345</w:t>
      </w:r>
      <w:r w:rsidR="002C441A" w:rsidRPr="00E95478">
        <w:t xml:space="preserve"> „Dėl</w:t>
      </w:r>
      <w:r w:rsidR="00A00371" w:rsidRPr="00E95478">
        <w:t xml:space="preserve"> Dienos veiklos centro neįgal</w:t>
      </w:r>
      <w:r w:rsidR="002C441A" w:rsidRPr="00E95478">
        <w:t>iųjų maitinimo kainos nustatymo</w:t>
      </w:r>
      <w:r w:rsidR="00943AAE" w:rsidRPr="00E95478">
        <w:t>“.</w:t>
      </w:r>
    </w:p>
    <w:p w14:paraId="1F7EC2E4" w14:textId="77777777" w:rsidR="00556705" w:rsidRPr="00556705" w:rsidRDefault="00556705" w:rsidP="003731AE">
      <w:pPr>
        <w:tabs>
          <w:tab w:val="left" w:pos="851"/>
        </w:tabs>
        <w:ind w:firstLine="851"/>
        <w:jc w:val="both"/>
      </w:pPr>
      <w:r w:rsidRPr="00556705">
        <w:t>3. Šis sprendimas įsigalioja nuo 202</w:t>
      </w:r>
      <w:r w:rsidR="00A81662">
        <w:t>4</w:t>
      </w:r>
      <w:r w:rsidRPr="00556705">
        <w:t xml:space="preserve"> m. </w:t>
      </w:r>
      <w:r w:rsidR="00A81662">
        <w:t>kovo</w:t>
      </w:r>
      <w:r w:rsidRPr="00556705">
        <w:t xml:space="preserve"> 1 d.</w:t>
      </w:r>
    </w:p>
    <w:p w14:paraId="5D076E55" w14:textId="2B0FEEC8" w:rsidR="0089147B" w:rsidRDefault="0089147B" w:rsidP="003731AE">
      <w:pPr>
        <w:tabs>
          <w:tab w:val="left" w:pos="851"/>
        </w:tabs>
        <w:jc w:val="both"/>
        <w:rPr>
          <w:shd w:val="clear" w:color="auto" w:fill="FFFFFF"/>
        </w:rPr>
      </w:pPr>
      <w:r>
        <w:rPr>
          <w:rFonts w:eastAsia="Calibri"/>
          <w:szCs w:val="22"/>
          <w:lang w:eastAsia="en-US"/>
        </w:rPr>
        <w:tab/>
      </w:r>
      <w:r w:rsidRPr="00B56453">
        <w:rPr>
          <w:rFonts w:eastAsia="Calibri"/>
          <w:lang w:eastAsia="en-US"/>
        </w:rPr>
        <w:t xml:space="preserve">4. </w:t>
      </w:r>
      <w:r w:rsidR="00B56453" w:rsidRPr="00B56453">
        <w:rPr>
          <w:shd w:val="clear" w:color="auto" w:fill="FFFFFF"/>
        </w:rPr>
        <w:t xml:space="preserve">Šis </w:t>
      </w:r>
      <w:r w:rsidR="00B56453">
        <w:rPr>
          <w:shd w:val="clear" w:color="auto" w:fill="FFFFFF"/>
        </w:rPr>
        <w:t>sprendima</w:t>
      </w:r>
      <w:r w:rsidR="00B56453" w:rsidRPr="00B56453">
        <w:rPr>
          <w:shd w:val="clear" w:color="auto" w:fill="FFFFFF"/>
        </w:rPr>
        <w:t>s gali būti skundžiamas Administracinių bylų teisenos įstatymo nustatyta</w:t>
      </w:r>
      <w:r w:rsidR="00F451B2">
        <w:t xml:space="preserve"> </w:t>
      </w:r>
      <w:r w:rsidR="00B56453" w:rsidRPr="00B56453">
        <w:rPr>
          <w:shd w:val="clear" w:color="auto" w:fill="FFFFFF"/>
        </w:rPr>
        <w:t>tvarka Lietuvos administracinių ginčų komisijos Klaipėdos apygardos skyriui (H. Manto g. 37,</w:t>
      </w:r>
      <w:r w:rsidR="00F451B2" w:rsidRPr="00B56453">
        <w:rPr>
          <w:shd w:val="clear" w:color="auto" w:fill="FFFFFF"/>
        </w:rPr>
        <w:t xml:space="preserve"> </w:t>
      </w:r>
      <w:r w:rsidR="00B56453" w:rsidRPr="00B56453">
        <w:rPr>
          <w:shd w:val="clear" w:color="auto" w:fill="FFFFFF"/>
        </w:rPr>
        <w:t>Klaipėdoje) arba Regionų administracinio teismo Klaipėdos rūmams (Galinio Pylimo g. 9,</w:t>
      </w:r>
      <w:r w:rsidR="00F451B2" w:rsidRPr="00B56453">
        <w:rPr>
          <w:shd w:val="clear" w:color="auto" w:fill="FFFFFF"/>
        </w:rPr>
        <w:t xml:space="preserve"> </w:t>
      </w:r>
      <w:r w:rsidR="00B56453" w:rsidRPr="00B56453">
        <w:rPr>
          <w:shd w:val="clear" w:color="auto" w:fill="FFFFFF"/>
        </w:rPr>
        <w:t xml:space="preserve">Klaipėdoje) per vieną mėnesį nuo šio </w:t>
      </w:r>
      <w:r w:rsidR="00B56453">
        <w:rPr>
          <w:shd w:val="clear" w:color="auto" w:fill="FFFFFF"/>
        </w:rPr>
        <w:t>sprendimo</w:t>
      </w:r>
      <w:r w:rsidR="00B56453" w:rsidRPr="00B56453">
        <w:rPr>
          <w:shd w:val="clear" w:color="auto" w:fill="FFFFFF"/>
        </w:rPr>
        <w:t xml:space="preserve"> paskelbimo arba įteikimo suinteresuotam asmeniui</w:t>
      </w:r>
      <w:r w:rsidR="00F451B2">
        <w:t xml:space="preserve"> </w:t>
      </w:r>
      <w:r w:rsidR="00B56453" w:rsidRPr="00B56453">
        <w:rPr>
          <w:shd w:val="clear" w:color="auto" w:fill="FFFFFF"/>
        </w:rPr>
        <w:t>dienos.</w:t>
      </w:r>
    </w:p>
    <w:p w14:paraId="012093FD" w14:textId="77777777" w:rsidR="00B56453" w:rsidRPr="00B56453" w:rsidRDefault="00B56453" w:rsidP="00B56453">
      <w:pPr>
        <w:tabs>
          <w:tab w:val="left" w:pos="851"/>
        </w:tabs>
        <w:jc w:val="both"/>
      </w:pPr>
    </w:p>
    <w:p w14:paraId="59DA13F8" w14:textId="0D48499B" w:rsidR="000D4472" w:rsidRPr="00E95478" w:rsidRDefault="00CA334C" w:rsidP="000D4472">
      <w:pPr>
        <w:jc w:val="both"/>
        <w:rPr>
          <w:sz w:val="20"/>
          <w:szCs w:val="20"/>
        </w:rPr>
      </w:pPr>
      <w:r>
        <w:t>Savivaldybės meras</w:t>
      </w:r>
      <w:r w:rsidR="00926BA8">
        <w:tab/>
      </w:r>
      <w:r w:rsidR="00926BA8">
        <w:tab/>
      </w:r>
      <w:r w:rsidR="00926BA8">
        <w:tab/>
      </w:r>
      <w:r w:rsidR="00926BA8">
        <w:tab/>
      </w:r>
      <w:r w:rsidR="00926BA8">
        <w:tab/>
        <w:t>Antanas Kalnius</w:t>
      </w:r>
    </w:p>
    <w:p w14:paraId="1E3D00BE" w14:textId="77777777" w:rsidR="000D4472" w:rsidRPr="00E95478" w:rsidRDefault="000D4472" w:rsidP="000D4472">
      <w:pPr>
        <w:jc w:val="both"/>
        <w:rPr>
          <w:sz w:val="20"/>
          <w:szCs w:val="20"/>
        </w:rPr>
      </w:pPr>
    </w:p>
    <w:p w14:paraId="25522A54" w14:textId="77777777" w:rsidR="009A3E5E" w:rsidRPr="00E95478" w:rsidRDefault="009A3E5E" w:rsidP="000D4472">
      <w:pPr>
        <w:jc w:val="both"/>
        <w:rPr>
          <w:sz w:val="20"/>
          <w:szCs w:val="20"/>
        </w:rPr>
      </w:pPr>
    </w:p>
    <w:p w14:paraId="5C2E9FEC" w14:textId="77777777" w:rsidR="000D4472" w:rsidRPr="00E95478" w:rsidRDefault="000D4472" w:rsidP="000D4472">
      <w:pPr>
        <w:jc w:val="both"/>
      </w:pPr>
    </w:p>
    <w:p w14:paraId="03B9FE8C" w14:textId="77777777" w:rsidR="009A3E5E" w:rsidRDefault="009A3E5E"/>
    <w:p w14:paraId="11670439" w14:textId="77777777" w:rsidR="00F47A4A" w:rsidRDefault="00F47A4A"/>
    <w:p w14:paraId="3819BD7F" w14:textId="77777777" w:rsidR="00F47A4A" w:rsidRDefault="00F47A4A"/>
    <w:p w14:paraId="4E879338" w14:textId="77777777" w:rsidR="00F47A4A" w:rsidRDefault="00F47A4A"/>
    <w:p w14:paraId="42279C44" w14:textId="77777777" w:rsidR="00F47A4A" w:rsidRDefault="00F47A4A"/>
    <w:p w14:paraId="04A2BD24" w14:textId="77777777" w:rsidR="00F47A4A" w:rsidRDefault="00F47A4A"/>
    <w:p w14:paraId="723EB8C9" w14:textId="77777777" w:rsidR="00F47A4A" w:rsidRDefault="00F47A4A"/>
    <w:p w14:paraId="6B43E563" w14:textId="77777777" w:rsidR="00F47A4A" w:rsidRDefault="00F47A4A"/>
    <w:p w14:paraId="26C3F63C" w14:textId="77777777" w:rsidR="00F47A4A" w:rsidRDefault="00F47A4A"/>
    <w:p w14:paraId="46CA2B98" w14:textId="77777777" w:rsidR="00F47A4A" w:rsidRDefault="00F47A4A"/>
    <w:p w14:paraId="54F75137" w14:textId="77777777" w:rsidR="00F47A4A" w:rsidRDefault="00F47A4A"/>
    <w:p w14:paraId="2EF39382" w14:textId="77777777" w:rsidR="00F47A4A" w:rsidRDefault="00F47A4A"/>
    <w:p w14:paraId="516EA49D" w14:textId="77777777" w:rsidR="00F47A4A" w:rsidRDefault="00F47A4A"/>
    <w:p w14:paraId="1CADF254" w14:textId="77777777" w:rsidR="00F47A4A" w:rsidRDefault="00F47A4A"/>
    <w:p w14:paraId="58364B71" w14:textId="77777777" w:rsidR="00F47A4A" w:rsidRDefault="00F47A4A"/>
    <w:p w14:paraId="35F92078" w14:textId="77777777" w:rsidR="00F47A4A" w:rsidRDefault="00F47A4A"/>
    <w:p w14:paraId="315F5D15" w14:textId="77777777" w:rsidR="00F47A4A" w:rsidRDefault="00F47A4A"/>
    <w:p w14:paraId="3282BF07" w14:textId="77777777" w:rsidR="00F47A4A" w:rsidRDefault="00F47A4A"/>
    <w:p w14:paraId="5CE7458F" w14:textId="77777777" w:rsidR="00F47A4A" w:rsidRDefault="00F47A4A"/>
    <w:p w14:paraId="2F646CDF" w14:textId="77777777" w:rsidR="00F47A4A" w:rsidRDefault="00F47A4A"/>
    <w:p w14:paraId="0F9B8882" w14:textId="77777777" w:rsidR="00F47A4A" w:rsidRDefault="00F47A4A"/>
    <w:p w14:paraId="56A9C86E" w14:textId="77777777" w:rsidR="00926BA8" w:rsidRPr="00E95478" w:rsidRDefault="00926BA8"/>
    <w:p w14:paraId="166E486E" w14:textId="4FA921BD" w:rsidR="008500FB" w:rsidRPr="002F24F1" w:rsidRDefault="00DC0CC2" w:rsidP="00926BA8">
      <w:pPr>
        <w:rPr>
          <w:szCs w:val="20"/>
          <w:lang w:eastAsia="en-US"/>
        </w:rPr>
      </w:pPr>
      <w:r>
        <w:t>Kristina Gimžauskaitė-</w:t>
      </w:r>
      <w:r w:rsidR="00B8590F">
        <w:t>Mažonienė</w:t>
      </w:r>
    </w:p>
    <w:sectPr w:rsidR="008500FB" w:rsidRPr="002F24F1" w:rsidSect="00C21231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23F0" w14:textId="77777777" w:rsidR="008A1282" w:rsidRDefault="008A1282" w:rsidP="00CA334C">
      <w:r>
        <w:separator/>
      </w:r>
    </w:p>
  </w:endnote>
  <w:endnote w:type="continuationSeparator" w:id="0">
    <w:p w14:paraId="3004FC97" w14:textId="77777777" w:rsidR="008A1282" w:rsidRDefault="008A1282" w:rsidP="00CA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3194" w14:textId="77777777" w:rsidR="008A1282" w:rsidRDefault="008A1282" w:rsidP="00CA334C">
      <w:r>
        <w:separator/>
      </w:r>
    </w:p>
  </w:footnote>
  <w:footnote w:type="continuationSeparator" w:id="0">
    <w:p w14:paraId="6C71343F" w14:textId="77777777" w:rsidR="008A1282" w:rsidRDefault="008A1282" w:rsidP="00CA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9D09" w14:textId="77777777" w:rsidR="00CA334C" w:rsidRDefault="00CA33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27D"/>
    <w:multiLevelType w:val="hybridMultilevel"/>
    <w:tmpl w:val="31D07772"/>
    <w:lvl w:ilvl="0" w:tplc="2E42197C">
      <w:start w:val="3"/>
      <w:numFmt w:val="decimal"/>
      <w:lvlText w:val="%1.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59" w:hanging="360"/>
      </w:pPr>
    </w:lvl>
    <w:lvl w:ilvl="2" w:tplc="0427001B">
      <w:start w:val="1"/>
      <w:numFmt w:val="lowerRoman"/>
      <w:lvlText w:val="%3."/>
      <w:lvlJc w:val="right"/>
      <w:pPr>
        <w:ind w:left="3079" w:hanging="180"/>
      </w:pPr>
    </w:lvl>
    <w:lvl w:ilvl="3" w:tplc="0427000F">
      <w:start w:val="1"/>
      <w:numFmt w:val="decimal"/>
      <w:lvlText w:val="%4."/>
      <w:lvlJc w:val="left"/>
      <w:pPr>
        <w:ind w:left="3799" w:hanging="360"/>
      </w:pPr>
    </w:lvl>
    <w:lvl w:ilvl="4" w:tplc="04270019">
      <w:start w:val="1"/>
      <w:numFmt w:val="lowerLetter"/>
      <w:lvlText w:val="%5."/>
      <w:lvlJc w:val="left"/>
      <w:pPr>
        <w:ind w:left="4519" w:hanging="360"/>
      </w:pPr>
    </w:lvl>
    <w:lvl w:ilvl="5" w:tplc="0427001B">
      <w:start w:val="1"/>
      <w:numFmt w:val="lowerRoman"/>
      <w:lvlText w:val="%6."/>
      <w:lvlJc w:val="right"/>
      <w:pPr>
        <w:ind w:left="5239" w:hanging="180"/>
      </w:pPr>
    </w:lvl>
    <w:lvl w:ilvl="6" w:tplc="0427000F">
      <w:start w:val="1"/>
      <w:numFmt w:val="decimal"/>
      <w:lvlText w:val="%7."/>
      <w:lvlJc w:val="left"/>
      <w:pPr>
        <w:ind w:left="5959" w:hanging="360"/>
      </w:pPr>
    </w:lvl>
    <w:lvl w:ilvl="7" w:tplc="04270019">
      <w:start w:val="1"/>
      <w:numFmt w:val="lowerLetter"/>
      <w:lvlText w:val="%8."/>
      <w:lvlJc w:val="left"/>
      <w:pPr>
        <w:ind w:left="6679" w:hanging="360"/>
      </w:pPr>
    </w:lvl>
    <w:lvl w:ilvl="8" w:tplc="0427001B">
      <w:start w:val="1"/>
      <w:numFmt w:val="lowerRoman"/>
      <w:lvlText w:val="%9."/>
      <w:lvlJc w:val="right"/>
      <w:pPr>
        <w:ind w:left="7399" w:hanging="180"/>
      </w:pPr>
    </w:lvl>
  </w:abstractNum>
  <w:abstractNum w:abstractNumId="2" w15:restartNumberingAfterBreak="0">
    <w:nsid w:val="0C303D1D"/>
    <w:multiLevelType w:val="hybridMultilevel"/>
    <w:tmpl w:val="0F4079F2"/>
    <w:lvl w:ilvl="0" w:tplc="939C543E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1BD72EAC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3A2F5C13"/>
    <w:multiLevelType w:val="hybridMultilevel"/>
    <w:tmpl w:val="31D07772"/>
    <w:lvl w:ilvl="0" w:tplc="2E42197C">
      <w:start w:val="3"/>
      <w:numFmt w:val="decimal"/>
      <w:lvlText w:val="%1.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 w16cid:durableId="1435637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606756">
    <w:abstractNumId w:val="8"/>
  </w:num>
  <w:num w:numId="3" w16cid:durableId="615211280">
    <w:abstractNumId w:val="3"/>
  </w:num>
  <w:num w:numId="4" w16cid:durableId="448665664">
    <w:abstractNumId w:val="5"/>
  </w:num>
  <w:num w:numId="5" w16cid:durableId="557666501">
    <w:abstractNumId w:val="9"/>
  </w:num>
  <w:num w:numId="6" w16cid:durableId="1225527193">
    <w:abstractNumId w:val="6"/>
  </w:num>
  <w:num w:numId="7" w16cid:durableId="1845510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993311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1274127">
    <w:abstractNumId w:val="0"/>
  </w:num>
  <w:num w:numId="10" w16cid:durableId="505362505">
    <w:abstractNumId w:val="7"/>
  </w:num>
  <w:num w:numId="11" w16cid:durableId="1874878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72"/>
    <w:rsid w:val="0002508D"/>
    <w:rsid w:val="000633B7"/>
    <w:rsid w:val="00096B38"/>
    <w:rsid w:val="000A0144"/>
    <w:rsid w:val="000B2678"/>
    <w:rsid w:val="000C26ED"/>
    <w:rsid w:val="000D4472"/>
    <w:rsid w:val="00111EA6"/>
    <w:rsid w:val="00136B2D"/>
    <w:rsid w:val="001373D4"/>
    <w:rsid w:val="00191C47"/>
    <w:rsid w:val="001A7891"/>
    <w:rsid w:val="001C7235"/>
    <w:rsid w:val="0021782E"/>
    <w:rsid w:val="00220A7D"/>
    <w:rsid w:val="00235102"/>
    <w:rsid w:val="00236F2C"/>
    <w:rsid w:val="00237E18"/>
    <w:rsid w:val="00261B3C"/>
    <w:rsid w:val="002723CD"/>
    <w:rsid w:val="00277715"/>
    <w:rsid w:val="0028015C"/>
    <w:rsid w:val="00282EEC"/>
    <w:rsid w:val="00286D95"/>
    <w:rsid w:val="00297855"/>
    <w:rsid w:val="002A5D2E"/>
    <w:rsid w:val="002C342C"/>
    <w:rsid w:val="002C441A"/>
    <w:rsid w:val="002E367A"/>
    <w:rsid w:val="002F0AC8"/>
    <w:rsid w:val="002F24F1"/>
    <w:rsid w:val="00300E12"/>
    <w:rsid w:val="00303101"/>
    <w:rsid w:val="003127FB"/>
    <w:rsid w:val="00314C7C"/>
    <w:rsid w:val="00357AA5"/>
    <w:rsid w:val="0036632B"/>
    <w:rsid w:val="003731AE"/>
    <w:rsid w:val="003871FA"/>
    <w:rsid w:val="003D31EE"/>
    <w:rsid w:val="003E6760"/>
    <w:rsid w:val="00463EB9"/>
    <w:rsid w:val="00492657"/>
    <w:rsid w:val="004A5396"/>
    <w:rsid w:val="004B1F22"/>
    <w:rsid w:val="004E5EAE"/>
    <w:rsid w:val="004F7B9F"/>
    <w:rsid w:val="00502580"/>
    <w:rsid w:val="00503A08"/>
    <w:rsid w:val="00514476"/>
    <w:rsid w:val="00530210"/>
    <w:rsid w:val="00533197"/>
    <w:rsid w:val="005456CA"/>
    <w:rsid w:val="0055060B"/>
    <w:rsid w:val="00550CC0"/>
    <w:rsid w:val="00556705"/>
    <w:rsid w:val="00570732"/>
    <w:rsid w:val="0059734C"/>
    <w:rsid w:val="005A4A01"/>
    <w:rsid w:val="005B7606"/>
    <w:rsid w:val="005C09F5"/>
    <w:rsid w:val="005C4013"/>
    <w:rsid w:val="005D73CA"/>
    <w:rsid w:val="006052FB"/>
    <w:rsid w:val="00630001"/>
    <w:rsid w:val="00643861"/>
    <w:rsid w:val="00650959"/>
    <w:rsid w:val="00655719"/>
    <w:rsid w:val="00666E20"/>
    <w:rsid w:val="00680523"/>
    <w:rsid w:val="006D2548"/>
    <w:rsid w:val="006D594A"/>
    <w:rsid w:val="006D7D1B"/>
    <w:rsid w:val="007249AC"/>
    <w:rsid w:val="00737469"/>
    <w:rsid w:val="007718A7"/>
    <w:rsid w:val="0079781F"/>
    <w:rsid w:val="007A5653"/>
    <w:rsid w:val="007F026B"/>
    <w:rsid w:val="007F0AA7"/>
    <w:rsid w:val="008142B5"/>
    <w:rsid w:val="008259DA"/>
    <w:rsid w:val="00835064"/>
    <w:rsid w:val="00841F8E"/>
    <w:rsid w:val="00842818"/>
    <w:rsid w:val="008500FB"/>
    <w:rsid w:val="00861B8B"/>
    <w:rsid w:val="008625BB"/>
    <w:rsid w:val="0089147B"/>
    <w:rsid w:val="00893460"/>
    <w:rsid w:val="008A1282"/>
    <w:rsid w:val="008B5228"/>
    <w:rsid w:val="008E0E24"/>
    <w:rsid w:val="008E57D8"/>
    <w:rsid w:val="00926BA8"/>
    <w:rsid w:val="00943AAE"/>
    <w:rsid w:val="009547B8"/>
    <w:rsid w:val="00986D58"/>
    <w:rsid w:val="00991C55"/>
    <w:rsid w:val="009937D8"/>
    <w:rsid w:val="009A3E5E"/>
    <w:rsid w:val="009C4492"/>
    <w:rsid w:val="009C618A"/>
    <w:rsid w:val="009C7A4F"/>
    <w:rsid w:val="009E17C1"/>
    <w:rsid w:val="009F02DD"/>
    <w:rsid w:val="009F5857"/>
    <w:rsid w:val="00A00371"/>
    <w:rsid w:val="00A33507"/>
    <w:rsid w:val="00A57A6F"/>
    <w:rsid w:val="00A72C76"/>
    <w:rsid w:val="00A7639C"/>
    <w:rsid w:val="00A81662"/>
    <w:rsid w:val="00A874BA"/>
    <w:rsid w:val="00A95CFD"/>
    <w:rsid w:val="00A97DD1"/>
    <w:rsid w:val="00AC790B"/>
    <w:rsid w:val="00AD0F7A"/>
    <w:rsid w:val="00AD2481"/>
    <w:rsid w:val="00B41936"/>
    <w:rsid w:val="00B56453"/>
    <w:rsid w:val="00B56CE0"/>
    <w:rsid w:val="00B725D5"/>
    <w:rsid w:val="00B834E5"/>
    <w:rsid w:val="00B8590F"/>
    <w:rsid w:val="00B944B3"/>
    <w:rsid w:val="00B96F78"/>
    <w:rsid w:val="00BD5D5F"/>
    <w:rsid w:val="00BE0BC2"/>
    <w:rsid w:val="00BE6F38"/>
    <w:rsid w:val="00BF3D42"/>
    <w:rsid w:val="00BF4C01"/>
    <w:rsid w:val="00C21231"/>
    <w:rsid w:val="00C25706"/>
    <w:rsid w:val="00C43807"/>
    <w:rsid w:val="00C7557B"/>
    <w:rsid w:val="00C9095D"/>
    <w:rsid w:val="00CA334C"/>
    <w:rsid w:val="00CD0B87"/>
    <w:rsid w:val="00CD2ADA"/>
    <w:rsid w:val="00CD72A3"/>
    <w:rsid w:val="00D059FF"/>
    <w:rsid w:val="00D758AB"/>
    <w:rsid w:val="00D86454"/>
    <w:rsid w:val="00DA00C8"/>
    <w:rsid w:val="00DA42AA"/>
    <w:rsid w:val="00DC0CC2"/>
    <w:rsid w:val="00DC387A"/>
    <w:rsid w:val="00E11784"/>
    <w:rsid w:val="00E2749D"/>
    <w:rsid w:val="00E31EF3"/>
    <w:rsid w:val="00E535E1"/>
    <w:rsid w:val="00E55DBA"/>
    <w:rsid w:val="00E632C9"/>
    <w:rsid w:val="00E67BD6"/>
    <w:rsid w:val="00E7531F"/>
    <w:rsid w:val="00E80F2B"/>
    <w:rsid w:val="00E95478"/>
    <w:rsid w:val="00EB647A"/>
    <w:rsid w:val="00EC4312"/>
    <w:rsid w:val="00EE3628"/>
    <w:rsid w:val="00EE3C0A"/>
    <w:rsid w:val="00EF2ACE"/>
    <w:rsid w:val="00F16744"/>
    <w:rsid w:val="00F33995"/>
    <w:rsid w:val="00F451B2"/>
    <w:rsid w:val="00F47A4A"/>
    <w:rsid w:val="00F55006"/>
    <w:rsid w:val="00F74153"/>
    <w:rsid w:val="00F852BC"/>
    <w:rsid w:val="00FA0EFC"/>
    <w:rsid w:val="00FA4C83"/>
    <w:rsid w:val="00FA7C65"/>
    <w:rsid w:val="00FB66B3"/>
    <w:rsid w:val="00FC16DD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12A32"/>
  <w15:chartTrackingRefBased/>
  <w15:docId w15:val="{6AAAAA0C-5FFD-584E-A5C6-93D1D8DE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A334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CA334C"/>
    <w:rPr>
      <w:sz w:val="24"/>
      <w:szCs w:val="24"/>
    </w:rPr>
  </w:style>
  <w:style w:type="paragraph" w:styleId="Porat">
    <w:name w:val="footer"/>
    <w:basedOn w:val="prastasis"/>
    <w:link w:val="PoratDiagrama"/>
    <w:rsid w:val="00CA33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CA3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cp:lastModifiedBy>Reda Pilelienė</cp:lastModifiedBy>
  <cp:revision>3</cp:revision>
  <cp:lastPrinted>2014-01-06T12:10:00Z</cp:lastPrinted>
  <dcterms:created xsi:type="dcterms:W3CDTF">2024-02-09T08:41:00Z</dcterms:created>
  <dcterms:modified xsi:type="dcterms:W3CDTF">2024-02-26T11:09:00Z</dcterms:modified>
</cp:coreProperties>
</file>