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29C7" w14:textId="06D038BC" w:rsidR="00060976" w:rsidRDefault="00060976" w:rsidP="00346B91">
      <w:pPr>
        <w:jc w:val="center"/>
        <w:rPr>
          <w:b/>
          <w:bCs/>
          <w:sz w:val="28"/>
          <w:szCs w:val="28"/>
        </w:rPr>
      </w:pPr>
      <w:r>
        <w:rPr>
          <w:noProof/>
          <w14:ligatures w14:val="standardContextual"/>
        </w:rPr>
        <w:drawing>
          <wp:inline distT="0" distB="0" distL="0" distR="0" wp14:anchorId="7D1D3539" wp14:editId="648FBCFF">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762DC4F" w14:textId="77777777" w:rsidR="00060976" w:rsidRDefault="00060976" w:rsidP="00346B91">
      <w:pPr>
        <w:jc w:val="center"/>
        <w:rPr>
          <w:b/>
          <w:bCs/>
          <w:sz w:val="28"/>
          <w:szCs w:val="28"/>
        </w:rPr>
      </w:pPr>
    </w:p>
    <w:p w14:paraId="3F2FDF4B" w14:textId="190B8DFF" w:rsidR="00346B91" w:rsidRPr="00A24A47" w:rsidRDefault="00346B91" w:rsidP="00346B91">
      <w:pPr>
        <w:jc w:val="center"/>
        <w:rPr>
          <w:b/>
          <w:bCs/>
          <w:sz w:val="28"/>
          <w:szCs w:val="28"/>
        </w:rPr>
      </w:pPr>
      <w:r w:rsidRPr="00A24A47">
        <w:rPr>
          <w:b/>
          <w:bCs/>
          <w:sz w:val="28"/>
          <w:szCs w:val="28"/>
        </w:rPr>
        <w:t>KRETINGOS RAJONO SAVIVALDYBĖS TARYBA</w:t>
      </w:r>
    </w:p>
    <w:p w14:paraId="2A9628FF" w14:textId="77777777" w:rsidR="00346B91" w:rsidRPr="00AC136B" w:rsidRDefault="00346B91" w:rsidP="00346B91"/>
    <w:p w14:paraId="5DAF95ED" w14:textId="77777777" w:rsidR="00346B91" w:rsidRPr="00A24A47" w:rsidRDefault="00346B91" w:rsidP="00346B91">
      <w:pPr>
        <w:jc w:val="center"/>
        <w:rPr>
          <w:b/>
          <w:bCs/>
        </w:rPr>
      </w:pPr>
      <w:r w:rsidRPr="00A24A47">
        <w:rPr>
          <w:b/>
          <w:bCs/>
        </w:rPr>
        <w:t>SPRENDIMAS</w:t>
      </w:r>
    </w:p>
    <w:p w14:paraId="34179664" w14:textId="5AF831D6" w:rsidR="00346B91" w:rsidRPr="002C25E2" w:rsidRDefault="00346B91" w:rsidP="00346B91">
      <w:pPr>
        <w:jc w:val="center"/>
        <w:rPr>
          <w:b/>
        </w:rPr>
      </w:pPr>
      <w:r w:rsidRPr="003B4026">
        <w:rPr>
          <w:b/>
          <w:bCs/>
        </w:rPr>
        <w:t>DĖL</w:t>
      </w:r>
      <w:r>
        <w:rPr>
          <w:b/>
          <w:bCs/>
        </w:rPr>
        <w:t xml:space="preserve"> SUTIKIMO</w:t>
      </w:r>
      <w:r w:rsidRPr="003B4026">
        <w:rPr>
          <w:b/>
          <w:bCs/>
        </w:rPr>
        <w:t xml:space="preserve"> </w:t>
      </w:r>
      <w:r>
        <w:rPr>
          <w:b/>
          <w:bCs/>
        </w:rPr>
        <w:t>REORGANIZUO</w:t>
      </w:r>
      <w:r>
        <w:rPr>
          <w:b/>
          <w:caps/>
        </w:rPr>
        <w:t>ti</w:t>
      </w:r>
      <w:r w:rsidRPr="00C97CD1">
        <w:rPr>
          <w:b/>
          <w:bCs/>
        </w:rPr>
        <w:t xml:space="preserve"> </w:t>
      </w:r>
      <w:r>
        <w:rPr>
          <w:b/>
          <w:bCs/>
        </w:rPr>
        <w:t>S</w:t>
      </w:r>
      <w:r w:rsidR="00C2234A">
        <w:rPr>
          <w:b/>
          <w:bCs/>
        </w:rPr>
        <w:t>AVIVALDYBĖS ĮMONĘ</w:t>
      </w:r>
      <w:r>
        <w:rPr>
          <w:b/>
          <w:bCs/>
        </w:rPr>
        <w:t xml:space="preserve"> „</w:t>
      </w:r>
      <w:r w:rsidRPr="00C97CD1">
        <w:rPr>
          <w:b/>
          <w:bCs/>
        </w:rPr>
        <w:t xml:space="preserve">KRETINGOS </w:t>
      </w:r>
      <w:r>
        <w:rPr>
          <w:b/>
          <w:bCs/>
        </w:rPr>
        <w:t xml:space="preserve">TURGUS“ </w:t>
      </w:r>
    </w:p>
    <w:p w14:paraId="4E25DF17" w14:textId="77777777" w:rsidR="00346B91" w:rsidRDefault="00346B91" w:rsidP="00346B91"/>
    <w:p w14:paraId="1DEC45C2" w14:textId="020C934A" w:rsidR="00346B91" w:rsidRDefault="00A0722B" w:rsidP="00346B91">
      <w:pPr>
        <w:jc w:val="center"/>
      </w:pPr>
      <w:r>
        <w:t>2024 m. vasario 2</w:t>
      </w:r>
      <w:r w:rsidR="00060976">
        <w:t>9</w:t>
      </w:r>
      <w:r w:rsidR="00346B91">
        <w:t xml:space="preserve"> d. Nr. T</w:t>
      </w:r>
      <w:r w:rsidR="00060976">
        <w:t>2</w:t>
      </w:r>
      <w:r w:rsidR="00346B91">
        <w:t>-</w:t>
      </w:r>
      <w:r>
        <w:t>5</w:t>
      </w:r>
      <w:r w:rsidR="00060976">
        <w:t>4</w:t>
      </w:r>
    </w:p>
    <w:p w14:paraId="0C3CD322" w14:textId="77777777" w:rsidR="00346B91" w:rsidRDefault="00346B91" w:rsidP="00346B91">
      <w:pPr>
        <w:jc w:val="center"/>
      </w:pPr>
      <w:r>
        <w:t>Kretinga</w:t>
      </w:r>
    </w:p>
    <w:p w14:paraId="147C86E9" w14:textId="77777777" w:rsidR="00346B91" w:rsidRPr="00C50FFD" w:rsidRDefault="00346B91" w:rsidP="00346B91">
      <w:pPr>
        <w:jc w:val="both"/>
      </w:pPr>
    </w:p>
    <w:p w14:paraId="0C3094E0" w14:textId="31930E44" w:rsidR="00346B91" w:rsidRPr="00EF206F" w:rsidRDefault="00346B91" w:rsidP="00346B91">
      <w:pPr>
        <w:ind w:firstLine="709"/>
        <w:jc w:val="both"/>
        <w:rPr>
          <w:color w:val="000000"/>
          <w:sz w:val="27"/>
          <w:szCs w:val="27"/>
        </w:rPr>
      </w:pPr>
      <w:r w:rsidRPr="001D3C7E">
        <w:t>Vadovaudamasi</w:t>
      </w:r>
      <w:r>
        <w:t xml:space="preserve"> </w:t>
      </w:r>
      <w:r w:rsidRPr="00633E1B">
        <w:t xml:space="preserve">Lietuvos Respublikos vietos savivaldos įstatymo </w:t>
      </w:r>
      <w:r>
        <w:t>15 straipsnio 2 dalies 16 punktu</w:t>
      </w:r>
      <w:r w:rsidRPr="00633E1B">
        <w:t xml:space="preserve">, </w:t>
      </w:r>
      <w:r>
        <w:t>Lietuvos Respublikos valstybės ir savivaldybės įmonių įstatymo 18</w:t>
      </w:r>
      <w:r w:rsidR="00C2234A">
        <w:t xml:space="preserve"> </w:t>
      </w:r>
      <w:r>
        <w:t xml:space="preserve">straipsnio 2 dalimi, </w:t>
      </w:r>
      <w:r w:rsidR="00C2234A" w:rsidRPr="00C50FFD">
        <w:rPr>
          <w:color w:val="000000"/>
        </w:rPr>
        <w:t xml:space="preserve">Savivaldybių turtinių ir neturtinių teisių įgyvendinimo savivaldybių valdomose įmonėse tvarkos aprašo, patvirtinto Lietuvos Respublikos Vyriausybės </w:t>
      </w:r>
      <w:r w:rsidR="00C2234A" w:rsidRPr="00A15725">
        <w:rPr>
          <w:rFonts w:eastAsia="Times New Roman"/>
          <w:color w:val="000000"/>
          <w:lang w:eastAsia="lt-LT"/>
        </w:rPr>
        <w:t>2007 m. birželio 6 d. nutarimu</w:t>
      </w:r>
      <w:r w:rsidR="00C2234A" w:rsidRPr="00C50FFD">
        <w:rPr>
          <w:rFonts w:eastAsia="Times New Roman"/>
          <w:color w:val="000000"/>
          <w:lang w:eastAsia="lt-LT"/>
        </w:rPr>
        <w:t xml:space="preserve"> </w:t>
      </w:r>
      <w:r w:rsidR="00C2234A" w:rsidRPr="00A15725">
        <w:rPr>
          <w:rFonts w:eastAsia="Times New Roman"/>
          <w:color w:val="000000"/>
          <w:lang w:eastAsia="lt-LT"/>
        </w:rPr>
        <w:t>Nr. 567</w:t>
      </w:r>
      <w:r w:rsidR="00C2234A" w:rsidRPr="00C50FFD">
        <w:rPr>
          <w:rFonts w:eastAsia="Times New Roman"/>
          <w:color w:val="000000"/>
          <w:lang w:eastAsia="lt-LT"/>
        </w:rPr>
        <w:t xml:space="preserve"> „</w:t>
      </w:r>
      <w:r w:rsidR="00C2234A" w:rsidRPr="00C50FFD">
        <w:rPr>
          <w:color w:val="333333"/>
          <w:shd w:val="clear" w:color="auto" w:fill="FFFFFF"/>
        </w:rPr>
        <w:t>Dėl Savivaldybių turtinių ir neturtinių teisių įgyvendinimo savivaldybių valdomose įmonėse tvarkos aprašo patvirtinimo“ (</w:t>
      </w:r>
      <w:r w:rsidR="00C2234A" w:rsidRPr="00A15725">
        <w:rPr>
          <w:rFonts w:eastAsia="Times New Roman"/>
          <w:color w:val="000000"/>
          <w:lang w:eastAsia="lt-LT"/>
        </w:rPr>
        <w:t>Lietuvos Respublikos Vyriausybės</w:t>
      </w:r>
      <w:r w:rsidR="00C2234A" w:rsidRPr="00C50FFD">
        <w:rPr>
          <w:rFonts w:eastAsia="Times New Roman"/>
          <w:color w:val="000000"/>
          <w:lang w:eastAsia="lt-LT"/>
        </w:rPr>
        <w:t xml:space="preserve"> 2023 m. birželio 21 d. nutarimo Nr. 487 redakcija), 5</w:t>
      </w:r>
      <w:r w:rsidR="00423DCE">
        <w:rPr>
          <w:rFonts w:eastAsia="Times New Roman"/>
          <w:color w:val="000000"/>
          <w:lang w:eastAsia="lt-LT"/>
        </w:rPr>
        <w:t>.2</w:t>
      </w:r>
      <w:r w:rsidR="00C2234A" w:rsidRPr="00C50FFD">
        <w:rPr>
          <w:rFonts w:eastAsia="Times New Roman"/>
          <w:color w:val="000000"/>
          <w:lang w:eastAsia="lt-LT"/>
        </w:rPr>
        <w:t xml:space="preserve"> </w:t>
      </w:r>
      <w:r w:rsidR="00423DCE">
        <w:rPr>
          <w:rFonts w:eastAsia="Times New Roman"/>
          <w:color w:val="000000"/>
          <w:lang w:eastAsia="lt-LT"/>
        </w:rPr>
        <w:t>pa</w:t>
      </w:r>
      <w:r w:rsidR="00C2234A" w:rsidRPr="00C50FFD">
        <w:rPr>
          <w:rFonts w:eastAsia="Times New Roman"/>
          <w:color w:val="000000"/>
          <w:lang w:eastAsia="lt-LT"/>
        </w:rPr>
        <w:t>punk</w:t>
      </w:r>
      <w:r w:rsidR="00423DCE">
        <w:rPr>
          <w:rFonts w:eastAsia="Times New Roman"/>
          <w:color w:val="000000"/>
          <w:lang w:eastAsia="lt-LT"/>
        </w:rPr>
        <w:t>čiu</w:t>
      </w:r>
      <w:r w:rsidR="00C2234A" w:rsidRPr="00C50FFD">
        <w:rPr>
          <w:rFonts w:eastAsia="Times New Roman"/>
          <w:color w:val="000000"/>
          <w:lang w:eastAsia="lt-LT"/>
        </w:rPr>
        <w:t xml:space="preserve">, </w:t>
      </w:r>
      <w:r w:rsidR="00C2234A" w:rsidRPr="00C50FFD">
        <w:t xml:space="preserve">Kretingos rajono </w:t>
      </w:r>
      <w:r w:rsidRPr="00633E1B">
        <w:t>savivaldybės taryba</w:t>
      </w:r>
      <w:r>
        <w:rPr>
          <w:color w:val="000000"/>
        </w:rPr>
        <w:t xml:space="preserve"> </w:t>
      </w:r>
      <w:r w:rsidR="009C115D">
        <w:rPr>
          <w:color w:val="000000"/>
        </w:rPr>
        <w:t xml:space="preserve"> </w:t>
      </w:r>
      <w:r w:rsidRPr="001D3C7E">
        <w:rPr>
          <w:spacing w:val="60"/>
        </w:rPr>
        <w:t>nusprendži</w:t>
      </w:r>
      <w:r w:rsidRPr="001D3C7E">
        <w:t>a:</w:t>
      </w:r>
    </w:p>
    <w:p w14:paraId="3ECC0A33" w14:textId="3FF2EDEB" w:rsidR="00346B91" w:rsidRDefault="00346B91" w:rsidP="00346B91">
      <w:pPr>
        <w:ind w:firstLine="709"/>
        <w:jc w:val="both"/>
      </w:pPr>
      <w:r>
        <w:t>1. Sutikti reorganizuoti jungimo būdu savivaldybės įmonę „</w:t>
      </w:r>
      <w:r w:rsidR="00C2234A">
        <w:t>Kretingos turgus</w:t>
      </w:r>
      <w:r>
        <w:t xml:space="preserve">“, </w:t>
      </w:r>
      <w:r w:rsidR="009C115D">
        <w:t xml:space="preserve">įmonės </w:t>
      </w:r>
      <w:r>
        <w:t xml:space="preserve">kodas </w:t>
      </w:r>
      <w:r w:rsidR="00EB2CBB">
        <w:t>300531865</w:t>
      </w:r>
      <w:r>
        <w:t>, prijungiant ją prie savivaldybės įmonės „</w:t>
      </w:r>
      <w:r w:rsidR="00C2234A">
        <w:t>Kretingos komunalininkas</w:t>
      </w:r>
      <w:r>
        <w:t xml:space="preserve">“, </w:t>
      </w:r>
      <w:r w:rsidR="009C115D">
        <w:t xml:space="preserve">įmonės </w:t>
      </w:r>
      <w:r>
        <w:t xml:space="preserve">kodas </w:t>
      </w:r>
      <w:r w:rsidR="00EB2CBB">
        <w:t>163934977</w:t>
      </w:r>
      <w:r>
        <w:t>.</w:t>
      </w:r>
    </w:p>
    <w:p w14:paraId="34B0228A" w14:textId="77777777" w:rsidR="00346B91" w:rsidRDefault="00346B91" w:rsidP="00346B91">
      <w:pPr>
        <w:ind w:firstLine="709"/>
      </w:pPr>
      <w:r>
        <w:t>2. Nustatyti, kad:</w:t>
      </w:r>
    </w:p>
    <w:p w14:paraId="6429E411" w14:textId="5D60CEE4" w:rsidR="00346B91" w:rsidRDefault="00346B91" w:rsidP="00346B91">
      <w:pPr>
        <w:ind w:firstLine="709"/>
        <w:jc w:val="both"/>
      </w:pPr>
      <w:r>
        <w:t>2.1. reorganizavimo tiksla</w:t>
      </w:r>
      <w:r w:rsidR="00D654EF">
        <w:t>i</w:t>
      </w:r>
      <w:r>
        <w:t xml:space="preserve"> – optimizuoti savivaldybės įmonių veiklą, užtikrinti tinkamą ir racionalų savivaldybės turto </w:t>
      </w:r>
      <w:r w:rsidR="00D654EF">
        <w:t xml:space="preserve">ir žmogiškųjų išteklių </w:t>
      </w:r>
      <w:r>
        <w:t>naudojimą;</w:t>
      </w:r>
    </w:p>
    <w:p w14:paraId="3B383FF9" w14:textId="57162D90" w:rsidR="009F0B86" w:rsidRDefault="009F0B86" w:rsidP="009F0B86">
      <w:pPr>
        <w:ind w:firstLine="709"/>
        <w:jc w:val="both"/>
      </w:pPr>
      <w:r>
        <w:t xml:space="preserve">2.2. reorganizavimo būdas – jungimo būdas savivaldybės įmonę „Kretingos turgus“, </w:t>
      </w:r>
      <w:r w:rsidR="009C115D">
        <w:t xml:space="preserve">įmonės </w:t>
      </w:r>
      <w:r>
        <w:t xml:space="preserve">kodas 300531865, prijungiant ją prie savivaldybės įmonės „Kretingos komunalininkas“, </w:t>
      </w:r>
      <w:r w:rsidR="009C115D">
        <w:t xml:space="preserve">įmonės </w:t>
      </w:r>
      <w:r>
        <w:t>kodas 163934977;</w:t>
      </w:r>
    </w:p>
    <w:p w14:paraId="361F5B82" w14:textId="50D8FB3E" w:rsidR="00346B91" w:rsidRDefault="00346B91" w:rsidP="00346B91">
      <w:pPr>
        <w:ind w:firstLine="709"/>
        <w:jc w:val="both"/>
      </w:pPr>
      <w:r>
        <w:t>2.</w:t>
      </w:r>
      <w:r w:rsidR="009F0B86">
        <w:t>3</w:t>
      </w:r>
      <w:r>
        <w:t>. reorganizuojama savivaldybės įmonė – „</w:t>
      </w:r>
      <w:r w:rsidR="00EB2CBB">
        <w:t>Kretingos turgus</w:t>
      </w:r>
      <w:r>
        <w:t>“;</w:t>
      </w:r>
    </w:p>
    <w:p w14:paraId="6C066350" w14:textId="2AA2FA0C" w:rsidR="00346B91" w:rsidRDefault="00346B91" w:rsidP="00346B91">
      <w:pPr>
        <w:ind w:firstLine="709"/>
        <w:jc w:val="both"/>
      </w:pPr>
      <w:r>
        <w:t>2.</w:t>
      </w:r>
      <w:r w:rsidR="009F0B86">
        <w:t>4</w:t>
      </w:r>
      <w:r>
        <w:t>. reorganizavime dalyvaujanti savivaldybės įmonė – „</w:t>
      </w:r>
      <w:r w:rsidR="00EB2CBB">
        <w:t>Kretingos komunalininkas</w:t>
      </w:r>
      <w:r>
        <w:t>“;</w:t>
      </w:r>
    </w:p>
    <w:p w14:paraId="4C1CF324" w14:textId="6C42E8D7" w:rsidR="00346B91" w:rsidRDefault="00346B91" w:rsidP="00346B91">
      <w:pPr>
        <w:ind w:firstLine="709"/>
        <w:jc w:val="both"/>
      </w:pPr>
      <w:r>
        <w:t>2.</w:t>
      </w:r>
      <w:r w:rsidR="009F0B86">
        <w:t>5</w:t>
      </w:r>
      <w:r>
        <w:t>. po reorganizavimo veiksianti savivaldybės įmonė – „</w:t>
      </w:r>
      <w:r w:rsidR="00EB2CBB">
        <w:t>Kretingos komunalininkas</w:t>
      </w:r>
      <w:r>
        <w:t>“;</w:t>
      </w:r>
    </w:p>
    <w:p w14:paraId="0DA88851" w14:textId="3A2E2E72" w:rsidR="00346B91" w:rsidRDefault="00346B91" w:rsidP="00346B91">
      <w:pPr>
        <w:ind w:firstLine="709"/>
        <w:jc w:val="both"/>
      </w:pPr>
      <w:r>
        <w:t>2.</w:t>
      </w:r>
      <w:r w:rsidR="009F0B86">
        <w:t>6</w:t>
      </w:r>
      <w:r>
        <w:t>. po reorganizavimo veiksiančios savivaldybės įmonės „</w:t>
      </w:r>
      <w:r w:rsidR="00EB2CBB">
        <w:t>Kretingos komunalininkas</w:t>
      </w:r>
      <w:r>
        <w:t>“ veiklos tiksl</w:t>
      </w:r>
      <w:r w:rsidR="00D654EF">
        <w:t>ai</w:t>
      </w:r>
      <w:r>
        <w:t xml:space="preserve"> –</w:t>
      </w:r>
      <w:r w:rsidR="007D653B">
        <w:t xml:space="preserve"> </w:t>
      </w:r>
      <w:r w:rsidR="007D653B">
        <w:rPr>
          <w:lang w:eastAsia="lt-LT"/>
        </w:rPr>
        <w:t xml:space="preserve">viešųjų paslaugų teikimas komunalinių atliekų tvarkymo, </w:t>
      </w:r>
      <w:r w:rsidR="00770812">
        <w:rPr>
          <w:lang w:eastAsia="lt-LT"/>
        </w:rPr>
        <w:t xml:space="preserve">turgavietės eksploatavimo, </w:t>
      </w:r>
      <w:r w:rsidR="007D653B">
        <w:rPr>
          <w:lang w:eastAsia="lt-LT"/>
        </w:rPr>
        <w:t>vietinės rinkliavos už komunalinių atliekų surinkimą iš atliekų turėtojų ir tvarkymą administravimo, viešųjų erdvių ir infrastruktūros priežiūros, tvarkymo ir daugiabučių namų atnaujinimo (modernizavimo) programos įgyvendinimo administravimo srityse ir kitos veiklos, siekiant tenkinti Kretingos rajono savivaldybės viešuosius interesus, vykdymas</w:t>
      </w:r>
      <w:r>
        <w:t>;</w:t>
      </w:r>
    </w:p>
    <w:p w14:paraId="158255E8" w14:textId="18B8B13F" w:rsidR="00346B91" w:rsidRDefault="00346B91" w:rsidP="00346B91">
      <w:pPr>
        <w:ind w:firstLine="709"/>
        <w:jc w:val="both"/>
      </w:pPr>
      <w:r>
        <w:t>2.</w:t>
      </w:r>
      <w:r w:rsidR="009F0B86">
        <w:t>7</w:t>
      </w:r>
      <w:r>
        <w:t>. po reorganizavimo veiksiančios savivaldybės įmonės „</w:t>
      </w:r>
      <w:r w:rsidR="00D02960">
        <w:t>Kretingos komunalininkas</w:t>
      </w:r>
      <w:r>
        <w:t>“ savininko teises ir pareigas įgyvendin</w:t>
      </w:r>
      <w:r w:rsidR="00D02960">
        <w:t>anti institucija – Kretingos rajono savivaldybė</w:t>
      </w:r>
      <w:r w:rsidR="007D653B">
        <w:t>s meras</w:t>
      </w:r>
      <w:r>
        <w:t>.</w:t>
      </w:r>
    </w:p>
    <w:p w14:paraId="3E6282B0" w14:textId="300B5462" w:rsidR="00255B83" w:rsidRDefault="009F0B86" w:rsidP="00346B91">
      <w:pPr>
        <w:ind w:firstLine="720"/>
        <w:jc w:val="both"/>
      </w:pPr>
      <w:r>
        <w:t>3. Įpareigoti savivaldybės įmonės „Kretingos turgus“ ir savivaldybės įmonės „Kretingos komunalininkas“ vadovus</w:t>
      </w:r>
      <w:r w:rsidR="00255B83">
        <w:t>:</w:t>
      </w:r>
    </w:p>
    <w:p w14:paraId="71700F9A" w14:textId="73D93FF9" w:rsidR="00255B83" w:rsidRDefault="00255B83" w:rsidP="00255B83">
      <w:pPr>
        <w:ind w:firstLine="720"/>
        <w:jc w:val="both"/>
      </w:pPr>
      <w:r>
        <w:t>3.1.</w:t>
      </w:r>
      <w:r w:rsidR="009F0B86">
        <w:t xml:space="preserve"> p</w:t>
      </w:r>
      <w:r>
        <w:t>a</w:t>
      </w:r>
      <w:r w:rsidR="009F0B86">
        <w:t>rengti reorganizavimo sąlyg</w:t>
      </w:r>
      <w:r w:rsidR="00F36E00">
        <w:t>as</w:t>
      </w:r>
      <w:r>
        <w:t>;</w:t>
      </w:r>
    </w:p>
    <w:p w14:paraId="50316BB8" w14:textId="6852DDE0" w:rsidR="009F0B86" w:rsidRDefault="00255B83" w:rsidP="00255B83">
      <w:pPr>
        <w:ind w:firstLine="720"/>
        <w:jc w:val="both"/>
      </w:pPr>
      <w:r>
        <w:t xml:space="preserve">3.2. </w:t>
      </w:r>
      <w:r w:rsidR="009F0B86">
        <w:t>reorganizavimo sąlyg</w:t>
      </w:r>
      <w:r w:rsidR="00F36E00">
        <w:t>as</w:t>
      </w:r>
      <w:r w:rsidR="009F0B86">
        <w:t xml:space="preserve"> paskelbti viešai;</w:t>
      </w:r>
    </w:p>
    <w:p w14:paraId="7F181BF0" w14:textId="1C91F29F" w:rsidR="009F0B86" w:rsidRDefault="009F0B86" w:rsidP="00346B91">
      <w:pPr>
        <w:ind w:firstLine="720"/>
        <w:jc w:val="both"/>
      </w:pPr>
      <w:r>
        <w:t>3.3. ne vėliau kaip pirmą reorganizavimo sąlygų viešo paskelbimo dieną pateikti reorganizavimo sąlyg</w:t>
      </w:r>
      <w:r w:rsidR="00A029BB">
        <w:t>as</w:t>
      </w:r>
      <w:r>
        <w:t xml:space="preserve"> Juridinių asmenų registrui;</w:t>
      </w:r>
    </w:p>
    <w:p w14:paraId="789FFC59" w14:textId="6F8A44AC" w:rsidR="009F0B86" w:rsidRDefault="009F0B86" w:rsidP="00346B91">
      <w:pPr>
        <w:ind w:firstLine="720"/>
        <w:jc w:val="both"/>
      </w:pPr>
      <w:r>
        <w:t xml:space="preserve">3.4. raštu pranešti visiems </w:t>
      </w:r>
      <w:r w:rsidR="00A029BB">
        <w:t>įmonių</w:t>
      </w:r>
      <w:r>
        <w:t xml:space="preserve"> kreditoriams apie reorganizavimo sąlyg</w:t>
      </w:r>
      <w:r w:rsidR="00A029BB">
        <w:t>as</w:t>
      </w:r>
      <w:r>
        <w:t>.</w:t>
      </w:r>
    </w:p>
    <w:p w14:paraId="04B5F215" w14:textId="5448E467" w:rsidR="003C0235" w:rsidRDefault="003C0235" w:rsidP="00346B91">
      <w:pPr>
        <w:ind w:firstLine="720"/>
        <w:jc w:val="both"/>
      </w:pPr>
      <w:r>
        <w:t>4.</w:t>
      </w:r>
      <w:r>
        <w:rPr>
          <w:color w:val="212529"/>
          <w:shd w:val="clear" w:color="auto" w:fill="FFFFFF"/>
        </w:rPr>
        <w:t xml:space="preserve"> Pavesti Kretingos rajono savivaldybės merui atlikti teisės aktuose nustatytus veiksmus, susijusius su savivaldybės įmonės „Kretingos turgus“ reorganizavimu.</w:t>
      </w:r>
    </w:p>
    <w:p w14:paraId="03A584A4" w14:textId="77777777" w:rsidR="009F0B86" w:rsidRDefault="009F0B86" w:rsidP="006D2414">
      <w:pPr>
        <w:jc w:val="both"/>
      </w:pPr>
    </w:p>
    <w:p w14:paraId="0102D0AC" w14:textId="547F71D4" w:rsidR="00346B91" w:rsidRDefault="00346B91" w:rsidP="00346B91">
      <w:pPr>
        <w:jc w:val="both"/>
      </w:pPr>
      <w:r>
        <w:t>Savivaldybės meras</w:t>
      </w:r>
      <w:r w:rsidR="00060976">
        <w:tab/>
      </w:r>
      <w:r w:rsidR="00060976">
        <w:tab/>
      </w:r>
      <w:r w:rsidR="00060976">
        <w:tab/>
      </w:r>
      <w:r w:rsidR="00060976">
        <w:tab/>
      </w:r>
      <w:r w:rsidR="00060976">
        <w:tab/>
        <w:t xml:space="preserve">Antanas Kalnius </w:t>
      </w:r>
    </w:p>
    <w:p w14:paraId="5044818B" w14:textId="77777777" w:rsidR="00346B91" w:rsidRPr="003A62C8" w:rsidRDefault="00346B91" w:rsidP="00346B91">
      <w:pPr>
        <w:rPr>
          <w:caps/>
        </w:rPr>
      </w:pPr>
    </w:p>
    <w:p w14:paraId="6F2A89FC" w14:textId="77777777" w:rsidR="00346B91" w:rsidRPr="003A62C8" w:rsidRDefault="00346B91" w:rsidP="00346B91">
      <w:pPr>
        <w:rPr>
          <w:caps/>
        </w:rPr>
      </w:pPr>
    </w:p>
    <w:p w14:paraId="7A37BB2E" w14:textId="23FF6D29" w:rsidR="00346B91" w:rsidRDefault="00346B91" w:rsidP="00060976">
      <w:r>
        <w:t>Renata Ambrazevičienė</w:t>
      </w:r>
    </w:p>
    <w:sectPr w:rsidR="00346B91" w:rsidSect="00060976">
      <w:headerReference w:type="default" r:id="rId8"/>
      <w:headerReference w:type="first" r:id="rId9"/>
      <w:pgSz w:w="11906" w:h="16838"/>
      <w:pgMar w:top="993"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56D3" w14:textId="77777777" w:rsidR="002C391D" w:rsidRDefault="002C391D" w:rsidP="00346B91">
      <w:r>
        <w:separator/>
      </w:r>
    </w:p>
  </w:endnote>
  <w:endnote w:type="continuationSeparator" w:id="0">
    <w:p w14:paraId="4C59C645" w14:textId="77777777" w:rsidR="002C391D" w:rsidRDefault="002C391D" w:rsidP="0034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0C96" w14:textId="77777777" w:rsidR="002C391D" w:rsidRDefault="002C391D" w:rsidP="00346B91">
      <w:r>
        <w:separator/>
      </w:r>
    </w:p>
  </w:footnote>
  <w:footnote w:type="continuationSeparator" w:id="0">
    <w:p w14:paraId="4F773C2A" w14:textId="77777777" w:rsidR="002C391D" w:rsidRDefault="002C391D" w:rsidP="00346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813349"/>
      <w:docPartObj>
        <w:docPartGallery w:val="Page Numbers (Top of Page)"/>
        <w:docPartUnique/>
      </w:docPartObj>
    </w:sdtPr>
    <w:sdtEndPr/>
    <w:sdtContent>
      <w:p w14:paraId="039994BB" w14:textId="6D69B369" w:rsidR="006D2414" w:rsidRDefault="006D2414">
        <w:pPr>
          <w:pStyle w:val="Antrats"/>
          <w:jc w:val="center"/>
        </w:pPr>
        <w:r>
          <w:fldChar w:fldCharType="begin"/>
        </w:r>
        <w:r>
          <w:instrText>PAGE   \* MERGEFORMAT</w:instrText>
        </w:r>
        <w:r>
          <w:fldChar w:fldCharType="separate"/>
        </w:r>
        <w:r w:rsidR="00A0722B">
          <w:rPr>
            <w:noProof/>
          </w:rPr>
          <w:t>2</w:t>
        </w:r>
        <w:r>
          <w:fldChar w:fldCharType="end"/>
        </w:r>
      </w:p>
    </w:sdtContent>
  </w:sdt>
  <w:p w14:paraId="4FEE49FF" w14:textId="77777777" w:rsidR="006D2414" w:rsidRDefault="006D24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5EFE" w14:textId="3B9A2EE3" w:rsidR="006D2414" w:rsidRDefault="006D2414">
    <w:pPr>
      <w:pStyle w:val="Antrats"/>
      <w:jc w:val="center"/>
    </w:pPr>
  </w:p>
  <w:p w14:paraId="4BDBDF33" w14:textId="77777777" w:rsidR="00D02960" w:rsidRDefault="00D02960" w:rsidP="007F777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91"/>
    <w:rsid w:val="00017AC4"/>
    <w:rsid w:val="00024EAA"/>
    <w:rsid w:val="00060976"/>
    <w:rsid w:val="00085D97"/>
    <w:rsid w:val="000B35AF"/>
    <w:rsid w:val="000F13EB"/>
    <w:rsid w:val="00145657"/>
    <w:rsid w:val="001C4699"/>
    <w:rsid w:val="001D5F22"/>
    <w:rsid w:val="00202F4F"/>
    <w:rsid w:val="00255B83"/>
    <w:rsid w:val="002C391D"/>
    <w:rsid w:val="003210EB"/>
    <w:rsid w:val="0034288A"/>
    <w:rsid w:val="00346B91"/>
    <w:rsid w:val="0039323B"/>
    <w:rsid w:val="003C0235"/>
    <w:rsid w:val="00411806"/>
    <w:rsid w:val="00423DCE"/>
    <w:rsid w:val="00434B4C"/>
    <w:rsid w:val="0045239A"/>
    <w:rsid w:val="006D2414"/>
    <w:rsid w:val="00770812"/>
    <w:rsid w:val="007D653B"/>
    <w:rsid w:val="00885A69"/>
    <w:rsid w:val="009149B1"/>
    <w:rsid w:val="009C115D"/>
    <w:rsid w:val="009F0B86"/>
    <w:rsid w:val="00A029BB"/>
    <w:rsid w:val="00A0722B"/>
    <w:rsid w:val="00A11F37"/>
    <w:rsid w:val="00B21552"/>
    <w:rsid w:val="00B931E4"/>
    <w:rsid w:val="00C055D9"/>
    <w:rsid w:val="00C2234A"/>
    <w:rsid w:val="00CF3CBC"/>
    <w:rsid w:val="00D02960"/>
    <w:rsid w:val="00D04DD1"/>
    <w:rsid w:val="00D165C8"/>
    <w:rsid w:val="00D654EF"/>
    <w:rsid w:val="00E402F5"/>
    <w:rsid w:val="00EB2CBB"/>
    <w:rsid w:val="00F36E00"/>
    <w:rsid w:val="00FF74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C017"/>
  <w15:chartTrackingRefBased/>
  <w15:docId w15:val="{B0407C60-4982-44A8-A699-1F839593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6B91"/>
    <w:pPr>
      <w:widowControl w:val="0"/>
      <w:suppressAutoHyphens/>
      <w:spacing w:after="0" w:line="240" w:lineRule="auto"/>
    </w:pPr>
    <w:rPr>
      <w:rFonts w:ascii="Times New Roman" w:eastAsia="Lucida Sans Unicode" w:hAnsi="Times New Roman" w:cs="Times New Roman"/>
      <w:kern w:val="0"/>
      <w:sz w:val="24"/>
      <w:szCs w:val="24"/>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6B91"/>
    <w:pPr>
      <w:tabs>
        <w:tab w:val="center" w:pos="4819"/>
        <w:tab w:val="right" w:pos="9638"/>
      </w:tabs>
    </w:pPr>
  </w:style>
  <w:style w:type="character" w:customStyle="1" w:styleId="AntratsDiagrama">
    <w:name w:val="Antraštės Diagrama"/>
    <w:basedOn w:val="Numatytasispastraiposriftas"/>
    <w:link w:val="Antrats"/>
    <w:uiPriority w:val="99"/>
    <w:rsid w:val="00346B91"/>
    <w:rPr>
      <w:rFonts w:ascii="Times New Roman" w:eastAsia="Lucida Sans Unicode" w:hAnsi="Times New Roman" w:cs="Times New Roman"/>
      <w:kern w:val="0"/>
      <w:sz w:val="24"/>
      <w:szCs w:val="24"/>
      <w:lang w:eastAsia="ar-SA"/>
      <w14:ligatures w14:val="none"/>
    </w:rPr>
  </w:style>
  <w:style w:type="paragraph" w:styleId="Sraopastraipa">
    <w:name w:val="List Paragraph"/>
    <w:basedOn w:val="prastasis"/>
    <w:uiPriority w:val="34"/>
    <w:qFormat/>
    <w:rsid w:val="00346B91"/>
    <w:pPr>
      <w:ind w:left="720"/>
      <w:contextualSpacing/>
    </w:pPr>
  </w:style>
  <w:style w:type="paragraph" w:styleId="Puslapioinaostekstas">
    <w:name w:val="footnote text"/>
    <w:basedOn w:val="prastasis"/>
    <w:link w:val="PuslapioinaostekstasDiagrama"/>
    <w:semiHidden/>
    <w:unhideWhenUsed/>
    <w:rsid w:val="00346B91"/>
    <w:rPr>
      <w:sz w:val="20"/>
      <w:szCs w:val="20"/>
    </w:rPr>
  </w:style>
  <w:style w:type="character" w:customStyle="1" w:styleId="PuslapioinaostekstasDiagrama">
    <w:name w:val="Puslapio išnašos tekstas Diagrama"/>
    <w:basedOn w:val="Numatytasispastraiposriftas"/>
    <w:link w:val="Puslapioinaostekstas"/>
    <w:semiHidden/>
    <w:rsid w:val="00346B91"/>
    <w:rPr>
      <w:rFonts w:ascii="Times New Roman" w:eastAsia="Lucida Sans Unicode" w:hAnsi="Times New Roman" w:cs="Times New Roman"/>
      <w:kern w:val="0"/>
      <w:sz w:val="20"/>
      <w:szCs w:val="20"/>
      <w:lang w:eastAsia="ar-SA"/>
      <w14:ligatures w14:val="none"/>
    </w:rPr>
  </w:style>
  <w:style w:type="character" w:styleId="Puslapioinaosnuoroda">
    <w:name w:val="footnote reference"/>
    <w:basedOn w:val="Numatytasispastraiposriftas"/>
    <w:semiHidden/>
    <w:unhideWhenUsed/>
    <w:rsid w:val="00346B91"/>
    <w:rPr>
      <w:vertAlign w:val="superscript"/>
    </w:rPr>
  </w:style>
  <w:style w:type="character" w:styleId="Hipersaitas">
    <w:name w:val="Hyperlink"/>
    <w:basedOn w:val="Numatytasispastraiposriftas"/>
    <w:uiPriority w:val="99"/>
    <w:semiHidden/>
    <w:unhideWhenUsed/>
    <w:rsid w:val="003210EB"/>
    <w:rPr>
      <w:color w:val="0000FF"/>
      <w:u w:val="single"/>
    </w:rPr>
  </w:style>
  <w:style w:type="character" w:styleId="Komentaronuoroda">
    <w:name w:val="annotation reference"/>
    <w:basedOn w:val="Numatytasispastraiposriftas"/>
    <w:uiPriority w:val="99"/>
    <w:semiHidden/>
    <w:unhideWhenUsed/>
    <w:rsid w:val="006D2414"/>
    <w:rPr>
      <w:sz w:val="16"/>
      <w:szCs w:val="16"/>
    </w:rPr>
  </w:style>
  <w:style w:type="paragraph" w:styleId="Komentarotekstas">
    <w:name w:val="annotation text"/>
    <w:basedOn w:val="prastasis"/>
    <w:link w:val="KomentarotekstasDiagrama"/>
    <w:uiPriority w:val="99"/>
    <w:unhideWhenUsed/>
    <w:rsid w:val="006D2414"/>
    <w:rPr>
      <w:sz w:val="20"/>
      <w:szCs w:val="20"/>
    </w:rPr>
  </w:style>
  <w:style w:type="character" w:customStyle="1" w:styleId="KomentarotekstasDiagrama">
    <w:name w:val="Komentaro tekstas Diagrama"/>
    <w:basedOn w:val="Numatytasispastraiposriftas"/>
    <w:link w:val="Komentarotekstas"/>
    <w:uiPriority w:val="99"/>
    <w:rsid w:val="006D2414"/>
    <w:rPr>
      <w:rFonts w:ascii="Times New Roman" w:eastAsia="Lucida Sans Unicode" w:hAnsi="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6D2414"/>
    <w:rPr>
      <w:b/>
      <w:bCs/>
    </w:rPr>
  </w:style>
  <w:style w:type="character" w:customStyle="1" w:styleId="KomentarotemaDiagrama">
    <w:name w:val="Komentaro tema Diagrama"/>
    <w:basedOn w:val="KomentarotekstasDiagrama"/>
    <w:link w:val="Komentarotema"/>
    <w:uiPriority w:val="99"/>
    <w:semiHidden/>
    <w:rsid w:val="006D2414"/>
    <w:rPr>
      <w:rFonts w:ascii="Times New Roman" w:eastAsia="Lucida Sans Unicode" w:hAnsi="Times New Roman" w:cs="Times New Roman"/>
      <w:b/>
      <w:bCs/>
      <w:kern w:val="0"/>
      <w:sz w:val="20"/>
      <w:szCs w:val="20"/>
      <w:lang w:eastAsia="ar-SA"/>
      <w14:ligatures w14:val="none"/>
    </w:rPr>
  </w:style>
  <w:style w:type="paragraph" w:styleId="Porat">
    <w:name w:val="footer"/>
    <w:basedOn w:val="prastasis"/>
    <w:link w:val="PoratDiagrama"/>
    <w:uiPriority w:val="99"/>
    <w:unhideWhenUsed/>
    <w:rsid w:val="006D2414"/>
    <w:pPr>
      <w:tabs>
        <w:tab w:val="center" w:pos="4986"/>
        <w:tab w:val="right" w:pos="9972"/>
      </w:tabs>
    </w:pPr>
  </w:style>
  <w:style w:type="character" w:customStyle="1" w:styleId="PoratDiagrama">
    <w:name w:val="Poraštė Diagrama"/>
    <w:basedOn w:val="Numatytasispastraiposriftas"/>
    <w:link w:val="Porat"/>
    <w:uiPriority w:val="99"/>
    <w:rsid w:val="006D2414"/>
    <w:rPr>
      <w:rFonts w:ascii="Times New Roman" w:eastAsia="Lucida Sans Unicode"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025EB-575E-44DB-B0F4-6767A4E3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1868</Words>
  <Characters>1065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Reda Pilelienė</cp:lastModifiedBy>
  <cp:revision>3</cp:revision>
  <dcterms:created xsi:type="dcterms:W3CDTF">2024-02-13T12:22:00Z</dcterms:created>
  <dcterms:modified xsi:type="dcterms:W3CDTF">2024-02-26T09:12:00Z</dcterms:modified>
</cp:coreProperties>
</file>