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4C5" w:rsidRDefault="008D44C5" w:rsidP="004A69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>
        <w:rPr>
          <w:noProof/>
        </w:rPr>
        <w:drawing>
          <wp:inline distT="0" distB="0" distL="0" distR="0" wp14:anchorId="7CA523CE" wp14:editId="665B9C7B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C5" w:rsidRDefault="008D44C5" w:rsidP="004A69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</w:p>
    <w:p w:rsidR="004A69AC" w:rsidRPr="004A69AC" w:rsidRDefault="004A69AC" w:rsidP="004A69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 w:rsidRPr="004A69AC"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  <w:t>Kretingos rajono savivaldybės taryba</w:t>
      </w:r>
    </w:p>
    <w:p w:rsidR="004A69AC" w:rsidRPr="004A69AC" w:rsidRDefault="004A69AC" w:rsidP="004A69A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4A69AC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:rsidR="004A69AC" w:rsidRPr="004A69AC" w:rsidRDefault="004A69AC" w:rsidP="004A69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4A69AC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4A6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PRITARIMO KRETINGOS RAJONO SAVIVALDYBĖS</w:t>
      </w:r>
    </w:p>
    <w:p w:rsidR="004A69AC" w:rsidRPr="004A69AC" w:rsidRDefault="004A69AC" w:rsidP="004A69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4A6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KONTROLĖS IR AUDITO TARNYBOS 202</w:t>
      </w:r>
      <w:r w:rsidR="00D1555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2</w:t>
      </w:r>
      <w:r w:rsidRPr="004A6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 xml:space="preserve"> METŲ VEIKLOS ATASKAITAI</w:t>
      </w:r>
    </w:p>
    <w:p w:rsidR="004A69AC" w:rsidRPr="004A69AC" w:rsidRDefault="004A69AC" w:rsidP="004A6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D1555F" w:rsidP="004A6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2023</w:t>
      </w:r>
      <w:r w:rsidR="004A69AC" w:rsidRPr="004A69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kovo</w:t>
      </w:r>
      <w:r w:rsidR="008209D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D44C5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="004A69AC" w:rsidRPr="004A69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</w:t>
      </w:r>
      <w:r w:rsidR="008209DC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8D44C5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8209DC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8D44C5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5C5277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</w:p>
    <w:p w:rsidR="004A69AC" w:rsidRPr="004A69AC" w:rsidRDefault="004A69AC" w:rsidP="004A6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A69AC">
        <w:rPr>
          <w:rFonts w:ascii="Times New Roman" w:eastAsia="Times New Roman" w:hAnsi="Times New Roman" w:cs="Times New Roman"/>
          <w:sz w:val="24"/>
          <w:szCs w:val="24"/>
          <w:lang w:val="lt-LT"/>
        </w:rPr>
        <w:t>Kretinga</w:t>
      </w:r>
    </w:p>
    <w:p w:rsidR="004A69AC" w:rsidRPr="004A69AC" w:rsidRDefault="004A69AC" w:rsidP="004A69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Vadovaudamasi Lietuvos Respublikos vietos savivaldos įstatymo 16 straipsnio 2 dalies 8 punktu, Kretingos rajono savivaldybės tarybos veiklos reglamento, patvirtinto Kretingos rajono savivaldybės tarybos 2009 m. kovo 26 d. sprendimu Nr. T2-77 (2016 m. gruodžio 22 d. sprendimo Nr. T2-319 redakcija), 333 punktu ir atsižvelgdama į Kretingos rajono savivaldybės tarybos Kontrolės komiteto </w:t>
      </w:r>
      <w:r w:rsidR="00D1555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2023</w:t>
      </w: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m. </w:t>
      </w:r>
      <w:r w:rsidR="00510365" w:rsidRPr="003A69F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kovo 17</w:t>
      </w:r>
      <w:r w:rsidRPr="003A69F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d. išvadą Nr. D8</w:t>
      </w:r>
      <w:r w:rsidR="003A69F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-</w:t>
      </w:r>
      <w:r w:rsidR="005031CD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649</w:t>
      </w: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„Dėl Kretingos rajono savivaldybės K</w:t>
      </w:r>
      <w:r w:rsidR="00D1555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ontrolės ir audito tarnybos 2022</w:t>
      </w: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rezultatų“, Kretingos rajono savivaldybės taryba </w:t>
      </w:r>
      <w:r w:rsidRPr="004A69AC">
        <w:rPr>
          <w:rFonts w:ascii="Times New Roman" w:eastAsia="Times New Roman" w:hAnsi="Times New Roman" w:cs="Times New Roman"/>
          <w:spacing w:val="60"/>
          <w:kern w:val="2"/>
          <w:sz w:val="24"/>
          <w:szCs w:val="24"/>
          <w:lang w:val="lt-LT" w:eastAsia="ar-SA"/>
        </w:rPr>
        <w:t>nusprendžia:</w:t>
      </w:r>
    </w:p>
    <w:p w:rsidR="004A69AC" w:rsidRPr="004A69AC" w:rsidRDefault="004A69AC" w:rsidP="004A69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1. Pritarti Kretingos rajono savivaldybės Kontrolės ir audito tarnybos 202</w:t>
      </w:r>
      <w:r w:rsidR="00D1555F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2</w:t>
      </w:r>
      <w:r w:rsidRPr="004A69A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ataskaitai (pridedama).</w:t>
      </w:r>
    </w:p>
    <w:p w:rsidR="004A69AC" w:rsidRPr="004A69AC" w:rsidRDefault="004A69AC" w:rsidP="004A69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A69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Teisės aktą skelbti savivaldybės interneto svetainėje. </w:t>
      </w:r>
    </w:p>
    <w:p w:rsidR="004A69AC" w:rsidRPr="004A69AC" w:rsidRDefault="004A69AC" w:rsidP="004A69AC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4A69AC" w:rsidRPr="004A69AC" w:rsidRDefault="004A69AC" w:rsidP="004A69AC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4A69AC">
        <w:rPr>
          <w:rFonts w:ascii="Times New Roman" w:eastAsia="Times New Roman" w:hAnsi="Times New Roman" w:cs="Times New Roman"/>
          <w:sz w:val="24"/>
          <w:szCs w:val="20"/>
          <w:lang w:val="lt-LT"/>
        </w:rPr>
        <w:t>Savivaldybės meras</w:t>
      </w:r>
      <w:r w:rsidRPr="004A69AC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8D44C5"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Antanas Kalnius </w:t>
      </w: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4A69AC" w:rsidRPr="004A69AC" w:rsidRDefault="004A69AC" w:rsidP="004A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A69AC">
        <w:rPr>
          <w:rFonts w:ascii="Times New Roman" w:eastAsia="Times New Roman" w:hAnsi="Times New Roman" w:cs="Times New Roman"/>
          <w:sz w:val="24"/>
          <w:szCs w:val="24"/>
          <w:lang w:val="lt-LT"/>
        </w:rPr>
        <w:t>Sandra Grigaitytė-Gedvilienė</w:t>
      </w:r>
    </w:p>
    <w:sectPr w:rsidR="004A69AC" w:rsidRPr="004A69AC" w:rsidSect="00D1555F">
      <w:headerReference w:type="first" r:id="rId7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9FF" w:rsidRDefault="003A69FF">
      <w:pPr>
        <w:spacing w:after="0" w:line="240" w:lineRule="auto"/>
      </w:pPr>
      <w:r>
        <w:separator/>
      </w:r>
    </w:p>
  </w:endnote>
  <w:endnote w:type="continuationSeparator" w:id="0">
    <w:p w:rsidR="003A69FF" w:rsidRDefault="003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9FF" w:rsidRDefault="003A69FF">
      <w:pPr>
        <w:spacing w:after="0" w:line="240" w:lineRule="auto"/>
      </w:pPr>
      <w:r>
        <w:separator/>
      </w:r>
    </w:p>
  </w:footnote>
  <w:footnote w:type="continuationSeparator" w:id="0">
    <w:p w:rsidR="003A69FF" w:rsidRDefault="003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9FF" w:rsidRDefault="003A69FF" w:rsidP="00D1555F">
    <w:pPr>
      <w:pStyle w:val="Antrats"/>
      <w:jc w:val="right"/>
    </w:pPr>
    <w:r>
      <w:tab/>
    </w:r>
  </w:p>
  <w:p w:rsidR="003A69FF" w:rsidRDefault="003A69FF" w:rsidP="00D1555F">
    <w:pPr>
      <w:pStyle w:val="Antrats"/>
      <w:tabs>
        <w:tab w:val="clear" w:pos="4819"/>
        <w:tab w:val="clear" w:pos="9638"/>
        <w:tab w:val="left" w:pos="88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AC"/>
    <w:rsid w:val="000D65AD"/>
    <w:rsid w:val="003A69FF"/>
    <w:rsid w:val="004A69AC"/>
    <w:rsid w:val="005031CD"/>
    <w:rsid w:val="00510365"/>
    <w:rsid w:val="005334D8"/>
    <w:rsid w:val="005C5277"/>
    <w:rsid w:val="00802C9B"/>
    <w:rsid w:val="008209DC"/>
    <w:rsid w:val="008D44C5"/>
    <w:rsid w:val="008E5D73"/>
    <w:rsid w:val="00D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A5B2"/>
  <w15:chartTrackingRefBased/>
  <w15:docId w15:val="{2A833E4B-401D-4BFF-AB83-77E1B6DD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A69A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A69AC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0365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8D4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Grigaitytė-Gedvilienė</dc:creator>
  <cp:keywords/>
  <dc:description/>
  <cp:lastModifiedBy>Reda Pilelienė</cp:lastModifiedBy>
  <cp:revision>4</cp:revision>
  <cp:lastPrinted>2023-03-15T11:25:00Z</cp:lastPrinted>
  <dcterms:created xsi:type="dcterms:W3CDTF">2023-03-17T13:43:00Z</dcterms:created>
  <dcterms:modified xsi:type="dcterms:W3CDTF">2023-03-27T10:36:00Z</dcterms:modified>
</cp:coreProperties>
</file>