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9E" w:rsidRPr="00DE6930" w:rsidRDefault="00841996" w:rsidP="00DE6930">
      <w:pPr>
        <w:jc w:val="center"/>
      </w:pPr>
      <w:r w:rsidRPr="00DE6930">
        <w:rPr>
          <w:b/>
        </w:rPr>
        <w:t>KRETINGOS RAJONO SAVIVALD</w:t>
      </w:r>
      <w:r w:rsidR="00317805" w:rsidRPr="00DE6930">
        <w:rPr>
          <w:b/>
        </w:rPr>
        <w:t>YBĖS VIEŠOSIOS ĮSTAIGOS SALANTŲ PIRMINĖS SVEIKATOS PRIEŽIŪROS CENTRO 201</w:t>
      </w:r>
      <w:r w:rsidR="00EE00A3">
        <w:rPr>
          <w:b/>
        </w:rPr>
        <w:t>9</w:t>
      </w:r>
      <w:r w:rsidR="00FA70E3" w:rsidRPr="00DE6930">
        <w:rPr>
          <w:b/>
        </w:rPr>
        <w:t xml:space="preserve"> </w:t>
      </w:r>
      <w:r w:rsidR="00317805" w:rsidRPr="00DE6930">
        <w:rPr>
          <w:b/>
        </w:rPr>
        <w:t xml:space="preserve">M. </w:t>
      </w:r>
      <w:r w:rsidR="0092535B" w:rsidRPr="00DE6930">
        <w:rPr>
          <w:b/>
        </w:rPr>
        <w:t xml:space="preserve">VEIKLOS </w:t>
      </w:r>
      <w:r w:rsidR="00317805" w:rsidRPr="00DE6930">
        <w:rPr>
          <w:b/>
        </w:rPr>
        <w:t>ATASKAITA</w:t>
      </w:r>
    </w:p>
    <w:p w:rsidR="0043101E" w:rsidRPr="00DE6930" w:rsidRDefault="0043101E" w:rsidP="00DE6930">
      <w:pPr>
        <w:jc w:val="center"/>
      </w:pPr>
    </w:p>
    <w:p w:rsidR="005E0946" w:rsidRDefault="00C645A6" w:rsidP="00517164">
      <w:pPr>
        <w:pStyle w:val="Sraopastraipa"/>
        <w:numPr>
          <w:ilvl w:val="0"/>
          <w:numId w:val="41"/>
        </w:numPr>
        <w:ind w:left="0" w:firstLine="851"/>
        <w:jc w:val="both"/>
      </w:pPr>
      <w:r>
        <w:rPr>
          <w:b/>
        </w:rPr>
        <w:t>Žinios apie įstaigą</w:t>
      </w:r>
      <w:r w:rsidR="005E0946" w:rsidRPr="00DE6930">
        <w:t>.</w:t>
      </w:r>
    </w:p>
    <w:p w:rsidR="00517164" w:rsidRPr="00DE6930" w:rsidRDefault="00517164" w:rsidP="00517164">
      <w:pPr>
        <w:pStyle w:val="Sraopastraipa"/>
        <w:ind w:left="851"/>
        <w:jc w:val="both"/>
      </w:pPr>
    </w:p>
    <w:p w:rsidR="005E0946" w:rsidRPr="00DE6930" w:rsidRDefault="005E0946" w:rsidP="00517164">
      <w:pPr>
        <w:ind w:firstLine="851"/>
        <w:jc w:val="both"/>
        <w:rPr>
          <w:u w:val="single"/>
        </w:rPr>
      </w:pPr>
      <w:r w:rsidRPr="00DE6930">
        <w:rPr>
          <w:u w:val="single"/>
        </w:rPr>
        <w:t>Juridinis statusas, pavadinimas, adresas, telefonas, elektroninis paštas.</w:t>
      </w:r>
    </w:p>
    <w:p w:rsidR="005E0946" w:rsidRPr="00DE6930" w:rsidRDefault="005E0946" w:rsidP="00517164">
      <w:pPr>
        <w:ind w:firstLine="851"/>
        <w:jc w:val="both"/>
      </w:pPr>
      <w:r w:rsidRPr="00DE6930">
        <w:t>Viešoji įstaiga Salantų pirminės sveikatos priežiūros centras, S.</w:t>
      </w:r>
      <w:r w:rsidR="00785DCE" w:rsidRPr="00DE6930">
        <w:t xml:space="preserve"> </w:t>
      </w:r>
      <w:r w:rsidRPr="00DE6930">
        <w:t xml:space="preserve">Neries g. 13A, LT-97315 </w:t>
      </w:r>
    </w:p>
    <w:p w:rsidR="004160A9" w:rsidRPr="00DE6930" w:rsidRDefault="005E0946" w:rsidP="00517164">
      <w:pPr>
        <w:ind w:firstLine="851"/>
        <w:jc w:val="both"/>
        <w:rPr>
          <w:lang w:val="fi-FI"/>
        </w:rPr>
      </w:pPr>
      <w:r w:rsidRPr="00DE6930">
        <w:t>Salantai,</w:t>
      </w:r>
      <w:r w:rsidR="00A57C0C" w:rsidRPr="00DE6930">
        <w:t xml:space="preserve"> Kretingos r.,</w:t>
      </w:r>
      <w:r w:rsidRPr="00DE6930">
        <w:t xml:space="preserve"> tel.</w:t>
      </w:r>
      <w:r w:rsidR="00A57C0C" w:rsidRPr="00DE6930">
        <w:t xml:space="preserve"> </w:t>
      </w:r>
      <w:r w:rsidRPr="00DE6930">
        <w:t>(8</w:t>
      </w:r>
      <w:r w:rsidR="00FB436E" w:rsidRPr="00DE6930">
        <w:t xml:space="preserve"> </w:t>
      </w:r>
      <w:r w:rsidRPr="00DE6930">
        <w:t>445) 58 251, faksas 58 242, el.</w:t>
      </w:r>
      <w:r w:rsidR="00FB436E" w:rsidRPr="00DE6930">
        <w:t xml:space="preserve"> p.</w:t>
      </w:r>
      <w:r w:rsidRPr="00DE6930">
        <w:t xml:space="preserve"> </w:t>
      </w:r>
      <w:hyperlink r:id="rId9" w:history="1">
        <w:r w:rsidR="004160A9" w:rsidRPr="00730D4B">
          <w:rPr>
            <w:rStyle w:val="Hipersaitas"/>
          </w:rPr>
          <w:t>info</w:t>
        </w:r>
        <w:r w:rsidR="004160A9" w:rsidRPr="00730D4B">
          <w:rPr>
            <w:rStyle w:val="Hipersaitas"/>
            <w:lang w:val="fi-FI"/>
          </w:rPr>
          <w:t>@salantupspc.lt</w:t>
        </w:r>
      </w:hyperlink>
      <w:r w:rsidR="004160A9">
        <w:t xml:space="preserve"> </w:t>
      </w:r>
    </w:p>
    <w:p w:rsidR="0080682C" w:rsidRPr="00DE6930" w:rsidRDefault="00FB436E" w:rsidP="00517164">
      <w:pPr>
        <w:ind w:firstLine="851"/>
        <w:jc w:val="both"/>
        <w:rPr>
          <w:lang w:val="fi-FI"/>
        </w:rPr>
      </w:pPr>
      <w:r w:rsidRPr="00DE6930">
        <w:rPr>
          <w:lang w:val="fi-FI"/>
        </w:rPr>
        <w:t xml:space="preserve">Įstaigos interneto svetainė </w:t>
      </w:r>
      <w:r w:rsidR="0080682C" w:rsidRPr="00DE6930">
        <w:rPr>
          <w:lang w:val="fi-FI"/>
        </w:rPr>
        <w:t>www.salantupspc.lt</w:t>
      </w:r>
    </w:p>
    <w:p w:rsidR="005E0946" w:rsidRPr="00DE6930" w:rsidRDefault="00FB436E" w:rsidP="00517164">
      <w:pPr>
        <w:ind w:firstLine="851"/>
        <w:jc w:val="both"/>
        <w:rPr>
          <w:b/>
          <w:lang w:val="fi-FI"/>
        </w:rPr>
      </w:pPr>
      <w:r w:rsidRPr="00DE6930">
        <w:t xml:space="preserve">Įstaigos vadovas </w:t>
      </w:r>
      <w:r w:rsidR="005E0946" w:rsidRPr="00DE6930">
        <w:t xml:space="preserve">vyriausiasis gydytojas Tomas </w:t>
      </w:r>
      <w:proofErr w:type="spellStart"/>
      <w:r w:rsidR="005E0946" w:rsidRPr="00DE6930">
        <w:t>Skliuderis</w:t>
      </w:r>
      <w:proofErr w:type="spellEnd"/>
      <w:r w:rsidR="0080682C" w:rsidRPr="00DE6930">
        <w:t>.</w:t>
      </w:r>
    </w:p>
    <w:p w:rsidR="005E0946" w:rsidRPr="00DE6930" w:rsidRDefault="005E0946" w:rsidP="00DE6930">
      <w:pPr>
        <w:ind w:firstLine="851"/>
        <w:jc w:val="both"/>
        <w:rPr>
          <w:u w:val="single"/>
        </w:rPr>
      </w:pPr>
      <w:r w:rsidRPr="00DE6930">
        <w:rPr>
          <w:u w:val="single"/>
        </w:rPr>
        <w:t xml:space="preserve">Naudojamos patalpos </w:t>
      </w:r>
    </w:p>
    <w:p w:rsidR="005E0946" w:rsidRPr="00DE6930" w:rsidRDefault="005E0946" w:rsidP="00DE6930">
      <w:pPr>
        <w:ind w:firstLine="85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285"/>
        <w:gridCol w:w="3178"/>
      </w:tblGrid>
      <w:tr w:rsidR="005E0946" w:rsidRPr="00DE6930" w:rsidTr="00C070F6">
        <w:tc>
          <w:tcPr>
            <w:tcW w:w="3176" w:type="dxa"/>
          </w:tcPr>
          <w:p w:rsidR="005E0946" w:rsidRPr="00DE6930" w:rsidRDefault="00FB436E" w:rsidP="00DE6930">
            <w:pPr>
              <w:jc w:val="both"/>
            </w:pPr>
            <w:r w:rsidRPr="00DE6930">
              <w:t>Pastatai (nurodyti adresus</w:t>
            </w:r>
            <w:r w:rsidR="005E0946" w:rsidRPr="00DE6930">
              <w:t>)</w:t>
            </w:r>
          </w:p>
        </w:tc>
        <w:tc>
          <w:tcPr>
            <w:tcW w:w="3285" w:type="dxa"/>
          </w:tcPr>
          <w:p w:rsidR="005E0946" w:rsidRPr="00DE6930" w:rsidRDefault="005E0946" w:rsidP="00DE6930">
            <w:pPr>
              <w:jc w:val="center"/>
            </w:pPr>
            <w:r w:rsidRPr="00DE6930">
              <w:t>Plotas</w:t>
            </w:r>
            <w:r w:rsidR="00A57C0C" w:rsidRPr="00DE6930">
              <w:t xml:space="preserve"> ( kv. m)</w:t>
            </w:r>
          </w:p>
        </w:tc>
        <w:tc>
          <w:tcPr>
            <w:tcW w:w="3178" w:type="dxa"/>
          </w:tcPr>
          <w:p w:rsidR="005E0946" w:rsidRPr="00DE6930" w:rsidRDefault="005E0946" w:rsidP="00DE6930">
            <w:pPr>
              <w:jc w:val="center"/>
            </w:pPr>
            <w:r w:rsidRPr="00DE6930">
              <w:t>Pastabos</w:t>
            </w:r>
          </w:p>
        </w:tc>
      </w:tr>
      <w:tr w:rsidR="005E0946" w:rsidRPr="00DE6930" w:rsidTr="00DE6930">
        <w:tc>
          <w:tcPr>
            <w:tcW w:w="3176" w:type="dxa"/>
          </w:tcPr>
          <w:p w:rsidR="005E0946" w:rsidRPr="00DE6930" w:rsidRDefault="005E0946" w:rsidP="00DE6930">
            <w:pPr>
              <w:jc w:val="center"/>
            </w:pPr>
            <w:r w:rsidRPr="00DE6930">
              <w:t>Salantų ambulatorija, Salantų palaikomojo</w:t>
            </w:r>
            <w:r w:rsidR="00FB436E" w:rsidRPr="00DE6930">
              <w:t xml:space="preserve"> gydymo ir slaugos ligoninė, </w:t>
            </w:r>
            <w:r w:rsidRPr="00DE6930">
              <w:t>S.</w:t>
            </w:r>
            <w:r w:rsidR="00FB436E" w:rsidRPr="00DE6930">
              <w:t xml:space="preserve"> </w:t>
            </w:r>
            <w:r w:rsidRPr="00DE6930">
              <w:t>Neries g. 13</w:t>
            </w:r>
            <w:r w:rsidR="00145252" w:rsidRPr="00DE6930">
              <w:t>A</w:t>
            </w:r>
            <w:r w:rsidRPr="00DE6930">
              <w:t>, Salantai</w:t>
            </w:r>
          </w:p>
        </w:tc>
        <w:tc>
          <w:tcPr>
            <w:tcW w:w="3285" w:type="dxa"/>
            <w:vAlign w:val="center"/>
          </w:tcPr>
          <w:p w:rsidR="005E0946" w:rsidRPr="00DE6930" w:rsidRDefault="005E0946" w:rsidP="00DE6930">
            <w:pPr>
              <w:jc w:val="center"/>
            </w:pPr>
          </w:p>
          <w:p w:rsidR="005E0946" w:rsidRPr="00DE6930" w:rsidRDefault="00251D1C" w:rsidP="00DE6930">
            <w:pPr>
              <w:jc w:val="center"/>
            </w:pPr>
            <w:r w:rsidRPr="00DE6930">
              <w:t>2704,07</w:t>
            </w:r>
          </w:p>
        </w:tc>
        <w:tc>
          <w:tcPr>
            <w:tcW w:w="3178" w:type="dxa"/>
          </w:tcPr>
          <w:p w:rsidR="005E0946" w:rsidRPr="00DE6930" w:rsidRDefault="005E0946" w:rsidP="00DE6930">
            <w:pPr>
              <w:jc w:val="center"/>
            </w:pPr>
            <w:r w:rsidRPr="00DE6930">
              <w:t>Panaudos sutartis</w:t>
            </w:r>
          </w:p>
          <w:p w:rsidR="005E0946" w:rsidRPr="00DE6930" w:rsidRDefault="00251D1C" w:rsidP="00DE6930">
            <w:pPr>
              <w:jc w:val="center"/>
            </w:pPr>
            <w:r w:rsidRPr="00DE6930">
              <w:t>2012-02-29</w:t>
            </w:r>
            <w:r w:rsidR="005E0946" w:rsidRPr="00DE6930">
              <w:t xml:space="preserve">  Nr. </w:t>
            </w:r>
            <w:r w:rsidRPr="00DE6930">
              <w:t>S1-144</w:t>
            </w:r>
          </w:p>
          <w:p w:rsidR="00251D1C" w:rsidRPr="00DE6930" w:rsidRDefault="00251D1C" w:rsidP="00DE6930">
            <w:pPr>
              <w:jc w:val="center"/>
            </w:pPr>
            <w:r w:rsidRPr="00DE6930">
              <w:t>Susitarimas prie panaudos sutarties Nr. S1-144</w:t>
            </w:r>
          </w:p>
          <w:p w:rsidR="00251D1C" w:rsidRPr="00DE6930" w:rsidRDefault="00251D1C" w:rsidP="00DE6930">
            <w:pPr>
              <w:jc w:val="center"/>
            </w:pPr>
            <w:r w:rsidRPr="00DE6930">
              <w:t>2013-03-14 Nr. S1-120</w:t>
            </w:r>
          </w:p>
        </w:tc>
      </w:tr>
      <w:tr w:rsidR="005E0946" w:rsidRPr="00DE6930" w:rsidTr="00DE6930">
        <w:tc>
          <w:tcPr>
            <w:tcW w:w="3176" w:type="dxa"/>
          </w:tcPr>
          <w:p w:rsidR="005E0946" w:rsidRPr="00DE6930" w:rsidRDefault="005E0946" w:rsidP="00DE6930">
            <w:pPr>
              <w:jc w:val="center"/>
            </w:pPr>
            <w:proofErr w:type="spellStart"/>
            <w:r w:rsidRPr="00DE6930">
              <w:t>Juodupėnų</w:t>
            </w:r>
            <w:proofErr w:type="spellEnd"/>
            <w:r w:rsidRPr="00DE6930">
              <w:t xml:space="preserve"> medicinos punktas, </w:t>
            </w:r>
            <w:r w:rsidR="00251D1C" w:rsidRPr="00DE6930">
              <w:t xml:space="preserve">Mokyklos g. 2, </w:t>
            </w:r>
            <w:proofErr w:type="spellStart"/>
            <w:r w:rsidRPr="00DE6930">
              <w:t>Juodupėnų</w:t>
            </w:r>
            <w:proofErr w:type="spellEnd"/>
            <w:r w:rsidRPr="00DE6930">
              <w:t xml:space="preserve"> kaimas</w:t>
            </w:r>
          </w:p>
        </w:tc>
        <w:tc>
          <w:tcPr>
            <w:tcW w:w="3285" w:type="dxa"/>
            <w:vAlign w:val="center"/>
          </w:tcPr>
          <w:p w:rsidR="005E0946" w:rsidRPr="00DE6930" w:rsidRDefault="00251D1C" w:rsidP="00DE6930">
            <w:pPr>
              <w:jc w:val="center"/>
            </w:pPr>
            <w:r w:rsidRPr="00DE6930">
              <w:t>112,49</w:t>
            </w:r>
          </w:p>
        </w:tc>
        <w:tc>
          <w:tcPr>
            <w:tcW w:w="3178" w:type="dxa"/>
          </w:tcPr>
          <w:p w:rsidR="005E0946" w:rsidRPr="00DE6930" w:rsidRDefault="005E0946" w:rsidP="00DE6930">
            <w:pPr>
              <w:jc w:val="center"/>
            </w:pPr>
            <w:r w:rsidRPr="00DE6930">
              <w:t>Panaudos sutartis</w:t>
            </w:r>
          </w:p>
          <w:p w:rsidR="005E0946" w:rsidRPr="00DE6930" w:rsidRDefault="00251D1C" w:rsidP="00DE6930">
            <w:pPr>
              <w:jc w:val="center"/>
            </w:pPr>
            <w:r w:rsidRPr="00DE6930">
              <w:t>2012-02-29</w:t>
            </w:r>
            <w:r w:rsidR="005E0946" w:rsidRPr="00DE6930">
              <w:t xml:space="preserve"> Nr. </w:t>
            </w:r>
            <w:r w:rsidRPr="00DE6930">
              <w:t>S</w:t>
            </w:r>
            <w:r w:rsidR="005E0946" w:rsidRPr="00DE6930">
              <w:t>1-</w:t>
            </w:r>
            <w:r w:rsidRPr="00DE6930">
              <w:t>143</w:t>
            </w:r>
          </w:p>
        </w:tc>
      </w:tr>
      <w:tr w:rsidR="00F30EFB" w:rsidRPr="00DE6930" w:rsidTr="00DE6930">
        <w:tc>
          <w:tcPr>
            <w:tcW w:w="3176" w:type="dxa"/>
          </w:tcPr>
          <w:p w:rsidR="00F30EFB" w:rsidRPr="00DE6930" w:rsidRDefault="00F30EFB" w:rsidP="00DE6930">
            <w:pPr>
              <w:jc w:val="center"/>
            </w:pPr>
            <w:r w:rsidRPr="00DE6930">
              <w:t>Grūšlaukės šeimos gydytojo kabinetas, Darbėnų g. 21, Grūšlaukės kaimas</w:t>
            </w:r>
          </w:p>
        </w:tc>
        <w:tc>
          <w:tcPr>
            <w:tcW w:w="3285" w:type="dxa"/>
            <w:vAlign w:val="center"/>
          </w:tcPr>
          <w:p w:rsidR="00F30EFB" w:rsidRPr="00DE6930" w:rsidRDefault="00F30EFB" w:rsidP="00DE6930">
            <w:pPr>
              <w:jc w:val="center"/>
            </w:pPr>
            <w:r w:rsidRPr="00DE6930">
              <w:t>63,34</w:t>
            </w:r>
          </w:p>
        </w:tc>
        <w:tc>
          <w:tcPr>
            <w:tcW w:w="3178" w:type="dxa"/>
          </w:tcPr>
          <w:p w:rsidR="00F30EFB" w:rsidRPr="00DE6930" w:rsidRDefault="00F30EFB" w:rsidP="00DE6930">
            <w:pPr>
              <w:jc w:val="center"/>
            </w:pPr>
            <w:r w:rsidRPr="00DE6930">
              <w:t>Panaudos sutartis</w:t>
            </w:r>
          </w:p>
          <w:p w:rsidR="00F30EFB" w:rsidRPr="00DE6930" w:rsidRDefault="00F30EFB" w:rsidP="00DE6930">
            <w:pPr>
              <w:jc w:val="center"/>
            </w:pPr>
            <w:r w:rsidRPr="00DE6930">
              <w:t>2005-10-11 Nr. 2</w:t>
            </w:r>
          </w:p>
          <w:p w:rsidR="00F30EFB" w:rsidRPr="00DE6930" w:rsidRDefault="00F30EFB" w:rsidP="00DE6930">
            <w:pPr>
              <w:jc w:val="center"/>
            </w:pPr>
            <w:r w:rsidRPr="00DE6930">
              <w:t>Susitarimas prie panaudos sutarties Nr. 2</w:t>
            </w:r>
          </w:p>
          <w:p w:rsidR="00F30EFB" w:rsidRPr="00DE6930" w:rsidRDefault="00F30EFB" w:rsidP="00DE6930">
            <w:pPr>
              <w:jc w:val="center"/>
            </w:pPr>
            <w:r w:rsidRPr="00DE6930">
              <w:t>2011-03-31 Nr. S1-216</w:t>
            </w:r>
          </w:p>
        </w:tc>
      </w:tr>
    </w:tbl>
    <w:p w:rsidR="00D17079" w:rsidRPr="00DE6930" w:rsidRDefault="00D17079" w:rsidP="00DE6930">
      <w:pPr>
        <w:jc w:val="both"/>
        <w:rPr>
          <w:u w:val="single"/>
        </w:rPr>
      </w:pPr>
    </w:p>
    <w:p w:rsidR="00D9696C" w:rsidRPr="00DE6930" w:rsidRDefault="00D17079" w:rsidP="00DE6930">
      <w:pPr>
        <w:ind w:firstLine="720"/>
        <w:jc w:val="both"/>
        <w:rPr>
          <w:u w:val="single"/>
        </w:rPr>
      </w:pPr>
      <w:r w:rsidRPr="00DE6930">
        <w:rPr>
          <w:u w:val="single"/>
        </w:rPr>
        <w:t>Įstaigos misija, vizija.</w:t>
      </w:r>
    </w:p>
    <w:p w:rsidR="00D17079" w:rsidRPr="00DE6930" w:rsidRDefault="00D9696C" w:rsidP="00DE6930">
      <w:pPr>
        <w:ind w:left="720"/>
        <w:jc w:val="both"/>
      </w:pPr>
      <w:r w:rsidRPr="00DE6930">
        <w:rPr>
          <w:u w:val="single"/>
        </w:rPr>
        <w:t>Įstaigos misija</w:t>
      </w:r>
      <w:r w:rsidRPr="00DE6930">
        <w:t xml:space="preserve"> – teikti kokybiškas, saugias, atitinkančias pacientų poreikius </w:t>
      </w:r>
      <w:r w:rsidR="00D17079" w:rsidRPr="00DE6930">
        <w:t>pirminės</w:t>
      </w:r>
    </w:p>
    <w:p w:rsidR="00D9696C" w:rsidRPr="00DE6930" w:rsidRDefault="00D9696C" w:rsidP="00DE6930">
      <w:pPr>
        <w:jc w:val="both"/>
      </w:pPr>
      <w:r w:rsidRPr="00DE6930">
        <w:t>asmens sveikatos priežiūros ir  visuomenės sveikatos priežiūros paslaugas.</w:t>
      </w:r>
    </w:p>
    <w:p w:rsidR="00D9696C" w:rsidRPr="00DE6930" w:rsidRDefault="00D9696C" w:rsidP="00DE6930">
      <w:pPr>
        <w:ind w:left="720"/>
        <w:jc w:val="both"/>
      </w:pPr>
      <w:r w:rsidRPr="00DE6930">
        <w:rPr>
          <w:u w:val="single"/>
        </w:rPr>
        <w:t>Įstaigos vizija</w:t>
      </w:r>
      <w:r w:rsidRPr="00DE6930">
        <w:t xml:space="preserve"> – konkurencinga, moderni asmens sveikatos priežiūros įstaiga, teikianti geros</w:t>
      </w:r>
    </w:p>
    <w:p w:rsidR="00D9696C" w:rsidRPr="00DE6930" w:rsidRDefault="00D9696C" w:rsidP="00DE6930">
      <w:pPr>
        <w:ind w:left="720" w:hanging="720"/>
        <w:jc w:val="both"/>
      </w:pPr>
      <w:r w:rsidRPr="00DE6930">
        <w:t>kokybės ambulatorines asmens sveikatos priežiūros ir slaugos paslaugas.</w:t>
      </w:r>
    </w:p>
    <w:p w:rsidR="0080682C" w:rsidRPr="00DE6930" w:rsidRDefault="0080682C" w:rsidP="00DE6930">
      <w:pPr>
        <w:ind w:firstLine="851"/>
        <w:jc w:val="both"/>
      </w:pPr>
      <w:r w:rsidRPr="00DE6930">
        <w:rPr>
          <w:u w:val="single"/>
        </w:rPr>
        <w:t>Tikslai ir uždaviniai</w:t>
      </w:r>
      <w:r w:rsidRPr="00DE6930">
        <w:t>:</w:t>
      </w:r>
    </w:p>
    <w:p w:rsidR="0080682C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>mažinti Salantų miesto ir aplinkinių kaimų gyventojų sergamumą ir mirtingumą, ilginti</w:t>
      </w:r>
      <w:r w:rsidR="00FB436E" w:rsidRPr="00DE6930">
        <w:t xml:space="preserve"> </w:t>
      </w:r>
      <w:r w:rsidRPr="00DE6930">
        <w:t>gyvenimo trukmę bei gerinti jo kokybę;</w:t>
      </w:r>
    </w:p>
    <w:p w:rsidR="0080682C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>gerinti Centre teikiamų paslaugų prieinamumą, saugumą ir kokybę;</w:t>
      </w:r>
    </w:p>
    <w:p w:rsidR="0080682C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 xml:space="preserve">užtikrinti teikiamų paslaugų kokybę, tobulinti paslaugų teikimo organizavimą, jų </w:t>
      </w:r>
      <w:r w:rsidR="00C02317" w:rsidRPr="00DE6930">
        <w:t>apimtis;</w:t>
      </w:r>
    </w:p>
    <w:p w:rsidR="0080682C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>diegti naujas medicinines technologijas;</w:t>
      </w:r>
    </w:p>
    <w:p w:rsidR="0080682C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>diegti naujas informacines technologijas;</w:t>
      </w:r>
    </w:p>
    <w:p w:rsidR="00C02317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>skatinti ir remti darbuotojų profesinį tobulėjimą, organizuoti darbuotojų</w:t>
      </w:r>
      <w:r w:rsidR="00FB436E" w:rsidRPr="00DE6930">
        <w:t xml:space="preserve"> perkvalifikavimą;</w:t>
      </w:r>
    </w:p>
    <w:p w:rsidR="0080682C" w:rsidRPr="00DE6930" w:rsidRDefault="0080682C" w:rsidP="00DE6930">
      <w:pPr>
        <w:ind w:firstLine="851"/>
        <w:jc w:val="both"/>
      </w:pPr>
      <w:r w:rsidRPr="00DE6930">
        <w:t>keičiantis reikalavimams paslaugų teikėjams reformos eigoje;</w:t>
      </w:r>
    </w:p>
    <w:p w:rsidR="0080682C" w:rsidRPr="00DE6930" w:rsidRDefault="0080682C" w:rsidP="00DE6930">
      <w:pPr>
        <w:numPr>
          <w:ilvl w:val="0"/>
          <w:numId w:val="21"/>
        </w:numPr>
        <w:ind w:left="0" w:firstLine="851"/>
        <w:jc w:val="both"/>
      </w:pPr>
      <w:r w:rsidRPr="00DE6930">
        <w:t>didinti ūkinės finansinės veiklos efektyvumą;</w:t>
      </w:r>
    </w:p>
    <w:p w:rsidR="00EE00A3" w:rsidRDefault="0080682C" w:rsidP="00C96736">
      <w:pPr>
        <w:numPr>
          <w:ilvl w:val="0"/>
          <w:numId w:val="21"/>
        </w:numPr>
        <w:ind w:left="0" w:firstLine="851"/>
        <w:jc w:val="both"/>
      </w:pPr>
      <w:r w:rsidRPr="00DE6930">
        <w:t>gerinti personalo darbo sąlygas.</w:t>
      </w:r>
    </w:p>
    <w:p w:rsidR="00EE00A3" w:rsidRDefault="00EE00A3" w:rsidP="006F7D5F">
      <w:pPr>
        <w:pStyle w:val="Sraopastraipa"/>
        <w:numPr>
          <w:ilvl w:val="0"/>
          <w:numId w:val="41"/>
        </w:numPr>
      </w:pPr>
      <w:r w:rsidRPr="00EE00A3">
        <w:rPr>
          <w:b/>
        </w:rPr>
        <w:t>Duomenys apie vadovą</w:t>
      </w:r>
      <w:r w:rsidR="006F7D5F">
        <w:rPr>
          <w:b/>
        </w:rPr>
        <w:t>.</w:t>
      </w:r>
      <w:r w:rsidRPr="00DE6930">
        <w:tab/>
      </w:r>
    </w:p>
    <w:p w:rsidR="00517164" w:rsidRPr="00DE6930" w:rsidRDefault="00517164" w:rsidP="00517164">
      <w:pPr>
        <w:pStyle w:val="Sraopastraipa"/>
        <w:ind w:left="1211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33"/>
        <w:gridCol w:w="4680"/>
      </w:tblGrid>
      <w:tr w:rsidR="00EE00A3" w:rsidRPr="00DE6930" w:rsidTr="00EE00A3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34"/>
              <w:jc w:val="center"/>
            </w:pPr>
            <w:r w:rsidRPr="00DE6930"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70"/>
              <w:jc w:val="center"/>
            </w:pPr>
            <w:proofErr w:type="spellStart"/>
            <w:r w:rsidRPr="00DE6930">
              <w:t>VšĮ</w:t>
            </w:r>
            <w:proofErr w:type="spellEnd"/>
            <w:r w:rsidRPr="00DE6930">
              <w:t xml:space="preserve"> Salantų PSPC vyriausiasis  gydytojas Tomas </w:t>
            </w:r>
            <w:proofErr w:type="spellStart"/>
            <w:r w:rsidRPr="00DE6930">
              <w:t>Skliuderis</w:t>
            </w:r>
            <w:proofErr w:type="spellEnd"/>
          </w:p>
        </w:tc>
      </w:tr>
      <w:tr w:rsidR="00EE00A3" w:rsidRPr="00DE6930" w:rsidTr="00EE00A3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28"/>
            </w:pPr>
            <w:r w:rsidRPr="00DE6930">
              <w:t>El. pašto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60A9" w:rsidRPr="004160A9" w:rsidRDefault="008B27A3" w:rsidP="004160A9">
            <w:pPr>
              <w:autoSpaceDE w:val="0"/>
              <w:autoSpaceDN w:val="0"/>
              <w:adjustRightInd w:val="0"/>
              <w:ind w:firstLine="265"/>
              <w:rPr>
                <w:lang w:val="en-US"/>
              </w:rPr>
            </w:pPr>
            <w:hyperlink r:id="rId10" w:history="1">
              <w:r w:rsidR="004160A9" w:rsidRPr="00730D4B">
                <w:rPr>
                  <w:rStyle w:val="Hipersaitas"/>
                </w:rPr>
                <w:t>tomas.skliuderis</w:t>
              </w:r>
              <w:r w:rsidR="004160A9" w:rsidRPr="00730D4B">
                <w:rPr>
                  <w:rStyle w:val="Hipersaitas"/>
                  <w:lang w:val="en-US"/>
                </w:rPr>
                <w:t>@</w:t>
              </w:r>
              <w:proofErr w:type="spellStart"/>
              <w:r w:rsidR="004160A9" w:rsidRPr="00730D4B">
                <w:rPr>
                  <w:rStyle w:val="Hipersaitas"/>
                  <w:lang w:val="en-US"/>
                </w:rPr>
                <w:t>salantupspc.lt</w:t>
              </w:r>
              <w:proofErr w:type="spellEnd"/>
            </w:hyperlink>
            <w:r w:rsidR="004160A9">
              <w:t xml:space="preserve"> </w:t>
            </w:r>
          </w:p>
        </w:tc>
      </w:tr>
      <w:tr w:rsidR="00EE00A3" w:rsidRPr="00DE6930" w:rsidTr="00EE00A3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28"/>
            </w:pPr>
            <w:r w:rsidRPr="00DE6930">
              <w:lastRenderedPageBreak/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65"/>
            </w:pPr>
            <w:r w:rsidRPr="00DE6930">
              <w:t>(8 445) 58 253</w:t>
            </w:r>
          </w:p>
        </w:tc>
      </w:tr>
      <w:tr w:rsidR="00EE00A3" w:rsidRPr="00DE6930" w:rsidTr="00EE00A3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28"/>
            </w:pPr>
            <w:r w:rsidRPr="00DE6930"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65"/>
            </w:pPr>
            <w:r w:rsidRPr="00DE6930">
              <w:t>8 698 57 216</w:t>
            </w:r>
          </w:p>
        </w:tc>
      </w:tr>
      <w:tr w:rsidR="00EE00A3" w:rsidRPr="00DE6930" w:rsidTr="00EE00A3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28"/>
            </w:pPr>
            <w:r w:rsidRPr="00DE6930"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00A3" w:rsidRPr="00DE6930" w:rsidRDefault="00EE00A3" w:rsidP="00EE00A3">
            <w:pPr>
              <w:autoSpaceDE w:val="0"/>
              <w:autoSpaceDN w:val="0"/>
              <w:adjustRightInd w:val="0"/>
              <w:ind w:firstLine="265"/>
            </w:pPr>
            <w:r w:rsidRPr="00DE6930">
              <w:t>(8 445) 58 242</w:t>
            </w:r>
          </w:p>
        </w:tc>
      </w:tr>
    </w:tbl>
    <w:p w:rsidR="00EE00A3" w:rsidRPr="00DE6930" w:rsidRDefault="00EE00A3" w:rsidP="00EE00A3">
      <w:pPr>
        <w:ind w:firstLine="709"/>
        <w:jc w:val="both"/>
      </w:pPr>
      <w:r w:rsidRPr="00DE6930">
        <w:t>Išsilavinimas – 1992 m. baigė Kauno medicinos akademiją.</w:t>
      </w:r>
    </w:p>
    <w:p w:rsidR="00EE00A3" w:rsidRDefault="00EE00A3" w:rsidP="00EE00A3">
      <w:pPr>
        <w:ind w:firstLine="709"/>
        <w:jc w:val="both"/>
      </w:pPr>
      <w:r w:rsidRPr="00DE6930">
        <w:t>Įstaigai vadovauja nuo 2008 m. lapkričio 28 d.</w:t>
      </w:r>
    </w:p>
    <w:p w:rsidR="00517164" w:rsidRPr="00DE6930" w:rsidRDefault="00517164" w:rsidP="00EE00A3">
      <w:pPr>
        <w:ind w:firstLine="709"/>
        <w:jc w:val="both"/>
      </w:pPr>
    </w:p>
    <w:p w:rsidR="00EE00A3" w:rsidRDefault="00EE00A3" w:rsidP="00EE00A3">
      <w:pPr>
        <w:pStyle w:val="Betarp1"/>
        <w:numPr>
          <w:ilvl w:val="0"/>
          <w:numId w:val="4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Duomenys apie įstaigos personalą</w:t>
      </w:r>
    </w:p>
    <w:p w:rsidR="00517164" w:rsidRPr="00DE6930" w:rsidRDefault="00517164" w:rsidP="00517164">
      <w:pPr>
        <w:pStyle w:val="Betarp1"/>
        <w:ind w:left="1211"/>
        <w:jc w:val="both"/>
        <w:rPr>
          <w:rFonts w:ascii="Times New Roman" w:hAnsi="Times New Roman"/>
          <w:b/>
          <w:sz w:val="24"/>
          <w:szCs w:val="24"/>
        </w:rPr>
      </w:pPr>
    </w:p>
    <w:p w:rsidR="00EE00A3" w:rsidRPr="00517164" w:rsidRDefault="00EE00A3" w:rsidP="00CF255A">
      <w:pPr>
        <w:ind w:firstLine="709"/>
        <w:jc w:val="both"/>
        <w:rPr>
          <w:b/>
        </w:rPr>
      </w:pPr>
      <w:r w:rsidRPr="00517164">
        <w:rPr>
          <w:b/>
        </w:rPr>
        <w:t>Viešosios įstaigos darbuotojų skaičius finansinių metų pradžioje ir pabaigoje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9"/>
        <w:gridCol w:w="2392"/>
        <w:gridCol w:w="2107"/>
        <w:gridCol w:w="260"/>
      </w:tblGrid>
      <w:tr w:rsidR="00EE00A3" w:rsidRPr="00107C12" w:rsidTr="00EE00A3">
        <w:trPr>
          <w:gridAfter w:val="1"/>
          <w:wAfter w:w="260" w:type="dxa"/>
          <w:trHeight w:val="436"/>
          <w:jc w:val="center"/>
        </w:trPr>
        <w:tc>
          <w:tcPr>
            <w:tcW w:w="3979" w:type="dxa"/>
            <w:vAlign w:val="center"/>
          </w:tcPr>
          <w:p w:rsidR="00EE00A3" w:rsidRPr="00107C12" w:rsidRDefault="00EE00A3" w:rsidP="00EE00A3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Darbuotojų kategorijos</w:t>
            </w:r>
          </w:p>
        </w:tc>
        <w:tc>
          <w:tcPr>
            <w:tcW w:w="4499" w:type="dxa"/>
            <w:gridSpan w:val="2"/>
            <w:tcBorders>
              <w:tr2bl w:val="single" w:sz="4" w:space="0" w:color="auto"/>
            </w:tcBorders>
          </w:tcPr>
          <w:p w:rsidR="00EE00A3" w:rsidRPr="00107C12" w:rsidRDefault="00EE00A3" w:rsidP="00EE00A3">
            <w:pPr>
              <w:ind w:firstLine="21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Darbuotojų </w:t>
            </w:r>
          </w:p>
          <w:p w:rsidR="00EE00A3" w:rsidRPr="00107C12" w:rsidRDefault="00EE00A3" w:rsidP="00EE00A3">
            <w:pPr>
              <w:ind w:firstLine="21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skaičius                                                           </w:t>
            </w: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                                        Etatai</w:t>
            </w:r>
          </w:p>
        </w:tc>
      </w:tr>
      <w:tr w:rsidR="00EE00A3" w:rsidRPr="00107C12" w:rsidTr="00EE00A3">
        <w:trPr>
          <w:trHeight w:val="239"/>
          <w:jc w:val="center"/>
        </w:trPr>
        <w:tc>
          <w:tcPr>
            <w:tcW w:w="3979" w:type="dxa"/>
          </w:tcPr>
          <w:p w:rsidR="00EE00A3" w:rsidRPr="00107C12" w:rsidRDefault="00EE00A3" w:rsidP="00EE00A3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:rsidR="00EE00A3" w:rsidRPr="00107C12" w:rsidRDefault="00EE00A3" w:rsidP="00EE00A3">
            <w:pPr>
              <w:ind w:firstLine="21"/>
              <w:jc w:val="center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201</w:t>
            </w:r>
            <w:r w:rsidR="00AE3E92">
              <w:rPr>
                <w:sz w:val="20"/>
                <w:szCs w:val="20"/>
              </w:rPr>
              <w:t>9</w:t>
            </w:r>
            <w:r w:rsidRPr="00107C12">
              <w:rPr>
                <w:sz w:val="20"/>
                <w:szCs w:val="20"/>
              </w:rPr>
              <w:t>-01-01</w:t>
            </w:r>
          </w:p>
          <w:p w:rsidR="00EE00A3" w:rsidRPr="00107C12" w:rsidRDefault="00EE00A3" w:rsidP="00EE00A3">
            <w:pPr>
              <w:ind w:firstLine="21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:rsidR="00EE00A3" w:rsidRPr="00107C12" w:rsidRDefault="00EE00A3" w:rsidP="00EE00A3">
            <w:pPr>
              <w:ind w:firstLine="21"/>
              <w:jc w:val="center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201</w:t>
            </w:r>
            <w:r w:rsidR="00AE3E92">
              <w:rPr>
                <w:sz w:val="20"/>
                <w:szCs w:val="20"/>
              </w:rPr>
              <w:t>9</w:t>
            </w:r>
            <w:r w:rsidRPr="00107C12">
              <w:rPr>
                <w:sz w:val="20"/>
                <w:szCs w:val="20"/>
              </w:rPr>
              <w:t>-12-31</w:t>
            </w:r>
          </w:p>
        </w:tc>
        <w:tc>
          <w:tcPr>
            <w:tcW w:w="260" w:type="dxa"/>
            <w:vMerge w:val="restart"/>
            <w:tcBorders>
              <w:top w:val="nil"/>
              <w:right w:val="nil"/>
            </w:tcBorders>
          </w:tcPr>
          <w:p w:rsidR="00EE00A3" w:rsidRPr="00107C12" w:rsidRDefault="00EE00A3" w:rsidP="00EE00A3">
            <w:pPr>
              <w:ind w:firstLine="85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E00A3" w:rsidRPr="00107C12" w:rsidTr="00EE00A3">
        <w:trPr>
          <w:trHeight w:val="436"/>
          <w:jc w:val="center"/>
        </w:trPr>
        <w:tc>
          <w:tcPr>
            <w:tcW w:w="3979" w:type="dxa"/>
            <w:vAlign w:val="center"/>
          </w:tcPr>
          <w:p w:rsidR="00EE00A3" w:rsidRPr="00107C12" w:rsidRDefault="00EE00A3" w:rsidP="00EE00A3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Iš viso personalo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EE00A3" w:rsidRPr="00107C12" w:rsidRDefault="00C645A6" w:rsidP="00EE00A3">
            <w:pPr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42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</w:t>
            </w:r>
            <w:r w:rsidR="00C645A6" w:rsidRPr="00107C12">
              <w:rPr>
                <w:sz w:val="20"/>
                <w:szCs w:val="20"/>
              </w:rPr>
              <w:t>38,175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EE00A3" w:rsidRPr="00107C12" w:rsidRDefault="00C645A6" w:rsidP="00EE00A3">
            <w:pPr>
              <w:ind w:firstLine="34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41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</w:t>
            </w:r>
            <w:r w:rsidR="00C645A6" w:rsidRPr="00107C12">
              <w:rPr>
                <w:sz w:val="20"/>
                <w:szCs w:val="20"/>
              </w:rPr>
              <w:t>38,05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</w:tc>
      </w:tr>
      <w:tr w:rsidR="00EE00A3" w:rsidRPr="00107C12" w:rsidTr="00EE00A3">
        <w:trPr>
          <w:trHeight w:val="436"/>
          <w:jc w:val="center"/>
        </w:trPr>
        <w:tc>
          <w:tcPr>
            <w:tcW w:w="3979" w:type="dxa"/>
            <w:vAlign w:val="center"/>
          </w:tcPr>
          <w:p w:rsidR="00EE00A3" w:rsidRPr="00107C12" w:rsidRDefault="00EE00A3" w:rsidP="00EE00A3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Gydytojai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EE00A3" w:rsidRPr="00107C12" w:rsidRDefault="00C645A6" w:rsidP="00EE00A3">
            <w:pPr>
              <w:ind w:firstLine="21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7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</w:t>
            </w:r>
            <w:r w:rsidR="00C645A6" w:rsidRPr="00107C12">
              <w:rPr>
                <w:sz w:val="20"/>
                <w:szCs w:val="20"/>
              </w:rPr>
              <w:t>4,925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EE00A3" w:rsidRPr="00107C12" w:rsidRDefault="00C645A6" w:rsidP="00EE00A3">
            <w:pPr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6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</w:t>
            </w:r>
            <w:r w:rsidR="00C645A6" w:rsidRPr="00107C12">
              <w:rPr>
                <w:sz w:val="20"/>
                <w:szCs w:val="20"/>
              </w:rPr>
              <w:t>4,8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</w:tc>
      </w:tr>
      <w:tr w:rsidR="00EE00A3" w:rsidRPr="00107C12" w:rsidTr="00EE00A3">
        <w:trPr>
          <w:trHeight w:val="436"/>
          <w:jc w:val="center"/>
        </w:trPr>
        <w:tc>
          <w:tcPr>
            <w:tcW w:w="3979" w:type="dxa"/>
            <w:vAlign w:val="center"/>
          </w:tcPr>
          <w:p w:rsidR="00EE00A3" w:rsidRPr="00107C12" w:rsidRDefault="00EE00A3" w:rsidP="00EE00A3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Slaugytojai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EE00A3" w:rsidRPr="00107C12" w:rsidRDefault="00EE00A3" w:rsidP="00EE00A3">
            <w:pPr>
              <w:ind w:firstLine="21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19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   17,25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EE00A3" w:rsidRPr="00107C12" w:rsidRDefault="00EE00A3" w:rsidP="00EE00A3">
            <w:pPr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19</w:t>
            </w: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17,25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</w:tc>
      </w:tr>
      <w:tr w:rsidR="00EE00A3" w:rsidRPr="00107C12" w:rsidTr="00EE00A3">
        <w:trPr>
          <w:trHeight w:val="952"/>
          <w:jc w:val="center"/>
        </w:trPr>
        <w:tc>
          <w:tcPr>
            <w:tcW w:w="3979" w:type="dxa"/>
            <w:vAlign w:val="center"/>
          </w:tcPr>
          <w:p w:rsidR="00EE00A3" w:rsidRPr="00107C12" w:rsidRDefault="00EE00A3" w:rsidP="00EE00A3">
            <w:pPr>
              <w:ind w:firstLine="851"/>
              <w:jc w:val="both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Kiti (su administracija)</w:t>
            </w:r>
          </w:p>
        </w:tc>
        <w:tc>
          <w:tcPr>
            <w:tcW w:w="2392" w:type="dxa"/>
            <w:tcBorders>
              <w:bottom w:val="single" w:sz="4" w:space="0" w:color="auto"/>
              <w:tr2bl w:val="single" w:sz="4" w:space="0" w:color="auto"/>
            </w:tcBorders>
          </w:tcPr>
          <w:p w:rsidR="00EE00A3" w:rsidRPr="00107C12" w:rsidRDefault="00C645A6" w:rsidP="00EE00A3">
            <w:pPr>
              <w:ind w:firstLine="21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16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                  </w:t>
            </w:r>
            <w:r w:rsidR="00C645A6" w:rsidRPr="00107C12">
              <w:rPr>
                <w:sz w:val="20"/>
                <w:szCs w:val="20"/>
              </w:rPr>
              <w:t>16</w:t>
            </w:r>
          </w:p>
        </w:tc>
        <w:tc>
          <w:tcPr>
            <w:tcW w:w="2107" w:type="dxa"/>
            <w:tcBorders>
              <w:bottom w:val="single" w:sz="4" w:space="0" w:color="auto"/>
              <w:tr2bl w:val="single" w:sz="4" w:space="0" w:color="auto"/>
            </w:tcBorders>
          </w:tcPr>
          <w:p w:rsidR="00EE00A3" w:rsidRPr="00107C12" w:rsidRDefault="00EE00A3" w:rsidP="00EE00A3">
            <w:pPr>
              <w:ind w:firstLine="34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16</w:t>
            </w:r>
          </w:p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  <w:p w:rsidR="00EE00A3" w:rsidRPr="00107C12" w:rsidRDefault="00EE00A3" w:rsidP="00EE00A3">
            <w:pPr>
              <w:ind w:firstLine="851"/>
              <w:jc w:val="right"/>
              <w:outlineLvl w:val="0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16                  </w:t>
            </w:r>
          </w:p>
        </w:tc>
        <w:tc>
          <w:tcPr>
            <w:tcW w:w="260" w:type="dxa"/>
            <w:vMerge/>
            <w:tcBorders>
              <w:bottom w:val="single" w:sz="4" w:space="0" w:color="auto"/>
              <w:right w:val="nil"/>
            </w:tcBorders>
          </w:tcPr>
          <w:p w:rsidR="00EE00A3" w:rsidRPr="00107C12" w:rsidRDefault="00EE00A3" w:rsidP="00EE00A3">
            <w:pPr>
              <w:ind w:firstLine="851"/>
              <w:outlineLvl w:val="0"/>
              <w:rPr>
                <w:sz w:val="20"/>
                <w:szCs w:val="20"/>
              </w:rPr>
            </w:pPr>
          </w:p>
        </w:tc>
      </w:tr>
    </w:tbl>
    <w:p w:rsidR="00EE00A3" w:rsidRDefault="00EE00A3" w:rsidP="00EE00A3">
      <w:pPr>
        <w:ind w:firstLine="709"/>
        <w:jc w:val="both"/>
      </w:pPr>
      <w:r w:rsidRPr="00DE6930">
        <w:t>Esamas darbuotojų skaičius atitinka Vyriausybės patvirtintus normatyvų reikalavimus.</w:t>
      </w:r>
    </w:p>
    <w:p w:rsidR="00517164" w:rsidRPr="00DE6930" w:rsidRDefault="00517164" w:rsidP="00EE00A3">
      <w:pPr>
        <w:ind w:firstLine="709"/>
        <w:jc w:val="both"/>
        <w:rPr>
          <w:b/>
        </w:rPr>
      </w:pPr>
    </w:p>
    <w:p w:rsidR="00EE00A3" w:rsidRDefault="00EE00A3" w:rsidP="00517164">
      <w:pPr>
        <w:pStyle w:val="Sraopastraipa"/>
        <w:numPr>
          <w:ilvl w:val="0"/>
          <w:numId w:val="41"/>
        </w:numPr>
        <w:jc w:val="both"/>
        <w:rPr>
          <w:b/>
        </w:rPr>
      </w:pPr>
      <w:r w:rsidRPr="00517164">
        <w:rPr>
          <w:b/>
        </w:rPr>
        <w:t>Sveikatos priežiūros darbuotojų pasiskirstymas pagal lytį ir amžių</w:t>
      </w:r>
    </w:p>
    <w:p w:rsidR="00517164" w:rsidRPr="00517164" w:rsidRDefault="00517164" w:rsidP="00517164">
      <w:pPr>
        <w:pStyle w:val="Sraopastraipa"/>
        <w:ind w:left="1211"/>
        <w:jc w:val="both"/>
        <w:rPr>
          <w:b/>
        </w:rPr>
      </w:pPr>
    </w:p>
    <w:p w:rsidR="00EE00A3" w:rsidRPr="00517164" w:rsidRDefault="00517164" w:rsidP="00517164">
      <w:pPr>
        <w:jc w:val="both"/>
        <w:rPr>
          <w:b/>
        </w:rPr>
      </w:pPr>
      <w:r>
        <w:rPr>
          <w:b/>
        </w:rPr>
        <w:t>F</w:t>
      </w:r>
      <w:r w:rsidR="00EE00A3" w:rsidRPr="00517164">
        <w:rPr>
          <w:b/>
        </w:rPr>
        <w:t>iziniai asmenys, dirbantys pagr</w:t>
      </w:r>
      <w:r>
        <w:rPr>
          <w:b/>
        </w:rPr>
        <w:t>indiniame darbe, metų pabaigoje</w:t>
      </w:r>
      <w:r w:rsidRPr="00517164">
        <w:rPr>
          <w:b/>
        </w:rPr>
        <w:t>:</w:t>
      </w:r>
    </w:p>
    <w:tbl>
      <w:tblPr>
        <w:tblW w:w="968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942"/>
        <w:gridCol w:w="850"/>
        <w:gridCol w:w="709"/>
        <w:gridCol w:w="709"/>
        <w:gridCol w:w="617"/>
        <w:gridCol w:w="567"/>
        <w:gridCol w:w="567"/>
        <w:gridCol w:w="567"/>
        <w:gridCol w:w="567"/>
        <w:gridCol w:w="709"/>
        <w:gridCol w:w="756"/>
      </w:tblGrid>
      <w:tr w:rsidR="00EE00A3" w:rsidRPr="00DE6930" w:rsidTr="00517164">
        <w:trPr>
          <w:cantSplit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Profesija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pStyle w:val="Antrat1"/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Vyrai</w:t>
            </w: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Moterys</w:t>
            </w:r>
          </w:p>
        </w:tc>
      </w:tr>
      <w:tr w:rsidR="00EE00A3" w:rsidRPr="00DE6930" w:rsidTr="00517164">
        <w:trPr>
          <w:cantSplit/>
          <w:trHeight w:val="1277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-908" w:right="32" w:firstLine="819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Iš viso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right="113"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Iki 35 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35-44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45-54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55-64 m.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virš 65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Iš viso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Iki 35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left="113"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35-44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45-54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55-64 m.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EE00A3" w:rsidRPr="00107C12" w:rsidRDefault="00EE00A3" w:rsidP="00EE00A3">
            <w:pPr>
              <w:ind w:right="113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virš 65 m.</w:t>
            </w:r>
          </w:p>
        </w:tc>
      </w:tr>
      <w:tr w:rsidR="00EE00A3" w:rsidRPr="00DE6930" w:rsidTr="00517164">
        <w:trPr>
          <w:trHeight w:val="19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right="-14" w:firstLine="3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99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107C12">
              <w:rPr>
                <w:b/>
                <w:sz w:val="20"/>
                <w:szCs w:val="20"/>
              </w:rPr>
              <w:t>1</w:t>
            </w:r>
          </w:p>
        </w:tc>
      </w:tr>
      <w:tr w:rsidR="00EE00A3" w:rsidRPr="00DE6930" w:rsidTr="00517164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Gydytojai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9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2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382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  <w:r w:rsidR="00C645A6" w:rsidRPr="00107C1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  <w:r w:rsidRPr="00107C12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noProof/>
                <w:sz w:val="20"/>
                <w:szCs w:val="20"/>
              </w:rPr>
              <w:drawing>
                <wp:inline distT="0" distB="0" distL="0" distR="0" wp14:anchorId="5EE8A57F" wp14:editId="1E21E556">
                  <wp:extent cx="419100" cy="762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0A3" w:rsidRPr="00DE6930" w:rsidTr="00517164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107C12">
              <w:rPr>
                <w:bCs/>
                <w:sz w:val="20"/>
                <w:szCs w:val="20"/>
              </w:rPr>
              <w:t>Odontologas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99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382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E00A3" w:rsidRPr="00DE6930" w:rsidTr="00517164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Slaugytojai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99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382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  <w:r w:rsidR="00C645A6" w:rsidRPr="00107C12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383BDC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5</w:t>
            </w:r>
            <w:r w:rsidR="00C645A6" w:rsidRPr="00107C12">
              <w:rPr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EE00A3" w:rsidRPr="00DE6930" w:rsidTr="00517164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00A3" w:rsidRPr="00107C12" w:rsidRDefault="00EE00A3" w:rsidP="00EE00A3">
            <w:pPr>
              <w:ind w:firstLine="34"/>
              <w:jc w:val="both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bCs/>
                <w:sz w:val="20"/>
                <w:szCs w:val="20"/>
              </w:rPr>
              <w:t>Akušeris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99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382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07C1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EE00A3" w:rsidRPr="00107C12" w:rsidRDefault="00EE00A3" w:rsidP="00517164">
            <w:pPr>
              <w:ind w:firstLine="851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517164" w:rsidRPr="00517164" w:rsidRDefault="00517164" w:rsidP="00517164">
      <w:pPr>
        <w:jc w:val="both"/>
        <w:rPr>
          <w:b/>
          <w:bCs/>
        </w:rPr>
      </w:pPr>
    </w:p>
    <w:p w:rsidR="00517164" w:rsidRDefault="00517164" w:rsidP="00517164">
      <w:pPr>
        <w:pStyle w:val="Sraopastraipa"/>
        <w:ind w:left="1211"/>
        <w:jc w:val="both"/>
        <w:rPr>
          <w:b/>
          <w:bCs/>
        </w:rPr>
      </w:pPr>
    </w:p>
    <w:p w:rsidR="004160A9" w:rsidRDefault="004160A9" w:rsidP="00EE00A3">
      <w:pPr>
        <w:pStyle w:val="Sraopastraipa"/>
        <w:numPr>
          <w:ilvl w:val="0"/>
          <w:numId w:val="41"/>
        </w:numPr>
        <w:jc w:val="both"/>
        <w:rPr>
          <w:b/>
          <w:bCs/>
        </w:rPr>
      </w:pPr>
      <w:r w:rsidRPr="004160A9">
        <w:rPr>
          <w:b/>
          <w:bCs/>
        </w:rPr>
        <w:t>Medicininės veiklos ataskaita</w:t>
      </w:r>
      <w:r>
        <w:rPr>
          <w:b/>
          <w:bCs/>
        </w:rPr>
        <w:t>.</w:t>
      </w:r>
    </w:p>
    <w:p w:rsidR="00517164" w:rsidRPr="004160A9" w:rsidRDefault="00517164" w:rsidP="00517164">
      <w:pPr>
        <w:pStyle w:val="Sraopastraipa"/>
        <w:ind w:left="1211"/>
        <w:jc w:val="both"/>
        <w:rPr>
          <w:b/>
          <w:bCs/>
        </w:rPr>
      </w:pPr>
    </w:p>
    <w:p w:rsidR="00EE00A3" w:rsidRPr="00DE6930" w:rsidRDefault="00517164" w:rsidP="00517164">
      <w:pPr>
        <w:pStyle w:val="Sraopastraipa"/>
        <w:numPr>
          <w:ilvl w:val="1"/>
          <w:numId w:val="41"/>
        </w:numPr>
        <w:ind w:left="0" w:firstLine="851"/>
        <w:jc w:val="both"/>
      </w:pPr>
      <w:r>
        <w:t xml:space="preserve"> </w:t>
      </w:r>
      <w:r w:rsidR="00EE00A3" w:rsidRPr="00DE6930">
        <w:t xml:space="preserve">Palaikomojo gydymo ir slaugos, </w:t>
      </w:r>
      <w:proofErr w:type="spellStart"/>
      <w:r w:rsidR="00EE00A3" w:rsidRPr="00DE6930">
        <w:t>paliatyviosios</w:t>
      </w:r>
      <w:proofErr w:type="spellEnd"/>
      <w:r w:rsidR="00EE00A3" w:rsidRPr="00DE6930">
        <w:t xml:space="preserve"> pagalbos paslaugos pagal sutartį</w:t>
      </w:r>
      <w:r w:rsidR="00EE00A3">
        <w:t xml:space="preserve"> </w:t>
      </w:r>
      <w:r w:rsidR="00EE00A3" w:rsidRPr="00DE6930">
        <w:t>finansuojamos iš Klaipėdos TLK.</w:t>
      </w:r>
    </w:p>
    <w:p w:rsidR="00EE00A3" w:rsidRPr="00DE6930" w:rsidRDefault="00EE00A3" w:rsidP="00517164">
      <w:pPr>
        <w:ind w:firstLine="851"/>
        <w:jc w:val="both"/>
      </w:pPr>
      <w:r w:rsidRPr="00DE6930">
        <w:t>Šioms paslaugoms teikti yra skirta 30 lovų</w:t>
      </w:r>
      <w:r w:rsidR="00737514">
        <w:t xml:space="preserve">  ( 27 TLK ir 3 </w:t>
      </w:r>
      <w:proofErr w:type="spellStart"/>
      <w:r w:rsidR="00737514">
        <w:t>paliatyviosios</w:t>
      </w:r>
      <w:proofErr w:type="spellEnd"/>
      <w:r w:rsidR="00737514">
        <w:t xml:space="preserve"> pagalbos )</w:t>
      </w:r>
      <w:r w:rsidRPr="00DE6930">
        <w:t>. Per 201</w:t>
      </w:r>
      <w:r w:rsidR="00FD6EF9">
        <w:t>9</w:t>
      </w:r>
      <w:r w:rsidRPr="00DE6930">
        <w:t xml:space="preserve"> m. gydyt</w:t>
      </w:r>
      <w:r w:rsidR="00BA19A9">
        <w:t>as</w:t>
      </w:r>
      <w:r w:rsidRPr="00DE6930">
        <w:t xml:space="preserve"> 2</w:t>
      </w:r>
      <w:r w:rsidR="00FD6EF9">
        <w:t>31</w:t>
      </w:r>
      <w:r w:rsidRPr="00DE6930">
        <w:t xml:space="preserve"> pacient</w:t>
      </w:r>
      <w:r w:rsidR="00BA19A9">
        <w:t>as</w:t>
      </w:r>
      <w:r w:rsidRPr="00DE6930">
        <w:t xml:space="preserve"> slaugos</w:t>
      </w:r>
      <w:r>
        <w:t xml:space="preserve"> </w:t>
      </w:r>
      <w:r w:rsidRPr="00DE6930">
        <w:t>profilyje ir 1</w:t>
      </w:r>
      <w:r w:rsidR="00FD6EF9">
        <w:t>5</w:t>
      </w:r>
      <w:r w:rsidRPr="00DE6930">
        <w:t xml:space="preserve">-ai pacientų teikta </w:t>
      </w:r>
      <w:proofErr w:type="spellStart"/>
      <w:r w:rsidRPr="00DE6930">
        <w:t>paliatyvioji</w:t>
      </w:r>
      <w:proofErr w:type="spellEnd"/>
      <w:r w:rsidRPr="00DE6930">
        <w:t xml:space="preserve"> pagalba.</w:t>
      </w:r>
    </w:p>
    <w:p w:rsidR="00EE00A3" w:rsidRPr="00DE6930" w:rsidRDefault="00EE00A3" w:rsidP="00517164">
      <w:pPr>
        <w:ind w:firstLine="851"/>
        <w:jc w:val="both"/>
      </w:pPr>
      <w:r w:rsidRPr="00DE6930">
        <w:lastRenderedPageBreak/>
        <w:t xml:space="preserve">Lovos funkcionavimo rodiklis ( TLK ir </w:t>
      </w:r>
      <w:proofErr w:type="spellStart"/>
      <w:r w:rsidRPr="00DE6930">
        <w:t>paliatyviosios</w:t>
      </w:r>
      <w:proofErr w:type="spellEnd"/>
      <w:r w:rsidRPr="00DE6930">
        <w:t xml:space="preserve"> pagalbos profilyje)  – </w:t>
      </w:r>
      <w:r w:rsidR="00FD6EF9">
        <w:t>376,5</w:t>
      </w:r>
      <w:r w:rsidRPr="00DE6930">
        <w:t xml:space="preserve"> dienos</w:t>
      </w:r>
      <w:r>
        <w:t xml:space="preserve"> </w:t>
      </w:r>
      <w:r w:rsidRPr="00DE6930">
        <w:t>(201</w:t>
      </w:r>
      <w:r w:rsidR="00FD6EF9">
        <w:t>8</w:t>
      </w:r>
      <w:r w:rsidRPr="00DE6930">
        <w:t xml:space="preserve"> m. – </w:t>
      </w:r>
      <w:r w:rsidR="00FD6EF9" w:rsidRPr="00DE6930">
        <w:t>393,66</w:t>
      </w:r>
      <w:r w:rsidRPr="00DE6930">
        <w:t xml:space="preserve">), vidutinė gulėjimo trukmė- </w:t>
      </w:r>
      <w:r w:rsidR="00FD6EF9">
        <w:t>45</w:t>
      </w:r>
      <w:r w:rsidRPr="00DE6930">
        <w:t xml:space="preserve"> dienos (201</w:t>
      </w:r>
      <w:r w:rsidR="00FD6EF9">
        <w:t>8</w:t>
      </w:r>
      <w:r w:rsidRPr="00DE6930">
        <w:t xml:space="preserve"> m. </w:t>
      </w:r>
      <w:r w:rsidR="00C96736">
        <w:t xml:space="preserve">- </w:t>
      </w:r>
      <w:r w:rsidR="00FD6EF9" w:rsidRPr="00DE6930">
        <w:t>50,7</w:t>
      </w:r>
      <w:r w:rsidRPr="00DE6930">
        <w:t xml:space="preserve">dienos), lovadienių skaičius – </w:t>
      </w:r>
      <w:r w:rsidR="00FD6EF9">
        <w:t>11296</w:t>
      </w:r>
      <w:r w:rsidRPr="00DE6930">
        <w:t xml:space="preserve"> (201</w:t>
      </w:r>
      <w:r w:rsidR="00FD6EF9">
        <w:t>8</w:t>
      </w:r>
      <w:r w:rsidRPr="00DE6930">
        <w:t xml:space="preserve"> m. – </w:t>
      </w:r>
      <w:r w:rsidR="00FD6EF9" w:rsidRPr="00DE6930">
        <w:t>11810</w:t>
      </w:r>
      <w:r w:rsidRPr="00DE6930">
        <w:t xml:space="preserve">). Paslaugų apimtys </w:t>
      </w:r>
      <w:r w:rsidR="00BA19A9">
        <w:t>sumažėjo 4,3</w:t>
      </w:r>
      <w:r w:rsidRPr="00DE6930">
        <w:t xml:space="preserve"> procento</w:t>
      </w:r>
      <w:r w:rsidR="00A777CD">
        <w:t>, nes sutrumpėjo vidutinė gulėjimo trukmė.</w:t>
      </w:r>
    </w:p>
    <w:p w:rsidR="00EE00A3" w:rsidRPr="00DE6930" w:rsidRDefault="00EE00A3" w:rsidP="00517164">
      <w:pPr>
        <w:ind w:firstLine="851"/>
        <w:jc w:val="both"/>
      </w:pPr>
      <w:r w:rsidRPr="00DE6930">
        <w:t xml:space="preserve">6 lovos yra skirtos trumpalaikės socialinės globos ir slaugos paslaugoms teikti </w:t>
      </w:r>
      <w:r w:rsidR="00C1369A">
        <w:t xml:space="preserve">jos </w:t>
      </w:r>
      <w:r w:rsidR="00AD70EC">
        <w:t xml:space="preserve">dalinai </w:t>
      </w:r>
      <w:r w:rsidRPr="00DE6930">
        <w:t>yra</w:t>
      </w:r>
      <w:r>
        <w:t xml:space="preserve"> </w:t>
      </w:r>
      <w:r w:rsidRPr="00DE6930">
        <w:t>finansuojamos Savivaldybės biudžeto lėšomis. Per 201</w:t>
      </w:r>
      <w:r w:rsidR="00FD6EF9">
        <w:t>9</w:t>
      </w:r>
      <w:r w:rsidRPr="00DE6930">
        <w:t xml:space="preserve"> m. šia paslauga pasinaudojo </w:t>
      </w:r>
      <w:r w:rsidR="00FD6EF9">
        <w:t>29</w:t>
      </w:r>
      <w:r w:rsidRPr="00DE6930">
        <w:t xml:space="preserve"> pacientai. Įvykdyta </w:t>
      </w:r>
      <w:r w:rsidR="00FD6EF9">
        <w:t>2528</w:t>
      </w:r>
      <w:r w:rsidRPr="00DE6930">
        <w:t xml:space="preserve"> lovadien</w:t>
      </w:r>
      <w:r w:rsidR="00224FDB">
        <w:t>iai</w:t>
      </w:r>
      <w:r w:rsidRPr="00DE6930">
        <w:t>, 201</w:t>
      </w:r>
      <w:r w:rsidR="00FD6EF9">
        <w:t>8</w:t>
      </w:r>
      <w:r w:rsidRPr="00DE6930">
        <w:t xml:space="preserve"> m. paslauga teikta </w:t>
      </w:r>
      <w:r w:rsidR="00FD6EF9">
        <w:t>22</w:t>
      </w:r>
      <w:r w:rsidRPr="00DE6930">
        <w:t xml:space="preserve"> pacient</w:t>
      </w:r>
      <w:r w:rsidR="00FD6EF9">
        <w:t>ams</w:t>
      </w:r>
      <w:r w:rsidRPr="00DE6930">
        <w:t xml:space="preserve">, įvykdyti </w:t>
      </w:r>
      <w:r w:rsidR="00FD6EF9">
        <w:t xml:space="preserve">2111 </w:t>
      </w:r>
      <w:r w:rsidRPr="00DE6930">
        <w:t>lovadien</w:t>
      </w:r>
      <w:r w:rsidR="00224FDB">
        <w:t>ių</w:t>
      </w:r>
      <w:r w:rsidRPr="00DE6930">
        <w:t xml:space="preserve">. Paslaugos apimtys </w:t>
      </w:r>
      <w:r w:rsidR="00FD6EF9">
        <w:t xml:space="preserve">padidėjo </w:t>
      </w:r>
      <w:r w:rsidR="002B4605">
        <w:t>19,7 procento</w:t>
      </w:r>
      <w:r w:rsidRPr="00DE6930">
        <w:t>.</w:t>
      </w:r>
    </w:p>
    <w:p w:rsidR="00EE00A3" w:rsidRPr="00DE6930" w:rsidRDefault="00EE00A3" w:rsidP="00517164">
      <w:pPr>
        <w:ind w:firstLine="851"/>
        <w:jc w:val="both"/>
      </w:pPr>
      <w:r w:rsidRPr="00DE6930">
        <w:t>201</w:t>
      </w:r>
      <w:r w:rsidR="006E166F">
        <w:t>9</w:t>
      </w:r>
      <w:r w:rsidRPr="00DE6930">
        <w:t xml:space="preserve"> m. teikta atlygintinos trumpalaikės globos paslauga, už kurią mokėjo patys pacientai. Šia</w:t>
      </w:r>
      <w:r>
        <w:t xml:space="preserve"> </w:t>
      </w:r>
      <w:r w:rsidRPr="00DE6930">
        <w:t xml:space="preserve">paslauga pasinaudojo </w:t>
      </w:r>
      <w:r w:rsidR="006E166F">
        <w:t>9</w:t>
      </w:r>
      <w:r w:rsidRPr="00DE6930">
        <w:t xml:space="preserve"> pacient</w:t>
      </w:r>
      <w:r w:rsidR="006E166F">
        <w:t>ai</w:t>
      </w:r>
      <w:r w:rsidRPr="00DE6930">
        <w:t xml:space="preserve">, įvykdyti </w:t>
      </w:r>
      <w:r w:rsidR="006E166F">
        <w:t>425</w:t>
      </w:r>
      <w:r w:rsidR="00BA19A9">
        <w:t xml:space="preserve"> </w:t>
      </w:r>
      <w:r w:rsidRPr="00DE6930">
        <w:t>lovadieniai.</w:t>
      </w:r>
    </w:p>
    <w:p w:rsidR="00273CE7" w:rsidRDefault="00273CE7" w:rsidP="00517164">
      <w:pPr>
        <w:pStyle w:val="Sraopastraipa"/>
        <w:numPr>
          <w:ilvl w:val="1"/>
          <w:numId w:val="41"/>
        </w:numPr>
        <w:jc w:val="both"/>
      </w:pPr>
      <w:r w:rsidRPr="00517164">
        <w:t>Ambulatorinės paslaugos:</w:t>
      </w:r>
    </w:p>
    <w:p w:rsidR="00517164" w:rsidRPr="00517164" w:rsidRDefault="00517164" w:rsidP="00517164">
      <w:pPr>
        <w:pStyle w:val="Sraopastraipa"/>
        <w:ind w:left="1211"/>
        <w:jc w:val="both"/>
      </w:pPr>
    </w:p>
    <w:p w:rsidR="00273CE7" w:rsidRPr="00517164" w:rsidRDefault="00273CE7" w:rsidP="00517164">
      <w:pPr>
        <w:ind w:left="425"/>
        <w:jc w:val="both"/>
        <w:rPr>
          <w:b/>
        </w:rPr>
      </w:pPr>
      <w:r w:rsidRPr="00517164">
        <w:rPr>
          <w:b/>
        </w:rPr>
        <w:t>201</w:t>
      </w:r>
      <w:r w:rsidR="00CF62BF" w:rsidRPr="00517164">
        <w:rPr>
          <w:b/>
        </w:rPr>
        <w:t>9</w:t>
      </w:r>
      <w:r w:rsidRPr="00517164">
        <w:rPr>
          <w:b/>
        </w:rPr>
        <w:t xml:space="preserve"> m. gruodžio 31 d. įstaigoje buvo prisirašę </w:t>
      </w:r>
      <w:r w:rsidR="00CF62BF" w:rsidRPr="00517164">
        <w:rPr>
          <w:b/>
        </w:rPr>
        <w:t xml:space="preserve">3486 </w:t>
      </w:r>
      <w:r w:rsidRPr="00517164">
        <w:rPr>
          <w:b/>
        </w:rPr>
        <w:t>gyventojai (201</w:t>
      </w:r>
      <w:r w:rsidR="00CF62BF" w:rsidRPr="00517164">
        <w:rPr>
          <w:b/>
        </w:rPr>
        <w:t>8</w:t>
      </w:r>
      <w:r w:rsidRPr="00517164">
        <w:rPr>
          <w:b/>
        </w:rPr>
        <w:t xml:space="preserve"> m. – </w:t>
      </w:r>
      <w:r w:rsidR="00CF62BF" w:rsidRPr="00517164">
        <w:rPr>
          <w:b/>
        </w:rPr>
        <w:t>3551</w:t>
      </w:r>
      <w:r w:rsidR="00517164" w:rsidRPr="00517164">
        <w:rPr>
          <w:b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93"/>
        <w:gridCol w:w="761"/>
        <w:gridCol w:w="848"/>
        <w:gridCol w:w="959"/>
        <w:gridCol w:w="1095"/>
        <w:gridCol w:w="1027"/>
        <w:gridCol w:w="1028"/>
        <w:gridCol w:w="1028"/>
        <w:gridCol w:w="1031"/>
      </w:tblGrid>
      <w:tr w:rsidR="00273CE7" w:rsidRPr="00DE6930" w:rsidTr="006F7D5F">
        <w:trPr>
          <w:trHeight w:val="439"/>
        </w:trPr>
        <w:tc>
          <w:tcPr>
            <w:tcW w:w="1793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Duomenys</w:t>
            </w:r>
          </w:p>
        </w:tc>
        <w:tc>
          <w:tcPr>
            <w:tcW w:w="6746" w:type="dxa"/>
            <w:gridSpan w:val="7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Asmenys pagal amžiaus grupes</w:t>
            </w:r>
          </w:p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 w:val="restart"/>
          </w:tcPr>
          <w:p w:rsidR="00273CE7" w:rsidRPr="00DE6930" w:rsidRDefault="00273CE7" w:rsidP="006F7D5F">
            <w:pPr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Iš viso</w:t>
            </w:r>
          </w:p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3CE7" w:rsidRPr="00DE6930" w:rsidTr="006F7D5F">
        <w:trPr>
          <w:trHeight w:val="646"/>
        </w:trPr>
        <w:tc>
          <w:tcPr>
            <w:tcW w:w="1793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&lt;1 m.</w:t>
            </w:r>
          </w:p>
        </w:tc>
        <w:tc>
          <w:tcPr>
            <w:tcW w:w="848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1-7 m.</w:t>
            </w:r>
          </w:p>
        </w:tc>
        <w:tc>
          <w:tcPr>
            <w:tcW w:w="959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8-17 m.</w:t>
            </w:r>
          </w:p>
        </w:tc>
        <w:tc>
          <w:tcPr>
            <w:tcW w:w="1095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18-34 m.</w:t>
            </w:r>
          </w:p>
        </w:tc>
        <w:tc>
          <w:tcPr>
            <w:tcW w:w="1027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35-49 m.</w:t>
            </w:r>
          </w:p>
        </w:tc>
        <w:tc>
          <w:tcPr>
            <w:tcW w:w="1028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50-65 m.</w:t>
            </w:r>
          </w:p>
        </w:tc>
        <w:tc>
          <w:tcPr>
            <w:tcW w:w="1028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 xml:space="preserve">&gt; 65 m. </w:t>
            </w:r>
          </w:p>
        </w:tc>
        <w:tc>
          <w:tcPr>
            <w:tcW w:w="1031" w:type="dxa"/>
            <w:vMerge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3CE7" w:rsidRPr="00DE6930" w:rsidTr="006F7D5F">
        <w:trPr>
          <w:trHeight w:val="309"/>
        </w:trPr>
        <w:tc>
          <w:tcPr>
            <w:tcW w:w="1793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Prisirašiusių prie PAASPĮ asmenų skaičius</w:t>
            </w:r>
          </w:p>
        </w:tc>
        <w:tc>
          <w:tcPr>
            <w:tcW w:w="761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8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59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095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027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028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1028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031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</w:t>
            </w:r>
          </w:p>
        </w:tc>
      </w:tr>
      <w:tr w:rsidR="00273CE7" w:rsidRPr="00DE6930" w:rsidTr="006F7D5F">
        <w:trPr>
          <w:trHeight w:val="309"/>
        </w:trPr>
        <w:tc>
          <w:tcPr>
            <w:tcW w:w="1793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Iš prisirašiusiųjų neapdraustų PSD</w:t>
            </w:r>
          </w:p>
        </w:tc>
        <w:tc>
          <w:tcPr>
            <w:tcW w:w="761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8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5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27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8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28" w:type="dxa"/>
          </w:tcPr>
          <w:p w:rsidR="00273CE7" w:rsidRPr="00DE6930" w:rsidRDefault="00273CE7" w:rsidP="006F7D5F">
            <w:pPr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1" w:type="dxa"/>
          </w:tcPr>
          <w:p w:rsidR="00273CE7" w:rsidRPr="00DE6930" w:rsidRDefault="00383BDC" w:rsidP="006F7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</w:tr>
    </w:tbl>
    <w:p w:rsidR="00517164" w:rsidRDefault="00517164" w:rsidP="00273CE7">
      <w:pPr>
        <w:pStyle w:val="Sraopastraipa"/>
        <w:ind w:left="0" w:firstLine="709"/>
        <w:jc w:val="both"/>
      </w:pPr>
    </w:p>
    <w:p w:rsidR="00273CE7" w:rsidRPr="00DE6930" w:rsidRDefault="00273CE7" w:rsidP="00273CE7">
      <w:pPr>
        <w:pStyle w:val="Sraopastraipa"/>
        <w:ind w:left="0" w:firstLine="709"/>
        <w:jc w:val="both"/>
      </w:pPr>
      <w:r w:rsidRPr="00DE6930">
        <w:t>Lyginant su 201</w:t>
      </w:r>
      <w:r w:rsidR="00383BDC">
        <w:t>8</w:t>
      </w:r>
      <w:r w:rsidRPr="00DE6930">
        <w:t xml:space="preserve"> m. prisirašiusių gyventojų skaičius 1,</w:t>
      </w:r>
      <w:r w:rsidR="00383BDC">
        <w:t>8</w:t>
      </w:r>
      <w:r w:rsidRPr="00DE6930">
        <w:t xml:space="preserve"> procento sumažėjo.</w:t>
      </w:r>
    </w:p>
    <w:p w:rsidR="00273CE7" w:rsidRPr="00DE6930" w:rsidRDefault="00273CE7" w:rsidP="00273CE7">
      <w:pPr>
        <w:ind w:firstLine="709"/>
        <w:jc w:val="both"/>
      </w:pPr>
      <w:r w:rsidRPr="00DE6930">
        <w:t>Apsilankymų skaičius per 201</w:t>
      </w:r>
      <w:r w:rsidR="00383BDC">
        <w:t>9</w:t>
      </w:r>
      <w:r w:rsidRPr="00DE6930">
        <w:t xml:space="preserve"> m. – </w:t>
      </w:r>
      <w:r w:rsidR="00383BDC">
        <w:t>29490</w:t>
      </w:r>
      <w:r w:rsidRPr="00DE6930">
        <w:t xml:space="preserve"> (201</w:t>
      </w:r>
      <w:r w:rsidR="00383BDC">
        <w:t>8</w:t>
      </w:r>
      <w:r w:rsidRPr="00DE6930">
        <w:t xml:space="preserve"> m. – </w:t>
      </w:r>
      <w:r w:rsidR="00383BDC" w:rsidRPr="00DE6930">
        <w:t>30448</w:t>
      </w:r>
      <w:r w:rsidRPr="00DE6930">
        <w:t xml:space="preserve">), </w:t>
      </w:r>
      <w:r w:rsidR="00383BDC">
        <w:t>sumažėjo 3,1</w:t>
      </w:r>
      <w:r w:rsidRPr="00DE6930">
        <w:t xml:space="preserve"> procent</w:t>
      </w:r>
      <w:r w:rsidR="00383BDC">
        <w:t>u</w:t>
      </w:r>
      <w:r w:rsidRPr="00DE6930">
        <w:t>.</w:t>
      </w:r>
    </w:p>
    <w:p w:rsidR="00273CE7" w:rsidRPr="00DE6930" w:rsidRDefault="00273CE7" w:rsidP="00273CE7">
      <w:pPr>
        <w:pStyle w:val="Sraopastraipa"/>
        <w:ind w:left="0" w:firstLine="709"/>
        <w:jc w:val="both"/>
      </w:pPr>
      <w:r w:rsidRPr="00DE6930">
        <w:t>Sutartyje su Klaipėdos TLK numatytų skatinamųjų paslaugų, lyginant su 201</w:t>
      </w:r>
      <w:r w:rsidR="00CF62BF">
        <w:t>8</w:t>
      </w:r>
      <w:r w:rsidRPr="00DE6930">
        <w:t xml:space="preserve"> m., suteikta</w:t>
      </w:r>
      <w:r>
        <w:t xml:space="preserve"> </w:t>
      </w:r>
      <w:r w:rsidRPr="00DE6930">
        <w:t xml:space="preserve"> 10,</w:t>
      </w:r>
      <w:r w:rsidR="00383BDC">
        <w:t>0</w:t>
      </w:r>
      <w:r w:rsidRPr="00DE6930">
        <w:t xml:space="preserve"> proc. </w:t>
      </w:r>
      <w:r w:rsidR="00383BDC">
        <w:t>mažiau</w:t>
      </w:r>
      <w:r w:rsidRPr="00DE6930">
        <w:t>. Ambulatorinės slaugos paslaugų namuose, lyginant su 201</w:t>
      </w:r>
      <w:r w:rsidR="00383BDC">
        <w:t>8</w:t>
      </w:r>
      <w:r w:rsidRPr="00DE6930">
        <w:t xml:space="preserve"> m., suteikta </w:t>
      </w:r>
      <w:r w:rsidR="00383BDC">
        <w:t>4,2</w:t>
      </w:r>
      <w:r w:rsidRPr="00DE6930">
        <w:t xml:space="preserve"> proc. mažiau.</w:t>
      </w:r>
    </w:p>
    <w:p w:rsidR="006F7D5F" w:rsidRDefault="00FF0129" w:rsidP="0015700F">
      <w:pPr>
        <w:ind w:firstLine="709"/>
        <w:jc w:val="both"/>
      </w:pPr>
      <w:r>
        <w:t>Mažėjantį apsilankymų rodiklį galimai lėmė sumažėjęs prisirašiusių gyventojų skaičius, lanksti kompensuojamųjų vaistų išrašymo tvarka</w:t>
      </w:r>
      <w:r w:rsidR="004160A9">
        <w:t>-kompensuojamieji vaistai išrašomi 3 mėn., rečiau pacientams reikia lankytis ambulatorijoje.</w:t>
      </w:r>
    </w:p>
    <w:p w:rsidR="0015700F" w:rsidRDefault="0015700F" w:rsidP="0015700F">
      <w:pPr>
        <w:ind w:firstLine="709"/>
        <w:jc w:val="both"/>
      </w:pPr>
      <w:r w:rsidRPr="00DE6930">
        <w:t>Per 201</w:t>
      </w:r>
      <w:r>
        <w:t>9</w:t>
      </w:r>
      <w:r w:rsidRPr="00DE6930">
        <w:t xml:space="preserve"> m. įvykdyta siuntimo į reabilitacijos įstaigas paslauga </w:t>
      </w:r>
      <w:r>
        <w:t>98,9</w:t>
      </w:r>
      <w:r w:rsidRPr="00DE6930">
        <w:t xml:space="preserve"> procento.</w:t>
      </w:r>
    </w:p>
    <w:p w:rsidR="001A79FE" w:rsidRPr="00DE6930" w:rsidRDefault="0015700F" w:rsidP="00CF255A">
      <w:pPr>
        <w:ind w:firstLine="709"/>
        <w:jc w:val="both"/>
      </w:pPr>
      <w:r>
        <w:t>Per ataskaitinius metus nustatyti 2 pirmos stadijos vėžio atvejai.</w:t>
      </w:r>
    </w:p>
    <w:p w:rsidR="00517164" w:rsidRDefault="00517164" w:rsidP="00273CE7">
      <w:pPr>
        <w:pStyle w:val="Sraopastraipa"/>
        <w:ind w:left="0" w:firstLine="709"/>
        <w:jc w:val="both"/>
      </w:pPr>
    </w:p>
    <w:p w:rsidR="00517164" w:rsidRDefault="00517164" w:rsidP="00273CE7">
      <w:pPr>
        <w:pStyle w:val="Sraopastraipa"/>
        <w:ind w:left="0" w:firstLine="709"/>
        <w:jc w:val="both"/>
      </w:pPr>
    </w:p>
    <w:p w:rsidR="00273CE7" w:rsidRPr="00517164" w:rsidRDefault="00517164" w:rsidP="00273CE7">
      <w:pPr>
        <w:pStyle w:val="Sraopastraipa"/>
        <w:ind w:left="0" w:firstLine="709"/>
        <w:jc w:val="both"/>
        <w:rPr>
          <w:b/>
        </w:rPr>
      </w:pPr>
      <w:r>
        <w:rPr>
          <w:b/>
        </w:rPr>
        <w:t>Duomenys</w:t>
      </w:r>
      <w:r w:rsidR="00273CE7" w:rsidRPr="00517164">
        <w:rPr>
          <w:b/>
        </w:rPr>
        <w:t xml:space="preserve"> apie vakcin</w:t>
      </w:r>
      <w:r w:rsidR="00A777CD" w:rsidRPr="00517164">
        <w:rPr>
          <w:b/>
        </w:rPr>
        <w:t>ų</w:t>
      </w:r>
      <w:r w:rsidR="00273CE7" w:rsidRPr="00517164">
        <w:rPr>
          <w:b/>
        </w:rPr>
        <w:t xml:space="preserve"> </w:t>
      </w:r>
      <w:r>
        <w:rPr>
          <w:b/>
        </w:rPr>
        <w:t>sunaudojimą</w:t>
      </w:r>
      <w:r w:rsidR="00273CE7" w:rsidRPr="00517164">
        <w:rPr>
          <w:b/>
        </w:rPr>
        <w:t xml:space="preserve"> nuo 201</w:t>
      </w:r>
      <w:r w:rsidR="00383BDC" w:rsidRPr="00517164">
        <w:rPr>
          <w:b/>
        </w:rPr>
        <w:t>9</w:t>
      </w:r>
      <w:r w:rsidR="00273CE7" w:rsidRPr="00517164">
        <w:rPr>
          <w:b/>
        </w:rPr>
        <w:t>/20</w:t>
      </w:r>
      <w:r w:rsidR="00383BDC" w:rsidRPr="00517164">
        <w:rPr>
          <w:b/>
        </w:rPr>
        <w:t>20</w:t>
      </w:r>
      <w:r w:rsidR="00273CE7" w:rsidRPr="00517164">
        <w:rPr>
          <w:b/>
        </w:rPr>
        <w:t xml:space="preserve"> m. sezoninio gripo, įsigytų</w:t>
      </w:r>
      <w:r>
        <w:rPr>
          <w:b/>
        </w:rPr>
        <w:t xml:space="preserve"> už valstybės lėšas</w:t>
      </w:r>
      <w:r w:rsidRPr="00517164">
        <w:rPr>
          <w:b/>
        </w:rPr>
        <w:t>:</w:t>
      </w:r>
    </w:p>
    <w:tbl>
      <w:tblPr>
        <w:tblW w:w="1077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52"/>
        <w:gridCol w:w="743"/>
        <w:gridCol w:w="850"/>
        <w:gridCol w:w="851"/>
        <w:gridCol w:w="850"/>
        <w:gridCol w:w="817"/>
        <w:gridCol w:w="884"/>
        <w:gridCol w:w="851"/>
        <w:gridCol w:w="675"/>
        <w:gridCol w:w="850"/>
        <w:gridCol w:w="1134"/>
        <w:gridCol w:w="1418"/>
      </w:tblGrid>
      <w:tr w:rsidR="00273CE7" w:rsidRPr="00DE6930" w:rsidTr="006F7D5F">
        <w:trPr>
          <w:cantSplit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  <w:r w:rsidRPr="00DE6930">
              <w:t>Gauta per ataskaitinį laikotarpį</w:t>
            </w:r>
          </w:p>
          <w:p w:rsidR="00273CE7" w:rsidRPr="00DE6930" w:rsidRDefault="00273CE7" w:rsidP="006F7D5F">
            <w:pPr>
              <w:jc w:val="center"/>
            </w:pPr>
            <w:r w:rsidRPr="00DE6930">
              <w:t>(vnt.)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  <w:r w:rsidRPr="00DE6930">
              <w:t>Įskiepyta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</w:p>
        </w:tc>
      </w:tr>
      <w:tr w:rsidR="00273CE7" w:rsidRPr="00DE6930" w:rsidTr="006F7D5F">
        <w:trPr>
          <w:cantSplit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snapToGrid w:val="0"/>
              <w:jc w:val="center"/>
            </w:pP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  <w:r w:rsidRPr="00DE6930">
              <w:t>Viso įskiepyta per ataskaitinį laikotarpį</w:t>
            </w:r>
          </w:p>
          <w:p w:rsidR="00273CE7" w:rsidRPr="00DE6930" w:rsidRDefault="00273CE7" w:rsidP="006F7D5F">
            <w:pPr>
              <w:jc w:val="center"/>
            </w:pPr>
            <w:r w:rsidRPr="00DE6930">
              <w:t>(vnt.)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  <w:r w:rsidRPr="00DE6930">
              <w:t>Asmenims, sergantiems lėtinėmis širdies – kraujagyslių, kvėpavimo takų, inkstų ligomis, lėtinėmis ligomis susijusiomis su imuniniais mechanizmais, piktybiniais navikais (vnt.)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  <w:r w:rsidRPr="00DE6930">
              <w:t>Asmenims, gyvenantiems socialinės globos ir slaugos įstaigose (vnt.)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snapToGrid w:val="0"/>
              <w:jc w:val="center"/>
            </w:pPr>
          </w:p>
          <w:p w:rsidR="00273CE7" w:rsidRPr="00DE6930" w:rsidRDefault="00273CE7" w:rsidP="006F7D5F">
            <w:pPr>
              <w:jc w:val="center"/>
            </w:pPr>
            <w:r w:rsidRPr="00DE6930">
              <w:t>Asmenims, dirbantiems sveikatos priežiūros įstaigoje (vnt.)</w:t>
            </w:r>
          </w:p>
          <w:p w:rsidR="00273CE7" w:rsidRPr="00DE6930" w:rsidRDefault="00273CE7" w:rsidP="006F7D5F">
            <w:pPr>
              <w:jc w:val="center"/>
            </w:pPr>
          </w:p>
          <w:p w:rsidR="00273CE7" w:rsidRPr="00DE6930" w:rsidRDefault="00273CE7" w:rsidP="006F7D5F">
            <w:pPr>
              <w:jc w:val="center"/>
            </w:pPr>
          </w:p>
          <w:p w:rsidR="00273CE7" w:rsidRPr="00DE6930" w:rsidRDefault="00273CE7" w:rsidP="006F7D5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  <w:r w:rsidRPr="00DE6930">
              <w:t>Viso vyresniems nei  65 m. amžiaus asmenims (vnt.)</w:t>
            </w:r>
          </w:p>
          <w:p w:rsidR="00273CE7" w:rsidRPr="00DE6930" w:rsidRDefault="00273CE7" w:rsidP="006F7D5F">
            <w:pPr>
              <w:jc w:val="center"/>
            </w:pPr>
          </w:p>
          <w:p w:rsidR="00273CE7" w:rsidRPr="00DE6930" w:rsidRDefault="00273CE7" w:rsidP="006F7D5F">
            <w:pPr>
              <w:jc w:val="center"/>
            </w:pPr>
            <w:r w:rsidRPr="00DE6930">
              <w:t>(4c+5c+6b+kiti ≥ 65 m.)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E7" w:rsidRPr="00DE6930" w:rsidRDefault="00273CE7" w:rsidP="006F7D5F">
            <w:pPr>
              <w:jc w:val="center"/>
            </w:pPr>
          </w:p>
        </w:tc>
      </w:tr>
      <w:tr w:rsidR="00273CE7" w:rsidRPr="00DE6930" w:rsidTr="006F7D5F">
        <w:trPr>
          <w:cantSplit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snapToGrid w:val="0"/>
              <w:jc w:val="center"/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snapToGrid w:val="0"/>
              <w:jc w:val="center"/>
            </w:pPr>
          </w:p>
          <w:p w:rsidR="00273CE7" w:rsidRPr="00DE6930" w:rsidRDefault="00273CE7" w:rsidP="006F7D5F">
            <w:pPr>
              <w:jc w:val="center"/>
            </w:pPr>
            <w:r w:rsidRPr="00DE6930">
              <w:t>0-17 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jc w:val="center"/>
            </w:pPr>
            <w:r w:rsidRPr="00DE6930">
              <w:t>18-64 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jc w:val="center"/>
            </w:pPr>
            <w:r w:rsidRPr="00DE6930">
              <w:t>≥ 65 m.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snapToGrid w:val="0"/>
              <w:jc w:val="center"/>
            </w:pPr>
          </w:p>
          <w:p w:rsidR="00273CE7" w:rsidRPr="00DE6930" w:rsidRDefault="00273CE7" w:rsidP="006F7D5F">
            <w:pPr>
              <w:jc w:val="center"/>
            </w:pPr>
            <w:r w:rsidRPr="00DE6930">
              <w:t>0-17 m.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jc w:val="center"/>
            </w:pPr>
            <w:r w:rsidRPr="00DE6930">
              <w:t>18-64 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jc w:val="center"/>
            </w:pPr>
            <w:r w:rsidRPr="00DE6930">
              <w:t>≥ 65 m.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jc w:val="center"/>
            </w:pPr>
            <w:r w:rsidRPr="00DE6930">
              <w:t>18-64 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73CE7" w:rsidRPr="00DE6930" w:rsidRDefault="00273CE7" w:rsidP="006F7D5F">
            <w:pPr>
              <w:jc w:val="center"/>
            </w:pPr>
            <w:r w:rsidRPr="00DE6930">
              <w:t>≥ 65 m.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CE7" w:rsidRPr="00DE6930" w:rsidRDefault="00273CE7" w:rsidP="006F7D5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snapToGrid w:val="0"/>
              <w:jc w:val="center"/>
            </w:pPr>
          </w:p>
        </w:tc>
      </w:tr>
      <w:tr w:rsidR="00273CE7" w:rsidRPr="00DE6930" w:rsidTr="006F7D5F">
        <w:trPr>
          <w:trHeight w:val="1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lastRenderedPageBreak/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4a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4b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4c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5a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5b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5c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6a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6b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  <w:r w:rsidRPr="00DE6930"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pPr>
              <w:jc w:val="center"/>
            </w:pPr>
          </w:p>
        </w:tc>
      </w:tr>
      <w:tr w:rsidR="00273CE7" w:rsidRPr="00DE6930" w:rsidTr="006F7D5F">
        <w:trPr>
          <w:trHeight w:val="5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383BDC" w:rsidP="006F7D5F">
            <w:pPr>
              <w:snapToGrid w:val="0"/>
            </w:pPr>
            <w:r>
              <w:t>200</w:t>
            </w:r>
          </w:p>
          <w:p w:rsidR="00273CE7" w:rsidRPr="00DE6930" w:rsidRDefault="00273CE7" w:rsidP="006F7D5F">
            <w:r w:rsidRPr="00DE6930">
              <w:t xml:space="preserve">      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383BDC" w:rsidP="006F7D5F">
            <w:r>
              <w:t>185</w:t>
            </w:r>
          </w:p>
          <w:p w:rsidR="00273CE7" w:rsidRPr="00DE6930" w:rsidRDefault="00273CE7" w:rsidP="006F7D5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r w:rsidRPr="00DE6930">
              <w:t xml:space="preserve">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r w:rsidRPr="00DE6930">
              <w:t xml:space="preserve">     </w:t>
            </w:r>
            <w:r w:rsidR="00383BDC">
              <w:t>22</w:t>
            </w:r>
          </w:p>
          <w:p w:rsidR="00273CE7" w:rsidRPr="00DE6930" w:rsidRDefault="00273CE7" w:rsidP="006F7D5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383BDC" w:rsidP="006F7D5F">
            <w:r>
              <w:t>156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r w:rsidRPr="00DE6930">
              <w:t xml:space="preserve">      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C376FD" w:rsidP="006F7D5F"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383BDC" w:rsidP="006F7D5F">
            <w:r>
              <w:t>2</w:t>
            </w:r>
            <w:r w:rsidR="00273CE7" w:rsidRPr="00DE6930">
              <w:t xml:space="preserve">     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r w:rsidRPr="00DE6930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CE7" w:rsidRPr="00DE6930" w:rsidRDefault="00273CE7" w:rsidP="006F7D5F">
            <w:r w:rsidRPr="00DE6930">
              <w:t xml:space="preserve">   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CE7" w:rsidRPr="00DE6930" w:rsidRDefault="00383BDC" w:rsidP="006F7D5F">
            <w:r>
              <w:t>158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73CE7" w:rsidRPr="00DE6930" w:rsidRDefault="00273CE7" w:rsidP="006F7D5F"/>
        </w:tc>
      </w:tr>
    </w:tbl>
    <w:p w:rsidR="00273CE7" w:rsidRDefault="00273CE7" w:rsidP="00273CE7">
      <w:pPr>
        <w:pStyle w:val="Sraopastraipa"/>
        <w:ind w:left="785"/>
        <w:jc w:val="both"/>
      </w:pPr>
    </w:p>
    <w:p w:rsidR="00273CE7" w:rsidRPr="00DE6930" w:rsidRDefault="00273CE7" w:rsidP="00273CE7">
      <w:pPr>
        <w:pStyle w:val="Sraopastraipa"/>
        <w:ind w:left="0" w:firstLine="709"/>
        <w:jc w:val="both"/>
      </w:pPr>
      <w:r>
        <w:t>V</w:t>
      </w:r>
      <w:r w:rsidRPr="00DE6930">
        <w:t>ykdoma vaikų imunoprofilaktika, vaikai skiepijami vadovaujantis skiepų kalendoriumi.</w:t>
      </w:r>
    </w:p>
    <w:p w:rsidR="00517164" w:rsidRDefault="00517164" w:rsidP="00273CE7">
      <w:pPr>
        <w:pStyle w:val="Sraopastraipa"/>
        <w:ind w:left="0" w:firstLine="709"/>
        <w:jc w:val="both"/>
        <w:rPr>
          <w:b/>
        </w:rPr>
      </w:pPr>
    </w:p>
    <w:p w:rsidR="00273CE7" w:rsidRPr="00517164" w:rsidRDefault="00273CE7" w:rsidP="00273CE7">
      <w:pPr>
        <w:pStyle w:val="Sraopastraipa"/>
        <w:ind w:left="0" w:firstLine="709"/>
        <w:jc w:val="both"/>
        <w:rPr>
          <w:b/>
        </w:rPr>
      </w:pPr>
      <w:r w:rsidRPr="00517164">
        <w:rPr>
          <w:b/>
        </w:rPr>
        <w:t>Vaikų iš rizikos grupių tuberkuliozės kontrolė ir prevencija, tuberkulino mėginiais tikrinamų vaikų apimtys:</w:t>
      </w:r>
    </w:p>
    <w:tbl>
      <w:tblPr>
        <w:tblStyle w:val="Lentelstinklelis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603"/>
        <w:gridCol w:w="1331"/>
        <w:gridCol w:w="1323"/>
        <w:gridCol w:w="1323"/>
        <w:gridCol w:w="1390"/>
        <w:gridCol w:w="1416"/>
        <w:gridCol w:w="1254"/>
      </w:tblGrid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 grupės</w:t>
            </w:r>
          </w:p>
        </w:tc>
        <w:tc>
          <w:tcPr>
            <w:tcW w:w="1331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Vaikų, kuriems reikia atlikti tuberkulino mėginį, skaičius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Vaikų, kuriems reikia atliktas tuberkulino mėginys, skaičius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Vaikų, kuriems nustatytas teigiamas  tuberkulino mėginys, skaičius</w:t>
            </w:r>
          </w:p>
        </w:tc>
        <w:tc>
          <w:tcPr>
            <w:tcW w:w="1390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Vaikų, kurie nusiųsti konsultuotis pas specialistą, skaičius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Vaikų, kuriems diagnozuota tuberkuliozė skaičius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Vaikų, kuriems diagnozuota</w:t>
            </w:r>
          </w:p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Atviros formos  tuberkuliozė skaičius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7 metų amžiaus vaikai</w:t>
            </w:r>
          </w:p>
        </w:tc>
        <w:tc>
          <w:tcPr>
            <w:tcW w:w="1331" w:type="dxa"/>
          </w:tcPr>
          <w:p w:rsidR="00273CE7" w:rsidRPr="00DE6930" w:rsidRDefault="0079455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3" w:type="dxa"/>
          </w:tcPr>
          <w:p w:rsidR="00273CE7" w:rsidRPr="00DE6930" w:rsidRDefault="0079455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3" w:type="dxa"/>
          </w:tcPr>
          <w:p w:rsidR="00273CE7" w:rsidRPr="00DE6930" w:rsidRDefault="0079455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Rizikos grupės:</w:t>
            </w:r>
          </w:p>
        </w:tc>
        <w:tc>
          <w:tcPr>
            <w:tcW w:w="1331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90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x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Neskiepyti nuo tuberkuliozės</w:t>
            </w:r>
          </w:p>
        </w:tc>
        <w:tc>
          <w:tcPr>
            <w:tcW w:w="1331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Bendraujantys su sergančiais tuberkulioze</w:t>
            </w:r>
          </w:p>
        </w:tc>
        <w:tc>
          <w:tcPr>
            <w:tcW w:w="1331" w:type="dxa"/>
          </w:tcPr>
          <w:p w:rsidR="00273CE7" w:rsidRPr="00DE6930" w:rsidRDefault="0079455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1</w:t>
            </w:r>
            <w:r w:rsidR="007945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3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0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Dažnai sergantys viršutinių kvėpavimo takų ligomis</w:t>
            </w:r>
          </w:p>
        </w:tc>
        <w:tc>
          <w:tcPr>
            <w:tcW w:w="1331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Sergantys lėtinėmis ligomis</w:t>
            </w:r>
          </w:p>
        </w:tc>
        <w:tc>
          <w:tcPr>
            <w:tcW w:w="1331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3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Iš socialinės rizikos šeimų</w:t>
            </w:r>
          </w:p>
        </w:tc>
        <w:tc>
          <w:tcPr>
            <w:tcW w:w="1331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3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3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0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</w:tr>
      <w:tr w:rsidR="00273CE7" w:rsidRPr="00DE6930" w:rsidTr="00517164">
        <w:tc>
          <w:tcPr>
            <w:tcW w:w="1603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Iš viso</w:t>
            </w:r>
          </w:p>
        </w:tc>
        <w:tc>
          <w:tcPr>
            <w:tcW w:w="1331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23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23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0" w:type="dxa"/>
          </w:tcPr>
          <w:p w:rsidR="00273CE7" w:rsidRPr="00DE6930" w:rsidRDefault="009A7770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273CE7" w:rsidRPr="00DE6930" w:rsidRDefault="00273CE7" w:rsidP="006F7D5F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DE6930">
              <w:rPr>
                <w:rFonts w:ascii="Times New Roman" w:hAnsi="Times New Roman" w:cs="Times New Roman"/>
              </w:rPr>
              <w:t>-</w:t>
            </w:r>
          </w:p>
        </w:tc>
      </w:tr>
    </w:tbl>
    <w:p w:rsidR="00517164" w:rsidRDefault="00517164" w:rsidP="00F421B8">
      <w:pPr>
        <w:ind w:firstLine="709"/>
        <w:jc w:val="both"/>
      </w:pPr>
    </w:p>
    <w:p w:rsidR="00F421B8" w:rsidRDefault="00F421B8" w:rsidP="00F421B8">
      <w:pPr>
        <w:ind w:firstLine="709"/>
        <w:jc w:val="both"/>
      </w:pPr>
      <w:r w:rsidRPr="00DE6930">
        <w:t xml:space="preserve">Vykdomos tęstinės gimdos kaklelio piktybinių navikų prevencijos, atrankinės </w:t>
      </w:r>
      <w:proofErr w:type="spellStart"/>
      <w:r w:rsidRPr="00DE6930">
        <w:t>mamografijos</w:t>
      </w:r>
      <w:proofErr w:type="spellEnd"/>
      <w:r>
        <w:t xml:space="preserve"> </w:t>
      </w:r>
      <w:r w:rsidRPr="00DE6930">
        <w:t>patikros, priešinės liaukos vėžio ankstyvosios diagnostikos, asmenų, priskirtinų širdies ir kraujagyslių ligų didelės rizikos grupei, atrankos ir prevencijos priemonių finansavimo, storosios žarnos vėžio ankstyvosios diagnostikos finansavimo programos.</w:t>
      </w:r>
    </w:p>
    <w:p w:rsidR="00517164" w:rsidRPr="00DE6930" w:rsidRDefault="00517164" w:rsidP="00F421B8">
      <w:pPr>
        <w:ind w:firstLine="709"/>
        <w:jc w:val="both"/>
      </w:pPr>
    </w:p>
    <w:p w:rsidR="00F421B8" w:rsidRPr="00517164" w:rsidRDefault="00F421B8" w:rsidP="00F421B8">
      <w:pPr>
        <w:ind w:left="567"/>
        <w:jc w:val="both"/>
        <w:rPr>
          <w:b/>
        </w:rPr>
      </w:pPr>
      <w:r w:rsidRPr="00517164">
        <w:rPr>
          <w:b/>
        </w:rPr>
        <w:t>Prevencinių programų paslaugų teikimo apimčių palyginimas su 201</w:t>
      </w:r>
      <w:r w:rsidR="00FF0129" w:rsidRPr="00517164">
        <w:rPr>
          <w:b/>
        </w:rPr>
        <w:t>8</w:t>
      </w:r>
      <w:r w:rsidR="00517164">
        <w:rPr>
          <w:b/>
        </w:rPr>
        <w:t xml:space="preserve"> m.:</w:t>
      </w:r>
    </w:p>
    <w:tbl>
      <w:tblPr>
        <w:tblStyle w:val="Lentelstinklelis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1134"/>
        <w:gridCol w:w="1134"/>
        <w:gridCol w:w="992"/>
        <w:gridCol w:w="1134"/>
        <w:gridCol w:w="992"/>
        <w:gridCol w:w="992"/>
      </w:tblGrid>
      <w:tr w:rsidR="00703C7A" w:rsidRPr="00703C7A" w:rsidTr="00517164">
        <w:trPr>
          <w:trHeight w:val="1032"/>
        </w:trPr>
        <w:tc>
          <w:tcPr>
            <w:tcW w:w="567" w:type="dxa"/>
          </w:tcPr>
          <w:p w:rsidR="00703C7A" w:rsidRPr="00107C12" w:rsidRDefault="00703C7A" w:rsidP="00C15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Eil.</w:t>
            </w:r>
          </w:p>
          <w:p w:rsidR="00703C7A" w:rsidRPr="00107C12" w:rsidRDefault="00703C7A" w:rsidP="00C15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581" w:type="dxa"/>
          </w:tcPr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Prevencinė programa</w:t>
            </w:r>
          </w:p>
        </w:tc>
        <w:tc>
          <w:tcPr>
            <w:tcW w:w="1134" w:type="dxa"/>
          </w:tcPr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Programų vykdymas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Salantų PSPC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2019 m. (vienetais)</w:t>
            </w:r>
          </w:p>
        </w:tc>
        <w:tc>
          <w:tcPr>
            <w:tcW w:w="1134" w:type="dxa"/>
          </w:tcPr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Programų vykdymas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Salantų PSPC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2018 m. (vienetais)</w:t>
            </w:r>
          </w:p>
        </w:tc>
        <w:tc>
          <w:tcPr>
            <w:tcW w:w="992" w:type="dxa"/>
          </w:tcPr>
          <w:p w:rsidR="00703C7A" w:rsidRPr="00107C12" w:rsidRDefault="00703C7A" w:rsidP="00C15F24">
            <w:pPr>
              <w:jc w:val="center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Salantų PSPC</w:t>
            </w:r>
          </w:p>
          <w:p w:rsidR="00703C7A" w:rsidRPr="00107C12" w:rsidRDefault="00703C86" w:rsidP="00C15F24">
            <w:pPr>
              <w:jc w:val="center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 xml:space="preserve">Vidurkis </w:t>
            </w:r>
          </w:p>
          <w:p w:rsidR="00703C86" w:rsidRPr="00107C12" w:rsidRDefault="00703C86" w:rsidP="00C15F24">
            <w:pPr>
              <w:jc w:val="center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Lyginant su</w:t>
            </w:r>
          </w:p>
          <w:p w:rsidR="00703C86" w:rsidRPr="00107C12" w:rsidRDefault="00703C86" w:rsidP="00C15F24">
            <w:pPr>
              <w:jc w:val="center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2018 m.</w:t>
            </w:r>
          </w:p>
          <w:p w:rsidR="00703C86" w:rsidRPr="00107C12" w:rsidRDefault="00703C86" w:rsidP="00C15F24">
            <w:pPr>
              <w:jc w:val="center"/>
              <w:rPr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(proc.)</w:t>
            </w:r>
          </w:p>
        </w:tc>
        <w:tc>
          <w:tcPr>
            <w:tcW w:w="1134" w:type="dxa"/>
          </w:tcPr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Programų vykdymas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Salantų PSPC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03C86" w:rsidRPr="00107C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 m. (proc.)</w:t>
            </w:r>
          </w:p>
        </w:tc>
        <w:tc>
          <w:tcPr>
            <w:tcW w:w="992" w:type="dxa"/>
          </w:tcPr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Klaipėdos TLK zonos vidurkis</w:t>
            </w:r>
          </w:p>
          <w:p w:rsidR="00703C7A" w:rsidRPr="00107C12" w:rsidRDefault="00703C7A" w:rsidP="00C15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2019 m. (proc.) </w:t>
            </w:r>
          </w:p>
        </w:tc>
        <w:tc>
          <w:tcPr>
            <w:tcW w:w="992" w:type="dxa"/>
          </w:tcPr>
          <w:p w:rsidR="00703C7A" w:rsidRPr="00107C12" w:rsidRDefault="006F7D5F" w:rsidP="00C15F24">
            <w:pPr>
              <w:jc w:val="center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Pastabos</w:t>
            </w:r>
          </w:p>
        </w:tc>
      </w:tr>
      <w:tr w:rsidR="00703C7A" w:rsidRPr="00703C7A" w:rsidTr="00517164">
        <w:trPr>
          <w:trHeight w:val="1697"/>
        </w:trPr>
        <w:tc>
          <w:tcPr>
            <w:tcW w:w="567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1" w:type="dxa"/>
          </w:tcPr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Gimdos kaklelio piktybinių navikų prevencinių priemonių, apmokamų iš PSDF biudžeto lėšų, finansavimo programos vykdymas</w:t>
            </w: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Informavimo paslauga</w:t>
            </w:r>
          </w:p>
          <w:p w:rsidR="00FF0129" w:rsidRPr="00107C12" w:rsidRDefault="00FF0129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129" w:rsidRPr="00107C12" w:rsidRDefault="00FF0129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Citologinio tepinėlio paėmimo paslauga</w:t>
            </w:r>
          </w:p>
        </w:tc>
        <w:tc>
          <w:tcPr>
            <w:tcW w:w="1134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  86</w:t>
            </w:r>
          </w:p>
        </w:tc>
        <w:tc>
          <w:tcPr>
            <w:tcW w:w="1134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  84</w:t>
            </w:r>
          </w:p>
        </w:tc>
        <w:tc>
          <w:tcPr>
            <w:tcW w:w="992" w:type="dxa"/>
          </w:tcPr>
          <w:p w:rsidR="00703C7A" w:rsidRPr="00107C12" w:rsidRDefault="00703C7A" w:rsidP="00703C7A">
            <w:pPr>
              <w:rPr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sz w:val="20"/>
                <w:szCs w:val="20"/>
              </w:rPr>
            </w:pPr>
          </w:p>
          <w:p w:rsidR="00AE0F57" w:rsidRPr="00107C12" w:rsidRDefault="00AE0F57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AE0F57" w:rsidRPr="00107C12" w:rsidRDefault="00AE0F57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57" w:rsidRPr="00107C12" w:rsidRDefault="00AE0F57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57" w:rsidRPr="00107C12" w:rsidRDefault="00AE0F57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AE0F57" w:rsidRPr="00107C12" w:rsidRDefault="00AE0F57" w:rsidP="00703C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7A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57" w:rsidRPr="00107C12" w:rsidRDefault="00AE0F57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C7A" w:rsidRPr="00107C12" w:rsidRDefault="00703C7A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57" w:rsidRPr="00107C12" w:rsidRDefault="00AE0F57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C86" w:rsidRPr="00107C12" w:rsidRDefault="00703C86" w:rsidP="00703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703C7A" w:rsidRPr="00107C12" w:rsidRDefault="00703C7A" w:rsidP="00703C7A">
            <w:pPr>
              <w:rPr>
                <w:sz w:val="20"/>
                <w:szCs w:val="20"/>
              </w:rPr>
            </w:pPr>
          </w:p>
        </w:tc>
      </w:tr>
      <w:tr w:rsidR="00703C7A" w:rsidRPr="00703C7A" w:rsidTr="00517164">
        <w:trPr>
          <w:trHeight w:val="754"/>
        </w:trPr>
        <w:tc>
          <w:tcPr>
            <w:tcW w:w="567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81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Informavimo paslauga apie priešinės liaukos vėžio ankstyvąją diagnostiką ir PAS nustatymo vykdymas </w:t>
            </w:r>
          </w:p>
        </w:tc>
        <w:tc>
          <w:tcPr>
            <w:tcW w:w="1134" w:type="dxa"/>
          </w:tcPr>
          <w:p w:rsidR="00703C7A" w:rsidRPr="00107C12" w:rsidRDefault="00703C86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2019</w:t>
            </w:r>
            <w:r w:rsidR="0015700F">
              <w:rPr>
                <w:sz w:val="20"/>
                <w:szCs w:val="20"/>
              </w:rPr>
              <w:t xml:space="preserve"> </w:t>
            </w:r>
            <w:r w:rsidRPr="00107C12">
              <w:rPr>
                <w:sz w:val="20"/>
                <w:szCs w:val="20"/>
              </w:rPr>
              <w:t>m. keitėsi paslaugos teikimo sąlygos</w:t>
            </w:r>
          </w:p>
        </w:tc>
      </w:tr>
      <w:tr w:rsidR="00703C7A" w:rsidRPr="00703C7A" w:rsidTr="00517164">
        <w:tc>
          <w:tcPr>
            <w:tcW w:w="567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81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Atrankinės </w:t>
            </w:r>
            <w:proofErr w:type="spellStart"/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mamografinės</w:t>
            </w:r>
            <w:proofErr w:type="spellEnd"/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 patikros dėl krūties vėžio finansavimo programos vykdymas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703C7A" w:rsidRPr="00107C12" w:rsidRDefault="00703C7A" w:rsidP="00703C7A">
            <w:pPr>
              <w:jc w:val="both"/>
              <w:rPr>
                <w:sz w:val="20"/>
                <w:szCs w:val="20"/>
              </w:rPr>
            </w:pPr>
          </w:p>
        </w:tc>
      </w:tr>
      <w:tr w:rsidR="00703C7A" w:rsidRPr="00703C7A" w:rsidTr="00517164">
        <w:trPr>
          <w:trHeight w:val="1106"/>
        </w:trPr>
        <w:tc>
          <w:tcPr>
            <w:tcW w:w="567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81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Asmenų priskirtų širdies ir kraujagyslių ligų didelės rizikos atrankos ir prevencijos priemonių finansavimo programos vykdymas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-8,8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703C7A" w:rsidRPr="00107C12" w:rsidRDefault="00703C7A" w:rsidP="00703C7A">
            <w:pPr>
              <w:jc w:val="both"/>
              <w:rPr>
                <w:sz w:val="20"/>
                <w:szCs w:val="20"/>
              </w:rPr>
            </w:pPr>
          </w:p>
        </w:tc>
      </w:tr>
      <w:tr w:rsidR="00703C7A" w:rsidRPr="00703C7A" w:rsidTr="00517164">
        <w:tc>
          <w:tcPr>
            <w:tcW w:w="567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81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Storosios žarnos vėžio ankstyvosios diagnostikos, atrankos ir prevencijos priemonių finansavimo programos vykdymas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34" w:type="dxa"/>
          </w:tcPr>
          <w:p w:rsidR="00703C7A" w:rsidRPr="00107C12" w:rsidRDefault="00703C7A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sz w:val="20"/>
                <w:szCs w:val="20"/>
              </w:rPr>
            </w:pPr>
            <w:r w:rsidRPr="00107C12">
              <w:rPr>
                <w:sz w:val="20"/>
                <w:szCs w:val="20"/>
              </w:rPr>
              <w:t>-11,1</w:t>
            </w:r>
          </w:p>
        </w:tc>
        <w:tc>
          <w:tcPr>
            <w:tcW w:w="1134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703C7A" w:rsidRPr="00107C12" w:rsidRDefault="006F7D5F" w:rsidP="00703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703C7A" w:rsidRPr="00107C12" w:rsidRDefault="00703C7A" w:rsidP="00703C7A">
            <w:pPr>
              <w:jc w:val="both"/>
              <w:rPr>
                <w:sz w:val="20"/>
                <w:szCs w:val="20"/>
              </w:rPr>
            </w:pPr>
          </w:p>
        </w:tc>
      </w:tr>
    </w:tbl>
    <w:p w:rsidR="00517164" w:rsidRDefault="00517164" w:rsidP="00AE0F57">
      <w:pPr>
        <w:jc w:val="both"/>
      </w:pPr>
    </w:p>
    <w:p w:rsidR="00F421B8" w:rsidRDefault="00AE0F57" w:rsidP="00517164">
      <w:pPr>
        <w:ind w:firstLine="851"/>
        <w:jc w:val="both"/>
      </w:pPr>
      <w:r w:rsidRPr="00AE0F57">
        <w:t>V</w:t>
      </w:r>
      <w:r w:rsidR="006F7D5F" w:rsidRPr="00AE0F57">
        <w:t xml:space="preserve">ertinant profilaktinių programų vykdymą, stebima, kad </w:t>
      </w:r>
      <w:r w:rsidR="00090406">
        <w:t xml:space="preserve">kai kurių </w:t>
      </w:r>
      <w:r w:rsidRPr="00AE0F57">
        <w:t>Prevencinių programų paslaugų teikimo apimtys, lyginant su 2018 m., sumažėjo 2,1 proc</w:t>
      </w:r>
      <w:r>
        <w:t>. Atsižvelgiant į tai, kad beveik visos programos vykdomos kas 2-3 metus logiška, kad tikrinamųjų skaičius sumažėjo, nes buvo patikrinti ankstesniais metais</w:t>
      </w:r>
      <w:r w:rsidR="004160A9">
        <w:t xml:space="preserve">, tai pat grupė žmonių, kuriems priklauso </w:t>
      </w:r>
      <w:r w:rsidR="005B3BBF">
        <w:t>prevencinės programos pagal amžių,  nėra drausti PSD.</w:t>
      </w:r>
    </w:p>
    <w:p w:rsidR="00275385" w:rsidRDefault="00275385" w:rsidP="00517164">
      <w:pPr>
        <w:ind w:firstLine="851"/>
        <w:jc w:val="both"/>
      </w:pPr>
    </w:p>
    <w:p w:rsidR="005B3BBF" w:rsidRDefault="005B3BBF" w:rsidP="00517164">
      <w:pPr>
        <w:pStyle w:val="Sraopastraipa"/>
        <w:numPr>
          <w:ilvl w:val="0"/>
          <w:numId w:val="41"/>
        </w:numPr>
        <w:ind w:left="0" w:firstLine="851"/>
        <w:jc w:val="both"/>
      </w:pPr>
      <w:r w:rsidRPr="005B3BBF">
        <w:rPr>
          <w:b/>
          <w:bCs/>
        </w:rPr>
        <w:t>Vykdyti projektai</w:t>
      </w:r>
      <w:r>
        <w:t>.</w:t>
      </w:r>
    </w:p>
    <w:p w:rsidR="00517164" w:rsidRDefault="00517164" w:rsidP="00517164">
      <w:pPr>
        <w:pStyle w:val="Sraopastraipa"/>
        <w:ind w:left="851"/>
        <w:jc w:val="both"/>
      </w:pPr>
    </w:p>
    <w:p w:rsidR="00143CB6" w:rsidRDefault="00143CB6" w:rsidP="00517164">
      <w:pPr>
        <w:pStyle w:val="Sraopastraipa"/>
        <w:ind w:left="0" w:firstLine="851"/>
        <w:jc w:val="both"/>
      </w:pPr>
      <w:r>
        <w:t xml:space="preserve">Esame Kretingos rajono savivaldybės administracijos </w:t>
      </w:r>
      <w:r w:rsidR="0015700F">
        <w:t xml:space="preserve">2019 m. </w:t>
      </w:r>
      <w:r>
        <w:t>vykdomo projekto „Pirminės asmens sveikatos priežiūros veiklos efektyvumo didinimas Kretingos rajone“ Nr. 08.1.3-CPVA-R-609-31-0019 partneriai.</w:t>
      </w:r>
      <w:r w:rsidR="005B3BBF">
        <w:t xml:space="preserve"> Iš ES struktūrinių fondų, Valstybės biudžeto finansavimo  ir įstaigos lėšų įsigytas ilgalaikis turtas ( kompiuteris nešiojamas, </w:t>
      </w:r>
      <w:r w:rsidR="009D4A6F">
        <w:t xml:space="preserve">deguonies </w:t>
      </w:r>
      <w:proofErr w:type="spellStart"/>
      <w:r w:rsidR="009D4A6F">
        <w:t>koncentratorius</w:t>
      </w:r>
      <w:proofErr w:type="spellEnd"/>
      <w:r w:rsidR="009D4A6F">
        <w:t xml:space="preserve">, </w:t>
      </w:r>
      <w:proofErr w:type="spellStart"/>
      <w:r w:rsidR="009D4A6F">
        <w:t>elektrokardiografai</w:t>
      </w:r>
      <w:proofErr w:type="spellEnd"/>
      <w:r w:rsidR="009D4A6F">
        <w:t xml:space="preserve"> 2 vnt., neįgaliųjų keltuvas, paros kraujospūdžio matavimo aparatas, lovos funkcinės 2 vnt.) skirtas pirminės sveikatos priežiūros veiklos efektyvumo didinimui. </w:t>
      </w:r>
    </w:p>
    <w:p w:rsidR="00517164" w:rsidRDefault="00517164" w:rsidP="00517164">
      <w:pPr>
        <w:pStyle w:val="Sraopastraipa"/>
        <w:ind w:left="0" w:firstLine="851"/>
        <w:jc w:val="both"/>
      </w:pPr>
    </w:p>
    <w:p w:rsidR="00517164" w:rsidRDefault="009D4A6F" w:rsidP="00517164">
      <w:pPr>
        <w:numPr>
          <w:ilvl w:val="0"/>
          <w:numId w:val="41"/>
        </w:numPr>
        <w:jc w:val="both"/>
        <w:rPr>
          <w:b/>
        </w:rPr>
      </w:pPr>
      <w:r>
        <w:rPr>
          <w:b/>
        </w:rPr>
        <w:t>Duomenys apie įsig</w:t>
      </w:r>
      <w:r w:rsidR="00517164">
        <w:rPr>
          <w:b/>
        </w:rPr>
        <w:t>ytą nau</w:t>
      </w:r>
      <w:r w:rsidR="002657BB">
        <w:rPr>
          <w:b/>
        </w:rPr>
        <w:t>ją įrangą bei kitą turtą</w:t>
      </w:r>
    </w:p>
    <w:p w:rsidR="002657BB" w:rsidRDefault="002657BB" w:rsidP="002657BB">
      <w:pPr>
        <w:ind w:left="1211"/>
        <w:jc w:val="both"/>
        <w:rPr>
          <w:b/>
        </w:rPr>
      </w:pPr>
    </w:p>
    <w:p w:rsidR="002657BB" w:rsidRPr="00517164" w:rsidRDefault="002657BB" w:rsidP="002657BB">
      <w:pPr>
        <w:ind w:left="851"/>
        <w:jc w:val="both"/>
        <w:rPr>
          <w:b/>
        </w:rPr>
      </w:pPr>
      <w:r>
        <w:rPr>
          <w:b/>
        </w:rPr>
        <w:t>Įstaigos įsigytas turtas ir kita įranga per 2019 metus: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74"/>
        <w:gridCol w:w="993"/>
        <w:gridCol w:w="2871"/>
      </w:tblGrid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8A429A" w:rsidRDefault="00143CB6" w:rsidP="004160A9">
            <w:pPr>
              <w:jc w:val="both"/>
              <w:rPr>
                <w:b/>
              </w:rPr>
            </w:pPr>
            <w:r w:rsidRPr="008A429A">
              <w:rPr>
                <w:b/>
              </w:rPr>
              <w:t>Eil. Nr.</w:t>
            </w:r>
          </w:p>
        </w:tc>
        <w:tc>
          <w:tcPr>
            <w:tcW w:w="4074" w:type="dxa"/>
            <w:shd w:val="clear" w:color="auto" w:fill="auto"/>
          </w:tcPr>
          <w:p w:rsidR="00143CB6" w:rsidRPr="00926203" w:rsidRDefault="00143CB6" w:rsidP="004160A9">
            <w:pPr>
              <w:jc w:val="both"/>
            </w:pPr>
            <w:r w:rsidRPr="00926203">
              <w:t>Ilgalaikio turto pavadinimas</w:t>
            </w:r>
          </w:p>
        </w:tc>
        <w:tc>
          <w:tcPr>
            <w:tcW w:w="993" w:type="dxa"/>
            <w:shd w:val="clear" w:color="auto" w:fill="auto"/>
          </w:tcPr>
          <w:p w:rsidR="00143CB6" w:rsidRPr="00926203" w:rsidRDefault="00143CB6" w:rsidP="004160A9">
            <w:pPr>
              <w:jc w:val="both"/>
            </w:pPr>
            <w:r w:rsidRPr="008A429A">
              <w:rPr>
                <w:b/>
              </w:rPr>
              <w:t xml:space="preserve">Vertė, </w:t>
            </w:r>
            <w:r w:rsidRPr="008A429A">
              <w:rPr>
                <w:sz w:val="20"/>
                <w:szCs w:val="20"/>
              </w:rPr>
              <w:t>EUR</w:t>
            </w:r>
          </w:p>
        </w:tc>
        <w:tc>
          <w:tcPr>
            <w:tcW w:w="2871" w:type="dxa"/>
            <w:shd w:val="clear" w:color="auto" w:fill="auto"/>
          </w:tcPr>
          <w:p w:rsidR="00143CB6" w:rsidRPr="008A429A" w:rsidRDefault="00143CB6" w:rsidP="004160A9">
            <w:pPr>
              <w:jc w:val="both"/>
              <w:rPr>
                <w:b/>
              </w:rPr>
            </w:pPr>
            <w:r w:rsidRPr="008A429A">
              <w:rPr>
                <w:b/>
              </w:rPr>
              <w:t>Paskirtis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1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Svarstyklės medic</w:t>
            </w:r>
            <w:r>
              <w:t>ininės</w:t>
            </w:r>
          </w:p>
        </w:tc>
        <w:tc>
          <w:tcPr>
            <w:tcW w:w="993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>
              <w:t>508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>
              <w:t>Prof. priežiūrai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2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Kompiuteris nešiojamas</w:t>
            </w:r>
          </w:p>
        </w:tc>
        <w:tc>
          <w:tcPr>
            <w:tcW w:w="993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1222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Darbui su e.</w:t>
            </w:r>
            <w:r w:rsidR="00DC3825">
              <w:t xml:space="preserve"> </w:t>
            </w:r>
            <w:r w:rsidRPr="006B0317">
              <w:t>sveikata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3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PVC Pertvaros (rūbinės)</w:t>
            </w:r>
          </w:p>
        </w:tc>
        <w:tc>
          <w:tcPr>
            <w:tcW w:w="993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2710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 xml:space="preserve">Darbuotojų ir ligonių </w:t>
            </w:r>
            <w:proofErr w:type="spellStart"/>
            <w:r w:rsidRPr="006B0317">
              <w:t>rūb</w:t>
            </w:r>
            <w:proofErr w:type="spellEnd"/>
            <w:r w:rsidR="00DC3825">
              <w:t>.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4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 xml:space="preserve">Deguonies </w:t>
            </w:r>
            <w:proofErr w:type="spellStart"/>
            <w:r w:rsidRPr="00763680">
              <w:t>koncentratorius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999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Gydymui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5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proofErr w:type="spellStart"/>
            <w:r w:rsidRPr="00763680">
              <w:t>Elekrokardiografas</w:t>
            </w:r>
            <w:proofErr w:type="spellEnd"/>
            <w:r w:rsidRPr="00763680">
              <w:t xml:space="preserve"> mobilus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1271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Ligų diagnostikai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6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proofErr w:type="spellStart"/>
            <w:r w:rsidRPr="00763680">
              <w:t>Elekrokardiografas</w:t>
            </w:r>
            <w:proofErr w:type="spellEnd"/>
            <w:r w:rsidRPr="00763680">
              <w:t xml:space="preserve"> nešiojamas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1512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Ligų diagnostikai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lastRenderedPageBreak/>
              <w:t>7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Keltuvas neįgaliųjų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12338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Ligonių tran</w:t>
            </w:r>
            <w:r w:rsidR="00DC3825">
              <w:t>s</w:t>
            </w:r>
            <w:r w:rsidRPr="006B0317">
              <w:t>portavimui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8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Paros kraujospūdžio matavimo aparatas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1900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Ligų diagnostikai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9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Lovos funkcinės, elektrinės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1771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Ligoniams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10</w:t>
            </w:r>
          </w:p>
        </w:tc>
        <w:tc>
          <w:tcPr>
            <w:tcW w:w="4074" w:type="dxa"/>
            <w:shd w:val="clear" w:color="auto" w:fill="auto"/>
          </w:tcPr>
          <w:p w:rsidR="00143CB6" w:rsidRPr="00763680" w:rsidRDefault="00143CB6" w:rsidP="004160A9">
            <w:pPr>
              <w:jc w:val="both"/>
            </w:pPr>
            <w:r w:rsidRPr="00763680">
              <w:t>Spintelė prie lovos, 24 vnt</w:t>
            </w:r>
            <w:r w:rsidR="00E90F6C">
              <w:t>.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12102</w:t>
            </w:r>
          </w:p>
        </w:tc>
        <w:tc>
          <w:tcPr>
            <w:tcW w:w="2871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Ligoniams</w:t>
            </w:r>
          </w:p>
        </w:tc>
      </w:tr>
      <w:tr w:rsidR="00143CB6" w:rsidRPr="008A429A" w:rsidTr="00517164">
        <w:tc>
          <w:tcPr>
            <w:tcW w:w="320" w:type="dxa"/>
            <w:shd w:val="clear" w:color="auto" w:fill="auto"/>
          </w:tcPr>
          <w:p w:rsidR="00143CB6" w:rsidRPr="008A429A" w:rsidRDefault="00143CB6" w:rsidP="004160A9">
            <w:pPr>
              <w:jc w:val="both"/>
              <w:rPr>
                <w:b/>
              </w:rPr>
            </w:pPr>
          </w:p>
        </w:tc>
        <w:tc>
          <w:tcPr>
            <w:tcW w:w="4074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>
              <w:t>Viso</w:t>
            </w:r>
          </w:p>
        </w:tc>
        <w:tc>
          <w:tcPr>
            <w:tcW w:w="993" w:type="dxa"/>
            <w:shd w:val="clear" w:color="auto" w:fill="auto"/>
          </w:tcPr>
          <w:p w:rsidR="00143CB6" w:rsidRPr="006B0317" w:rsidRDefault="00143CB6" w:rsidP="004160A9">
            <w:pPr>
              <w:jc w:val="both"/>
            </w:pPr>
            <w:r w:rsidRPr="006B0317">
              <w:t>36333</w:t>
            </w:r>
          </w:p>
        </w:tc>
        <w:tc>
          <w:tcPr>
            <w:tcW w:w="2871" w:type="dxa"/>
            <w:shd w:val="clear" w:color="auto" w:fill="auto"/>
          </w:tcPr>
          <w:p w:rsidR="00143CB6" w:rsidRPr="008A429A" w:rsidRDefault="00143CB6" w:rsidP="004160A9">
            <w:pPr>
              <w:jc w:val="both"/>
              <w:rPr>
                <w:b/>
              </w:rPr>
            </w:pPr>
          </w:p>
        </w:tc>
      </w:tr>
    </w:tbl>
    <w:p w:rsidR="00517164" w:rsidRPr="00517164" w:rsidRDefault="00517164" w:rsidP="00517164">
      <w:pPr>
        <w:pStyle w:val="Sraopastraipa"/>
        <w:spacing w:line="276" w:lineRule="auto"/>
        <w:ind w:left="1211" w:right="99"/>
        <w:jc w:val="both"/>
      </w:pPr>
    </w:p>
    <w:p w:rsidR="00143CB6" w:rsidRPr="00530B61" w:rsidRDefault="009D4A6F" w:rsidP="00143CB6">
      <w:pPr>
        <w:pStyle w:val="Sraopastraipa"/>
        <w:numPr>
          <w:ilvl w:val="0"/>
          <w:numId w:val="41"/>
        </w:numPr>
        <w:spacing w:line="276" w:lineRule="auto"/>
        <w:ind w:right="99"/>
        <w:jc w:val="both"/>
      </w:pPr>
      <w:r>
        <w:rPr>
          <w:b/>
        </w:rPr>
        <w:t>Finansinė ataskaita.</w:t>
      </w:r>
    </w:p>
    <w:p w:rsidR="00517164" w:rsidRDefault="00517164" w:rsidP="00517164">
      <w:pPr>
        <w:ind w:right="99"/>
        <w:rPr>
          <w:bCs/>
        </w:rPr>
      </w:pPr>
    </w:p>
    <w:p w:rsidR="00143CB6" w:rsidRPr="00517164" w:rsidRDefault="00143CB6" w:rsidP="00517164">
      <w:pPr>
        <w:ind w:right="99" w:firstLine="851"/>
        <w:rPr>
          <w:b/>
          <w:bCs/>
        </w:rPr>
      </w:pPr>
      <w:r w:rsidRPr="00517164">
        <w:rPr>
          <w:b/>
          <w:bCs/>
        </w:rPr>
        <w:t>2018 -2019 m. gautos lėšos ir jų šaltiniai</w:t>
      </w:r>
      <w:r w:rsidR="00517164" w:rsidRPr="00517164">
        <w:rPr>
          <w:b/>
          <w:bCs/>
        </w:rPr>
        <w:t>:</w:t>
      </w:r>
      <w:r w:rsidRPr="00517164">
        <w:rPr>
          <w:b/>
          <w:bCs/>
        </w:rPr>
        <w:t xml:space="preserve">  </w:t>
      </w:r>
      <w:r w:rsidRPr="00517164">
        <w:rPr>
          <w:b/>
        </w:rPr>
        <w:t xml:space="preserve">        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2040"/>
        <w:gridCol w:w="1929"/>
        <w:gridCol w:w="236"/>
      </w:tblGrid>
      <w:tr w:rsidR="00143CB6" w:rsidTr="004160A9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Gautos pajamos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3CB6" w:rsidRPr="00063831" w:rsidRDefault="00143CB6" w:rsidP="004160A9">
            <w:r w:rsidRPr="00063831">
              <w:t>201</w:t>
            </w:r>
            <w:r>
              <w:t>8</w:t>
            </w:r>
            <w:r w:rsidRPr="00063831">
              <w:t xml:space="preserve"> m.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2019 m.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PSDF biudžeto lėšos (iš TLK)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677658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712533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>Biudžeto lėšos socialinėms pa</w:t>
            </w:r>
            <w:r w:rsidR="00474360">
              <w:t>s</w:t>
            </w:r>
            <w:r>
              <w:t>laugoms finansuoti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23963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25257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>Mokamos slaugos paslaugos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43634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52550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Pajamos už mokamas paslaugas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19577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28395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>2proc. gyventojų pajamų mokestis (GPM)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331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861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>Kitos pajamos, iš jų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26508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30364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>Kaimo priedas iš kt.</w:t>
            </w:r>
            <w:r w:rsidR="00474360">
              <w:t xml:space="preserve"> </w:t>
            </w:r>
            <w:r>
              <w:t>įstaigų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4993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6308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 xml:space="preserve">Panaudoto </w:t>
            </w:r>
            <w:proofErr w:type="spellStart"/>
            <w:r>
              <w:t>finans</w:t>
            </w:r>
            <w:proofErr w:type="spellEnd"/>
            <w:r>
              <w:t>. Sumų  turtui įsigyti pajamos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3CB6" w:rsidRPr="00063831" w:rsidRDefault="00143CB6" w:rsidP="004160A9">
            <w:r>
              <w:t>20616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23156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3CB6" w:rsidRPr="00063831" w:rsidRDefault="00143CB6" w:rsidP="004160A9"/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  <w:tr w:rsidR="00143CB6" w:rsidTr="004160A9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</w:pPr>
            <w:r>
              <w:t>Viso pajamų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r>
              <w:t>791671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  <w:r>
              <w:t>849960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43CB6" w:rsidRDefault="00143CB6" w:rsidP="004160A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657BB" w:rsidRDefault="00143CB6" w:rsidP="00143CB6">
      <w:pPr>
        <w:spacing w:line="276" w:lineRule="auto"/>
        <w:ind w:right="99"/>
        <w:jc w:val="both"/>
        <w:rPr>
          <w:bCs/>
        </w:rPr>
      </w:pPr>
      <w:r w:rsidRPr="009D4A6F">
        <w:rPr>
          <w:bCs/>
        </w:rPr>
        <w:t xml:space="preserve"> </w:t>
      </w:r>
    </w:p>
    <w:p w:rsidR="00143CB6" w:rsidRPr="002657BB" w:rsidRDefault="00143CB6" w:rsidP="00143CB6">
      <w:pPr>
        <w:spacing w:line="276" w:lineRule="auto"/>
        <w:ind w:right="99"/>
        <w:jc w:val="both"/>
        <w:rPr>
          <w:b/>
        </w:rPr>
      </w:pPr>
      <w:r w:rsidRPr="009D4A6F">
        <w:rPr>
          <w:bCs/>
        </w:rPr>
        <w:t xml:space="preserve">  </w:t>
      </w:r>
      <w:r w:rsidRPr="002657BB">
        <w:rPr>
          <w:b/>
          <w:bCs/>
        </w:rPr>
        <w:t>Gautų lėšų panaudojimas pagal išlaidų rūšis:</w:t>
      </w:r>
    </w:p>
    <w:tbl>
      <w:tblPr>
        <w:tblW w:w="8222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670"/>
        <w:gridCol w:w="4892"/>
        <w:gridCol w:w="1340"/>
        <w:gridCol w:w="1320"/>
      </w:tblGrid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Eil.</w:t>
            </w:r>
            <w:r w:rsidR="00BB5E3F">
              <w:rPr>
                <w:sz w:val="20"/>
                <w:szCs w:val="20"/>
              </w:rPr>
              <w:t xml:space="preserve"> </w:t>
            </w:r>
            <w:r w:rsidRPr="008A429A">
              <w:rPr>
                <w:sz w:val="20"/>
                <w:szCs w:val="20"/>
              </w:rPr>
              <w:t>Nr.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DD5038" w:rsidRDefault="00143CB6" w:rsidP="004160A9">
            <w:r w:rsidRPr="00DD5038">
              <w:t>201</w:t>
            </w:r>
            <w:r>
              <w:t>8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2019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143CB6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663310</w:t>
            </w:r>
          </w:p>
        </w:tc>
        <w:tc>
          <w:tcPr>
            <w:tcW w:w="1320" w:type="dxa"/>
            <w:shd w:val="clear" w:color="auto" w:fill="auto"/>
          </w:tcPr>
          <w:p w:rsidR="00143CB6" w:rsidRPr="000B7C64" w:rsidRDefault="00143CB6" w:rsidP="004160A9">
            <w:pPr>
              <w:jc w:val="right"/>
            </w:pPr>
            <w:r w:rsidRPr="000B7C64">
              <w:t>82</w:t>
            </w:r>
            <w:r w:rsidR="00840242">
              <w:t>5846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Darbo užmokesčio ir socialinio draudimo,  </w:t>
            </w:r>
          </w:p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479303</w:t>
            </w:r>
          </w:p>
        </w:tc>
        <w:tc>
          <w:tcPr>
            <w:tcW w:w="1320" w:type="dxa"/>
            <w:shd w:val="clear" w:color="auto" w:fill="auto"/>
          </w:tcPr>
          <w:p w:rsidR="00143CB6" w:rsidRPr="000B7C64" w:rsidRDefault="00143CB6" w:rsidP="004160A9">
            <w:pPr>
              <w:jc w:val="right"/>
            </w:pPr>
            <w:r>
              <w:t>599682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1.1.1.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darbo užmoke</w:t>
            </w:r>
            <w:r w:rsidR="00BB5E3F">
              <w:rPr>
                <w:i/>
                <w:iCs/>
                <w:sz w:val="20"/>
                <w:szCs w:val="20"/>
              </w:rPr>
              <w:t>s</w:t>
            </w:r>
            <w:r w:rsidRPr="008A429A">
              <w:rPr>
                <w:i/>
                <w:iCs/>
                <w:sz w:val="20"/>
                <w:szCs w:val="20"/>
              </w:rPr>
              <w:t>čio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365798</w:t>
            </w:r>
          </w:p>
        </w:tc>
        <w:tc>
          <w:tcPr>
            <w:tcW w:w="1320" w:type="dxa"/>
            <w:shd w:val="clear" w:color="auto" w:fill="auto"/>
          </w:tcPr>
          <w:p w:rsidR="00143CB6" w:rsidRPr="000B7C64" w:rsidRDefault="00143CB6" w:rsidP="004160A9">
            <w:pPr>
              <w:jc w:val="right"/>
            </w:pPr>
            <w:r w:rsidRPr="000B7C64">
              <w:t>589040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1.1.2.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socialinio draudimo įmokų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113505</w:t>
            </w:r>
          </w:p>
        </w:tc>
        <w:tc>
          <w:tcPr>
            <w:tcW w:w="1320" w:type="dxa"/>
            <w:shd w:val="clear" w:color="auto" w:fill="auto"/>
          </w:tcPr>
          <w:p w:rsidR="00143CB6" w:rsidRPr="000B7C64" w:rsidRDefault="00143CB6" w:rsidP="004160A9">
            <w:pPr>
              <w:jc w:val="right"/>
            </w:pPr>
            <w:r w:rsidRPr="000B7C64">
              <w:t>10642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1.2.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Kraujo produktų,         </w:t>
            </w:r>
          </w:p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/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right"/>
              <w:rPr>
                <w:sz w:val="20"/>
                <w:szCs w:val="20"/>
              </w:rPr>
            </w:pPr>
          </w:p>
        </w:tc>
      </w:tr>
      <w:tr w:rsidR="00143CB6" w:rsidRPr="008A429A" w:rsidTr="002657BB">
        <w:trPr>
          <w:trHeight w:val="44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Medicinos reikmenų ir paslaugų,   </w:t>
            </w:r>
          </w:p>
          <w:p w:rsidR="00143CB6" w:rsidRPr="008A429A" w:rsidRDefault="00143CB6" w:rsidP="004160A9">
            <w:pPr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    iš jų: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54818</w:t>
            </w:r>
          </w:p>
        </w:tc>
        <w:tc>
          <w:tcPr>
            <w:tcW w:w="1320" w:type="dxa"/>
            <w:shd w:val="clear" w:color="auto" w:fill="auto"/>
          </w:tcPr>
          <w:p w:rsidR="00143CB6" w:rsidRPr="00C407D1" w:rsidRDefault="00143CB6" w:rsidP="004160A9">
            <w:pPr>
              <w:jc w:val="right"/>
            </w:pPr>
            <w:r w:rsidRPr="00C407D1">
              <w:t>62428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1.3.1.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vaistų, tirpalų, tvarsliavos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12457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right"/>
              <w:rPr>
                <w:iCs/>
              </w:rPr>
            </w:pPr>
            <w:r w:rsidRPr="008A429A">
              <w:rPr>
                <w:iCs/>
              </w:rPr>
              <w:t>10656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1.3.2.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medicinos pagalbos priemonių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28449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right"/>
              <w:rPr>
                <w:iCs/>
              </w:rPr>
            </w:pPr>
            <w:r w:rsidRPr="008A429A">
              <w:rPr>
                <w:iCs/>
              </w:rPr>
              <w:t>32173</w:t>
            </w:r>
          </w:p>
        </w:tc>
      </w:tr>
      <w:tr w:rsidR="00143CB6" w:rsidRPr="008A429A" w:rsidTr="002657BB">
        <w:trPr>
          <w:trHeight w:val="477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1.3.3.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laboratorinių tyrimų ir kitų medicinos paslaugų, </w:t>
            </w:r>
            <w:r w:rsidRPr="008A429A">
              <w:rPr>
                <w:i/>
                <w:iCs/>
                <w:sz w:val="20"/>
                <w:szCs w:val="20"/>
              </w:rPr>
              <w:br/>
              <w:t>atliekamų kitose įstaigose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13912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840242" w:rsidP="004160A9">
            <w:pPr>
              <w:jc w:val="right"/>
              <w:rPr>
                <w:iCs/>
              </w:rPr>
            </w:pPr>
            <w:r>
              <w:rPr>
                <w:iCs/>
              </w:rPr>
              <w:t>21149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1.4.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Pacientų transportavimo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3015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right"/>
              <w:rPr>
                <w:iCs/>
              </w:rPr>
            </w:pPr>
            <w:r w:rsidRPr="008A429A">
              <w:rPr>
                <w:iCs/>
              </w:rPr>
              <w:t>2500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1.5.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Maitinimo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21419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right"/>
              <w:rPr>
                <w:iCs/>
              </w:rPr>
            </w:pPr>
            <w:r w:rsidRPr="008A429A">
              <w:rPr>
                <w:iCs/>
              </w:rPr>
              <w:t>22642</w:t>
            </w:r>
          </w:p>
        </w:tc>
      </w:tr>
      <w:tr w:rsidR="00143CB6" w:rsidRPr="00000040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Komunalinių paslaugų , </w:t>
            </w:r>
          </w:p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36781</w:t>
            </w:r>
          </w:p>
        </w:tc>
        <w:tc>
          <w:tcPr>
            <w:tcW w:w="1320" w:type="dxa"/>
            <w:shd w:val="clear" w:color="auto" w:fill="auto"/>
          </w:tcPr>
          <w:p w:rsidR="00143CB6" w:rsidRPr="008A429A" w:rsidRDefault="00143CB6" w:rsidP="004160A9">
            <w:pPr>
              <w:jc w:val="right"/>
              <w:rPr>
                <w:iCs/>
              </w:rPr>
            </w:pPr>
            <w:r w:rsidRPr="008A429A">
              <w:rPr>
                <w:iCs/>
              </w:rPr>
              <w:t>37248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1.6.1.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šildymo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19793</w:t>
            </w:r>
          </w:p>
        </w:tc>
        <w:tc>
          <w:tcPr>
            <w:tcW w:w="1320" w:type="dxa"/>
            <w:shd w:val="clear" w:color="auto" w:fill="auto"/>
          </w:tcPr>
          <w:p w:rsidR="00143CB6" w:rsidRPr="00957795" w:rsidRDefault="00143CB6" w:rsidP="004160A9">
            <w:pPr>
              <w:jc w:val="right"/>
            </w:pPr>
            <w:r w:rsidRPr="00957795">
              <w:t>18732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1.6.2.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elektros energijos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7F3925" w:rsidRDefault="00143CB6" w:rsidP="004160A9">
            <w:r w:rsidRPr="007F3925">
              <w:t>10846</w:t>
            </w:r>
          </w:p>
        </w:tc>
        <w:tc>
          <w:tcPr>
            <w:tcW w:w="1320" w:type="dxa"/>
            <w:shd w:val="clear" w:color="auto" w:fill="auto"/>
          </w:tcPr>
          <w:p w:rsidR="00143CB6" w:rsidRPr="00957795" w:rsidRDefault="00143CB6" w:rsidP="004160A9">
            <w:pPr>
              <w:jc w:val="right"/>
            </w:pPr>
            <w:r w:rsidRPr="00957795">
              <w:t>12754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1.6.3.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vandentiekio ir kanalizacijos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Default="00143CB6" w:rsidP="004160A9">
            <w:r w:rsidRPr="007F3925">
              <w:t>3065</w:t>
            </w:r>
          </w:p>
        </w:tc>
        <w:tc>
          <w:tcPr>
            <w:tcW w:w="1320" w:type="dxa"/>
            <w:shd w:val="clear" w:color="auto" w:fill="auto"/>
          </w:tcPr>
          <w:p w:rsidR="00143CB6" w:rsidRPr="00957795" w:rsidRDefault="00143CB6" w:rsidP="004160A9">
            <w:pPr>
              <w:jc w:val="right"/>
            </w:pPr>
            <w:r w:rsidRPr="00957795">
              <w:t>2821</w:t>
            </w:r>
          </w:p>
        </w:tc>
      </w:tr>
      <w:tr w:rsidR="00143CB6" w:rsidRPr="008A429A" w:rsidTr="002657BB">
        <w:trPr>
          <w:trHeight w:val="25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1.6.4.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8A429A">
              <w:rPr>
                <w:i/>
                <w:iCs/>
                <w:sz w:val="20"/>
                <w:szCs w:val="20"/>
              </w:rPr>
              <w:t xml:space="preserve"> - ryšių paslaugų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1F611D" w:rsidRDefault="00143CB6" w:rsidP="004160A9">
            <w:r>
              <w:t xml:space="preserve">        </w:t>
            </w:r>
            <w:r w:rsidRPr="001F611D">
              <w:t>3077</w:t>
            </w:r>
          </w:p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pPr>
              <w:jc w:val="right"/>
            </w:pPr>
            <w:r>
              <w:t>2941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1.7.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Darbuotojų kvalifikacijos kėlimo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1F611D" w:rsidRDefault="00143CB6" w:rsidP="004160A9">
            <w:r>
              <w:t xml:space="preserve">        </w:t>
            </w:r>
            <w:r w:rsidRPr="001F611D">
              <w:t>1391</w:t>
            </w:r>
          </w:p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pPr>
              <w:jc w:val="right"/>
            </w:pPr>
            <w:r>
              <w:t>651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1.8.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Einamojo remonto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1F611D" w:rsidRDefault="00143CB6" w:rsidP="004160A9"/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r>
              <w:t>25558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1.9.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Mokesčių į biudžetą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1F611D" w:rsidRDefault="00143CB6" w:rsidP="004160A9">
            <w:r>
              <w:t xml:space="preserve">          </w:t>
            </w:r>
            <w:r w:rsidRPr="001F611D">
              <w:t>731</w:t>
            </w:r>
          </w:p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pPr>
              <w:jc w:val="right"/>
            </w:pPr>
            <w:r>
              <w:t>0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1.10.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Ilgalaikio turto nusidėvėjimo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1F611D" w:rsidRDefault="00143CB6" w:rsidP="004160A9">
            <w:r>
              <w:t xml:space="preserve">      </w:t>
            </w:r>
            <w:r w:rsidRPr="001F611D">
              <w:t>12962</w:t>
            </w:r>
          </w:p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pPr>
              <w:jc w:val="right"/>
            </w:pPr>
            <w:r>
              <w:t>14508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lastRenderedPageBreak/>
              <w:t>1.11.</w:t>
            </w:r>
          </w:p>
        </w:tc>
        <w:tc>
          <w:tcPr>
            <w:tcW w:w="4892" w:type="dxa"/>
            <w:shd w:val="clear" w:color="auto" w:fill="auto"/>
          </w:tcPr>
          <w:p w:rsidR="00143CB6" w:rsidRPr="008A429A" w:rsidRDefault="00143CB6" w:rsidP="004160A9">
            <w:pPr>
              <w:ind w:firstLineChars="100" w:firstLine="200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Civilinės atsakomybės draudimo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224875" w:rsidRDefault="00143CB6" w:rsidP="004160A9">
            <w:r>
              <w:t xml:space="preserve">          562</w:t>
            </w:r>
          </w:p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pPr>
              <w:jc w:val="right"/>
            </w:pPr>
            <w:r w:rsidRPr="00480F95">
              <w:t>520</w:t>
            </w:r>
          </w:p>
        </w:tc>
      </w:tr>
      <w:tr w:rsidR="00143CB6" w:rsidRPr="008A429A" w:rsidTr="002657BB">
        <w:trPr>
          <w:trHeight w:val="455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  <w:r w:rsidRPr="008A429A">
              <w:rPr>
                <w:sz w:val="20"/>
                <w:szCs w:val="20"/>
              </w:rPr>
              <w:t>1.12.</w:t>
            </w:r>
          </w:p>
        </w:tc>
        <w:tc>
          <w:tcPr>
            <w:tcW w:w="4892" w:type="dxa"/>
            <w:shd w:val="clear" w:color="auto" w:fill="auto"/>
          </w:tcPr>
          <w:p w:rsidR="00143CB6" w:rsidRPr="00000040" w:rsidRDefault="00143CB6" w:rsidP="004160A9">
            <w:pPr>
              <w:ind w:firstLineChars="100" w:firstLine="240"/>
            </w:pPr>
            <w:r w:rsidRPr="00000040">
              <w:t>Kitos sąnaudos, iš jų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480F95" w:rsidRDefault="00143CB6" w:rsidP="004160A9">
            <w:r>
              <w:t xml:space="preserve">        53370</w:t>
            </w:r>
          </w:p>
          <w:p w:rsidR="00143CB6" w:rsidRPr="008A429A" w:rsidRDefault="00143CB6" w:rsidP="004160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143CB6" w:rsidRPr="00480F95" w:rsidRDefault="00143CB6" w:rsidP="004160A9">
            <w:pPr>
              <w:jc w:val="right"/>
            </w:pPr>
            <w:r>
              <w:t>69201</w:t>
            </w:r>
          </w:p>
        </w:tc>
      </w:tr>
      <w:tr w:rsidR="00143CB6" w:rsidRPr="008A429A" w:rsidTr="002657BB">
        <w:trPr>
          <w:trHeight w:val="349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shd w:val="clear" w:color="auto" w:fill="auto"/>
          </w:tcPr>
          <w:p w:rsidR="00143CB6" w:rsidRPr="00000040" w:rsidRDefault="00143CB6" w:rsidP="004160A9">
            <w:pPr>
              <w:ind w:firstLineChars="100" w:firstLine="240"/>
            </w:pPr>
            <w:r w:rsidRPr="00000040">
              <w:t>Med. Technikos priežiūrai ir remontui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Default="00143CB6" w:rsidP="004160A9"/>
          <w:p w:rsidR="00143CB6" w:rsidRPr="00000040" w:rsidRDefault="00143CB6" w:rsidP="004160A9">
            <w:r>
              <w:t xml:space="preserve">          9330</w:t>
            </w:r>
          </w:p>
        </w:tc>
        <w:tc>
          <w:tcPr>
            <w:tcW w:w="1320" w:type="dxa"/>
            <w:shd w:val="clear" w:color="auto" w:fill="auto"/>
          </w:tcPr>
          <w:p w:rsidR="00143CB6" w:rsidRPr="00C407D1" w:rsidRDefault="00143CB6" w:rsidP="004160A9">
            <w:pPr>
              <w:jc w:val="right"/>
            </w:pPr>
            <w:r w:rsidRPr="00C407D1">
              <w:t>9109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shd w:val="clear" w:color="auto" w:fill="auto"/>
          </w:tcPr>
          <w:p w:rsidR="00143CB6" w:rsidRPr="00000040" w:rsidRDefault="00143CB6" w:rsidP="004160A9">
            <w:pPr>
              <w:ind w:firstLineChars="100" w:firstLine="240"/>
            </w:pPr>
            <w:r w:rsidRPr="00000040">
              <w:t>Ūkinėms medžiagoms ir smulkiam remontui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000040" w:rsidRDefault="00143CB6" w:rsidP="004160A9">
            <w:pPr>
              <w:jc w:val="right"/>
            </w:pPr>
            <w:r w:rsidRPr="00000040">
              <w:t>8028</w:t>
            </w:r>
          </w:p>
        </w:tc>
        <w:tc>
          <w:tcPr>
            <w:tcW w:w="1320" w:type="dxa"/>
            <w:shd w:val="clear" w:color="auto" w:fill="auto"/>
          </w:tcPr>
          <w:p w:rsidR="00143CB6" w:rsidRPr="00C407D1" w:rsidRDefault="00143CB6" w:rsidP="004160A9">
            <w:pPr>
              <w:jc w:val="right"/>
            </w:pPr>
            <w:r w:rsidRPr="00C407D1">
              <w:t>7589</w:t>
            </w:r>
          </w:p>
        </w:tc>
      </w:tr>
      <w:tr w:rsidR="00143CB6" w:rsidRPr="008A429A" w:rsidTr="002657BB">
        <w:trPr>
          <w:trHeight w:val="282"/>
        </w:trPr>
        <w:tc>
          <w:tcPr>
            <w:tcW w:w="670" w:type="dxa"/>
            <w:shd w:val="clear" w:color="auto" w:fill="auto"/>
            <w:noWrap/>
          </w:tcPr>
          <w:p w:rsidR="00143CB6" w:rsidRPr="008A429A" w:rsidRDefault="00143CB6" w:rsidP="00416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shd w:val="clear" w:color="auto" w:fill="auto"/>
          </w:tcPr>
          <w:p w:rsidR="00143CB6" w:rsidRPr="00000040" w:rsidRDefault="00143CB6" w:rsidP="004160A9">
            <w:pPr>
              <w:ind w:firstLineChars="100" w:firstLine="240"/>
            </w:pPr>
            <w:r w:rsidRPr="00000040">
              <w:t>Skalbimo sąnaudos</w:t>
            </w:r>
          </w:p>
        </w:tc>
        <w:tc>
          <w:tcPr>
            <w:tcW w:w="1340" w:type="dxa"/>
            <w:shd w:val="clear" w:color="auto" w:fill="auto"/>
            <w:noWrap/>
          </w:tcPr>
          <w:p w:rsidR="00143CB6" w:rsidRPr="00000040" w:rsidRDefault="00143CB6" w:rsidP="004160A9">
            <w:pPr>
              <w:jc w:val="right"/>
            </w:pPr>
            <w:r w:rsidRPr="00000040">
              <w:t>6143</w:t>
            </w:r>
          </w:p>
        </w:tc>
        <w:tc>
          <w:tcPr>
            <w:tcW w:w="1320" w:type="dxa"/>
            <w:shd w:val="clear" w:color="auto" w:fill="auto"/>
          </w:tcPr>
          <w:p w:rsidR="00143CB6" w:rsidRPr="00C407D1" w:rsidRDefault="00143CB6" w:rsidP="004160A9">
            <w:pPr>
              <w:jc w:val="right"/>
            </w:pPr>
            <w:r w:rsidRPr="00C407D1">
              <w:t>6039</w:t>
            </w:r>
          </w:p>
        </w:tc>
      </w:tr>
    </w:tbl>
    <w:p w:rsidR="00EF78BD" w:rsidRDefault="00EF78BD" w:rsidP="00143CB6">
      <w:pPr>
        <w:spacing w:line="276" w:lineRule="auto"/>
        <w:ind w:right="99"/>
        <w:jc w:val="both"/>
      </w:pPr>
    </w:p>
    <w:p w:rsidR="002657BB" w:rsidRDefault="002657BB" w:rsidP="00143CB6">
      <w:pPr>
        <w:spacing w:line="276" w:lineRule="auto"/>
        <w:ind w:right="99"/>
        <w:jc w:val="both"/>
      </w:pPr>
    </w:p>
    <w:p w:rsidR="00D9696C" w:rsidRDefault="00A4460D" w:rsidP="00A4460D">
      <w:pPr>
        <w:pStyle w:val="Betarp1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4460D">
        <w:rPr>
          <w:rFonts w:ascii="Times New Roman" w:hAnsi="Times New Roman"/>
          <w:b/>
          <w:bCs/>
          <w:sz w:val="24"/>
          <w:szCs w:val="24"/>
        </w:rPr>
        <w:t>Įstaigos veiklos užduočių įvykdymas.</w:t>
      </w:r>
    </w:p>
    <w:p w:rsidR="00A4460D" w:rsidRDefault="00A4460D" w:rsidP="00A4460D">
      <w:pPr>
        <w:pStyle w:val="Betarp1"/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460D" w:rsidRPr="006F4C38" w:rsidRDefault="006F4C38" w:rsidP="002657BB">
      <w:pPr>
        <w:pStyle w:val="Betarp1"/>
        <w:tabs>
          <w:tab w:val="left" w:pos="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6F4C38">
        <w:rPr>
          <w:rFonts w:ascii="Times New Roman" w:hAnsi="Times New Roman"/>
          <w:sz w:val="24"/>
          <w:szCs w:val="24"/>
        </w:rPr>
        <w:t>Pridedama</w:t>
      </w:r>
      <w:r w:rsidR="00DC3825">
        <w:rPr>
          <w:rFonts w:ascii="Times New Roman" w:hAnsi="Times New Roman"/>
          <w:sz w:val="24"/>
          <w:szCs w:val="24"/>
        </w:rPr>
        <w:t xml:space="preserve">  </w:t>
      </w:r>
      <w:r w:rsidR="006C224E">
        <w:rPr>
          <w:rFonts w:ascii="Times New Roman" w:hAnsi="Times New Roman"/>
          <w:sz w:val="24"/>
          <w:szCs w:val="24"/>
        </w:rPr>
        <w:t xml:space="preserve"> </w:t>
      </w:r>
      <w:r w:rsidRPr="006F4C38">
        <w:rPr>
          <w:rFonts w:ascii="Times New Roman" w:hAnsi="Times New Roman"/>
          <w:sz w:val="24"/>
          <w:szCs w:val="24"/>
        </w:rPr>
        <w:t>Lietuvos nacionalinės sveikatos sistemos viešųjų ir biudžetinių įstaigų, teikiančių asmens sveikatos priežiūros paslaugas, veiklos rezultatų vertinimo rodiklių 2019 metų siekti</w:t>
      </w:r>
      <w:r w:rsidR="00A7701F">
        <w:rPr>
          <w:rFonts w:ascii="Times New Roman" w:hAnsi="Times New Roman"/>
          <w:sz w:val="24"/>
          <w:szCs w:val="24"/>
        </w:rPr>
        <w:t xml:space="preserve">nos reikšmės, </w:t>
      </w:r>
      <w:r w:rsidR="005E1F79">
        <w:rPr>
          <w:rFonts w:ascii="Times New Roman" w:hAnsi="Times New Roman"/>
          <w:sz w:val="24"/>
          <w:szCs w:val="24"/>
        </w:rPr>
        <w:t>10</w:t>
      </w:r>
      <w:r w:rsidR="00A7701F">
        <w:rPr>
          <w:rFonts w:ascii="Times New Roman" w:hAnsi="Times New Roman"/>
          <w:sz w:val="24"/>
          <w:szCs w:val="24"/>
        </w:rPr>
        <w:t xml:space="preserve"> lapų.</w:t>
      </w:r>
    </w:p>
    <w:p w:rsidR="00A7701F" w:rsidRDefault="00A7701F" w:rsidP="0077245E">
      <w:pPr>
        <w:jc w:val="both"/>
      </w:pPr>
    </w:p>
    <w:p w:rsidR="00A7701F" w:rsidRPr="00DE6930" w:rsidRDefault="00347C0D" w:rsidP="0077245E">
      <w:pPr>
        <w:jc w:val="both"/>
      </w:pPr>
      <w:r>
        <w:t xml:space="preserve">Vyriausiasis gydytojas                                                                    Tomas </w:t>
      </w:r>
      <w:proofErr w:type="spellStart"/>
      <w:r>
        <w:t>Skliuderis</w:t>
      </w:r>
      <w:proofErr w:type="spellEnd"/>
    </w:p>
    <w:sectPr w:rsidR="00A7701F" w:rsidRPr="00DE6930" w:rsidSect="002657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" w:right="567" w:bottom="1134" w:left="1701" w:header="28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A3" w:rsidRDefault="008B27A3">
      <w:r>
        <w:separator/>
      </w:r>
    </w:p>
  </w:endnote>
  <w:endnote w:type="continuationSeparator" w:id="0">
    <w:p w:rsidR="008B27A3" w:rsidRDefault="008B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64" w:rsidRDefault="00517164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7164" w:rsidRDefault="00517164" w:rsidP="00E612E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64" w:rsidRDefault="00517164" w:rsidP="00E612E6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AA" w:rsidRDefault="00F735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A3" w:rsidRDefault="008B27A3">
      <w:r>
        <w:separator/>
      </w:r>
    </w:p>
  </w:footnote>
  <w:footnote w:type="continuationSeparator" w:id="0">
    <w:p w:rsidR="008B27A3" w:rsidRDefault="008B2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AA" w:rsidRDefault="00F73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64" w:rsidRDefault="0051716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35AA">
      <w:rPr>
        <w:noProof/>
      </w:rPr>
      <w:t>7</w:t>
    </w:r>
    <w:r>
      <w:fldChar w:fldCharType="end"/>
    </w:r>
  </w:p>
  <w:p w:rsidR="00517164" w:rsidRDefault="0051716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64" w:rsidRDefault="00517164" w:rsidP="00517164">
    <w:pPr>
      <w:tabs>
        <w:tab w:val="left" w:pos="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F735AA">
      <w:rPr>
        <w:color w:val="000000"/>
      </w:rPr>
      <w:t xml:space="preserve">              </w:t>
    </w:r>
    <w:bookmarkStart w:id="0" w:name="_GoBack"/>
    <w:bookmarkEnd w:id="0"/>
    <w:r>
      <w:rPr>
        <w:color w:val="000000"/>
      </w:rPr>
      <w:t>PRITARTA</w:t>
    </w:r>
  </w:p>
  <w:p w:rsidR="00517164" w:rsidRDefault="00517164" w:rsidP="00517164">
    <w:pPr>
      <w:tabs>
        <w:tab w:val="left" w:pos="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F735AA">
      <w:rPr>
        <w:color w:val="000000"/>
      </w:rPr>
      <w:t xml:space="preserve">              </w:t>
    </w:r>
    <w:r>
      <w:rPr>
        <w:color w:val="000000"/>
      </w:rPr>
      <w:t>Kretingos rajono savivaldybės tarybos</w:t>
    </w:r>
  </w:p>
  <w:p w:rsidR="00517164" w:rsidRDefault="00517164" w:rsidP="00517164">
    <w:pPr>
      <w:tabs>
        <w:tab w:val="left" w:pos="0"/>
      </w:tabs>
      <w:rPr>
        <w:color w:val="000000"/>
      </w:rPr>
    </w:pPr>
    <w:r>
      <w:tab/>
    </w:r>
    <w:r>
      <w:tab/>
    </w:r>
    <w:r>
      <w:tab/>
    </w:r>
    <w:r w:rsidR="00F735AA">
      <w:t xml:space="preserve">              </w:t>
    </w:r>
    <w:r>
      <w:t xml:space="preserve">2019 m. </w:t>
    </w:r>
    <w:r w:rsidR="00F735AA">
      <w:t>balandžio 30</w:t>
    </w:r>
    <w:r>
      <w:t xml:space="preserve"> d. </w:t>
    </w:r>
    <w:r>
      <w:rPr>
        <w:color w:val="000000"/>
      </w:rPr>
      <w:t>sprendimu Nr. T2-</w:t>
    </w:r>
    <w:r w:rsidR="00F735AA">
      <w:rPr>
        <w:color w:val="000000"/>
      </w:rPr>
      <w:t>116</w:t>
    </w:r>
  </w:p>
  <w:p w:rsidR="00517164" w:rsidRDefault="00517164" w:rsidP="00736108">
    <w:pPr>
      <w:pStyle w:val="Antrats"/>
      <w:jc w:val="right"/>
    </w:pPr>
  </w:p>
  <w:p w:rsidR="00517164" w:rsidRDefault="00517164" w:rsidP="0073610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7B7"/>
    <w:multiLevelType w:val="multilevel"/>
    <w:tmpl w:val="F3DA7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7DA775C"/>
    <w:multiLevelType w:val="hybridMultilevel"/>
    <w:tmpl w:val="98D6B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51BF"/>
    <w:multiLevelType w:val="hybridMultilevel"/>
    <w:tmpl w:val="A15CD722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21B85"/>
    <w:multiLevelType w:val="multilevel"/>
    <w:tmpl w:val="4EA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661793"/>
    <w:multiLevelType w:val="multilevel"/>
    <w:tmpl w:val="2ED4D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7333B4B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B22E0"/>
    <w:multiLevelType w:val="hybridMultilevel"/>
    <w:tmpl w:val="27C89EE6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4362F"/>
    <w:multiLevelType w:val="hybridMultilevel"/>
    <w:tmpl w:val="ED80DD08"/>
    <w:lvl w:ilvl="0" w:tplc="F21CE52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024A1E"/>
    <w:multiLevelType w:val="hybridMultilevel"/>
    <w:tmpl w:val="568211C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A7387"/>
    <w:multiLevelType w:val="hybridMultilevel"/>
    <w:tmpl w:val="8AE866F4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A0D70"/>
    <w:multiLevelType w:val="multilevel"/>
    <w:tmpl w:val="8E1AE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CC5F71"/>
    <w:multiLevelType w:val="hybridMultilevel"/>
    <w:tmpl w:val="01044EC6"/>
    <w:lvl w:ilvl="0" w:tplc="885A7D9A">
      <w:start w:val="2014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291E87"/>
    <w:multiLevelType w:val="hybridMultilevel"/>
    <w:tmpl w:val="1348FE4A"/>
    <w:lvl w:ilvl="0" w:tplc="761EDE6A">
      <w:start w:val="1"/>
      <w:numFmt w:val="decimal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99B1CB5"/>
    <w:multiLevelType w:val="hybridMultilevel"/>
    <w:tmpl w:val="A8F07D50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5">
    <w:nsid w:val="3D261F67"/>
    <w:multiLevelType w:val="hybridMultilevel"/>
    <w:tmpl w:val="C09259F0"/>
    <w:lvl w:ilvl="0" w:tplc="39BAF28C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E13BF5"/>
    <w:multiLevelType w:val="multilevel"/>
    <w:tmpl w:val="996EAA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411F08EE"/>
    <w:multiLevelType w:val="hybridMultilevel"/>
    <w:tmpl w:val="7E1EE3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6406C"/>
    <w:multiLevelType w:val="multilevel"/>
    <w:tmpl w:val="B6FC94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>
    <w:nsid w:val="4FD85A75"/>
    <w:multiLevelType w:val="hybridMultilevel"/>
    <w:tmpl w:val="1BA0427E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334D6"/>
    <w:multiLevelType w:val="hybridMultilevel"/>
    <w:tmpl w:val="89982E6E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552F2999"/>
    <w:multiLevelType w:val="hybridMultilevel"/>
    <w:tmpl w:val="878C728C"/>
    <w:lvl w:ilvl="0" w:tplc="4456E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5E45AA3"/>
    <w:multiLevelType w:val="hybridMultilevel"/>
    <w:tmpl w:val="B69ACB98"/>
    <w:lvl w:ilvl="0" w:tplc="D3C0FE2E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56EC6EB5"/>
    <w:multiLevelType w:val="hybridMultilevel"/>
    <w:tmpl w:val="B3B4A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32920"/>
    <w:multiLevelType w:val="hybridMultilevel"/>
    <w:tmpl w:val="D096886A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B28F6"/>
    <w:multiLevelType w:val="multilevel"/>
    <w:tmpl w:val="63F2C0C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6">
    <w:nsid w:val="5BB3268B"/>
    <w:multiLevelType w:val="hybridMultilevel"/>
    <w:tmpl w:val="D6E83D44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E465D"/>
    <w:multiLevelType w:val="multilevel"/>
    <w:tmpl w:val="4686E86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B63CD7"/>
    <w:multiLevelType w:val="hybridMultilevel"/>
    <w:tmpl w:val="ACE8CC10"/>
    <w:lvl w:ilvl="0" w:tplc="25AA42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D5462"/>
    <w:multiLevelType w:val="hybridMultilevel"/>
    <w:tmpl w:val="1B1EB8C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95531"/>
    <w:multiLevelType w:val="hybridMultilevel"/>
    <w:tmpl w:val="A46E931C"/>
    <w:lvl w:ilvl="0" w:tplc="12326322">
      <w:start w:val="3"/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2">
    <w:nsid w:val="68E4450A"/>
    <w:multiLevelType w:val="hybridMultilevel"/>
    <w:tmpl w:val="875A1DF6"/>
    <w:lvl w:ilvl="0" w:tplc="39BAF28C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3">
    <w:nsid w:val="69006F78"/>
    <w:multiLevelType w:val="hybridMultilevel"/>
    <w:tmpl w:val="262603E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365B"/>
    <w:multiLevelType w:val="hybridMultilevel"/>
    <w:tmpl w:val="E1E001E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F7100"/>
    <w:multiLevelType w:val="hybridMultilevel"/>
    <w:tmpl w:val="C4C2006C"/>
    <w:lvl w:ilvl="0" w:tplc="3F669104">
      <w:start w:val="2014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BD3586E"/>
    <w:multiLevelType w:val="hybridMultilevel"/>
    <w:tmpl w:val="10FC0840"/>
    <w:lvl w:ilvl="0" w:tplc="A0AEAF8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6766C"/>
    <w:multiLevelType w:val="hybridMultilevel"/>
    <w:tmpl w:val="752CAC22"/>
    <w:lvl w:ilvl="0" w:tplc="140EBB86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1B6603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17678"/>
    <w:multiLevelType w:val="hybridMultilevel"/>
    <w:tmpl w:val="9F54E00C"/>
    <w:lvl w:ilvl="0" w:tplc="C818CA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94B9F"/>
    <w:multiLevelType w:val="hybridMultilevel"/>
    <w:tmpl w:val="C7C66D46"/>
    <w:lvl w:ilvl="0" w:tplc="7954F13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73372"/>
    <w:multiLevelType w:val="hybridMultilevel"/>
    <w:tmpl w:val="583ED48C"/>
    <w:lvl w:ilvl="0" w:tplc="F4701822">
      <w:start w:val="2016"/>
      <w:numFmt w:val="bullet"/>
      <w:lvlText w:val="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>
    <w:nsid w:val="7B5E1709"/>
    <w:multiLevelType w:val="multilevel"/>
    <w:tmpl w:val="5784E0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3"/>
  </w:num>
  <w:num w:numId="5">
    <w:abstractNumId w:val="42"/>
  </w:num>
  <w:num w:numId="6">
    <w:abstractNumId w:val="4"/>
  </w:num>
  <w:num w:numId="7">
    <w:abstractNumId w:val="25"/>
  </w:num>
  <w:num w:numId="8">
    <w:abstractNumId w:val="27"/>
  </w:num>
  <w:num w:numId="9">
    <w:abstractNumId w:val="31"/>
  </w:num>
  <w:num w:numId="10">
    <w:abstractNumId w:val="28"/>
  </w:num>
  <w:num w:numId="11">
    <w:abstractNumId w:val="20"/>
  </w:num>
  <w:num w:numId="12">
    <w:abstractNumId w:val="14"/>
  </w:num>
  <w:num w:numId="13">
    <w:abstractNumId w:val="40"/>
  </w:num>
  <w:num w:numId="14">
    <w:abstractNumId w:val="17"/>
  </w:num>
  <w:num w:numId="15">
    <w:abstractNumId w:val="1"/>
  </w:num>
  <w:num w:numId="16">
    <w:abstractNumId w:val="24"/>
  </w:num>
  <w:num w:numId="17">
    <w:abstractNumId w:val="30"/>
  </w:num>
  <w:num w:numId="18">
    <w:abstractNumId w:val="34"/>
  </w:num>
  <w:num w:numId="19">
    <w:abstractNumId w:val="33"/>
  </w:num>
  <w:num w:numId="20">
    <w:abstractNumId w:val="9"/>
  </w:num>
  <w:num w:numId="21">
    <w:abstractNumId w:val="2"/>
  </w:num>
  <w:num w:numId="22">
    <w:abstractNumId w:val="15"/>
  </w:num>
  <w:num w:numId="23">
    <w:abstractNumId w:val="6"/>
  </w:num>
  <w:num w:numId="24">
    <w:abstractNumId w:val="39"/>
  </w:num>
  <w:num w:numId="25">
    <w:abstractNumId w:val="29"/>
  </w:num>
  <w:num w:numId="26">
    <w:abstractNumId w:val="35"/>
  </w:num>
  <w:num w:numId="27">
    <w:abstractNumId w:val="11"/>
  </w:num>
  <w:num w:numId="28">
    <w:abstractNumId w:val="37"/>
  </w:num>
  <w:num w:numId="29">
    <w:abstractNumId w:val="36"/>
  </w:num>
  <w:num w:numId="30">
    <w:abstractNumId w:val="19"/>
  </w:num>
  <w:num w:numId="31">
    <w:abstractNumId w:val="32"/>
  </w:num>
  <w:num w:numId="32">
    <w:abstractNumId w:val="22"/>
  </w:num>
  <w:num w:numId="33">
    <w:abstractNumId w:val="41"/>
  </w:num>
  <w:num w:numId="34">
    <w:abstractNumId w:val="8"/>
  </w:num>
  <w:num w:numId="35">
    <w:abstractNumId w:val="5"/>
  </w:num>
  <w:num w:numId="36">
    <w:abstractNumId w:val="38"/>
  </w:num>
  <w:num w:numId="37">
    <w:abstractNumId w:val="26"/>
  </w:num>
  <w:num w:numId="3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43"/>
  </w:num>
  <w:num w:numId="41">
    <w:abstractNumId w:val="0"/>
  </w:num>
  <w:num w:numId="42">
    <w:abstractNumId w:val="23"/>
  </w:num>
  <w:num w:numId="43">
    <w:abstractNumId w:val="7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9E"/>
    <w:rsid w:val="000040FD"/>
    <w:rsid w:val="00016DDA"/>
    <w:rsid w:val="0003068A"/>
    <w:rsid w:val="00033740"/>
    <w:rsid w:val="00034937"/>
    <w:rsid w:val="00041336"/>
    <w:rsid w:val="0004191A"/>
    <w:rsid w:val="00041F98"/>
    <w:rsid w:val="00042251"/>
    <w:rsid w:val="00043CC7"/>
    <w:rsid w:val="0005078D"/>
    <w:rsid w:val="000512F2"/>
    <w:rsid w:val="000543B1"/>
    <w:rsid w:val="000577FE"/>
    <w:rsid w:val="000659D4"/>
    <w:rsid w:val="00065AEC"/>
    <w:rsid w:val="00071225"/>
    <w:rsid w:val="0007316D"/>
    <w:rsid w:val="00075366"/>
    <w:rsid w:val="00077851"/>
    <w:rsid w:val="000843D5"/>
    <w:rsid w:val="000847F1"/>
    <w:rsid w:val="00084D3C"/>
    <w:rsid w:val="000879D3"/>
    <w:rsid w:val="00090406"/>
    <w:rsid w:val="00095184"/>
    <w:rsid w:val="00095686"/>
    <w:rsid w:val="00096CFD"/>
    <w:rsid w:val="00096F7E"/>
    <w:rsid w:val="000A7BE5"/>
    <w:rsid w:val="000C02FF"/>
    <w:rsid w:val="000D0333"/>
    <w:rsid w:val="000D2D6F"/>
    <w:rsid w:val="000E20AD"/>
    <w:rsid w:val="000E653F"/>
    <w:rsid w:val="000E780A"/>
    <w:rsid w:val="000F5A63"/>
    <w:rsid w:val="000F7F8F"/>
    <w:rsid w:val="00102556"/>
    <w:rsid w:val="0010364F"/>
    <w:rsid w:val="00105369"/>
    <w:rsid w:val="0010623F"/>
    <w:rsid w:val="0010624D"/>
    <w:rsid w:val="00106FF9"/>
    <w:rsid w:val="00107C12"/>
    <w:rsid w:val="00107EAA"/>
    <w:rsid w:val="0011394E"/>
    <w:rsid w:val="00120131"/>
    <w:rsid w:val="00124A95"/>
    <w:rsid w:val="00125BEA"/>
    <w:rsid w:val="00126534"/>
    <w:rsid w:val="00131859"/>
    <w:rsid w:val="00143CB6"/>
    <w:rsid w:val="001448DA"/>
    <w:rsid w:val="00145252"/>
    <w:rsid w:val="0015277B"/>
    <w:rsid w:val="00154FA2"/>
    <w:rsid w:val="001554A8"/>
    <w:rsid w:val="0015700F"/>
    <w:rsid w:val="00164EAB"/>
    <w:rsid w:val="00165225"/>
    <w:rsid w:val="001710D3"/>
    <w:rsid w:val="001713C8"/>
    <w:rsid w:val="0017221B"/>
    <w:rsid w:val="001734A6"/>
    <w:rsid w:val="0017732F"/>
    <w:rsid w:val="00182AEA"/>
    <w:rsid w:val="0018438D"/>
    <w:rsid w:val="001876DE"/>
    <w:rsid w:val="00192AC2"/>
    <w:rsid w:val="0019460F"/>
    <w:rsid w:val="00195E77"/>
    <w:rsid w:val="001A1745"/>
    <w:rsid w:val="001A1A4A"/>
    <w:rsid w:val="001A5B43"/>
    <w:rsid w:val="001A79FE"/>
    <w:rsid w:val="001B622D"/>
    <w:rsid w:val="001C028F"/>
    <w:rsid w:val="001D76C5"/>
    <w:rsid w:val="001D7B42"/>
    <w:rsid w:val="001E0907"/>
    <w:rsid w:val="001E1008"/>
    <w:rsid w:val="001E33BD"/>
    <w:rsid w:val="001F0F34"/>
    <w:rsid w:val="001F3E75"/>
    <w:rsid w:val="001F7B37"/>
    <w:rsid w:val="0020271A"/>
    <w:rsid w:val="00210EB6"/>
    <w:rsid w:val="00214BB7"/>
    <w:rsid w:val="00224FDB"/>
    <w:rsid w:val="00233463"/>
    <w:rsid w:val="002467A3"/>
    <w:rsid w:val="00250EFE"/>
    <w:rsid w:val="00251D1C"/>
    <w:rsid w:val="002622CC"/>
    <w:rsid w:val="002657BB"/>
    <w:rsid w:val="00273A9F"/>
    <w:rsid w:val="00273CE7"/>
    <w:rsid w:val="00273FD9"/>
    <w:rsid w:val="00275385"/>
    <w:rsid w:val="00275D5A"/>
    <w:rsid w:val="00281ABB"/>
    <w:rsid w:val="002848AF"/>
    <w:rsid w:val="00286362"/>
    <w:rsid w:val="00287E2C"/>
    <w:rsid w:val="0029268F"/>
    <w:rsid w:val="00293508"/>
    <w:rsid w:val="002A5E34"/>
    <w:rsid w:val="002B4605"/>
    <w:rsid w:val="002B5366"/>
    <w:rsid w:val="002C2B8F"/>
    <w:rsid w:val="002C4084"/>
    <w:rsid w:val="002C4DD9"/>
    <w:rsid w:val="002D498E"/>
    <w:rsid w:val="002D4A3D"/>
    <w:rsid w:val="002D59C8"/>
    <w:rsid w:val="002D5CD9"/>
    <w:rsid w:val="002D767F"/>
    <w:rsid w:val="002E1920"/>
    <w:rsid w:val="002E5F27"/>
    <w:rsid w:val="002E6B03"/>
    <w:rsid w:val="002F0962"/>
    <w:rsid w:val="002F3BBB"/>
    <w:rsid w:val="002F4AEB"/>
    <w:rsid w:val="002F4D86"/>
    <w:rsid w:val="002F5B10"/>
    <w:rsid w:val="002F66F8"/>
    <w:rsid w:val="003003FC"/>
    <w:rsid w:val="00300F1E"/>
    <w:rsid w:val="00302032"/>
    <w:rsid w:val="00302F8C"/>
    <w:rsid w:val="003031CC"/>
    <w:rsid w:val="003041E4"/>
    <w:rsid w:val="003047FC"/>
    <w:rsid w:val="00312BD6"/>
    <w:rsid w:val="0031374A"/>
    <w:rsid w:val="00314210"/>
    <w:rsid w:val="00314BBC"/>
    <w:rsid w:val="00317805"/>
    <w:rsid w:val="0032025D"/>
    <w:rsid w:val="00321129"/>
    <w:rsid w:val="00324386"/>
    <w:rsid w:val="00332B63"/>
    <w:rsid w:val="00333C15"/>
    <w:rsid w:val="00340E19"/>
    <w:rsid w:val="00347C0D"/>
    <w:rsid w:val="003511AC"/>
    <w:rsid w:val="00351306"/>
    <w:rsid w:val="00352F2A"/>
    <w:rsid w:val="00353796"/>
    <w:rsid w:val="0035507D"/>
    <w:rsid w:val="00356469"/>
    <w:rsid w:val="0036025F"/>
    <w:rsid w:val="00360DB4"/>
    <w:rsid w:val="00361E8C"/>
    <w:rsid w:val="003634C1"/>
    <w:rsid w:val="00373288"/>
    <w:rsid w:val="00375636"/>
    <w:rsid w:val="003779A3"/>
    <w:rsid w:val="00383BDC"/>
    <w:rsid w:val="00383F94"/>
    <w:rsid w:val="00384147"/>
    <w:rsid w:val="00385929"/>
    <w:rsid w:val="003863F7"/>
    <w:rsid w:val="00387A62"/>
    <w:rsid w:val="00393FB3"/>
    <w:rsid w:val="003950AB"/>
    <w:rsid w:val="003963AD"/>
    <w:rsid w:val="003A415B"/>
    <w:rsid w:val="003A56BE"/>
    <w:rsid w:val="003A7226"/>
    <w:rsid w:val="003B31B9"/>
    <w:rsid w:val="003B7C38"/>
    <w:rsid w:val="003B7CE6"/>
    <w:rsid w:val="003D2971"/>
    <w:rsid w:val="003D3AA4"/>
    <w:rsid w:val="003D3F59"/>
    <w:rsid w:val="003D47B8"/>
    <w:rsid w:val="003D6E68"/>
    <w:rsid w:val="003E1E02"/>
    <w:rsid w:val="003F005B"/>
    <w:rsid w:val="003F4453"/>
    <w:rsid w:val="003F450B"/>
    <w:rsid w:val="003F6FF0"/>
    <w:rsid w:val="003F7C9E"/>
    <w:rsid w:val="00403DFD"/>
    <w:rsid w:val="00406C95"/>
    <w:rsid w:val="00410C1B"/>
    <w:rsid w:val="00412F44"/>
    <w:rsid w:val="004149AD"/>
    <w:rsid w:val="004160A9"/>
    <w:rsid w:val="00417A44"/>
    <w:rsid w:val="00427E44"/>
    <w:rsid w:val="00430757"/>
    <w:rsid w:val="0043101E"/>
    <w:rsid w:val="00443860"/>
    <w:rsid w:val="0045140D"/>
    <w:rsid w:val="0045460E"/>
    <w:rsid w:val="00460AB2"/>
    <w:rsid w:val="004610A4"/>
    <w:rsid w:val="00462357"/>
    <w:rsid w:val="00462B78"/>
    <w:rsid w:val="004634EA"/>
    <w:rsid w:val="00465B38"/>
    <w:rsid w:val="004660DF"/>
    <w:rsid w:val="00466D8A"/>
    <w:rsid w:val="00472E85"/>
    <w:rsid w:val="00474360"/>
    <w:rsid w:val="0047762C"/>
    <w:rsid w:val="00481366"/>
    <w:rsid w:val="0048634F"/>
    <w:rsid w:val="00494B1F"/>
    <w:rsid w:val="00497786"/>
    <w:rsid w:val="004A67A9"/>
    <w:rsid w:val="004B24B6"/>
    <w:rsid w:val="004B4628"/>
    <w:rsid w:val="004B56C3"/>
    <w:rsid w:val="004C3635"/>
    <w:rsid w:val="004C5FC4"/>
    <w:rsid w:val="004C6E66"/>
    <w:rsid w:val="004C746E"/>
    <w:rsid w:val="004D0B1D"/>
    <w:rsid w:val="004D13A1"/>
    <w:rsid w:val="004D3DA8"/>
    <w:rsid w:val="004D4BC4"/>
    <w:rsid w:val="004E3C17"/>
    <w:rsid w:val="004E4966"/>
    <w:rsid w:val="004F47C0"/>
    <w:rsid w:val="004F770D"/>
    <w:rsid w:val="0050191F"/>
    <w:rsid w:val="00510CD1"/>
    <w:rsid w:val="00517164"/>
    <w:rsid w:val="00523091"/>
    <w:rsid w:val="005231C9"/>
    <w:rsid w:val="00524B5B"/>
    <w:rsid w:val="005331B7"/>
    <w:rsid w:val="00534AA8"/>
    <w:rsid w:val="00536604"/>
    <w:rsid w:val="00541E19"/>
    <w:rsid w:val="00547E95"/>
    <w:rsid w:val="00550804"/>
    <w:rsid w:val="00556E57"/>
    <w:rsid w:val="005657C9"/>
    <w:rsid w:val="005700C1"/>
    <w:rsid w:val="00575BD8"/>
    <w:rsid w:val="00575EB5"/>
    <w:rsid w:val="0058192E"/>
    <w:rsid w:val="00590539"/>
    <w:rsid w:val="0059228B"/>
    <w:rsid w:val="00592F51"/>
    <w:rsid w:val="00593242"/>
    <w:rsid w:val="00594F4E"/>
    <w:rsid w:val="005A45A5"/>
    <w:rsid w:val="005A68AF"/>
    <w:rsid w:val="005A7D3D"/>
    <w:rsid w:val="005B3BBF"/>
    <w:rsid w:val="005B6078"/>
    <w:rsid w:val="005B6657"/>
    <w:rsid w:val="005B6ACE"/>
    <w:rsid w:val="005C411A"/>
    <w:rsid w:val="005C7329"/>
    <w:rsid w:val="005D7AB0"/>
    <w:rsid w:val="005E0946"/>
    <w:rsid w:val="005E15AC"/>
    <w:rsid w:val="005E1F79"/>
    <w:rsid w:val="005E587D"/>
    <w:rsid w:val="005E5EFB"/>
    <w:rsid w:val="005E605B"/>
    <w:rsid w:val="005F0E26"/>
    <w:rsid w:val="005F1B01"/>
    <w:rsid w:val="005F5937"/>
    <w:rsid w:val="00601CD7"/>
    <w:rsid w:val="00611855"/>
    <w:rsid w:val="00611E74"/>
    <w:rsid w:val="00612664"/>
    <w:rsid w:val="00615B91"/>
    <w:rsid w:val="006255C9"/>
    <w:rsid w:val="00625D2E"/>
    <w:rsid w:val="006303BF"/>
    <w:rsid w:val="006310DA"/>
    <w:rsid w:val="00632AF4"/>
    <w:rsid w:val="00644E8D"/>
    <w:rsid w:val="00645674"/>
    <w:rsid w:val="00652B90"/>
    <w:rsid w:val="00653802"/>
    <w:rsid w:val="00660A33"/>
    <w:rsid w:val="00667628"/>
    <w:rsid w:val="00667D73"/>
    <w:rsid w:val="00667FAF"/>
    <w:rsid w:val="00674613"/>
    <w:rsid w:val="0067720F"/>
    <w:rsid w:val="00684460"/>
    <w:rsid w:val="00685839"/>
    <w:rsid w:val="00685FC9"/>
    <w:rsid w:val="00687B95"/>
    <w:rsid w:val="00692531"/>
    <w:rsid w:val="006A2DB2"/>
    <w:rsid w:val="006A53A8"/>
    <w:rsid w:val="006A6338"/>
    <w:rsid w:val="006A6933"/>
    <w:rsid w:val="006C224E"/>
    <w:rsid w:val="006C261B"/>
    <w:rsid w:val="006C5110"/>
    <w:rsid w:val="006C63F0"/>
    <w:rsid w:val="006C63FB"/>
    <w:rsid w:val="006D4FE6"/>
    <w:rsid w:val="006E09D6"/>
    <w:rsid w:val="006E166F"/>
    <w:rsid w:val="006E2977"/>
    <w:rsid w:val="006E6313"/>
    <w:rsid w:val="006E68CB"/>
    <w:rsid w:val="006F0188"/>
    <w:rsid w:val="006F05ED"/>
    <w:rsid w:val="006F29B8"/>
    <w:rsid w:val="006F4C38"/>
    <w:rsid w:val="006F778E"/>
    <w:rsid w:val="006F7D5F"/>
    <w:rsid w:val="00701C98"/>
    <w:rsid w:val="00703C7A"/>
    <w:rsid w:val="00703C86"/>
    <w:rsid w:val="007222D8"/>
    <w:rsid w:val="00722907"/>
    <w:rsid w:val="00732DB6"/>
    <w:rsid w:val="00732E51"/>
    <w:rsid w:val="00736108"/>
    <w:rsid w:val="00737514"/>
    <w:rsid w:val="00740C31"/>
    <w:rsid w:val="00743642"/>
    <w:rsid w:val="00743F80"/>
    <w:rsid w:val="007506CD"/>
    <w:rsid w:val="0075708E"/>
    <w:rsid w:val="00770F9D"/>
    <w:rsid w:val="0077245E"/>
    <w:rsid w:val="0077391F"/>
    <w:rsid w:val="00773945"/>
    <w:rsid w:val="00780DE1"/>
    <w:rsid w:val="00781E37"/>
    <w:rsid w:val="00781EC0"/>
    <w:rsid w:val="00784C6E"/>
    <w:rsid w:val="00785DCE"/>
    <w:rsid w:val="00786247"/>
    <w:rsid w:val="0079008E"/>
    <w:rsid w:val="00791757"/>
    <w:rsid w:val="00794557"/>
    <w:rsid w:val="00794A53"/>
    <w:rsid w:val="00797A2C"/>
    <w:rsid w:val="00797D9C"/>
    <w:rsid w:val="007A1E4A"/>
    <w:rsid w:val="007A4CA7"/>
    <w:rsid w:val="007C3ABD"/>
    <w:rsid w:val="007C4D06"/>
    <w:rsid w:val="007C6664"/>
    <w:rsid w:val="007D5F71"/>
    <w:rsid w:val="007D6307"/>
    <w:rsid w:val="007E036F"/>
    <w:rsid w:val="007E0462"/>
    <w:rsid w:val="007E73EB"/>
    <w:rsid w:val="007F0987"/>
    <w:rsid w:val="007F352C"/>
    <w:rsid w:val="007F467C"/>
    <w:rsid w:val="00803DDC"/>
    <w:rsid w:val="0080682C"/>
    <w:rsid w:val="008153DD"/>
    <w:rsid w:val="00816876"/>
    <w:rsid w:val="00816CC6"/>
    <w:rsid w:val="008210EE"/>
    <w:rsid w:val="00826AD7"/>
    <w:rsid w:val="008300D5"/>
    <w:rsid w:val="00840242"/>
    <w:rsid w:val="00841996"/>
    <w:rsid w:val="00851A68"/>
    <w:rsid w:val="00852D16"/>
    <w:rsid w:val="00853207"/>
    <w:rsid w:val="00855728"/>
    <w:rsid w:val="0086458A"/>
    <w:rsid w:val="008650AA"/>
    <w:rsid w:val="00874F05"/>
    <w:rsid w:val="00875226"/>
    <w:rsid w:val="00877E8F"/>
    <w:rsid w:val="00882728"/>
    <w:rsid w:val="00891F53"/>
    <w:rsid w:val="0089289E"/>
    <w:rsid w:val="00894858"/>
    <w:rsid w:val="008A17DB"/>
    <w:rsid w:val="008A3226"/>
    <w:rsid w:val="008B1CF2"/>
    <w:rsid w:val="008B27A3"/>
    <w:rsid w:val="008B395A"/>
    <w:rsid w:val="008B3A73"/>
    <w:rsid w:val="008B3BA2"/>
    <w:rsid w:val="008C5E38"/>
    <w:rsid w:val="008D0BFA"/>
    <w:rsid w:val="008D698D"/>
    <w:rsid w:val="008E723E"/>
    <w:rsid w:val="008E787E"/>
    <w:rsid w:val="008E7AB3"/>
    <w:rsid w:val="008F1645"/>
    <w:rsid w:val="008F56D3"/>
    <w:rsid w:val="00901572"/>
    <w:rsid w:val="00903B64"/>
    <w:rsid w:val="00906074"/>
    <w:rsid w:val="00906760"/>
    <w:rsid w:val="009075F6"/>
    <w:rsid w:val="009113D6"/>
    <w:rsid w:val="00913364"/>
    <w:rsid w:val="00914EAD"/>
    <w:rsid w:val="00920E86"/>
    <w:rsid w:val="009218A7"/>
    <w:rsid w:val="00923AEE"/>
    <w:rsid w:val="0092476D"/>
    <w:rsid w:val="0092535B"/>
    <w:rsid w:val="00930711"/>
    <w:rsid w:val="00931595"/>
    <w:rsid w:val="00947F5C"/>
    <w:rsid w:val="00951006"/>
    <w:rsid w:val="009511A6"/>
    <w:rsid w:val="0095132A"/>
    <w:rsid w:val="00956C05"/>
    <w:rsid w:val="00961A32"/>
    <w:rsid w:val="009650C3"/>
    <w:rsid w:val="00965125"/>
    <w:rsid w:val="009714F8"/>
    <w:rsid w:val="009719D9"/>
    <w:rsid w:val="00973162"/>
    <w:rsid w:val="00973548"/>
    <w:rsid w:val="00974A04"/>
    <w:rsid w:val="00975D4D"/>
    <w:rsid w:val="00982676"/>
    <w:rsid w:val="009913C5"/>
    <w:rsid w:val="00996508"/>
    <w:rsid w:val="009A1F19"/>
    <w:rsid w:val="009A295E"/>
    <w:rsid w:val="009A4A15"/>
    <w:rsid w:val="009A6EF4"/>
    <w:rsid w:val="009A7770"/>
    <w:rsid w:val="009B01A6"/>
    <w:rsid w:val="009B0FB2"/>
    <w:rsid w:val="009B1D95"/>
    <w:rsid w:val="009B2381"/>
    <w:rsid w:val="009B3254"/>
    <w:rsid w:val="009C3E36"/>
    <w:rsid w:val="009C48A9"/>
    <w:rsid w:val="009D05A8"/>
    <w:rsid w:val="009D123E"/>
    <w:rsid w:val="009D1AA3"/>
    <w:rsid w:val="009D4A6F"/>
    <w:rsid w:val="009E36C1"/>
    <w:rsid w:val="009E54C6"/>
    <w:rsid w:val="009E6AAC"/>
    <w:rsid w:val="009F0C05"/>
    <w:rsid w:val="009F1084"/>
    <w:rsid w:val="009F4E42"/>
    <w:rsid w:val="00A13B03"/>
    <w:rsid w:val="00A15BFC"/>
    <w:rsid w:val="00A20992"/>
    <w:rsid w:val="00A257AA"/>
    <w:rsid w:val="00A265EF"/>
    <w:rsid w:val="00A319F1"/>
    <w:rsid w:val="00A4294C"/>
    <w:rsid w:val="00A4460D"/>
    <w:rsid w:val="00A44848"/>
    <w:rsid w:val="00A550B6"/>
    <w:rsid w:val="00A56B6F"/>
    <w:rsid w:val="00A57C0C"/>
    <w:rsid w:val="00A60142"/>
    <w:rsid w:val="00A60813"/>
    <w:rsid w:val="00A646C7"/>
    <w:rsid w:val="00A66966"/>
    <w:rsid w:val="00A67D32"/>
    <w:rsid w:val="00A70486"/>
    <w:rsid w:val="00A7701F"/>
    <w:rsid w:val="00A777CD"/>
    <w:rsid w:val="00A838CA"/>
    <w:rsid w:val="00A84E4E"/>
    <w:rsid w:val="00A9275F"/>
    <w:rsid w:val="00A9561E"/>
    <w:rsid w:val="00AA6B6A"/>
    <w:rsid w:val="00AB52B0"/>
    <w:rsid w:val="00AB546F"/>
    <w:rsid w:val="00AB592A"/>
    <w:rsid w:val="00AB6631"/>
    <w:rsid w:val="00AC0970"/>
    <w:rsid w:val="00AD1B5B"/>
    <w:rsid w:val="00AD2552"/>
    <w:rsid w:val="00AD70EC"/>
    <w:rsid w:val="00AE0F57"/>
    <w:rsid w:val="00AE1B99"/>
    <w:rsid w:val="00AE3292"/>
    <w:rsid w:val="00AE3E92"/>
    <w:rsid w:val="00AE658E"/>
    <w:rsid w:val="00AE67B2"/>
    <w:rsid w:val="00AE6FF4"/>
    <w:rsid w:val="00AF386E"/>
    <w:rsid w:val="00AF5109"/>
    <w:rsid w:val="00AF7F59"/>
    <w:rsid w:val="00B00A1F"/>
    <w:rsid w:val="00B030D0"/>
    <w:rsid w:val="00B10681"/>
    <w:rsid w:val="00B129B3"/>
    <w:rsid w:val="00B20BAB"/>
    <w:rsid w:val="00B20CF2"/>
    <w:rsid w:val="00B23199"/>
    <w:rsid w:val="00B23B6B"/>
    <w:rsid w:val="00B27A86"/>
    <w:rsid w:val="00B31795"/>
    <w:rsid w:val="00B32482"/>
    <w:rsid w:val="00B32A94"/>
    <w:rsid w:val="00B35A8D"/>
    <w:rsid w:val="00B35F3E"/>
    <w:rsid w:val="00B35FEF"/>
    <w:rsid w:val="00B4384C"/>
    <w:rsid w:val="00B446A1"/>
    <w:rsid w:val="00B46ADF"/>
    <w:rsid w:val="00B473D1"/>
    <w:rsid w:val="00B53F51"/>
    <w:rsid w:val="00B72770"/>
    <w:rsid w:val="00B7364B"/>
    <w:rsid w:val="00B74097"/>
    <w:rsid w:val="00B747BC"/>
    <w:rsid w:val="00B749A7"/>
    <w:rsid w:val="00B85D4D"/>
    <w:rsid w:val="00B91639"/>
    <w:rsid w:val="00B92031"/>
    <w:rsid w:val="00B92BF0"/>
    <w:rsid w:val="00B95AD6"/>
    <w:rsid w:val="00B9721F"/>
    <w:rsid w:val="00BA19A9"/>
    <w:rsid w:val="00BA46E8"/>
    <w:rsid w:val="00BB04B2"/>
    <w:rsid w:val="00BB11F2"/>
    <w:rsid w:val="00BB5E3F"/>
    <w:rsid w:val="00BC095F"/>
    <w:rsid w:val="00BC0BBD"/>
    <w:rsid w:val="00BC693C"/>
    <w:rsid w:val="00BD05D2"/>
    <w:rsid w:val="00BD241C"/>
    <w:rsid w:val="00BD38DC"/>
    <w:rsid w:val="00BD5E9E"/>
    <w:rsid w:val="00BD64A3"/>
    <w:rsid w:val="00BE468C"/>
    <w:rsid w:val="00BE76CE"/>
    <w:rsid w:val="00BF53FB"/>
    <w:rsid w:val="00C02317"/>
    <w:rsid w:val="00C02BDA"/>
    <w:rsid w:val="00C03967"/>
    <w:rsid w:val="00C070F6"/>
    <w:rsid w:val="00C1369A"/>
    <w:rsid w:val="00C15F24"/>
    <w:rsid w:val="00C16B99"/>
    <w:rsid w:val="00C2129C"/>
    <w:rsid w:val="00C22FE8"/>
    <w:rsid w:val="00C2642D"/>
    <w:rsid w:val="00C30DD1"/>
    <w:rsid w:val="00C335C5"/>
    <w:rsid w:val="00C375E4"/>
    <w:rsid w:val="00C376FD"/>
    <w:rsid w:val="00C4183D"/>
    <w:rsid w:val="00C427D9"/>
    <w:rsid w:val="00C44A85"/>
    <w:rsid w:val="00C452B3"/>
    <w:rsid w:val="00C51122"/>
    <w:rsid w:val="00C5119F"/>
    <w:rsid w:val="00C61387"/>
    <w:rsid w:val="00C619B1"/>
    <w:rsid w:val="00C645A6"/>
    <w:rsid w:val="00C65F46"/>
    <w:rsid w:val="00C6626A"/>
    <w:rsid w:val="00C67458"/>
    <w:rsid w:val="00C709D2"/>
    <w:rsid w:val="00C71330"/>
    <w:rsid w:val="00C80048"/>
    <w:rsid w:val="00C80166"/>
    <w:rsid w:val="00C80248"/>
    <w:rsid w:val="00C80499"/>
    <w:rsid w:val="00C84D43"/>
    <w:rsid w:val="00C90B7D"/>
    <w:rsid w:val="00C9651D"/>
    <w:rsid w:val="00C96736"/>
    <w:rsid w:val="00C97A32"/>
    <w:rsid w:val="00C97DA4"/>
    <w:rsid w:val="00C97DC3"/>
    <w:rsid w:val="00CA0355"/>
    <w:rsid w:val="00CA1169"/>
    <w:rsid w:val="00CA17E3"/>
    <w:rsid w:val="00CA2BB4"/>
    <w:rsid w:val="00CA3926"/>
    <w:rsid w:val="00CA3A68"/>
    <w:rsid w:val="00CA3B13"/>
    <w:rsid w:val="00CA4DC4"/>
    <w:rsid w:val="00CA4F88"/>
    <w:rsid w:val="00CA7997"/>
    <w:rsid w:val="00CA7EE7"/>
    <w:rsid w:val="00CB1F05"/>
    <w:rsid w:val="00CB3C87"/>
    <w:rsid w:val="00CB47C3"/>
    <w:rsid w:val="00CB56E8"/>
    <w:rsid w:val="00CC1510"/>
    <w:rsid w:val="00CC250B"/>
    <w:rsid w:val="00CC3C3D"/>
    <w:rsid w:val="00CC4FEA"/>
    <w:rsid w:val="00CC5B1C"/>
    <w:rsid w:val="00CC718B"/>
    <w:rsid w:val="00CD25CA"/>
    <w:rsid w:val="00CD486C"/>
    <w:rsid w:val="00CD65E4"/>
    <w:rsid w:val="00CE1FB7"/>
    <w:rsid w:val="00CE22D9"/>
    <w:rsid w:val="00CE5A08"/>
    <w:rsid w:val="00CE7E08"/>
    <w:rsid w:val="00CF255A"/>
    <w:rsid w:val="00CF40CD"/>
    <w:rsid w:val="00CF62BF"/>
    <w:rsid w:val="00D02400"/>
    <w:rsid w:val="00D125E6"/>
    <w:rsid w:val="00D17079"/>
    <w:rsid w:val="00D171DB"/>
    <w:rsid w:val="00D2219F"/>
    <w:rsid w:val="00D24204"/>
    <w:rsid w:val="00D2735E"/>
    <w:rsid w:val="00D359B1"/>
    <w:rsid w:val="00D366FF"/>
    <w:rsid w:val="00D37EB3"/>
    <w:rsid w:val="00D40F6B"/>
    <w:rsid w:val="00D41120"/>
    <w:rsid w:val="00D45021"/>
    <w:rsid w:val="00D50970"/>
    <w:rsid w:val="00D518B3"/>
    <w:rsid w:val="00D578D1"/>
    <w:rsid w:val="00D62630"/>
    <w:rsid w:val="00D66258"/>
    <w:rsid w:val="00D6785D"/>
    <w:rsid w:val="00D67D16"/>
    <w:rsid w:val="00D74971"/>
    <w:rsid w:val="00D75F88"/>
    <w:rsid w:val="00D82DB2"/>
    <w:rsid w:val="00D94113"/>
    <w:rsid w:val="00D95C3E"/>
    <w:rsid w:val="00D9696C"/>
    <w:rsid w:val="00D96A5E"/>
    <w:rsid w:val="00D97549"/>
    <w:rsid w:val="00DA4910"/>
    <w:rsid w:val="00DA6A68"/>
    <w:rsid w:val="00DB1CDC"/>
    <w:rsid w:val="00DB59B4"/>
    <w:rsid w:val="00DB61FE"/>
    <w:rsid w:val="00DB6919"/>
    <w:rsid w:val="00DB6ABD"/>
    <w:rsid w:val="00DC0023"/>
    <w:rsid w:val="00DC0272"/>
    <w:rsid w:val="00DC3825"/>
    <w:rsid w:val="00DD4361"/>
    <w:rsid w:val="00DD500E"/>
    <w:rsid w:val="00DD5794"/>
    <w:rsid w:val="00DE6930"/>
    <w:rsid w:val="00DF636F"/>
    <w:rsid w:val="00DF6563"/>
    <w:rsid w:val="00DF6EF7"/>
    <w:rsid w:val="00E037CC"/>
    <w:rsid w:val="00E13E99"/>
    <w:rsid w:val="00E23628"/>
    <w:rsid w:val="00E30FC5"/>
    <w:rsid w:val="00E34FA7"/>
    <w:rsid w:val="00E401A6"/>
    <w:rsid w:val="00E4043D"/>
    <w:rsid w:val="00E41612"/>
    <w:rsid w:val="00E509BA"/>
    <w:rsid w:val="00E6054A"/>
    <w:rsid w:val="00E612E6"/>
    <w:rsid w:val="00E6330A"/>
    <w:rsid w:val="00E6752D"/>
    <w:rsid w:val="00E82A2A"/>
    <w:rsid w:val="00E8391A"/>
    <w:rsid w:val="00E83B04"/>
    <w:rsid w:val="00E85641"/>
    <w:rsid w:val="00E90F6C"/>
    <w:rsid w:val="00E95563"/>
    <w:rsid w:val="00E96356"/>
    <w:rsid w:val="00E97C39"/>
    <w:rsid w:val="00EA1519"/>
    <w:rsid w:val="00EA2439"/>
    <w:rsid w:val="00EA2741"/>
    <w:rsid w:val="00EA4D53"/>
    <w:rsid w:val="00EA592C"/>
    <w:rsid w:val="00EA6F3F"/>
    <w:rsid w:val="00EC358A"/>
    <w:rsid w:val="00ED240F"/>
    <w:rsid w:val="00ED3448"/>
    <w:rsid w:val="00ED69FF"/>
    <w:rsid w:val="00EE00A3"/>
    <w:rsid w:val="00EE5EE3"/>
    <w:rsid w:val="00EF78BD"/>
    <w:rsid w:val="00F0661E"/>
    <w:rsid w:val="00F06B95"/>
    <w:rsid w:val="00F0728C"/>
    <w:rsid w:val="00F07C5C"/>
    <w:rsid w:val="00F123E0"/>
    <w:rsid w:val="00F127E3"/>
    <w:rsid w:val="00F12F26"/>
    <w:rsid w:val="00F13167"/>
    <w:rsid w:val="00F30D1B"/>
    <w:rsid w:val="00F30EFB"/>
    <w:rsid w:val="00F37261"/>
    <w:rsid w:val="00F41200"/>
    <w:rsid w:val="00F421B8"/>
    <w:rsid w:val="00F42205"/>
    <w:rsid w:val="00F42900"/>
    <w:rsid w:val="00F53E4E"/>
    <w:rsid w:val="00F5433A"/>
    <w:rsid w:val="00F547D8"/>
    <w:rsid w:val="00F61DE7"/>
    <w:rsid w:val="00F67813"/>
    <w:rsid w:val="00F735AA"/>
    <w:rsid w:val="00F73F64"/>
    <w:rsid w:val="00F74B0F"/>
    <w:rsid w:val="00F75DF8"/>
    <w:rsid w:val="00F775D7"/>
    <w:rsid w:val="00F83006"/>
    <w:rsid w:val="00F858AC"/>
    <w:rsid w:val="00F86DA7"/>
    <w:rsid w:val="00F93028"/>
    <w:rsid w:val="00F9527B"/>
    <w:rsid w:val="00FA3350"/>
    <w:rsid w:val="00FA5F0C"/>
    <w:rsid w:val="00FA70E3"/>
    <w:rsid w:val="00FA73E7"/>
    <w:rsid w:val="00FB316D"/>
    <w:rsid w:val="00FB436E"/>
    <w:rsid w:val="00FB5D0F"/>
    <w:rsid w:val="00FC6533"/>
    <w:rsid w:val="00FC686A"/>
    <w:rsid w:val="00FD341B"/>
    <w:rsid w:val="00FD6001"/>
    <w:rsid w:val="00FD6019"/>
    <w:rsid w:val="00FD6EF9"/>
    <w:rsid w:val="00FE298C"/>
    <w:rsid w:val="00FF0129"/>
    <w:rsid w:val="00FF45E7"/>
    <w:rsid w:val="00FF5897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127E3"/>
    <w:pPr>
      <w:keepNext/>
      <w:jc w:val="center"/>
      <w:outlineLvl w:val="0"/>
    </w:pPr>
    <w:rPr>
      <w:rFonts w:ascii="Arial" w:hAnsi="Arial" w:cs="Arial"/>
      <w:b/>
      <w:sz w:val="1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customStyle="1" w:styleId="Betarp1">
    <w:name w:val="Be tarpų1"/>
    <w:rsid w:val="00EA2741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F127E3"/>
    <w:rPr>
      <w:rFonts w:ascii="Arial" w:hAnsi="Arial" w:cs="Arial"/>
      <w:b/>
      <w:sz w:val="16"/>
      <w:szCs w:val="24"/>
      <w:lang w:eastAsia="en-US"/>
    </w:rPr>
  </w:style>
  <w:style w:type="paragraph" w:customStyle="1" w:styleId="xl23">
    <w:name w:val="xl23"/>
    <w:basedOn w:val="prastasis"/>
    <w:rsid w:val="00F127E3"/>
    <w:pPr>
      <w:spacing w:before="100" w:beforeAutospacing="1" w:after="100" w:afterAutospacing="1"/>
    </w:pPr>
    <w:rPr>
      <w:lang w:val="en-US" w:eastAsia="en-US"/>
    </w:rPr>
  </w:style>
  <w:style w:type="paragraph" w:styleId="Betarp">
    <w:name w:val="No Spacing"/>
    <w:qFormat/>
    <w:rsid w:val="009D1AA3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4E3C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3C17"/>
    <w:rPr>
      <w:sz w:val="24"/>
      <w:szCs w:val="24"/>
    </w:rPr>
  </w:style>
  <w:style w:type="table" w:styleId="Lentelstinklelis">
    <w:name w:val="Table Grid"/>
    <w:basedOn w:val="prastojilentel"/>
    <w:rsid w:val="00816C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160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127E3"/>
    <w:pPr>
      <w:keepNext/>
      <w:jc w:val="center"/>
      <w:outlineLvl w:val="0"/>
    </w:pPr>
    <w:rPr>
      <w:rFonts w:ascii="Arial" w:hAnsi="Arial" w:cs="Arial"/>
      <w:b/>
      <w:sz w:val="1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customStyle="1" w:styleId="Betarp1">
    <w:name w:val="Be tarpų1"/>
    <w:rsid w:val="00EA2741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F127E3"/>
    <w:rPr>
      <w:rFonts w:ascii="Arial" w:hAnsi="Arial" w:cs="Arial"/>
      <w:b/>
      <w:sz w:val="16"/>
      <w:szCs w:val="24"/>
      <w:lang w:eastAsia="en-US"/>
    </w:rPr>
  </w:style>
  <w:style w:type="paragraph" w:customStyle="1" w:styleId="xl23">
    <w:name w:val="xl23"/>
    <w:basedOn w:val="prastasis"/>
    <w:rsid w:val="00F127E3"/>
    <w:pPr>
      <w:spacing w:before="100" w:beforeAutospacing="1" w:after="100" w:afterAutospacing="1"/>
    </w:pPr>
    <w:rPr>
      <w:lang w:val="en-US" w:eastAsia="en-US"/>
    </w:rPr>
  </w:style>
  <w:style w:type="paragraph" w:styleId="Betarp">
    <w:name w:val="No Spacing"/>
    <w:qFormat/>
    <w:rsid w:val="009D1AA3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4E3C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3C17"/>
    <w:rPr>
      <w:sz w:val="24"/>
      <w:szCs w:val="24"/>
    </w:rPr>
  </w:style>
  <w:style w:type="table" w:styleId="Lentelstinklelis">
    <w:name w:val="Table Grid"/>
    <w:basedOn w:val="prastojilentel"/>
    <w:rsid w:val="00816C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16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omas.skliuderis@salantupspc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nfo@salantupspc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427E-BEDD-4070-9B85-532F7BD6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8151</Words>
  <Characters>4647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viešosios įstaigos Salantų pirminės sveikatos priežiūros centro vyriausiojo  gydytojo 2009 m</vt:lpstr>
      <vt:lpstr>Kretingos rajono savivaldybės viešosios įstaigos Salantų pirminės sveikatos priežiūros centro vyriausiojo  gydytojo 2009 m</vt:lpstr>
    </vt:vector>
  </TitlesOfParts>
  <Company>Hewlett-Packard Company</Company>
  <LinksUpToDate>false</LinksUpToDate>
  <CharactersWithSpaces>12773</CharactersWithSpaces>
  <SharedDoc>false</SharedDoc>
  <HLinks>
    <vt:vector size="12" baseType="variant"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http://www.salantupspc.lt/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mailto:info@salantupspc.lt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viešosios įstaigos Salantų pirminės sveikatos priežiūros centro vyriausiojo  gydytojo 2009 m</dc:title>
  <dc:creator>tp</dc:creator>
  <cp:lastModifiedBy>user</cp:lastModifiedBy>
  <cp:revision>3</cp:revision>
  <cp:lastPrinted>2020-03-13T09:54:00Z</cp:lastPrinted>
  <dcterms:created xsi:type="dcterms:W3CDTF">2020-05-04T10:09:00Z</dcterms:created>
  <dcterms:modified xsi:type="dcterms:W3CDTF">2020-05-04T10:10:00Z</dcterms:modified>
</cp:coreProperties>
</file>