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A49" w:rsidRDefault="00B11A49" w:rsidP="00B11A49">
      <w:pPr>
        <w:jc w:val="center"/>
      </w:pPr>
      <w:r>
        <w:rPr>
          <w:noProof/>
          <w:lang w:eastAsia="lt-LT"/>
        </w:rPr>
        <w:drawing>
          <wp:inline distT="0" distB="0" distL="0" distR="0" wp14:anchorId="63E63D5F" wp14:editId="6C4B349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81" w:type="dxa"/>
        <w:tblInd w:w="108" w:type="dxa"/>
        <w:tblLayout w:type="fixed"/>
        <w:tblLook w:val="0000" w:firstRow="0" w:lastRow="0" w:firstColumn="0" w:lastColumn="0" w:noHBand="0" w:noVBand="0"/>
      </w:tblPr>
      <w:tblGrid>
        <w:gridCol w:w="9781"/>
      </w:tblGrid>
      <w:tr w:rsidR="003D7841" w:rsidRPr="00866566" w:rsidTr="00B11A49">
        <w:tc>
          <w:tcPr>
            <w:tcW w:w="9781" w:type="dxa"/>
          </w:tcPr>
          <w:p w:rsidR="003D7841" w:rsidRDefault="003D7841" w:rsidP="00FA573F">
            <w:pPr>
              <w:spacing w:before="20" w:after="20" w:line="240" w:lineRule="auto"/>
              <w:jc w:val="center"/>
              <w:rPr>
                <w:rFonts w:ascii="Times New Roman" w:hAnsi="Times New Roman"/>
                <w:b/>
                <w:caps/>
                <w:sz w:val="28"/>
                <w:szCs w:val="28"/>
              </w:rPr>
            </w:pPr>
            <w:r w:rsidRPr="00183F80">
              <w:rPr>
                <w:rFonts w:ascii="Times New Roman" w:hAnsi="Times New Roman"/>
                <w:b/>
                <w:caps/>
                <w:sz w:val="28"/>
                <w:szCs w:val="28"/>
              </w:rPr>
              <w:t>KRETINGOS  RAJONO SAVIVALDYBĖS taryba</w:t>
            </w:r>
          </w:p>
          <w:p w:rsidR="003D7841" w:rsidRPr="008C3FA0" w:rsidRDefault="003D7841" w:rsidP="00FA573F">
            <w:pPr>
              <w:spacing w:before="20" w:after="20" w:line="240" w:lineRule="auto"/>
              <w:jc w:val="center"/>
              <w:rPr>
                <w:rFonts w:ascii="Times New Roman" w:hAnsi="Times New Roman"/>
                <w:b/>
                <w:caps/>
                <w:sz w:val="24"/>
                <w:szCs w:val="28"/>
              </w:rPr>
            </w:pPr>
          </w:p>
          <w:p w:rsidR="003D7841" w:rsidRPr="008C3FA0" w:rsidRDefault="003D7841" w:rsidP="00FA573F">
            <w:pPr>
              <w:pStyle w:val="Antrat1"/>
              <w:spacing w:before="20" w:after="20"/>
              <w:rPr>
                <w:sz w:val="26"/>
                <w:szCs w:val="26"/>
              </w:rPr>
            </w:pPr>
            <w:r w:rsidRPr="008C3FA0">
              <w:rPr>
                <w:sz w:val="26"/>
                <w:szCs w:val="26"/>
              </w:rPr>
              <w:t>SPRENDIMAS</w:t>
            </w:r>
          </w:p>
        </w:tc>
      </w:tr>
      <w:tr w:rsidR="003D7841" w:rsidRPr="00866566" w:rsidTr="00B11A49">
        <w:tc>
          <w:tcPr>
            <w:tcW w:w="9781" w:type="dxa"/>
          </w:tcPr>
          <w:p w:rsidR="003D7841" w:rsidRPr="00866566" w:rsidRDefault="003D7841" w:rsidP="0049613A">
            <w:pPr>
              <w:spacing w:before="20" w:after="20" w:line="240" w:lineRule="auto"/>
              <w:jc w:val="center"/>
              <w:rPr>
                <w:rFonts w:ascii="Times New Roman" w:hAnsi="Times New Roman"/>
                <w:b/>
                <w:caps/>
                <w:sz w:val="24"/>
                <w:szCs w:val="24"/>
              </w:rPr>
            </w:pPr>
            <w:r w:rsidRPr="00866566">
              <w:rPr>
                <w:rFonts w:ascii="Times New Roman" w:hAnsi="Times New Roman"/>
                <w:b/>
                <w:caps/>
                <w:sz w:val="24"/>
                <w:szCs w:val="24"/>
              </w:rPr>
              <w:t xml:space="preserve">dėl VALSTYBĖS </w:t>
            </w:r>
            <w:r w:rsidR="0049613A">
              <w:rPr>
                <w:rFonts w:ascii="Times New Roman" w:hAnsi="Times New Roman"/>
                <w:b/>
                <w:caps/>
                <w:sz w:val="24"/>
                <w:szCs w:val="24"/>
              </w:rPr>
              <w:t xml:space="preserve">nematerialiojo, </w:t>
            </w:r>
            <w:r w:rsidRPr="00866566">
              <w:rPr>
                <w:rFonts w:ascii="Times New Roman" w:hAnsi="Times New Roman"/>
                <w:b/>
                <w:caps/>
                <w:sz w:val="24"/>
                <w:szCs w:val="24"/>
              </w:rPr>
              <w:t xml:space="preserve">ILGALAIKIO </w:t>
            </w:r>
            <w:r>
              <w:rPr>
                <w:rFonts w:ascii="Times New Roman" w:hAnsi="Times New Roman"/>
                <w:b/>
                <w:caps/>
                <w:sz w:val="24"/>
                <w:szCs w:val="24"/>
              </w:rPr>
              <w:t xml:space="preserve"> </w:t>
            </w:r>
            <w:r w:rsidR="0049613A">
              <w:rPr>
                <w:rFonts w:ascii="Times New Roman" w:hAnsi="Times New Roman"/>
                <w:b/>
                <w:caps/>
                <w:sz w:val="24"/>
                <w:szCs w:val="24"/>
              </w:rPr>
              <w:t>ir</w:t>
            </w:r>
            <w:r w:rsidR="0049613A" w:rsidRPr="00866566">
              <w:rPr>
                <w:rFonts w:ascii="Times New Roman" w:hAnsi="Times New Roman"/>
                <w:b/>
                <w:caps/>
                <w:sz w:val="24"/>
                <w:szCs w:val="24"/>
              </w:rPr>
              <w:t xml:space="preserve"> </w:t>
            </w:r>
            <w:r w:rsidR="0049613A">
              <w:rPr>
                <w:rFonts w:ascii="Times New Roman" w:hAnsi="Times New Roman"/>
                <w:b/>
                <w:caps/>
                <w:sz w:val="24"/>
                <w:szCs w:val="24"/>
              </w:rPr>
              <w:t xml:space="preserve">trumpalaikio </w:t>
            </w:r>
            <w:r w:rsidR="0049613A" w:rsidRPr="00866566">
              <w:rPr>
                <w:rFonts w:ascii="Times New Roman" w:hAnsi="Times New Roman"/>
                <w:b/>
                <w:caps/>
                <w:sz w:val="24"/>
                <w:szCs w:val="24"/>
              </w:rPr>
              <w:t>MATERIALIOJO</w:t>
            </w:r>
            <w:r w:rsidR="0049613A">
              <w:rPr>
                <w:rFonts w:ascii="Times New Roman" w:hAnsi="Times New Roman"/>
                <w:b/>
                <w:caps/>
                <w:sz w:val="24"/>
                <w:szCs w:val="24"/>
              </w:rPr>
              <w:t xml:space="preserve"> </w:t>
            </w:r>
            <w:r w:rsidRPr="00866566">
              <w:rPr>
                <w:rFonts w:ascii="Times New Roman" w:hAnsi="Times New Roman"/>
                <w:b/>
                <w:caps/>
                <w:sz w:val="24"/>
                <w:szCs w:val="24"/>
              </w:rPr>
              <w:t>TURTO NURAŠYMO</w:t>
            </w:r>
            <w:r>
              <w:rPr>
                <w:rFonts w:ascii="Times New Roman" w:hAnsi="Times New Roman"/>
                <w:b/>
                <w:caps/>
                <w:sz w:val="24"/>
                <w:szCs w:val="24"/>
              </w:rPr>
              <w:t xml:space="preserve"> </w:t>
            </w:r>
          </w:p>
        </w:tc>
      </w:tr>
      <w:tr w:rsidR="003D7841" w:rsidRPr="00866566" w:rsidTr="00B11A49">
        <w:tc>
          <w:tcPr>
            <w:tcW w:w="9781" w:type="dxa"/>
          </w:tcPr>
          <w:p w:rsidR="003D7841" w:rsidRPr="00866566" w:rsidRDefault="003D7841" w:rsidP="00FA573F">
            <w:pPr>
              <w:spacing w:before="20" w:after="20" w:line="240" w:lineRule="auto"/>
              <w:jc w:val="center"/>
              <w:rPr>
                <w:rFonts w:ascii="Times New Roman" w:hAnsi="Times New Roman"/>
                <w:sz w:val="24"/>
                <w:szCs w:val="24"/>
              </w:rPr>
            </w:pPr>
          </w:p>
        </w:tc>
      </w:tr>
      <w:tr w:rsidR="003D7841" w:rsidRPr="00866566" w:rsidTr="00B11A49">
        <w:tc>
          <w:tcPr>
            <w:tcW w:w="9781" w:type="dxa"/>
          </w:tcPr>
          <w:p w:rsidR="003D7841" w:rsidRPr="00866566" w:rsidRDefault="003D7841" w:rsidP="00FA573F">
            <w:pPr>
              <w:spacing w:before="20" w:after="20" w:line="240" w:lineRule="auto"/>
              <w:jc w:val="center"/>
              <w:rPr>
                <w:rFonts w:ascii="Times New Roman" w:hAnsi="Times New Roman"/>
                <w:sz w:val="24"/>
                <w:szCs w:val="24"/>
              </w:rPr>
            </w:pPr>
            <w:r w:rsidRPr="00866566">
              <w:rPr>
                <w:rFonts w:ascii="Times New Roman" w:hAnsi="Times New Roman"/>
                <w:sz w:val="24"/>
                <w:szCs w:val="24"/>
              </w:rPr>
              <w:t>201</w:t>
            </w:r>
            <w:r>
              <w:rPr>
                <w:rFonts w:ascii="Times New Roman" w:hAnsi="Times New Roman"/>
                <w:sz w:val="24"/>
                <w:szCs w:val="24"/>
              </w:rPr>
              <w:t>9</w:t>
            </w:r>
            <w:r w:rsidRPr="00866566">
              <w:rPr>
                <w:rFonts w:ascii="Times New Roman" w:hAnsi="Times New Roman"/>
                <w:sz w:val="24"/>
                <w:szCs w:val="24"/>
              </w:rPr>
              <w:t xml:space="preserve"> m</w:t>
            </w:r>
            <w:r w:rsidRPr="008D1848">
              <w:rPr>
                <w:rFonts w:ascii="Times New Roman" w:hAnsi="Times New Roman"/>
                <w:sz w:val="24"/>
                <w:szCs w:val="24"/>
              </w:rPr>
              <w:t xml:space="preserve">. </w:t>
            </w:r>
            <w:r w:rsidR="00027466">
              <w:rPr>
                <w:rFonts w:ascii="Times New Roman" w:hAnsi="Times New Roman"/>
                <w:sz w:val="24"/>
                <w:szCs w:val="24"/>
              </w:rPr>
              <w:t>gruodžio</w:t>
            </w:r>
            <w:r w:rsidR="00713A81">
              <w:rPr>
                <w:rFonts w:ascii="Times New Roman" w:hAnsi="Times New Roman"/>
                <w:sz w:val="24"/>
                <w:szCs w:val="24"/>
              </w:rPr>
              <w:t xml:space="preserve"> </w:t>
            </w:r>
            <w:r w:rsidR="00B11A49">
              <w:rPr>
                <w:rFonts w:ascii="Times New Roman" w:hAnsi="Times New Roman"/>
                <w:sz w:val="24"/>
                <w:szCs w:val="24"/>
              </w:rPr>
              <w:t>1</w:t>
            </w:r>
            <w:r w:rsidR="00713A81">
              <w:rPr>
                <w:rFonts w:ascii="Times New Roman" w:hAnsi="Times New Roman"/>
                <w:sz w:val="24"/>
                <w:szCs w:val="24"/>
              </w:rPr>
              <w:t xml:space="preserve">9 </w:t>
            </w:r>
            <w:r w:rsidRPr="00866566">
              <w:rPr>
                <w:rFonts w:ascii="Times New Roman" w:hAnsi="Times New Roman"/>
                <w:sz w:val="24"/>
                <w:szCs w:val="24"/>
              </w:rPr>
              <w:t>d. Nr.</w:t>
            </w:r>
            <w:r w:rsidR="00713A81">
              <w:rPr>
                <w:rFonts w:ascii="Times New Roman" w:hAnsi="Times New Roman"/>
                <w:sz w:val="24"/>
                <w:szCs w:val="24"/>
              </w:rPr>
              <w:t xml:space="preserve"> T</w:t>
            </w:r>
            <w:r w:rsidR="00B11A49">
              <w:rPr>
                <w:rFonts w:ascii="Times New Roman" w:hAnsi="Times New Roman"/>
                <w:sz w:val="24"/>
                <w:szCs w:val="24"/>
              </w:rPr>
              <w:t>2</w:t>
            </w:r>
            <w:r w:rsidR="00713A81">
              <w:rPr>
                <w:rFonts w:ascii="Times New Roman" w:hAnsi="Times New Roman"/>
                <w:sz w:val="24"/>
                <w:szCs w:val="24"/>
              </w:rPr>
              <w:t>-3</w:t>
            </w:r>
            <w:r w:rsidR="00B11A49">
              <w:rPr>
                <w:rFonts w:ascii="Times New Roman" w:hAnsi="Times New Roman"/>
                <w:sz w:val="24"/>
                <w:szCs w:val="24"/>
              </w:rPr>
              <w:t>49</w:t>
            </w:r>
          </w:p>
          <w:p w:rsidR="003D7841" w:rsidRPr="00866566" w:rsidRDefault="003D7841" w:rsidP="00FA573F">
            <w:pPr>
              <w:spacing w:before="20" w:after="20" w:line="240" w:lineRule="auto"/>
              <w:jc w:val="center"/>
              <w:rPr>
                <w:rFonts w:ascii="Times New Roman" w:hAnsi="Times New Roman"/>
                <w:sz w:val="24"/>
                <w:szCs w:val="24"/>
              </w:rPr>
            </w:pPr>
            <w:r w:rsidRPr="00866566">
              <w:rPr>
                <w:rFonts w:ascii="Times New Roman" w:hAnsi="Times New Roman"/>
                <w:sz w:val="24"/>
                <w:szCs w:val="24"/>
              </w:rPr>
              <w:t>Kretinga</w:t>
            </w:r>
          </w:p>
        </w:tc>
      </w:tr>
    </w:tbl>
    <w:p w:rsidR="003D7841" w:rsidRPr="00866566" w:rsidRDefault="003D7841" w:rsidP="003D7841">
      <w:pPr>
        <w:spacing w:before="20" w:after="20" w:line="240" w:lineRule="auto"/>
        <w:jc w:val="both"/>
        <w:rPr>
          <w:rFonts w:ascii="Times New Roman" w:hAnsi="Times New Roman"/>
          <w:sz w:val="24"/>
          <w:szCs w:val="24"/>
        </w:rPr>
      </w:pPr>
    </w:p>
    <w:p w:rsidR="003D7841" w:rsidRPr="00866566" w:rsidRDefault="003D7841" w:rsidP="003D7841">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dalimi</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2019 m. gegužės 29 d. įsakymą Nr. A1-432 „Dėl materialiojo trumpalaikio ir ilgalaikio valstybės turto pripažinimo netinkamu (negalimu) naudoti“,</w:t>
      </w:r>
      <w:r w:rsidR="00027466">
        <w:rPr>
          <w:rFonts w:ascii="Times New Roman" w:hAnsi="Times New Roman"/>
          <w:sz w:val="24"/>
          <w:szCs w:val="24"/>
        </w:rPr>
        <w:t xml:space="preserve"> 2019 m. lapkričio 21 d. įsakymą Nr. A1-1018 „Dėl ilgalaikio materialiojo ir nematerialiojo valstybės turto pripažinimo netinkamu (negalimu) naudoti“,</w:t>
      </w:r>
      <w:r>
        <w:rPr>
          <w:rFonts w:ascii="Times New Roman" w:hAnsi="Times New Roman"/>
          <w:sz w:val="24"/>
          <w:szCs w:val="24"/>
        </w:rPr>
        <w:t xml:space="preserve"> Lietuvos Respublikos Švietimo, mokslo ir sporto ministerijos 2019</w:t>
      </w:r>
      <w:r w:rsidRPr="00F8779C">
        <w:rPr>
          <w:rFonts w:ascii="Times New Roman" w:hAnsi="Times New Roman"/>
          <w:sz w:val="24"/>
          <w:szCs w:val="24"/>
        </w:rPr>
        <w:t xml:space="preserve"> m. </w:t>
      </w:r>
      <w:r>
        <w:rPr>
          <w:rFonts w:ascii="Times New Roman" w:hAnsi="Times New Roman"/>
          <w:sz w:val="24"/>
          <w:szCs w:val="24"/>
        </w:rPr>
        <w:t>birželio 6 d. raštą Nr. SR-2271 „Dėl valstybės turto</w:t>
      </w:r>
      <w:r w:rsidRPr="00F8779C">
        <w:rPr>
          <w:rFonts w:ascii="Times New Roman" w:hAnsi="Times New Roman"/>
          <w:sz w:val="24"/>
          <w:szCs w:val="24"/>
        </w:rPr>
        <w:t xml:space="preserve"> nurašymo“,</w:t>
      </w:r>
      <w:r w:rsidR="00027466">
        <w:rPr>
          <w:rFonts w:ascii="Times New Roman" w:hAnsi="Times New Roman"/>
          <w:sz w:val="24"/>
          <w:szCs w:val="24"/>
        </w:rPr>
        <w:t xml:space="preserve"> 2019 m. gruodžio 6 d. raštą Nr. SR-5181 „Dėl valstybės turto nurašymo“,</w:t>
      </w:r>
      <w:r>
        <w:rPr>
          <w:rFonts w:ascii="Times New Roman" w:hAnsi="Times New Roman"/>
          <w:sz w:val="24"/>
          <w:szCs w:val="24"/>
        </w:rPr>
        <w:t xml:space="preserve"> </w:t>
      </w:r>
      <w:r w:rsidR="00027466">
        <w:rPr>
          <w:rFonts w:ascii="Times New Roman" w:hAnsi="Times New Roman"/>
          <w:sz w:val="24"/>
          <w:szCs w:val="24"/>
        </w:rPr>
        <w:t xml:space="preserve">Nacionalinės </w:t>
      </w:r>
      <w:r w:rsidRPr="00027466">
        <w:rPr>
          <w:rFonts w:ascii="Times New Roman" w:hAnsi="Times New Roman"/>
          <w:sz w:val="24"/>
          <w:szCs w:val="24"/>
        </w:rPr>
        <w:t xml:space="preserve">Švietimo </w:t>
      </w:r>
      <w:r w:rsidR="00027466" w:rsidRPr="00027466">
        <w:rPr>
          <w:rFonts w:ascii="Times New Roman" w:hAnsi="Times New Roman"/>
          <w:sz w:val="24"/>
          <w:szCs w:val="24"/>
        </w:rPr>
        <w:t>agentūros</w:t>
      </w:r>
      <w:r w:rsidRPr="00027466">
        <w:rPr>
          <w:rFonts w:ascii="Times New Roman" w:hAnsi="Times New Roman"/>
          <w:sz w:val="24"/>
          <w:szCs w:val="24"/>
        </w:rPr>
        <w:t xml:space="preserve"> 2019 m. </w:t>
      </w:r>
      <w:r w:rsidR="00027466" w:rsidRPr="00027466">
        <w:rPr>
          <w:rFonts w:ascii="Times New Roman" w:hAnsi="Times New Roman"/>
          <w:sz w:val="24"/>
          <w:szCs w:val="24"/>
        </w:rPr>
        <w:t>lapkričio 27</w:t>
      </w:r>
      <w:r w:rsidRPr="00027466">
        <w:rPr>
          <w:rFonts w:ascii="Times New Roman" w:hAnsi="Times New Roman"/>
          <w:sz w:val="24"/>
          <w:szCs w:val="24"/>
        </w:rPr>
        <w:t xml:space="preserve"> d. rašt</w:t>
      </w:r>
      <w:r w:rsidR="00027466" w:rsidRPr="00027466">
        <w:rPr>
          <w:rFonts w:ascii="Times New Roman" w:hAnsi="Times New Roman"/>
          <w:sz w:val="24"/>
          <w:szCs w:val="24"/>
        </w:rPr>
        <w:t>us</w:t>
      </w:r>
      <w:r w:rsidRPr="00027466">
        <w:rPr>
          <w:rFonts w:ascii="Times New Roman" w:hAnsi="Times New Roman"/>
          <w:sz w:val="24"/>
          <w:szCs w:val="24"/>
        </w:rPr>
        <w:t xml:space="preserve"> Nr. </w:t>
      </w:r>
      <w:r w:rsidR="00027466" w:rsidRPr="00027466">
        <w:rPr>
          <w:rFonts w:ascii="Times New Roman" w:hAnsi="Times New Roman"/>
          <w:sz w:val="24"/>
          <w:szCs w:val="24"/>
        </w:rPr>
        <w:t>SD-644</w:t>
      </w:r>
      <w:r w:rsidRPr="00027466">
        <w:rPr>
          <w:rFonts w:ascii="Times New Roman" w:hAnsi="Times New Roman"/>
          <w:sz w:val="24"/>
          <w:szCs w:val="24"/>
        </w:rPr>
        <w:t xml:space="preserve"> „Dėl</w:t>
      </w:r>
      <w:r w:rsidR="00027466" w:rsidRPr="00027466">
        <w:rPr>
          <w:rFonts w:ascii="Times New Roman" w:hAnsi="Times New Roman"/>
          <w:sz w:val="24"/>
          <w:szCs w:val="24"/>
        </w:rPr>
        <w:t xml:space="preserve"> sutikimo nurašyti valstybės turtą</w:t>
      </w:r>
      <w:r w:rsidRPr="00027466">
        <w:rPr>
          <w:rFonts w:ascii="Times New Roman" w:hAnsi="Times New Roman"/>
          <w:sz w:val="24"/>
          <w:szCs w:val="24"/>
        </w:rPr>
        <w:t>“</w:t>
      </w:r>
      <w:r w:rsidR="00027466">
        <w:rPr>
          <w:rFonts w:ascii="Times New Roman" w:hAnsi="Times New Roman"/>
          <w:sz w:val="24"/>
          <w:szCs w:val="24"/>
        </w:rPr>
        <w:t xml:space="preserve"> ir Nr. SD-632 (1.6E) „Dėl sutikimo nurašyti valstybės turtą“, </w:t>
      </w:r>
      <w:r w:rsidRPr="00866566">
        <w:rPr>
          <w:rFonts w:ascii="Times New Roman" w:hAnsi="Times New Roman"/>
          <w:sz w:val="24"/>
          <w:szCs w:val="24"/>
        </w:rPr>
        <w:t>Kretingos rajono savivaldybės taryba</w:t>
      </w:r>
      <w:r>
        <w:rPr>
          <w:rFonts w:ascii="Times New Roman" w:hAnsi="Times New Roman"/>
          <w:sz w:val="24"/>
          <w:szCs w:val="24"/>
        </w:rPr>
        <w:t xml:space="preserve"> </w:t>
      </w:r>
      <w:r w:rsidRPr="00866566">
        <w:rPr>
          <w:rFonts w:ascii="Times New Roman" w:hAnsi="Times New Roman"/>
          <w:sz w:val="24"/>
          <w:szCs w:val="24"/>
        </w:rPr>
        <w:t xml:space="preserve">n u s p r e n d ž i a: </w:t>
      </w:r>
    </w:p>
    <w:p w:rsidR="003D7841" w:rsidRDefault="003D7841" w:rsidP="003D7841">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pripažintą netinkamu (negalimu) naudoti</w:t>
      </w:r>
      <w:r>
        <w:rPr>
          <w:rFonts w:ascii="Times New Roman" w:hAnsi="Times New Roman"/>
          <w:sz w:val="24"/>
          <w:szCs w:val="24"/>
        </w:rPr>
        <w:t xml:space="preserve"> fiziškai ir funkciškai</w:t>
      </w:r>
      <w:r w:rsidRPr="00866566">
        <w:rPr>
          <w:rFonts w:ascii="Times New Roman" w:hAnsi="Times New Roman"/>
          <w:sz w:val="24"/>
          <w:szCs w:val="24"/>
        </w:rPr>
        <w:t xml:space="preserve"> </w:t>
      </w:r>
      <w:r>
        <w:rPr>
          <w:rFonts w:ascii="Times New Roman" w:hAnsi="Times New Roman"/>
          <w:sz w:val="24"/>
          <w:szCs w:val="24"/>
        </w:rPr>
        <w:t>(technologiškai) nusidėvėjusį</w:t>
      </w:r>
      <w:r w:rsidRPr="00866566">
        <w:rPr>
          <w:rFonts w:ascii="Times New Roman" w:hAnsi="Times New Roman"/>
          <w:sz w:val="24"/>
          <w:szCs w:val="24"/>
        </w:rPr>
        <w:t xml:space="preserve"> panaudos </w:t>
      </w:r>
      <w:r>
        <w:rPr>
          <w:rFonts w:ascii="Times New Roman" w:hAnsi="Times New Roman"/>
          <w:sz w:val="24"/>
          <w:szCs w:val="24"/>
        </w:rPr>
        <w:t>p</w:t>
      </w:r>
      <w:r w:rsidRPr="00866566">
        <w:rPr>
          <w:rFonts w:ascii="Times New Roman" w:hAnsi="Times New Roman"/>
          <w:sz w:val="24"/>
          <w:szCs w:val="24"/>
        </w:rPr>
        <w:t>agrindais valdomą</w:t>
      </w:r>
      <w:r>
        <w:rPr>
          <w:rFonts w:ascii="Times New Roman" w:hAnsi="Times New Roman"/>
          <w:sz w:val="24"/>
          <w:szCs w:val="24"/>
        </w:rPr>
        <w:t xml:space="preserve"> Kretingos rajono Rūdaičių mokyklos</w:t>
      </w:r>
      <w:r w:rsidR="001127E0">
        <w:rPr>
          <w:rFonts w:ascii="Times New Roman" w:hAnsi="Times New Roman"/>
          <w:sz w:val="24"/>
          <w:szCs w:val="24"/>
        </w:rPr>
        <w:t>, Kretingos rajono Baublių mokyklos-</w:t>
      </w:r>
      <w:proofErr w:type="spellStart"/>
      <w:r w:rsidR="001127E0">
        <w:rPr>
          <w:rFonts w:ascii="Times New Roman" w:hAnsi="Times New Roman"/>
          <w:sz w:val="24"/>
          <w:szCs w:val="24"/>
        </w:rPr>
        <w:t>daugiafunkcio</w:t>
      </w:r>
      <w:proofErr w:type="spellEnd"/>
      <w:r w:rsidR="00357A88">
        <w:rPr>
          <w:rFonts w:ascii="Times New Roman" w:hAnsi="Times New Roman"/>
          <w:sz w:val="24"/>
          <w:szCs w:val="24"/>
        </w:rPr>
        <w:t xml:space="preserve"> centro</w:t>
      </w:r>
      <w:r w:rsidR="001127E0">
        <w:rPr>
          <w:rFonts w:ascii="Times New Roman" w:hAnsi="Times New Roman"/>
          <w:sz w:val="24"/>
          <w:szCs w:val="24"/>
        </w:rPr>
        <w:t xml:space="preserve"> </w:t>
      </w:r>
      <w:r w:rsidRPr="009D44F1">
        <w:rPr>
          <w:rFonts w:ascii="Times New Roman" w:hAnsi="Times New Roman"/>
          <w:sz w:val="24"/>
          <w:szCs w:val="24"/>
        </w:rPr>
        <w:t>materialųjį</w:t>
      </w:r>
      <w:r>
        <w:rPr>
          <w:rFonts w:ascii="Times New Roman" w:hAnsi="Times New Roman"/>
          <w:sz w:val="24"/>
          <w:szCs w:val="24"/>
        </w:rPr>
        <w:t xml:space="preserve"> trumpalaikį </w:t>
      </w:r>
      <w:r w:rsidRPr="009D44F1">
        <w:rPr>
          <w:rFonts w:ascii="Times New Roman" w:hAnsi="Times New Roman"/>
          <w:sz w:val="24"/>
          <w:szCs w:val="24"/>
        </w:rPr>
        <w:t>turtą</w:t>
      </w:r>
      <w:r>
        <w:rPr>
          <w:rFonts w:ascii="Times New Roman" w:hAnsi="Times New Roman"/>
          <w:sz w:val="24"/>
          <w:szCs w:val="24"/>
        </w:rPr>
        <w:t xml:space="preserve"> – tinklo įrangos komplektą, įsigijimo data – 2003 m.,</w:t>
      </w:r>
      <w:r w:rsidRPr="00582CAE">
        <w:rPr>
          <w:rFonts w:ascii="Times New Roman" w:hAnsi="Times New Roman"/>
          <w:sz w:val="24"/>
          <w:szCs w:val="24"/>
        </w:rPr>
        <w:t xml:space="preserve"> į</w:t>
      </w:r>
      <w:r>
        <w:rPr>
          <w:rFonts w:ascii="Times New Roman" w:hAnsi="Times New Roman"/>
          <w:sz w:val="24"/>
          <w:szCs w:val="24"/>
        </w:rPr>
        <w:t xml:space="preserve">sigijimo vertė – 119,61 </w:t>
      </w:r>
      <w:proofErr w:type="spellStart"/>
      <w:r>
        <w:rPr>
          <w:rFonts w:ascii="Times New Roman" w:hAnsi="Times New Roman"/>
          <w:sz w:val="24"/>
          <w:szCs w:val="24"/>
        </w:rPr>
        <w:t>Eur</w:t>
      </w:r>
      <w:proofErr w:type="spellEnd"/>
      <w:r>
        <w:rPr>
          <w:rFonts w:ascii="Times New Roman" w:hAnsi="Times New Roman"/>
          <w:sz w:val="24"/>
          <w:szCs w:val="24"/>
        </w:rPr>
        <w:t xml:space="preserve">, ir </w:t>
      </w:r>
      <w:r w:rsidR="00054B69">
        <w:rPr>
          <w:rFonts w:ascii="Times New Roman" w:hAnsi="Times New Roman"/>
          <w:sz w:val="24"/>
          <w:szCs w:val="24"/>
        </w:rPr>
        <w:t xml:space="preserve">materialųjį </w:t>
      </w:r>
      <w:r w:rsidRPr="009D44F1">
        <w:rPr>
          <w:rFonts w:ascii="Times New Roman" w:hAnsi="Times New Roman"/>
          <w:sz w:val="24"/>
          <w:szCs w:val="24"/>
        </w:rPr>
        <w:t xml:space="preserve">ilgalaikį </w:t>
      </w:r>
      <w:r w:rsidR="001127E0">
        <w:rPr>
          <w:rFonts w:ascii="Times New Roman" w:hAnsi="Times New Roman"/>
          <w:sz w:val="24"/>
          <w:szCs w:val="24"/>
        </w:rPr>
        <w:t>ir nematerialųjį</w:t>
      </w:r>
      <w:r w:rsidR="001127E0" w:rsidRPr="009D44F1">
        <w:rPr>
          <w:rFonts w:ascii="Times New Roman" w:hAnsi="Times New Roman"/>
          <w:sz w:val="24"/>
          <w:szCs w:val="24"/>
        </w:rPr>
        <w:t xml:space="preserve"> </w:t>
      </w:r>
      <w:r>
        <w:rPr>
          <w:rFonts w:ascii="Times New Roman" w:hAnsi="Times New Roman"/>
          <w:sz w:val="24"/>
          <w:szCs w:val="24"/>
        </w:rPr>
        <w:t xml:space="preserve">turtą, </w:t>
      </w:r>
      <w:r w:rsidR="00FD1F25">
        <w:rPr>
          <w:rFonts w:ascii="Times New Roman" w:hAnsi="Times New Roman"/>
          <w:sz w:val="24"/>
          <w:szCs w:val="24"/>
        </w:rPr>
        <w:t xml:space="preserve">pagal priedą, </w:t>
      </w:r>
      <w:r w:rsidR="001127E0" w:rsidRPr="009D44F1">
        <w:rPr>
          <w:rFonts w:ascii="Times New Roman" w:hAnsi="Times New Roman"/>
          <w:sz w:val="24"/>
          <w:szCs w:val="24"/>
        </w:rPr>
        <w:t>gautą iš</w:t>
      </w:r>
      <w:r w:rsidR="001127E0">
        <w:rPr>
          <w:rFonts w:ascii="Times New Roman" w:hAnsi="Times New Roman"/>
          <w:sz w:val="24"/>
          <w:szCs w:val="24"/>
        </w:rPr>
        <w:t xml:space="preserve"> Lietuvos Respublikos Švietimo, mokslo ir sporto ministerijos bei Nacionalinės švietimo agentūros</w:t>
      </w:r>
      <w:r w:rsidR="00FD1F25">
        <w:rPr>
          <w:rFonts w:ascii="Times New Roman" w:hAnsi="Times New Roman"/>
          <w:sz w:val="24"/>
          <w:szCs w:val="24"/>
        </w:rPr>
        <w:t>.</w:t>
      </w:r>
    </w:p>
    <w:p w:rsidR="003D7841" w:rsidRDefault="003D7841" w:rsidP="003D7841">
      <w:pPr>
        <w:spacing w:after="0" w:line="240" w:lineRule="auto"/>
        <w:ind w:firstLine="851"/>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 xml:space="preserve">Įpareigoti </w:t>
      </w:r>
      <w:r>
        <w:rPr>
          <w:rFonts w:ascii="Times New Roman" w:hAnsi="Times New Roman"/>
          <w:sz w:val="24"/>
          <w:szCs w:val="24"/>
        </w:rPr>
        <w:t>Kretingos rajono Rūdaičių mokyklos direktorių</w:t>
      </w:r>
      <w:r w:rsidR="001127E0">
        <w:rPr>
          <w:rFonts w:ascii="Times New Roman" w:hAnsi="Times New Roman"/>
          <w:sz w:val="24"/>
          <w:szCs w:val="24"/>
        </w:rPr>
        <w:t xml:space="preserve"> ir Kretingos rajono Baublių mokyklos-</w:t>
      </w:r>
      <w:proofErr w:type="spellStart"/>
      <w:r w:rsidR="001127E0">
        <w:rPr>
          <w:rFonts w:ascii="Times New Roman" w:hAnsi="Times New Roman"/>
          <w:sz w:val="24"/>
          <w:szCs w:val="24"/>
        </w:rPr>
        <w:t>daugiafunkcio</w:t>
      </w:r>
      <w:proofErr w:type="spellEnd"/>
      <w:r w:rsidR="001127E0">
        <w:rPr>
          <w:rFonts w:ascii="Times New Roman" w:hAnsi="Times New Roman"/>
          <w:sz w:val="24"/>
          <w:szCs w:val="24"/>
        </w:rPr>
        <w:t xml:space="preserve"> centro direktorių</w:t>
      </w:r>
      <w:r>
        <w:rPr>
          <w:rFonts w:ascii="Times New Roman" w:hAnsi="Times New Roman"/>
          <w:sz w:val="24"/>
          <w:szCs w:val="24"/>
        </w:rPr>
        <w:t xml:space="preserve"> būti atsaking</w:t>
      </w:r>
      <w:r w:rsidR="001127E0">
        <w:rPr>
          <w:rFonts w:ascii="Times New Roman" w:hAnsi="Times New Roman"/>
          <w:sz w:val="24"/>
          <w:szCs w:val="24"/>
        </w:rPr>
        <w:t>ais</w:t>
      </w:r>
      <w:r w:rsidRPr="00866566">
        <w:rPr>
          <w:rFonts w:ascii="Times New Roman" w:hAnsi="Times New Roman"/>
          <w:sz w:val="24"/>
          <w:szCs w:val="24"/>
        </w:rPr>
        <w:t xml:space="preserve"> už</w:t>
      </w:r>
      <w:r>
        <w:rPr>
          <w:rFonts w:ascii="Times New Roman" w:hAnsi="Times New Roman"/>
          <w:sz w:val="24"/>
          <w:szCs w:val="24"/>
        </w:rPr>
        <w:t xml:space="preserve"> 1 punkte</w:t>
      </w:r>
      <w:r w:rsidRPr="00866566">
        <w:rPr>
          <w:rFonts w:ascii="Times New Roman" w:hAnsi="Times New Roman"/>
          <w:sz w:val="24"/>
          <w:szCs w:val="24"/>
        </w:rPr>
        <w:t xml:space="preserve">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rsidR="003D7841" w:rsidRDefault="003D7841" w:rsidP="003D7841">
      <w:pPr>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3D7841" w:rsidRDefault="003D7841" w:rsidP="003D7841">
      <w:pPr>
        <w:spacing w:after="0" w:line="240" w:lineRule="auto"/>
        <w:ind w:firstLine="720"/>
        <w:jc w:val="both"/>
        <w:rPr>
          <w:rFonts w:ascii="Times New Roman" w:hAnsi="Times New Roman"/>
          <w:sz w:val="24"/>
          <w:szCs w:val="24"/>
        </w:rPr>
      </w:pPr>
    </w:p>
    <w:p w:rsidR="003D7841" w:rsidRDefault="003D7841" w:rsidP="003D7841">
      <w:pPr>
        <w:spacing w:after="0" w:line="240" w:lineRule="auto"/>
        <w:ind w:firstLine="720"/>
        <w:jc w:val="both"/>
        <w:rPr>
          <w:rFonts w:ascii="Times New Roman" w:hAnsi="Times New Roman"/>
          <w:sz w:val="24"/>
          <w:szCs w:val="24"/>
        </w:rPr>
      </w:pPr>
      <w:r>
        <w:rPr>
          <w:rFonts w:ascii="Times New Roman" w:hAnsi="Times New Roman"/>
          <w:sz w:val="24"/>
          <w:szCs w:val="24"/>
        </w:rPr>
        <w:tab/>
      </w:r>
    </w:p>
    <w:p w:rsidR="003D7841" w:rsidRDefault="003D7841" w:rsidP="003D7841">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00B11A49">
        <w:rPr>
          <w:rFonts w:ascii="Times New Roman" w:hAnsi="Times New Roman"/>
          <w:sz w:val="24"/>
          <w:szCs w:val="24"/>
        </w:rPr>
        <w:t xml:space="preserve">Antanas Kalnius </w:t>
      </w:r>
    </w:p>
    <w:p w:rsidR="003D7841" w:rsidRDefault="003D7841" w:rsidP="003D7841">
      <w:pPr>
        <w:spacing w:before="20" w:after="20" w:line="240" w:lineRule="auto"/>
        <w:jc w:val="both"/>
        <w:rPr>
          <w:rFonts w:ascii="Times New Roman" w:hAnsi="Times New Roman"/>
          <w:sz w:val="24"/>
          <w:szCs w:val="24"/>
        </w:rPr>
      </w:pPr>
    </w:p>
    <w:p w:rsidR="003D7841" w:rsidRDefault="003D7841" w:rsidP="003D7841">
      <w:pPr>
        <w:spacing w:before="20" w:after="20" w:line="240" w:lineRule="auto"/>
        <w:jc w:val="both"/>
        <w:rPr>
          <w:rFonts w:ascii="Times New Roman" w:hAnsi="Times New Roman"/>
          <w:sz w:val="24"/>
          <w:szCs w:val="24"/>
        </w:rPr>
      </w:pPr>
    </w:p>
    <w:p w:rsidR="003D7841" w:rsidRDefault="003D7841" w:rsidP="003D7841">
      <w:pPr>
        <w:spacing w:before="20" w:after="20" w:line="240" w:lineRule="auto"/>
        <w:jc w:val="both"/>
        <w:rPr>
          <w:rFonts w:ascii="Times New Roman" w:hAnsi="Times New Roman"/>
          <w:sz w:val="24"/>
          <w:szCs w:val="24"/>
        </w:rPr>
      </w:pPr>
    </w:p>
    <w:p w:rsidR="003D7841" w:rsidRDefault="003D7841" w:rsidP="003D7841">
      <w:pPr>
        <w:spacing w:before="20" w:after="20" w:line="240" w:lineRule="auto"/>
        <w:jc w:val="both"/>
        <w:rPr>
          <w:rFonts w:ascii="Times New Roman" w:hAnsi="Times New Roman"/>
          <w:sz w:val="24"/>
          <w:szCs w:val="24"/>
        </w:rPr>
      </w:pPr>
    </w:p>
    <w:p w:rsidR="001127E0" w:rsidRDefault="001127E0" w:rsidP="003D7841">
      <w:pPr>
        <w:spacing w:before="20" w:after="20" w:line="240" w:lineRule="auto"/>
        <w:jc w:val="both"/>
        <w:rPr>
          <w:rFonts w:ascii="Times New Roman" w:hAnsi="Times New Roman"/>
          <w:sz w:val="24"/>
          <w:szCs w:val="24"/>
        </w:rPr>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p w:rsidR="001127E0" w:rsidRDefault="001127E0" w:rsidP="003D7841">
      <w:pPr>
        <w:spacing w:before="20" w:after="20" w:line="240" w:lineRule="auto"/>
        <w:jc w:val="both"/>
        <w:rPr>
          <w:rFonts w:ascii="Times New Roman" w:hAnsi="Times New Roman"/>
          <w:sz w:val="24"/>
          <w:szCs w:val="24"/>
        </w:rPr>
        <w:sectPr w:rsidR="001127E0" w:rsidSect="00FB6358">
          <w:headerReference w:type="default" r:id="rId8"/>
          <w:pgSz w:w="11906" w:h="16838" w:code="9"/>
          <w:pgMar w:top="1134" w:right="567" w:bottom="1134" w:left="1701" w:header="567" w:footer="567" w:gutter="0"/>
          <w:cols w:space="1296"/>
          <w:docGrid w:linePitch="360"/>
        </w:sectPr>
      </w:pPr>
    </w:p>
    <w:p w:rsidR="00FD1F25" w:rsidRPr="00D83442" w:rsidRDefault="0049613A" w:rsidP="00FD1F25">
      <w:pPr>
        <w:spacing w:after="0" w:line="240" w:lineRule="auto"/>
        <w:ind w:left="3888" w:firstLine="1296"/>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D1F25" w:rsidRPr="00D83442">
        <w:rPr>
          <w:rFonts w:ascii="Times New Roman" w:hAnsi="Times New Roman"/>
          <w:sz w:val="24"/>
          <w:szCs w:val="24"/>
        </w:rPr>
        <w:t>Kretingos rajono savivaldybės</w:t>
      </w:r>
      <w:r w:rsidR="00FD1F25">
        <w:rPr>
          <w:rFonts w:ascii="Times New Roman" w:hAnsi="Times New Roman"/>
          <w:sz w:val="24"/>
          <w:szCs w:val="24"/>
        </w:rPr>
        <w:t xml:space="preserve"> tarybos</w:t>
      </w:r>
    </w:p>
    <w:p w:rsidR="00FD1F25" w:rsidRPr="00D83442" w:rsidRDefault="00FD1F25" w:rsidP="00FD1F25">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9613A">
        <w:rPr>
          <w:rFonts w:ascii="Times New Roman" w:hAnsi="Times New Roman"/>
          <w:sz w:val="24"/>
          <w:szCs w:val="24"/>
        </w:rPr>
        <w:tab/>
      </w:r>
      <w:r w:rsidR="0049613A">
        <w:rPr>
          <w:rFonts w:ascii="Times New Roman" w:hAnsi="Times New Roman"/>
          <w:sz w:val="24"/>
          <w:szCs w:val="24"/>
        </w:rPr>
        <w:tab/>
      </w:r>
      <w:r w:rsidR="0049613A">
        <w:rPr>
          <w:rFonts w:ascii="Times New Roman" w:hAnsi="Times New Roman"/>
          <w:sz w:val="24"/>
          <w:szCs w:val="24"/>
        </w:rPr>
        <w:tab/>
      </w:r>
      <w:r w:rsidR="0049613A">
        <w:rPr>
          <w:rFonts w:ascii="Times New Roman" w:hAnsi="Times New Roman"/>
          <w:sz w:val="24"/>
          <w:szCs w:val="24"/>
        </w:rPr>
        <w:tab/>
      </w:r>
      <w:r w:rsidRPr="00D83442">
        <w:rPr>
          <w:rFonts w:ascii="Times New Roman" w:hAnsi="Times New Roman"/>
          <w:sz w:val="24"/>
          <w:szCs w:val="24"/>
        </w:rPr>
        <w:t>201</w:t>
      </w:r>
      <w:r>
        <w:rPr>
          <w:rFonts w:ascii="Times New Roman" w:hAnsi="Times New Roman"/>
          <w:sz w:val="24"/>
          <w:szCs w:val="24"/>
        </w:rPr>
        <w:t>9</w:t>
      </w:r>
      <w:r w:rsidRPr="00D83442">
        <w:rPr>
          <w:rFonts w:ascii="Times New Roman" w:hAnsi="Times New Roman"/>
          <w:sz w:val="24"/>
          <w:szCs w:val="24"/>
        </w:rPr>
        <w:t xml:space="preserve"> m. </w:t>
      </w:r>
      <w:r w:rsidR="001127E0">
        <w:rPr>
          <w:rFonts w:ascii="Times New Roman" w:hAnsi="Times New Roman"/>
          <w:sz w:val="24"/>
          <w:szCs w:val="24"/>
        </w:rPr>
        <w:t>gruodžio</w:t>
      </w:r>
      <w:r w:rsidR="00B11A49">
        <w:rPr>
          <w:rFonts w:ascii="Times New Roman" w:hAnsi="Times New Roman"/>
          <w:sz w:val="24"/>
          <w:szCs w:val="24"/>
        </w:rPr>
        <w:t xml:space="preserve"> 19</w:t>
      </w:r>
      <w:r>
        <w:rPr>
          <w:rFonts w:ascii="Times New Roman" w:hAnsi="Times New Roman"/>
          <w:sz w:val="24"/>
          <w:szCs w:val="24"/>
        </w:rPr>
        <w:t xml:space="preserve"> d. sprendimo </w:t>
      </w:r>
      <w:r w:rsidRPr="00D83442">
        <w:rPr>
          <w:rFonts w:ascii="Times New Roman" w:hAnsi="Times New Roman"/>
          <w:sz w:val="24"/>
          <w:szCs w:val="24"/>
        </w:rPr>
        <w:t>Nr.</w:t>
      </w:r>
      <w:r>
        <w:rPr>
          <w:rFonts w:ascii="Times New Roman" w:hAnsi="Times New Roman"/>
          <w:sz w:val="24"/>
          <w:szCs w:val="24"/>
        </w:rPr>
        <w:t xml:space="preserve"> T2-</w:t>
      </w:r>
      <w:r w:rsidR="00B11A49">
        <w:rPr>
          <w:rFonts w:ascii="Times New Roman" w:hAnsi="Times New Roman"/>
          <w:sz w:val="24"/>
          <w:szCs w:val="24"/>
        </w:rPr>
        <w:t>349</w:t>
      </w:r>
      <w:r w:rsidRPr="00D83442">
        <w:rPr>
          <w:rFonts w:ascii="Times New Roman" w:hAnsi="Times New Roman"/>
          <w:sz w:val="24"/>
          <w:szCs w:val="24"/>
        </w:rPr>
        <w:t xml:space="preserve"> </w:t>
      </w:r>
    </w:p>
    <w:p w:rsidR="00FD1F25" w:rsidRPr="00D83442" w:rsidRDefault="00FD1F25" w:rsidP="00FD1F25">
      <w:pPr>
        <w:spacing w:after="0" w:line="240" w:lineRule="auto"/>
        <w:jc w:val="both"/>
        <w:rPr>
          <w:rFonts w:ascii="Times New Roman" w:hAnsi="Times New Roman"/>
          <w:sz w:val="24"/>
          <w:szCs w:val="24"/>
        </w:rPr>
      </w:pPr>
      <w:r w:rsidRPr="00D83442">
        <w:rPr>
          <w:rFonts w:ascii="Times New Roman" w:hAnsi="Times New Roman"/>
          <w:sz w:val="24"/>
          <w:szCs w:val="24"/>
        </w:rPr>
        <w:t xml:space="preserve">  </w:t>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sidR="0049613A">
        <w:rPr>
          <w:rFonts w:ascii="Times New Roman" w:hAnsi="Times New Roman"/>
          <w:sz w:val="24"/>
          <w:szCs w:val="24"/>
        </w:rPr>
        <w:tab/>
      </w:r>
      <w:r w:rsidR="0049613A">
        <w:rPr>
          <w:rFonts w:ascii="Times New Roman" w:hAnsi="Times New Roman"/>
          <w:sz w:val="24"/>
          <w:szCs w:val="24"/>
        </w:rPr>
        <w:tab/>
      </w:r>
      <w:r w:rsidR="0049613A">
        <w:rPr>
          <w:rFonts w:ascii="Times New Roman" w:hAnsi="Times New Roman"/>
          <w:sz w:val="24"/>
          <w:szCs w:val="24"/>
        </w:rPr>
        <w:tab/>
      </w:r>
      <w:r w:rsidR="0049613A">
        <w:rPr>
          <w:rFonts w:ascii="Times New Roman" w:hAnsi="Times New Roman"/>
          <w:sz w:val="24"/>
          <w:szCs w:val="24"/>
        </w:rPr>
        <w:tab/>
      </w:r>
      <w:r w:rsidRPr="00D83442">
        <w:rPr>
          <w:rFonts w:ascii="Times New Roman" w:hAnsi="Times New Roman"/>
          <w:sz w:val="24"/>
          <w:szCs w:val="24"/>
        </w:rPr>
        <w:t>priedas</w:t>
      </w:r>
    </w:p>
    <w:p w:rsidR="00FD1F25" w:rsidRDefault="00FD1F25" w:rsidP="00FD1F25">
      <w:pPr>
        <w:spacing w:before="20" w:after="20" w:line="240" w:lineRule="auto"/>
        <w:jc w:val="center"/>
        <w:rPr>
          <w:rFonts w:ascii="Times New Roman" w:hAnsi="Times New Roman"/>
          <w:b/>
          <w:sz w:val="24"/>
          <w:szCs w:val="24"/>
        </w:rPr>
      </w:pPr>
    </w:p>
    <w:p w:rsidR="00FD1F25" w:rsidRPr="00363FE6" w:rsidRDefault="00FD1F25" w:rsidP="00FD1F25">
      <w:pPr>
        <w:spacing w:before="20" w:after="20" w:line="240" w:lineRule="auto"/>
        <w:jc w:val="center"/>
        <w:rPr>
          <w:rFonts w:ascii="Times New Roman" w:hAnsi="Times New Roman"/>
          <w:sz w:val="24"/>
          <w:szCs w:val="24"/>
        </w:rPr>
      </w:pPr>
      <w:r>
        <w:rPr>
          <w:rFonts w:ascii="Times New Roman" w:hAnsi="Times New Roman"/>
          <w:b/>
          <w:sz w:val="24"/>
          <w:szCs w:val="24"/>
        </w:rPr>
        <w:t>PRIPAŽINTO NETINKAMU</w:t>
      </w:r>
      <w:r w:rsidRPr="0021036C">
        <w:rPr>
          <w:rFonts w:ascii="Times New Roman" w:hAnsi="Times New Roman"/>
          <w:b/>
          <w:sz w:val="24"/>
          <w:szCs w:val="24"/>
        </w:rPr>
        <w:t xml:space="preserve"> (NEGALIM</w:t>
      </w:r>
      <w:r>
        <w:rPr>
          <w:rFonts w:ascii="Times New Roman" w:hAnsi="Times New Roman"/>
          <w:b/>
          <w:sz w:val="24"/>
          <w:szCs w:val="24"/>
        </w:rPr>
        <w:t>U</w:t>
      </w:r>
      <w:r w:rsidRPr="0021036C">
        <w:rPr>
          <w:rFonts w:ascii="Times New Roman" w:hAnsi="Times New Roman"/>
          <w:b/>
          <w:sz w:val="24"/>
          <w:szCs w:val="24"/>
        </w:rPr>
        <w:t>) NAUDOTI</w:t>
      </w:r>
      <w:r>
        <w:rPr>
          <w:rFonts w:ascii="Times New Roman" w:hAnsi="Times New Roman"/>
          <w:sz w:val="24"/>
          <w:szCs w:val="24"/>
        </w:rPr>
        <w:t xml:space="preserve"> </w:t>
      </w:r>
      <w:r>
        <w:rPr>
          <w:rFonts w:ascii="Times New Roman" w:hAnsi="Times New Roman"/>
          <w:b/>
          <w:sz w:val="24"/>
          <w:szCs w:val="24"/>
        </w:rPr>
        <w:t xml:space="preserve">VALSTYBEI NUOSAVYBĖS TEISE PRIKLAUSANČIO </w:t>
      </w:r>
      <w:r w:rsidR="001127E0">
        <w:rPr>
          <w:rFonts w:ascii="Times New Roman" w:hAnsi="Times New Roman"/>
          <w:b/>
          <w:sz w:val="24"/>
          <w:szCs w:val="24"/>
        </w:rPr>
        <w:t xml:space="preserve">ILGALAIKIO </w:t>
      </w:r>
      <w:r>
        <w:rPr>
          <w:rFonts w:ascii="Times New Roman" w:hAnsi="Times New Roman"/>
          <w:b/>
          <w:sz w:val="24"/>
          <w:szCs w:val="24"/>
        </w:rPr>
        <w:t>MATERIALIOJO</w:t>
      </w:r>
      <w:r w:rsidR="001127E0">
        <w:rPr>
          <w:rFonts w:ascii="Times New Roman" w:hAnsi="Times New Roman"/>
          <w:b/>
          <w:sz w:val="24"/>
          <w:szCs w:val="24"/>
        </w:rPr>
        <w:t xml:space="preserve"> IR NEMATERIALIOJO </w:t>
      </w:r>
      <w:r>
        <w:rPr>
          <w:rFonts w:ascii="Times New Roman" w:hAnsi="Times New Roman"/>
          <w:b/>
          <w:sz w:val="24"/>
          <w:szCs w:val="24"/>
        </w:rPr>
        <w:t>TURTO, SĄRAŠAS</w:t>
      </w:r>
    </w:p>
    <w:p w:rsidR="00FD1F25" w:rsidRDefault="00FD1F25" w:rsidP="00FD1F25">
      <w:pPr>
        <w:spacing w:before="20" w:after="20" w:line="240" w:lineRule="auto"/>
        <w:jc w:val="center"/>
        <w:rPr>
          <w:rFonts w:ascii="Times New Roman" w:hAnsi="Times New Roman"/>
          <w:b/>
          <w:sz w:val="24"/>
          <w:szCs w:val="24"/>
        </w:rPr>
      </w:pPr>
    </w:p>
    <w:tbl>
      <w:tblPr>
        <w:tblW w:w="155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0"/>
        <w:gridCol w:w="1418"/>
        <w:gridCol w:w="992"/>
        <w:gridCol w:w="993"/>
        <w:gridCol w:w="1186"/>
        <w:gridCol w:w="1082"/>
        <w:gridCol w:w="5102"/>
      </w:tblGrid>
      <w:tr w:rsidR="00FD1F25" w:rsidRPr="001127E0" w:rsidTr="0049613A">
        <w:tc>
          <w:tcPr>
            <w:tcW w:w="675" w:type="dxa"/>
            <w:shd w:val="clear" w:color="auto" w:fill="auto"/>
            <w:vAlign w:val="center"/>
          </w:tcPr>
          <w:p w:rsidR="00FD1F25" w:rsidRPr="001127E0" w:rsidRDefault="00FD1F25" w:rsidP="0049613A">
            <w:pPr>
              <w:spacing w:after="0" w:line="240" w:lineRule="auto"/>
              <w:jc w:val="center"/>
              <w:rPr>
                <w:rFonts w:ascii="Times New Roman" w:hAnsi="Times New Roman"/>
                <w:b/>
                <w:sz w:val="24"/>
                <w:szCs w:val="24"/>
              </w:rPr>
            </w:pPr>
            <w:r w:rsidRPr="001127E0">
              <w:rPr>
                <w:rFonts w:ascii="Times New Roman" w:hAnsi="Times New Roman"/>
                <w:sz w:val="24"/>
                <w:szCs w:val="24"/>
              </w:rPr>
              <w:t>Eil.Nr.</w:t>
            </w:r>
          </w:p>
        </w:tc>
        <w:tc>
          <w:tcPr>
            <w:tcW w:w="4110" w:type="dxa"/>
            <w:shd w:val="clear" w:color="auto" w:fill="auto"/>
            <w:vAlign w:val="center"/>
          </w:tcPr>
          <w:p w:rsidR="00FD1F25" w:rsidRPr="001127E0" w:rsidRDefault="00FD1F25" w:rsidP="0049613A">
            <w:pPr>
              <w:spacing w:after="0" w:line="240" w:lineRule="auto"/>
              <w:jc w:val="center"/>
              <w:rPr>
                <w:rFonts w:ascii="Times New Roman" w:hAnsi="Times New Roman"/>
                <w:b/>
                <w:sz w:val="24"/>
                <w:szCs w:val="24"/>
              </w:rPr>
            </w:pPr>
            <w:r w:rsidRPr="001127E0">
              <w:rPr>
                <w:rFonts w:ascii="Times New Roman" w:hAnsi="Times New Roman"/>
                <w:sz w:val="24"/>
                <w:szCs w:val="24"/>
              </w:rPr>
              <w:t>Pavadinimas</w:t>
            </w:r>
          </w:p>
        </w:tc>
        <w:tc>
          <w:tcPr>
            <w:tcW w:w="1418" w:type="dxa"/>
            <w:shd w:val="clear" w:color="auto" w:fill="auto"/>
            <w:vAlign w:val="center"/>
          </w:tcPr>
          <w:p w:rsidR="00FD1F25" w:rsidRPr="001127E0" w:rsidRDefault="00FD1F25" w:rsidP="0049613A">
            <w:pPr>
              <w:spacing w:after="0" w:line="240" w:lineRule="auto"/>
              <w:jc w:val="center"/>
              <w:rPr>
                <w:rFonts w:ascii="Times New Roman" w:hAnsi="Times New Roman"/>
                <w:b/>
                <w:sz w:val="24"/>
                <w:szCs w:val="24"/>
              </w:rPr>
            </w:pPr>
            <w:r w:rsidRPr="001127E0">
              <w:rPr>
                <w:rFonts w:ascii="Times New Roman" w:hAnsi="Times New Roman"/>
                <w:sz w:val="24"/>
                <w:szCs w:val="24"/>
              </w:rPr>
              <w:t>Inventorinis numeris</w:t>
            </w:r>
          </w:p>
        </w:tc>
        <w:tc>
          <w:tcPr>
            <w:tcW w:w="992" w:type="dxa"/>
            <w:shd w:val="clear" w:color="auto" w:fill="auto"/>
            <w:vAlign w:val="center"/>
          </w:tcPr>
          <w:p w:rsidR="00FD1F25" w:rsidRPr="001127E0" w:rsidRDefault="00FD1F25" w:rsidP="0049613A">
            <w:pPr>
              <w:spacing w:after="0" w:line="240" w:lineRule="auto"/>
              <w:jc w:val="center"/>
              <w:rPr>
                <w:rFonts w:ascii="Times New Roman" w:hAnsi="Times New Roman"/>
                <w:b/>
                <w:sz w:val="24"/>
                <w:szCs w:val="24"/>
              </w:rPr>
            </w:pPr>
            <w:proofErr w:type="spellStart"/>
            <w:r w:rsidRPr="001127E0">
              <w:rPr>
                <w:rFonts w:ascii="Times New Roman" w:hAnsi="Times New Roman"/>
                <w:sz w:val="24"/>
                <w:szCs w:val="24"/>
              </w:rPr>
              <w:t>Įsigiji-mo</w:t>
            </w:r>
            <w:proofErr w:type="spellEnd"/>
            <w:r w:rsidRPr="001127E0">
              <w:rPr>
                <w:rFonts w:ascii="Times New Roman" w:hAnsi="Times New Roman"/>
                <w:sz w:val="24"/>
                <w:szCs w:val="24"/>
              </w:rPr>
              <w:t xml:space="preserve"> metai</w:t>
            </w:r>
          </w:p>
        </w:tc>
        <w:tc>
          <w:tcPr>
            <w:tcW w:w="993" w:type="dxa"/>
            <w:shd w:val="clear" w:color="auto" w:fill="auto"/>
            <w:vAlign w:val="center"/>
          </w:tcPr>
          <w:p w:rsidR="00FD1F25" w:rsidRPr="001127E0" w:rsidRDefault="00FD1F25" w:rsidP="0049613A">
            <w:pPr>
              <w:spacing w:after="0" w:line="240" w:lineRule="auto"/>
              <w:jc w:val="center"/>
              <w:rPr>
                <w:rFonts w:ascii="Times New Roman" w:hAnsi="Times New Roman"/>
                <w:b/>
                <w:sz w:val="24"/>
                <w:szCs w:val="24"/>
              </w:rPr>
            </w:pPr>
            <w:r w:rsidRPr="001127E0">
              <w:rPr>
                <w:rFonts w:ascii="Times New Roman" w:hAnsi="Times New Roman"/>
                <w:sz w:val="24"/>
                <w:szCs w:val="24"/>
              </w:rPr>
              <w:t>Kiekis, vnt.</w:t>
            </w:r>
          </w:p>
        </w:tc>
        <w:tc>
          <w:tcPr>
            <w:tcW w:w="1186" w:type="dxa"/>
            <w:shd w:val="clear" w:color="auto" w:fill="auto"/>
            <w:vAlign w:val="center"/>
          </w:tcPr>
          <w:p w:rsidR="00FD1F25" w:rsidRPr="001127E0" w:rsidRDefault="00FD1F25" w:rsidP="0049613A">
            <w:pPr>
              <w:spacing w:after="0" w:line="240" w:lineRule="auto"/>
              <w:jc w:val="center"/>
              <w:rPr>
                <w:rFonts w:ascii="Times New Roman" w:hAnsi="Times New Roman"/>
                <w:b/>
                <w:sz w:val="24"/>
                <w:szCs w:val="24"/>
              </w:rPr>
            </w:pPr>
            <w:r w:rsidRPr="001127E0">
              <w:rPr>
                <w:rFonts w:ascii="Times New Roman" w:hAnsi="Times New Roman"/>
                <w:sz w:val="24"/>
                <w:szCs w:val="24"/>
              </w:rPr>
              <w:t xml:space="preserve">Įsigijimo vertė, </w:t>
            </w:r>
            <w:proofErr w:type="spellStart"/>
            <w:r w:rsidRPr="001127E0">
              <w:rPr>
                <w:rFonts w:ascii="Times New Roman" w:hAnsi="Times New Roman"/>
                <w:sz w:val="24"/>
                <w:szCs w:val="24"/>
              </w:rPr>
              <w:t>Eur</w:t>
            </w:r>
            <w:proofErr w:type="spellEnd"/>
          </w:p>
        </w:tc>
        <w:tc>
          <w:tcPr>
            <w:tcW w:w="1082" w:type="dxa"/>
            <w:shd w:val="clear" w:color="auto" w:fill="auto"/>
            <w:vAlign w:val="center"/>
          </w:tcPr>
          <w:p w:rsidR="00FD1F25" w:rsidRPr="001127E0" w:rsidRDefault="00FD1F25" w:rsidP="0049613A">
            <w:pPr>
              <w:spacing w:after="0" w:line="240" w:lineRule="auto"/>
              <w:jc w:val="center"/>
              <w:rPr>
                <w:rFonts w:ascii="Times New Roman" w:hAnsi="Times New Roman"/>
                <w:b/>
                <w:sz w:val="24"/>
                <w:szCs w:val="24"/>
              </w:rPr>
            </w:pPr>
            <w:r w:rsidRPr="001127E0">
              <w:rPr>
                <w:rFonts w:ascii="Times New Roman" w:hAnsi="Times New Roman"/>
                <w:sz w:val="24"/>
                <w:szCs w:val="24"/>
              </w:rPr>
              <w:t xml:space="preserve">Likuti-nė vertė, </w:t>
            </w:r>
            <w:proofErr w:type="spellStart"/>
            <w:r w:rsidRPr="001127E0">
              <w:rPr>
                <w:rFonts w:ascii="Times New Roman" w:hAnsi="Times New Roman"/>
                <w:sz w:val="24"/>
                <w:szCs w:val="24"/>
              </w:rPr>
              <w:t>Eur</w:t>
            </w:r>
            <w:proofErr w:type="spellEnd"/>
          </w:p>
        </w:tc>
        <w:tc>
          <w:tcPr>
            <w:tcW w:w="5102" w:type="dxa"/>
            <w:shd w:val="clear" w:color="auto" w:fill="auto"/>
            <w:vAlign w:val="center"/>
          </w:tcPr>
          <w:p w:rsidR="00FD1F25" w:rsidRPr="001127E0" w:rsidRDefault="00FD1F25" w:rsidP="0049613A">
            <w:pPr>
              <w:spacing w:after="0" w:line="240" w:lineRule="auto"/>
              <w:jc w:val="center"/>
              <w:rPr>
                <w:rFonts w:ascii="Times New Roman" w:hAnsi="Times New Roman"/>
                <w:b/>
                <w:sz w:val="24"/>
                <w:szCs w:val="24"/>
              </w:rPr>
            </w:pPr>
            <w:r w:rsidRPr="001127E0">
              <w:rPr>
                <w:rFonts w:ascii="Times New Roman" w:hAnsi="Times New Roman"/>
                <w:sz w:val="24"/>
                <w:szCs w:val="24"/>
              </w:rPr>
              <w:t>Naudojimo nutraukimo priežastys</w:t>
            </w:r>
          </w:p>
        </w:tc>
      </w:tr>
      <w:tr w:rsidR="001127E0" w:rsidRPr="001127E0" w:rsidTr="0049613A">
        <w:tc>
          <w:tcPr>
            <w:tcW w:w="15558" w:type="dxa"/>
            <w:gridSpan w:val="8"/>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Kretingos rajono Rūdaičių mokykla</w:t>
            </w:r>
          </w:p>
        </w:tc>
      </w:tr>
      <w:tr w:rsidR="00FD1F25" w:rsidRPr="001127E0" w:rsidTr="0049613A">
        <w:tc>
          <w:tcPr>
            <w:tcW w:w="675"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4110" w:type="dxa"/>
            <w:shd w:val="clear" w:color="auto" w:fill="auto"/>
            <w:vAlign w:val="center"/>
          </w:tcPr>
          <w:p w:rsidR="00FD1F25" w:rsidRPr="001127E0" w:rsidRDefault="00FD1F25" w:rsidP="0049613A">
            <w:pPr>
              <w:spacing w:after="0" w:line="240" w:lineRule="auto"/>
              <w:rPr>
                <w:rFonts w:ascii="Times New Roman" w:hAnsi="Times New Roman"/>
                <w:sz w:val="24"/>
                <w:szCs w:val="24"/>
              </w:rPr>
            </w:pPr>
            <w:r w:rsidRPr="001127E0">
              <w:rPr>
                <w:rFonts w:ascii="Times New Roman" w:hAnsi="Times New Roman"/>
                <w:sz w:val="24"/>
                <w:szCs w:val="24"/>
              </w:rPr>
              <w:t>Interneto radijo ryšio įranga (komplektas) 4 tipas</w:t>
            </w:r>
          </w:p>
        </w:tc>
        <w:tc>
          <w:tcPr>
            <w:tcW w:w="1418"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1380243</w:t>
            </w:r>
          </w:p>
        </w:tc>
        <w:tc>
          <w:tcPr>
            <w:tcW w:w="99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2003</w:t>
            </w:r>
          </w:p>
        </w:tc>
        <w:tc>
          <w:tcPr>
            <w:tcW w:w="993"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1371,93</w:t>
            </w:r>
          </w:p>
        </w:tc>
        <w:tc>
          <w:tcPr>
            <w:tcW w:w="108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0,29</w:t>
            </w:r>
          </w:p>
        </w:tc>
        <w:tc>
          <w:tcPr>
            <w:tcW w:w="510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r w:rsidR="00FD1F25" w:rsidRPr="001127E0" w:rsidTr="0049613A">
        <w:tc>
          <w:tcPr>
            <w:tcW w:w="675"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2.</w:t>
            </w:r>
          </w:p>
        </w:tc>
        <w:tc>
          <w:tcPr>
            <w:tcW w:w="4110" w:type="dxa"/>
            <w:shd w:val="clear" w:color="auto" w:fill="auto"/>
            <w:vAlign w:val="center"/>
          </w:tcPr>
          <w:p w:rsidR="00FD1F25" w:rsidRPr="001127E0" w:rsidRDefault="00FD1F25" w:rsidP="0049613A">
            <w:pPr>
              <w:spacing w:after="0" w:line="240" w:lineRule="auto"/>
              <w:rPr>
                <w:rFonts w:ascii="Times New Roman" w:hAnsi="Times New Roman"/>
                <w:sz w:val="24"/>
                <w:szCs w:val="24"/>
              </w:rPr>
            </w:pPr>
            <w:r w:rsidRPr="001127E0">
              <w:rPr>
                <w:rFonts w:ascii="Times New Roman" w:hAnsi="Times New Roman"/>
                <w:sz w:val="24"/>
                <w:szCs w:val="24"/>
              </w:rPr>
              <w:t>PĮ MKP „</w:t>
            </w:r>
            <w:proofErr w:type="spellStart"/>
            <w:r w:rsidRPr="001127E0">
              <w:rPr>
                <w:rFonts w:ascii="Times New Roman" w:hAnsi="Times New Roman"/>
                <w:sz w:val="24"/>
                <w:szCs w:val="24"/>
              </w:rPr>
              <w:t>Abiword</w:t>
            </w:r>
            <w:proofErr w:type="spellEnd"/>
            <w:r w:rsidRPr="001127E0">
              <w:rPr>
                <w:rFonts w:ascii="Times New Roman" w:hAnsi="Times New Roman"/>
                <w:sz w:val="24"/>
                <w:szCs w:val="24"/>
              </w:rPr>
              <w:t>“</w:t>
            </w:r>
          </w:p>
        </w:tc>
        <w:tc>
          <w:tcPr>
            <w:tcW w:w="1418"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1101953650</w:t>
            </w:r>
          </w:p>
        </w:tc>
        <w:tc>
          <w:tcPr>
            <w:tcW w:w="992"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2006</w:t>
            </w:r>
          </w:p>
        </w:tc>
        <w:tc>
          <w:tcPr>
            <w:tcW w:w="993"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8,40</w:t>
            </w:r>
          </w:p>
        </w:tc>
        <w:tc>
          <w:tcPr>
            <w:tcW w:w="108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0,00</w:t>
            </w:r>
          </w:p>
        </w:tc>
        <w:tc>
          <w:tcPr>
            <w:tcW w:w="510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r w:rsidR="00FD1F25" w:rsidRPr="001127E0" w:rsidTr="0049613A">
        <w:tc>
          <w:tcPr>
            <w:tcW w:w="675"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3.</w:t>
            </w:r>
          </w:p>
        </w:tc>
        <w:tc>
          <w:tcPr>
            <w:tcW w:w="4110" w:type="dxa"/>
            <w:shd w:val="clear" w:color="auto" w:fill="auto"/>
            <w:vAlign w:val="center"/>
          </w:tcPr>
          <w:p w:rsidR="00FD1F25" w:rsidRPr="001127E0" w:rsidRDefault="00FD1F25" w:rsidP="0049613A">
            <w:pPr>
              <w:spacing w:after="0" w:line="240" w:lineRule="auto"/>
              <w:rPr>
                <w:rFonts w:ascii="Times New Roman" w:hAnsi="Times New Roman"/>
                <w:sz w:val="24"/>
                <w:szCs w:val="24"/>
              </w:rPr>
            </w:pPr>
            <w:r w:rsidRPr="001127E0">
              <w:rPr>
                <w:rFonts w:ascii="Times New Roman" w:hAnsi="Times New Roman"/>
                <w:sz w:val="24"/>
                <w:szCs w:val="24"/>
              </w:rPr>
              <w:t>PĮ MKP „Lietuvių kalbos bendrinė tartis“</w:t>
            </w:r>
          </w:p>
        </w:tc>
        <w:tc>
          <w:tcPr>
            <w:tcW w:w="1418"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1101950334</w:t>
            </w:r>
          </w:p>
        </w:tc>
        <w:tc>
          <w:tcPr>
            <w:tcW w:w="992"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2006</w:t>
            </w:r>
          </w:p>
        </w:tc>
        <w:tc>
          <w:tcPr>
            <w:tcW w:w="993"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4,92</w:t>
            </w:r>
          </w:p>
        </w:tc>
        <w:tc>
          <w:tcPr>
            <w:tcW w:w="108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0,00</w:t>
            </w:r>
          </w:p>
        </w:tc>
        <w:tc>
          <w:tcPr>
            <w:tcW w:w="510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r w:rsidR="00FD1F25" w:rsidRPr="001127E0" w:rsidTr="0049613A">
        <w:tc>
          <w:tcPr>
            <w:tcW w:w="675"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4.</w:t>
            </w:r>
          </w:p>
        </w:tc>
        <w:tc>
          <w:tcPr>
            <w:tcW w:w="4110" w:type="dxa"/>
            <w:shd w:val="clear" w:color="auto" w:fill="auto"/>
            <w:vAlign w:val="center"/>
          </w:tcPr>
          <w:p w:rsidR="00FD1F25" w:rsidRPr="001127E0" w:rsidRDefault="00FD1F25" w:rsidP="0049613A">
            <w:pPr>
              <w:spacing w:after="0" w:line="240" w:lineRule="auto"/>
              <w:rPr>
                <w:rFonts w:ascii="Times New Roman" w:hAnsi="Times New Roman"/>
                <w:sz w:val="24"/>
                <w:szCs w:val="24"/>
              </w:rPr>
            </w:pPr>
            <w:r w:rsidRPr="001127E0">
              <w:rPr>
                <w:rFonts w:ascii="Times New Roman" w:hAnsi="Times New Roman"/>
                <w:sz w:val="24"/>
                <w:szCs w:val="24"/>
              </w:rPr>
              <w:t>PĮ MKP „Šaltinėlis“ mokomasis žaidimas vaikams</w:t>
            </w:r>
          </w:p>
        </w:tc>
        <w:tc>
          <w:tcPr>
            <w:tcW w:w="1418"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1937213</w:t>
            </w:r>
          </w:p>
        </w:tc>
        <w:tc>
          <w:tcPr>
            <w:tcW w:w="992"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2005</w:t>
            </w:r>
          </w:p>
        </w:tc>
        <w:tc>
          <w:tcPr>
            <w:tcW w:w="993"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17,09</w:t>
            </w:r>
          </w:p>
        </w:tc>
        <w:tc>
          <w:tcPr>
            <w:tcW w:w="108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0,00</w:t>
            </w:r>
          </w:p>
        </w:tc>
        <w:tc>
          <w:tcPr>
            <w:tcW w:w="510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r w:rsidR="00FD1F25" w:rsidRPr="001127E0" w:rsidTr="0049613A">
        <w:tc>
          <w:tcPr>
            <w:tcW w:w="675"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5.</w:t>
            </w:r>
          </w:p>
        </w:tc>
        <w:tc>
          <w:tcPr>
            <w:tcW w:w="4110" w:type="dxa"/>
            <w:shd w:val="clear" w:color="auto" w:fill="auto"/>
            <w:vAlign w:val="center"/>
          </w:tcPr>
          <w:p w:rsidR="00FD1F25" w:rsidRPr="001127E0" w:rsidRDefault="00FD1F25" w:rsidP="0049613A">
            <w:pPr>
              <w:spacing w:after="0" w:line="240" w:lineRule="auto"/>
              <w:rPr>
                <w:rFonts w:ascii="Times New Roman" w:hAnsi="Times New Roman"/>
                <w:sz w:val="24"/>
                <w:szCs w:val="24"/>
              </w:rPr>
            </w:pPr>
            <w:r w:rsidRPr="001127E0">
              <w:rPr>
                <w:rFonts w:ascii="Times New Roman" w:hAnsi="Times New Roman"/>
                <w:sz w:val="24"/>
                <w:szCs w:val="24"/>
              </w:rPr>
              <w:t>PĮ MKP „Lietuvių etninė kultūra“</w:t>
            </w:r>
          </w:p>
        </w:tc>
        <w:tc>
          <w:tcPr>
            <w:tcW w:w="1418"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1945092</w:t>
            </w:r>
          </w:p>
        </w:tc>
        <w:tc>
          <w:tcPr>
            <w:tcW w:w="992"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2005</w:t>
            </w:r>
          </w:p>
        </w:tc>
        <w:tc>
          <w:tcPr>
            <w:tcW w:w="993"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17,09</w:t>
            </w:r>
          </w:p>
        </w:tc>
        <w:tc>
          <w:tcPr>
            <w:tcW w:w="108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0,00</w:t>
            </w:r>
          </w:p>
        </w:tc>
        <w:tc>
          <w:tcPr>
            <w:tcW w:w="510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r w:rsidR="00FD1F25" w:rsidRPr="001127E0" w:rsidTr="0049613A">
        <w:tc>
          <w:tcPr>
            <w:tcW w:w="675"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6.</w:t>
            </w:r>
          </w:p>
        </w:tc>
        <w:tc>
          <w:tcPr>
            <w:tcW w:w="4110" w:type="dxa"/>
            <w:shd w:val="clear" w:color="auto" w:fill="auto"/>
            <w:vAlign w:val="center"/>
          </w:tcPr>
          <w:p w:rsidR="00FD1F25" w:rsidRPr="001127E0" w:rsidRDefault="00FD1F25" w:rsidP="0049613A">
            <w:pPr>
              <w:spacing w:after="0" w:line="240" w:lineRule="auto"/>
              <w:rPr>
                <w:rFonts w:ascii="Times New Roman" w:hAnsi="Times New Roman"/>
                <w:sz w:val="24"/>
                <w:szCs w:val="24"/>
              </w:rPr>
            </w:pPr>
            <w:r w:rsidRPr="001127E0">
              <w:rPr>
                <w:rFonts w:ascii="Times New Roman" w:hAnsi="Times New Roman"/>
                <w:sz w:val="24"/>
                <w:szCs w:val="24"/>
              </w:rPr>
              <w:t>PĮ Kompiuterinis žodynas Lietuvių tarmės I dalis</w:t>
            </w:r>
          </w:p>
        </w:tc>
        <w:tc>
          <w:tcPr>
            <w:tcW w:w="1418"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1912274</w:t>
            </w:r>
          </w:p>
        </w:tc>
        <w:tc>
          <w:tcPr>
            <w:tcW w:w="992"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2003</w:t>
            </w:r>
          </w:p>
        </w:tc>
        <w:tc>
          <w:tcPr>
            <w:tcW w:w="993"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8,11</w:t>
            </w:r>
          </w:p>
        </w:tc>
        <w:tc>
          <w:tcPr>
            <w:tcW w:w="108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0,00</w:t>
            </w:r>
          </w:p>
        </w:tc>
        <w:tc>
          <w:tcPr>
            <w:tcW w:w="510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r w:rsidR="00FD1F25" w:rsidRPr="001127E0" w:rsidTr="0049613A">
        <w:tc>
          <w:tcPr>
            <w:tcW w:w="675"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7.</w:t>
            </w:r>
          </w:p>
        </w:tc>
        <w:tc>
          <w:tcPr>
            <w:tcW w:w="4110" w:type="dxa"/>
            <w:shd w:val="clear" w:color="auto" w:fill="auto"/>
            <w:vAlign w:val="center"/>
          </w:tcPr>
          <w:p w:rsidR="00FD1F25" w:rsidRPr="001127E0" w:rsidRDefault="00FD1F25" w:rsidP="0049613A">
            <w:pPr>
              <w:spacing w:after="0" w:line="240" w:lineRule="auto"/>
              <w:rPr>
                <w:rFonts w:ascii="Times New Roman" w:hAnsi="Times New Roman"/>
                <w:sz w:val="24"/>
                <w:szCs w:val="24"/>
              </w:rPr>
            </w:pPr>
            <w:r w:rsidRPr="001127E0">
              <w:rPr>
                <w:rFonts w:ascii="Times New Roman" w:hAnsi="Times New Roman"/>
                <w:sz w:val="24"/>
                <w:szCs w:val="24"/>
              </w:rPr>
              <w:t>PĮ Moksleivių kompiuterinio raštingumo testas</w:t>
            </w:r>
          </w:p>
        </w:tc>
        <w:tc>
          <w:tcPr>
            <w:tcW w:w="1418"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1915375</w:t>
            </w:r>
          </w:p>
        </w:tc>
        <w:tc>
          <w:tcPr>
            <w:tcW w:w="992"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2003</w:t>
            </w:r>
          </w:p>
        </w:tc>
        <w:tc>
          <w:tcPr>
            <w:tcW w:w="993" w:type="dxa"/>
            <w:shd w:val="clear" w:color="auto" w:fill="auto"/>
            <w:vAlign w:val="center"/>
          </w:tcPr>
          <w:p w:rsidR="00FD1F25" w:rsidRPr="001127E0" w:rsidRDefault="00FD1F25"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17,96</w:t>
            </w:r>
          </w:p>
        </w:tc>
        <w:tc>
          <w:tcPr>
            <w:tcW w:w="108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0,00</w:t>
            </w:r>
          </w:p>
        </w:tc>
        <w:tc>
          <w:tcPr>
            <w:tcW w:w="5102" w:type="dxa"/>
            <w:shd w:val="clear" w:color="auto" w:fill="auto"/>
            <w:vAlign w:val="center"/>
          </w:tcPr>
          <w:p w:rsidR="00FD1F25" w:rsidRPr="001127E0" w:rsidRDefault="00FD1F25"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r w:rsidR="001127E0" w:rsidRPr="001127E0" w:rsidTr="0049613A">
        <w:tc>
          <w:tcPr>
            <w:tcW w:w="15558" w:type="dxa"/>
            <w:gridSpan w:val="8"/>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Kretingos rajono Baublių mokykla-</w:t>
            </w:r>
            <w:proofErr w:type="spellStart"/>
            <w:r w:rsidRPr="001127E0">
              <w:rPr>
                <w:rFonts w:ascii="Times New Roman" w:hAnsi="Times New Roman"/>
                <w:sz w:val="24"/>
                <w:szCs w:val="24"/>
              </w:rPr>
              <w:t>daugiafunkcis</w:t>
            </w:r>
            <w:proofErr w:type="spellEnd"/>
            <w:r w:rsidRPr="001127E0">
              <w:rPr>
                <w:rFonts w:ascii="Times New Roman" w:hAnsi="Times New Roman"/>
                <w:sz w:val="24"/>
                <w:szCs w:val="24"/>
              </w:rPr>
              <w:t xml:space="preserve"> centras</w:t>
            </w:r>
          </w:p>
        </w:tc>
      </w:tr>
      <w:tr w:rsidR="001127E0" w:rsidRPr="001127E0" w:rsidTr="0049613A">
        <w:tc>
          <w:tcPr>
            <w:tcW w:w="675"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8.</w:t>
            </w:r>
          </w:p>
        </w:tc>
        <w:tc>
          <w:tcPr>
            <w:tcW w:w="4110" w:type="dxa"/>
            <w:shd w:val="clear" w:color="auto" w:fill="auto"/>
            <w:vAlign w:val="center"/>
          </w:tcPr>
          <w:p w:rsidR="001127E0" w:rsidRPr="001127E0" w:rsidRDefault="001127E0" w:rsidP="0049613A">
            <w:pPr>
              <w:spacing w:after="0" w:line="240" w:lineRule="auto"/>
              <w:rPr>
                <w:rFonts w:ascii="Times New Roman" w:hAnsi="Times New Roman"/>
                <w:sz w:val="24"/>
                <w:szCs w:val="24"/>
              </w:rPr>
            </w:pPr>
            <w:r w:rsidRPr="001127E0">
              <w:rPr>
                <w:rFonts w:ascii="Times New Roman" w:hAnsi="Times New Roman"/>
                <w:sz w:val="24"/>
                <w:szCs w:val="24"/>
              </w:rPr>
              <w:t xml:space="preserve">Interaktyvioji lenta su mokomosiomis programomis „60“ </w:t>
            </w:r>
            <w:proofErr w:type="spellStart"/>
            <w:r w:rsidRPr="001127E0">
              <w:rPr>
                <w:rFonts w:ascii="Times New Roman" w:hAnsi="Times New Roman"/>
                <w:sz w:val="24"/>
                <w:szCs w:val="24"/>
              </w:rPr>
              <w:t>Clever</w:t>
            </w:r>
            <w:proofErr w:type="spellEnd"/>
            <w:r w:rsidRPr="001127E0">
              <w:rPr>
                <w:rFonts w:ascii="Times New Roman" w:hAnsi="Times New Roman"/>
                <w:sz w:val="24"/>
                <w:szCs w:val="24"/>
              </w:rPr>
              <w:t xml:space="preserve"> </w:t>
            </w:r>
            <w:proofErr w:type="spellStart"/>
            <w:r w:rsidRPr="001127E0">
              <w:rPr>
                <w:rFonts w:ascii="Times New Roman" w:hAnsi="Times New Roman"/>
                <w:sz w:val="24"/>
                <w:szCs w:val="24"/>
              </w:rPr>
              <w:t>Board</w:t>
            </w:r>
            <w:proofErr w:type="spellEnd"/>
            <w:r w:rsidRPr="001127E0">
              <w:rPr>
                <w:rFonts w:ascii="Times New Roman" w:hAnsi="Times New Roman"/>
                <w:sz w:val="24"/>
                <w:szCs w:val="24"/>
              </w:rPr>
              <w:t xml:space="preserve"> 1“</w:t>
            </w:r>
          </w:p>
        </w:tc>
        <w:tc>
          <w:tcPr>
            <w:tcW w:w="1418"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1480084</w:t>
            </w:r>
          </w:p>
        </w:tc>
        <w:tc>
          <w:tcPr>
            <w:tcW w:w="99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2006</w:t>
            </w:r>
          </w:p>
        </w:tc>
        <w:tc>
          <w:tcPr>
            <w:tcW w:w="993"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813,83</w:t>
            </w:r>
          </w:p>
        </w:tc>
        <w:tc>
          <w:tcPr>
            <w:tcW w:w="108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0,29</w:t>
            </w:r>
          </w:p>
        </w:tc>
        <w:tc>
          <w:tcPr>
            <w:tcW w:w="510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r w:rsidR="001127E0" w:rsidRPr="001127E0" w:rsidTr="0049613A">
        <w:tc>
          <w:tcPr>
            <w:tcW w:w="675"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9.</w:t>
            </w:r>
          </w:p>
        </w:tc>
        <w:tc>
          <w:tcPr>
            <w:tcW w:w="4110" w:type="dxa"/>
            <w:shd w:val="clear" w:color="auto" w:fill="auto"/>
            <w:vAlign w:val="center"/>
          </w:tcPr>
          <w:p w:rsidR="001127E0" w:rsidRPr="001127E0" w:rsidRDefault="001127E0" w:rsidP="0049613A">
            <w:pPr>
              <w:spacing w:after="0" w:line="240" w:lineRule="auto"/>
              <w:rPr>
                <w:rFonts w:ascii="Times New Roman" w:hAnsi="Times New Roman"/>
                <w:sz w:val="24"/>
                <w:szCs w:val="24"/>
              </w:rPr>
            </w:pPr>
            <w:r w:rsidRPr="001127E0">
              <w:rPr>
                <w:rFonts w:ascii="Times New Roman" w:hAnsi="Times New Roman"/>
                <w:sz w:val="24"/>
                <w:szCs w:val="24"/>
              </w:rPr>
              <w:t xml:space="preserve">Asmeninis kompiuteris </w:t>
            </w:r>
            <w:proofErr w:type="spellStart"/>
            <w:r w:rsidRPr="001127E0">
              <w:rPr>
                <w:rFonts w:ascii="Times New Roman" w:hAnsi="Times New Roman"/>
                <w:sz w:val="24"/>
                <w:szCs w:val="24"/>
              </w:rPr>
              <w:t>Vector</w:t>
            </w:r>
            <w:proofErr w:type="spellEnd"/>
            <w:r w:rsidRPr="001127E0">
              <w:rPr>
                <w:rFonts w:ascii="Times New Roman" w:hAnsi="Times New Roman"/>
                <w:sz w:val="24"/>
                <w:szCs w:val="24"/>
              </w:rPr>
              <w:t xml:space="preserve"> SK-AK08</w:t>
            </w:r>
          </w:p>
        </w:tc>
        <w:tc>
          <w:tcPr>
            <w:tcW w:w="1418"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1380072</w:t>
            </w:r>
          </w:p>
        </w:tc>
        <w:tc>
          <w:tcPr>
            <w:tcW w:w="99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2005</w:t>
            </w:r>
          </w:p>
        </w:tc>
        <w:tc>
          <w:tcPr>
            <w:tcW w:w="993"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514,36</w:t>
            </w:r>
          </w:p>
        </w:tc>
        <w:tc>
          <w:tcPr>
            <w:tcW w:w="108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0,29</w:t>
            </w:r>
          </w:p>
        </w:tc>
        <w:tc>
          <w:tcPr>
            <w:tcW w:w="510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r w:rsidR="001127E0" w:rsidRPr="001127E0" w:rsidTr="0049613A">
        <w:tc>
          <w:tcPr>
            <w:tcW w:w="675"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10.</w:t>
            </w:r>
          </w:p>
        </w:tc>
        <w:tc>
          <w:tcPr>
            <w:tcW w:w="4110" w:type="dxa"/>
            <w:shd w:val="clear" w:color="auto" w:fill="auto"/>
            <w:vAlign w:val="center"/>
          </w:tcPr>
          <w:p w:rsidR="001127E0" w:rsidRPr="001127E0" w:rsidRDefault="001127E0" w:rsidP="0049613A">
            <w:pPr>
              <w:spacing w:after="0" w:line="240" w:lineRule="auto"/>
              <w:rPr>
                <w:rFonts w:ascii="Times New Roman" w:hAnsi="Times New Roman"/>
                <w:sz w:val="24"/>
                <w:szCs w:val="24"/>
              </w:rPr>
            </w:pPr>
            <w:r w:rsidRPr="001127E0">
              <w:rPr>
                <w:rFonts w:ascii="Times New Roman" w:hAnsi="Times New Roman"/>
                <w:sz w:val="24"/>
                <w:szCs w:val="24"/>
              </w:rPr>
              <w:t>Multimedia projektorius Hitachi CPS235</w:t>
            </w:r>
          </w:p>
        </w:tc>
        <w:tc>
          <w:tcPr>
            <w:tcW w:w="1418" w:type="dxa"/>
            <w:shd w:val="clear" w:color="auto" w:fill="auto"/>
            <w:vAlign w:val="center"/>
          </w:tcPr>
          <w:p w:rsidR="001127E0" w:rsidRPr="001127E0" w:rsidRDefault="001127E0"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1380059</w:t>
            </w:r>
          </w:p>
        </w:tc>
        <w:tc>
          <w:tcPr>
            <w:tcW w:w="992" w:type="dxa"/>
            <w:shd w:val="clear" w:color="auto" w:fill="auto"/>
            <w:vAlign w:val="center"/>
          </w:tcPr>
          <w:p w:rsidR="001127E0" w:rsidRPr="001127E0" w:rsidRDefault="001127E0"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2004</w:t>
            </w:r>
          </w:p>
        </w:tc>
        <w:tc>
          <w:tcPr>
            <w:tcW w:w="993" w:type="dxa"/>
            <w:shd w:val="clear" w:color="auto" w:fill="auto"/>
            <w:vAlign w:val="center"/>
          </w:tcPr>
          <w:p w:rsidR="001127E0" w:rsidRPr="001127E0" w:rsidRDefault="001127E0"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718,26</w:t>
            </w:r>
          </w:p>
        </w:tc>
        <w:tc>
          <w:tcPr>
            <w:tcW w:w="108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0,29</w:t>
            </w:r>
          </w:p>
        </w:tc>
        <w:tc>
          <w:tcPr>
            <w:tcW w:w="510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r w:rsidR="001127E0" w:rsidRPr="001127E0" w:rsidTr="0049613A">
        <w:tc>
          <w:tcPr>
            <w:tcW w:w="675"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11.</w:t>
            </w:r>
          </w:p>
        </w:tc>
        <w:tc>
          <w:tcPr>
            <w:tcW w:w="4110" w:type="dxa"/>
            <w:shd w:val="clear" w:color="auto" w:fill="auto"/>
            <w:vAlign w:val="center"/>
          </w:tcPr>
          <w:p w:rsidR="001127E0" w:rsidRPr="001127E0" w:rsidRDefault="001127E0" w:rsidP="0049613A">
            <w:pPr>
              <w:spacing w:after="0" w:line="240" w:lineRule="auto"/>
              <w:rPr>
                <w:rFonts w:ascii="Times New Roman" w:hAnsi="Times New Roman"/>
                <w:sz w:val="24"/>
                <w:szCs w:val="24"/>
              </w:rPr>
            </w:pPr>
            <w:r w:rsidRPr="001127E0">
              <w:rPr>
                <w:rFonts w:ascii="Times New Roman" w:hAnsi="Times New Roman"/>
                <w:sz w:val="24"/>
                <w:szCs w:val="24"/>
              </w:rPr>
              <w:t>PĮ MKP „Matematika10 su Dinaminė geometrija“</w:t>
            </w:r>
          </w:p>
        </w:tc>
        <w:tc>
          <w:tcPr>
            <w:tcW w:w="1418" w:type="dxa"/>
            <w:shd w:val="clear" w:color="auto" w:fill="auto"/>
            <w:vAlign w:val="center"/>
          </w:tcPr>
          <w:p w:rsidR="001127E0" w:rsidRPr="001127E0" w:rsidRDefault="001127E0"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1101952148</w:t>
            </w:r>
          </w:p>
        </w:tc>
        <w:tc>
          <w:tcPr>
            <w:tcW w:w="992" w:type="dxa"/>
            <w:shd w:val="clear" w:color="auto" w:fill="auto"/>
            <w:vAlign w:val="center"/>
          </w:tcPr>
          <w:p w:rsidR="001127E0" w:rsidRPr="001127E0" w:rsidRDefault="001127E0"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2006</w:t>
            </w:r>
          </w:p>
        </w:tc>
        <w:tc>
          <w:tcPr>
            <w:tcW w:w="993" w:type="dxa"/>
            <w:shd w:val="clear" w:color="auto" w:fill="auto"/>
            <w:vAlign w:val="center"/>
          </w:tcPr>
          <w:p w:rsidR="001127E0" w:rsidRPr="001127E0" w:rsidRDefault="001127E0"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28,96</w:t>
            </w:r>
          </w:p>
        </w:tc>
        <w:tc>
          <w:tcPr>
            <w:tcW w:w="108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0,00</w:t>
            </w:r>
          </w:p>
        </w:tc>
        <w:tc>
          <w:tcPr>
            <w:tcW w:w="510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r w:rsidR="001127E0" w:rsidRPr="001127E0" w:rsidTr="0049613A">
        <w:tc>
          <w:tcPr>
            <w:tcW w:w="675"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12.</w:t>
            </w:r>
          </w:p>
        </w:tc>
        <w:tc>
          <w:tcPr>
            <w:tcW w:w="4110" w:type="dxa"/>
            <w:shd w:val="clear" w:color="auto" w:fill="auto"/>
            <w:vAlign w:val="center"/>
          </w:tcPr>
          <w:p w:rsidR="001127E0" w:rsidRPr="001127E0" w:rsidRDefault="001127E0" w:rsidP="0049613A">
            <w:pPr>
              <w:spacing w:after="0" w:line="240" w:lineRule="auto"/>
              <w:rPr>
                <w:rFonts w:ascii="Times New Roman" w:hAnsi="Times New Roman"/>
                <w:sz w:val="24"/>
                <w:szCs w:val="24"/>
              </w:rPr>
            </w:pPr>
            <w:r w:rsidRPr="001127E0">
              <w:rPr>
                <w:rFonts w:ascii="Times New Roman" w:hAnsi="Times New Roman"/>
                <w:sz w:val="24"/>
                <w:szCs w:val="24"/>
              </w:rPr>
              <w:t>PĮ MKP lokalizuota „Dinaminė geometrija 4 versija“</w:t>
            </w:r>
          </w:p>
        </w:tc>
        <w:tc>
          <w:tcPr>
            <w:tcW w:w="1418" w:type="dxa"/>
            <w:shd w:val="clear" w:color="auto" w:fill="auto"/>
            <w:vAlign w:val="center"/>
          </w:tcPr>
          <w:p w:rsidR="001127E0" w:rsidRPr="001127E0" w:rsidRDefault="001127E0"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1942093</w:t>
            </w:r>
          </w:p>
        </w:tc>
        <w:tc>
          <w:tcPr>
            <w:tcW w:w="992" w:type="dxa"/>
            <w:shd w:val="clear" w:color="auto" w:fill="auto"/>
            <w:vAlign w:val="center"/>
          </w:tcPr>
          <w:p w:rsidR="001127E0" w:rsidRPr="001127E0" w:rsidRDefault="001127E0"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2005</w:t>
            </w:r>
          </w:p>
        </w:tc>
        <w:tc>
          <w:tcPr>
            <w:tcW w:w="993" w:type="dxa"/>
            <w:shd w:val="clear" w:color="auto" w:fill="auto"/>
            <w:vAlign w:val="center"/>
          </w:tcPr>
          <w:p w:rsidR="001127E0" w:rsidRPr="001127E0" w:rsidRDefault="001127E0" w:rsidP="0049613A">
            <w:pPr>
              <w:pStyle w:val="Antrats"/>
              <w:spacing w:after="0" w:line="240" w:lineRule="auto"/>
              <w:jc w:val="center"/>
              <w:rPr>
                <w:rFonts w:ascii="Times New Roman" w:hAnsi="Times New Roman"/>
                <w:sz w:val="24"/>
                <w:szCs w:val="24"/>
              </w:rPr>
            </w:pPr>
            <w:r w:rsidRPr="001127E0">
              <w:rPr>
                <w:rFonts w:ascii="Times New Roman" w:hAnsi="Times New Roman"/>
                <w:sz w:val="24"/>
                <w:szCs w:val="24"/>
              </w:rPr>
              <w:t>1</w:t>
            </w:r>
          </w:p>
        </w:tc>
        <w:tc>
          <w:tcPr>
            <w:tcW w:w="1186"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17,96</w:t>
            </w:r>
          </w:p>
        </w:tc>
        <w:tc>
          <w:tcPr>
            <w:tcW w:w="108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0,00</w:t>
            </w:r>
          </w:p>
        </w:tc>
        <w:tc>
          <w:tcPr>
            <w:tcW w:w="5102" w:type="dxa"/>
            <w:shd w:val="clear" w:color="auto" w:fill="auto"/>
            <w:vAlign w:val="center"/>
          </w:tcPr>
          <w:p w:rsidR="001127E0" w:rsidRPr="001127E0" w:rsidRDefault="001127E0" w:rsidP="0049613A">
            <w:pPr>
              <w:spacing w:after="0" w:line="240" w:lineRule="auto"/>
              <w:jc w:val="center"/>
              <w:rPr>
                <w:rFonts w:ascii="Times New Roman" w:hAnsi="Times New Roman"/>
                <w:sz w:val="24"/>
                <w:szCs w:val="24"/>
              </w:rPr>
            </w:pPr>
            <w:r w:rsidRPr="001127E0">
              <w:rPr>
                <w:rFonts w:ascii="Times New Roman" w:hAnsi="Times New Roman"/>
                <w:sz w:val="24"/>
                <w:szCs w:val="24"/>
              </w:rPr>
              <w:t>Fiziškai ir funkciškai (technologiškai) nusidėvėjo</w:t>
            </w:r>
          </w:p>
        </w:tc>
      </w:tr>
    </w:tbl>
    <w:p w:rsidR="0049613A" w:rsidRDefault="00FD1F25" w:rsidP="00FD1F25">
      <w:pPr>
        <w:jc w:val="center"/>
        <w:rPr>
          <w:rFonts w:ascii="Times New Roman" w:hAnsi="Times New Roman"/>
          <w:sz w:val="24"/>
        </w:rPr>
        <w:sectPr w:rsidR="0049613A" w:rsidSect="0049613A">
          <w:headerReference w:type="default" r:id="rId9"/>
          <w:pgSz w:w="16838" w:h="11906" w:orient="landscape" w:code="9"/>
          <w:pgMar w:top="1135" w:right="820" w:bottom="567" w:left="1134" w:header="567" w:footer="567" w:gutter="0"/>
          <w:cols w:space="1296"/>
          <w:docGrid w:linePitch="360"/>
        </w:sectPr>
      </w:pPr>
      <w:r w:rsidRPr="008A19AF">
        <w:rPr>
          <w:rFonts w:ascii="Times New Roman" w:hAnsi="Times New Roman"/>
          <w:sz w:val="24"/>
        </w:rPr>
        <w:t>_____________________________________</w:t>
      </w:r>
      <w:bookmarkStart w:id="0" w:name="_GoBack"/>
      <w:bookmarkEnd w:id="0"/>
    </w:p>
    <w:p w:rsidR="00111E0E" w:rsidRDefault="00111E0E" w:rsidP="00F94C46">
      <w:pPr>
        <w:spacing w:before="20" w:after="20" w:line="240" w:lineRule="auto"/>
        <w:jc w:val="center"/>
      </w:pPr>
    </w:p>
    <w:sectPr w:rsidR="00111E0E" w:rsidSect="0049613A">
      <w:pgSz w:w="11906" w:h="16838" w:code="9"/>
      <w:pgMar w:top="1134" w:right="566" w:bottom="82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61" w:rsidRDefault="00A62661">
      <w:pPr>
        <w:spacing w:after="0" w:line="240" w:lineRule="auto"/>
      </w:pPr>
      <w:r>
        <w:separator/>
      </w:r>
    </w:p>
  </w:endnote>
  <w:endnote w:type="continuationSeparator" w:id="0">
    <w:p w:rsidR="00A62661" w:rsidRDefault="00A6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61" w:rsidRDefault="00A62661">
      <w:pPr>
        <w:spacing w:after="0" w:line="240" w:lineRule="auto"/>
      </w:pPr>
      <w:r>
        <w:separator/>
      </w:r>
    </w:p>
  </w:footnote>
  <w:footnote w:type="continuationSeparator" w:id="0">
    <w:p w:rsidR="00A62661" w:rsidRDefault="00A62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3F" w:rsidRDefault="00FA573F" w:rsidP="00FA573F">
    <w:pPr>
      <w:pStyle w:val="Antrats"/>
      <w:spacing w:after="0" w:line="240" w:lineRule="auto"/>
      <w:jc w:val="right"/>
      <w:rPr>
        <w:rFonts w:ascii="Times New Roman" w:hAnsi="Times New Roman"/>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3F" w:rsidRDefault="00FA573F" w:rsidP="00FA573F">
    <w:pPr>
      <w:pStyle w:val="Antrats"/>
      <w:spacing w:after="0" w:line="240" w:lineRule="auto"/>
      <w:jc w:val="right"/>
      <w:rPr>
        <w:rFonts w:ascii="Times New Roman" w:hAnsi="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41"/>
    <w:rsid w:val="00004519"/>
    <w:rsid w:val="00027466"/>
    <w:rsid w:val="00054B69"/>
    <w:rsid w:val="00111E0E"/>
    <w:rsid w:val="001127E0"/>
    <w:rsid w:val="00180001"/>
    <w:rsid w:val="002B09AE"/>
    <w:rsid w:val="00357A88"/>
    <w:rsid w:val="003610A4"/>
    <w:rsid w:val="003729A9"/>
    <w:rsid w:val="003D7841"/>
    <w:rsid w:val="00400069"/>
    <w:rsid w:val="00421FF7"/>
    <w:rsid w:val="0049613A"/>
    <w:rsid w:val="00515055"/>
    <w:rsid w:val="00713A81"/>
    <w:rsid w:val="009600B4"/>
    <w:rsid w:val="00A23C13"/>
    <w:rsid w:val="00A62661"/>
    <w:rsid w:val="00B11A49"/>
    <w:rsid w:val="00CA5EED"/>
    <w:rsid w:val="00CF6121"/>
    <w:rsid w:val="00DB4589"/>
    <w:rsid w:val="00DD094E"/>
    <w:rsid w:val="00F52839"/>
    <w:rsid w:val="00F94C46"/>
    <w:rsid w:val="00FA573F"/>
    <w:rsid w:val="00FB6358"/>
    <w:rsid w:val="00FD1F25"/>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7841"/>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3D7841"/>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3D7841"/>
    <w:rPr>
      <w:rFonts w:eastAsia="Times New Roman"/>
      <w:b/>
      <w:sz w:val="28"/>
      <w:szCs w:val="24"/>
      <w:lang w:eastAsia="en-US"/>
    </w:rPr>
  </w:style>
  <w:style w:type="paragraph" w:styleId="Antrats">
    <w:name w:val="header"/>
    <w:basedOn w:val="prastasis"/>
    <w:link w:val="AntratsDiagrama"/>
    <w:unhideWhenUsed/>
    <w:rsid w:val="003D7841"/>
    <w:pPr>
      <w:tabs>
        <w:tab w:val="center" w:pos="4819"/>
        <w:tab w:val="right" w:pos="9638"/>
      </w:tabs>
    </w:pPr>
  </w:style>
  <w:style w:type="character" w:customStyle="1" w:styleId="AntratsDiagrama">
    <w:name w:val="Antraštės Diagrama"/>
    <w:link w:val="Antrats"/>
    <w:rsid w:val="003D7841"/>
    <w:rPr>
      <w:rFonts w:ascii="Calibri" w:hAnsi="Calibri"/>
      <w:sz w:val="22"/>
      <w:szCs w:val="22"/>
      <w:lang w:eastAsia="en-US"/>
    </w:rPr>
  </w:style>
  <w:style w:type="paragraph" w:styleId="Porat">
    <w:name w:val="footer"/>
    <w:basedOn w:val="prastasis"/>
    <w:link w:val="PoratDiagrama"/>
    <w:uiPriority w:val="99"/>
    <w:unhideWhenUsed/>
    <w:rsid w:val="00357A88"/>
    <w:pPr>
      <w:tabs>
        <w:tab w:val="center" w:pos="4819"/>
        <w:tab w:val="right" w:pos="9638"/>
      </w:tabs>
    </w:pPr>
  </w:style>
  <w:style w:type="character" w:customStyle="1" w:styleId="PoratDiagrama">
    <w:name w:val="Poraštė Diagrama"/>
    <w:link w:val="Porat"/>
    <w:uiPriority w:val="99"/>
    <w:rsid w:val="00357A88"/>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713A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3A8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7841"/>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3D7841"/>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3D7841"/>
    <w:rPr>
      <w:rFonts w:eastAsia="Times New Roman"/>
      <w:b/>
      <w:sz w:val="28"/>
      <w:szCs w:val="24"/>
      <w:lang w:eastAsia="en-US"/>
    </w:rPr>
  </w:style>
  <w:style w:type="paragraph" w:styleId="Antrats">
    <w:name w:val="header"/>
    <w:basedOn w:val="prastasis"/>
    <w:link w:val="AntratsDiagrama"/>
    <w:unhideWhenUsed/>
    <w:rsid w:val="003D7841"/>
    <w:pPr>
      <w:tabs>
        <w:tab w:val="center" w:pos="4819"/>
        <w:tab w:val="right" w:pos="9638"/>
      </w:tabs>
    </w:pPr>
  </w:style>
  <w:style w:type="character" w:customStyle="1" w:styleId="AntratsDiagrama">
    <w:name w:val="Antraštės Diagrama"/>
    <w:link w:val="Antrats"/>
    <w:rsid w:val="003D7841"/>
    <w:rPr>
      <w:rFonts w:ascii="Calibri" w:hAnsi="Calibri"/>
      <w:sz w:val="22"/>
      <w:szCs w:val="22"/>
      <w:lang w:eastAsia="en-US"/>
    </w:rPr>
  </w:style>
  <w:style w:type="paragraph" w:styleId="Porat">
    <w:name w:val="footer"/>
    <w:basedOn w:val="prastasis"/>
    <w:link w:val="PoratDiagrama"/>
    <w:uiPriority w:val="99"/>
    <w:unhideWhenUsed/>
    <w:rsid w:val="00357A88"/>
    <w:pPr>
      <w:tabs>
        <w:tab w:val="center" w:pos="4819"/>
        <w:tab w:val="right" w:pos="9638"/>
      </w:tabs>
    </w:pPr>
  </w:style>
  <w:style w:type="character" w:customStyle="1" w:styleId="PoratDiagrama">
    <w:name w:val="Poraštė Diagrama"/>
    <w:link w:val="Porat"/>
    <w:uiPriority w:val="99"/>
    <w:rsid w:val="00357A88"/>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713A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3A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3057</Words>
  <Characters>1744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2019-12-09T11:34:00Z</cp:lastPrinted>
  <dcterms:created xsi:type="dcterms:W3CDTF">2019-12-10T14:43:00Z</dcterms:created>
  <dcterms:modified xsi:type="dcterms:W3CDTF">2019-12-10T14:45:00Z</dcterms:modified>
</cp:coreProperties>
</file>