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997A34" w:rsidRPr="004E1695" w:rsidTr="0000141D">
        <w:trPr>
          <w:trHeight w:val="1702"/>
          <w:tblHeader/>
        </w:trPr>
        <w:tc>
          <w:tcPr>
            <w:tcW w:w="9747" w:type="dxa"/>
          </w:tcPr>
          <w:p w:rsidR="006D4D2A" w:rsidRDefault="006D4D2A" w:rsidP="00001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2D25">
              <w:rPr>
                <w:noProof/>
                <w:szCs w:val="24"/>
                <w:lang w:eastAsia="lt-LT"/>
              </w:rPr>
              <w:drawing>
                <wp:inline distT="0" distB="0" distL="0" distR="0" wp14:anchorId="5047333C" wp14:editId="56856EF8">
                  <wp:extent cx="540385" cy="647065"/>
                  <wp:effectExtent l="0" t="0" r="0" b="635"/>
                  <wp:docPr id="19" name="Paveikslėlis 19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etingos_sav_logo_RGB_BW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4D2A" w:rsidRDefault="006D4D2A" w:rsidP="00001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7A34" w:rsidRPr="004E1695" w:rsidRDefault="00997A34" w:rsidP="000014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997A34" w:rsidRPr="004E1695" w:rsidRDefault="00997A34" w:rsidP="000014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997A34" w:rsidRPr="004E1695" w:rsidRDefault="00997A34" w:rsidP="000014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997A34" w:rsidRPr="00617DD4" w:rsidRDefault="00997A34" w:rsidP="0000141D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DAVIMO VALDYTI PATIKĖJIMO TEISE</w:t>
            </w:r>
          </w:p>
        </w:tc>
      </w:tr>
    </w:tbl>
    <w:p w:rsidR="00997A34" w:rsidRPr="004E1695" w:rsidRDefault="00997A34" w:rsidP="00997A34">
      <w:pPr>
        <w:spacing w:after="0" w:line="240" w:lineRule="auto"/>
        <w:rPr>
          <w:rFonts w:ascii="Times New Roman" w:hAnsi="Times New Roman"/>
        </w:rPr>
      </w:pPr>
    </w:p>
    <w:p w:rsidR="00997A34" w:rsidRDefault="00997A34" w:rsidP="00997A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spalio</w:t>
      </w:r>
      <w:r w:rsidR="008A0F88">
        <w:rPr>
          <w:rFonts w:ascii="Times New Roman" w:hAnsi="Times New Roman"/>
          <w:sz w:val="24"/>
          <w:szCs w:val="24"/>
        </w:rPr>
        <w:t xml:space="preserve"> </w:t>
      </w:r>
      <w:r w:rsidR="006D4D2A">
        <w:rPr>
          <w:rFonts w:ascii="Times New Roman" w:hAnsi="Times New Roman"/>
          <w:sz w:val="24"/>
          <w:szCs w:val="24"/>
        </w:rPr>
        <w:t>31</w:t>
      </w:r>
      <w:r w:rsidR="008A0F88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6D4D2A">
        <w:rPr>
          <w:rFonts w:ascii="Times New Roman" w:hAnsi="Times New Roman"/>
          <w:sz w:val="24"/>
          <w:szCs w:val="24"/>
        </w:rPr>
        <w:t>T2</w:t>
      </w:r>
      <w:r w:rsidR="008A0F88">
        <w:rPr>
          <w:rFonts w:ascii="Times New Roman" w:hAnsi="Times New Roman"/>
          <w:sz w:val="24"/>
          <w:szCs w:val="24"/>
        </w:rPr>
        <w:t>-</w:t>
      </w:r>
      <w:r w:rsidR="006D4D2A">
        <w:rPr>
          <w:rFonts w:ascii="Times New Roman" w:hAnsi="Times New Roman"/>
          <w:sz w:val="24"/>
          <w:szCs w:val="24"/>
        </w:rPr>
        <w:t>30</w:t>
      </w:r>
      <w:r w:rsidR="00956391">
        <w:rPr>
          <w:rFonts w:ascii="Times New Roman" w:hAnsi="Times New Roman"/>
          <w:sz w:val="24"/>
          <w:szCs w:val="24"/>
        </w:rPr>
        <w:t>4</w:t>
      </w:r>
    </w:p>
    <w:p w:rsidR="00997A34" w:rsidRPr="004E1695" w:rsidRDefault="00997A34" w:rsidP="00997A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997A34" w:rsidRPr="004E1695" w:rsidRDefault="00997A34" w:rsidP="00997A34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97A34" w:rsidRDefault="00997A34" w:rsidP="00997A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 xml:space="preserve">s, </w:t>
      </w:r>
      <w:r w:rsidR="00B75157">
        <w:rPr>
          <w:rFonts w:ascii="Times New Roman" w:hAnsi="Times New Roman"/>
          <w:sz w:val="24"/>
          <w:szCs w:val="24"/>
        </w:rPr>
        <w:t>Kretingos rajono savivaldybės turto perdavimo valdyti, naudoti ir disponuoti juo patikėjimo teise tvarkos aprašo, patvirtinto Kretingos rajono savivaldybės tarybos 2019 m. rugsėjo 26 d. sprendimu Nr. T2-283, 4.1 papunkčiu</w:t>
      </w:r>
      <w:r w:rsidR="00725110">
        <w:rPr>
          <w:rFonts w:ascii="Times New Roman" w:hAnsi="Times New Roman"/>
          <w:sz w:val="24"/>
          <w:szCs w:val="24"/>
        </w:rPr>
        <w:t>,</w:t>
      </w:r>
      <w:r w:rsidR="00B75157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bei atsižvelgdama į </w:t>
      </w:r>
      <w:r w:rsidRPr="00E533CF">
        <w:rPr>
          <w:rFonts w:ascii="Times New Roman" w:hAnsi="Times New Roman"/>
          <w:sz w:val="24"/>
          <w:szCs w:val="24"/>
        </w:rPr>
        <w:t xml:space="preserve">Kretingos rajono </w:t>
      </w:r>
      <w:r>
        <w:rPr>
          <w:rFonts w:ascii="Times New Roman" w:hAnsi="Times New Roman"/>
          <w:sz w:val="24"/>
          <w:szCs w:val="24"/>
        </w:rPr>
        <w:t xml:space="preserve">Kartenos mokyklos-daugiafunkcio centro </w:t>
      </w:r>
      <w:r w:rsidRPr="00F07674">
        <w:rPr>
          <w:rFonts w:ascii="Times New Roman" w:hAnsi="Times New Roman"/>
          <w:sz w:val="24"/>
          <w:szCs w:val="24"/>
        </w:rPr>
        <w:t xml:space="preserve">2019 m. </w:t>
      </w:r>
      <w:r>
        <w:rPr>
          <w:rFonts w:ascii="Times New Roman" w:hAnsi="Times New Roman"/>
          <w:sz w:val="24"/>
          <w:szCs w:val="24"/>
        </w:rPr>
        <w:t xml:space="preserve">rugsėjo 26 </w:t>
      </w:r>
      <w:r w:rsidRPr="00F07674">
        <w:rPr>
          <w:rFonts w:ascii="Times New Roman" w:hAnsi="Times New Roman"/>
          <w:sz w:val="24"/>
          <w:szCs w:val="24"/>
        </w:rPr>
        <w:t>d. raštą Nr. V</w:t>
      </w:r>
      <w:r>
        <w:rPr>
          <w:rFonts w:ascii="Times New Roman" w:hAnsi="Times New Roman"/>
          <w:sz w:val="24"/>
          <w:szCs w:val="24"/>
        </w:rPr>
        <w:t>11-44-(2.3.) „Dėl turto valdymo</w:t>
      </w:r>
      <w:r w:rsidRPr="00F07674">
        <w:rPr>
          <w:rFonts w:ascii="Times New Roman" w:hAnsi="Times New Roman"/>
          <w:sz w:val="24"/>
          <w:szCs w:val="24"/>
        </w:rPr>
        <w:t>“,</w:t>
      </w:r>
      <w:r w:rsidRPr="004E1695">
        <w:rPr>
          <w:rFonts w:ascii="Times New Roman" w:hAnsi="Times New Roman"/>
          <w:sz w:val="24"/>
          <w:szCs w:val="24"/>
        </w:rPr>
        <w:t xml:space="preserve"> Kretingos rajono savivaldybės taryba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997A34" w:rsidRPr="00725110" w:rsidRDefault="00997A34" w:rsidP="00997A34">
      <w:pPr>
        <w:spacing w:after="0" w:line="240" w:lineRule="auto"/>
        <w:ind w:firstLine="851"/>
        <w:jc w:val="both"/>
        <w:rPr>
          <w:rFonts w:ascii="Times New Roman" w:eastAsia="MS Mincho" w:hAnsi="Times New Roman"/>
          <w:sz w:val="24"/>
          <w:szCs w:val="24"/>
        </w:rPr>
      </w:pPr>
      <w:r w:rsidRPr="00727984">
        <w:rPr>
          <w:rFonts w:ascii="Times New Roman" w:hAnsi="Times New Roman"/>
          <w:sz w:val="24"/>
          <w:szCs w:val="24"/>
        </w:rPr>
        <w:t xml:space="preserve">1. Perduoti Kretingos rajono savivaldybės administracijai patikėjimo teise valdyti, </w:t>
      </w:r>
      <w:r w:rsidRPr="00727984">
        <w:rPr>
          <w:rFonts w:ascii="Times New Roman" w:eastAsia="MS Mincho" w:hAnsi="Times New Roman"/>
          <w:sz w:val="24"/>
          <w:szCs w:val="24"/>
        </w:rPr>
        <w:t xml:space="preserve">naudoti ir disponuoti </w:t>
      </w:r>
      <w:r w:rsidRPr="00727984">
        <w:rPr>
          <w:rFonts w:ascii="Times New Roman" w:hAnsi="Times New Roman"/>
          <w:sz w:val="24"/>
          <w:szCs w:val="24"/>
        </w:rPr>
        <w:t>nuostatuose nurodytai veiklai</w:t>
      </w:r>
      <w:r w:rsidR="00725110">
        <w:rPr>
          <w:rFonts w:ascii="Times New Roman" w:hAnsi="Times New Roman"/>
          <w:sz w:val="24"/>
          <w:szCs w:val="24"/>
        </w:rPr>
        <w:t xml:space="preserve"> </w:t>
      </w:r>
      <w:r w:rsidR="00725110" w:rsidRPr="00725110">
        <w:rPr>
          <w:rFonts w:ascii="Times New Roman" w:hAnsi="Times New Roman"/>
          <w:sz w:val="24"/>
          <w:szCs w:val="24"/>
        </w:rPr>
        <w:t>–</w:t>
      </w:r>
      <w:r w:rsidRPr="00725110">
        <w:rPr>
          <w:rFonts w:ascii="Times New Roman" w:hAnsi="Times New Roman"/>
          <w:sz w:val="24"/>
          <w:szCs w:val="24"/>
        </w:rPr>
        <w:t xml:space="preserve"> </w:t>
      </w:r>
      <w:r w:rsidR="00725110" w:rsidRPr="00725110">
        <w:rPr>
          <w:rFonts w:ascii="Times New Roman" w:hAnsi="Times New Roman"/>
          <w:color w:val="000000"/>
          <w:sz w:val="24"/>
          <w:szCs w:val="24"/>
        </w:rPr>
        <w:t xml:space="preserve">organizuoti ir kontroliuoti Savivaldybės turto valdymą ir naudojimą, </w:t>
      </w:r>
      <w:r w:rsidRPr="00727984">
        <w:rPr>
          <w:rFonts w:ascii="Times New Roman" w:hAnsi="Times New Roman"/>
          <w:sz w:val="24"/>
          <w:szCs w:val="24"/>
        </w:rPr>
        <w:t>vykdyti Kretingos rajono savivaldybei nuosa</w:t>
      </w:r>
      <w:r>
        <w:rPr>
          <w:rFonts w:ascii="Times New Roman" w:hAnsi="Times New Roman"/>
          <w:sz w:val="24"/>
          <w:szCs w:val="24"/>
        </w:rPr>
        <w:t xml:space="preserve">vybės teise priklausantį, </w:t>
      </w:r>
      <w:r w:rsidRPr="00727984">
        <w:rPr>
          <w:rFonts w:ascii="Times New Roman" w:hAnsi="Times New Roman"/>
          <w:sz w:val="24"/>
          <w:szCs w:val="24"/>
        </w:rPr>
        <w:t>šiuo metu patikėjimo teise valdomą Kretingos rajono</w:t>
      </w:r>
      <w:r>
        <w:rPr>
          <w:rFonts w:ascii="Times New Roman" w:hAnsi="Times New Roman"/>
          <w:sz w:val="24"/>
          <w:szCs w:val="24"/>
        </w:rPr>
        <w:t xml:space="preserve"> Kartenos mokyklos-daugiafunkcio centro,</w:t>
      </w:r>
      <w:r w:rsidRPr="00727984">
        <w:rPr>
          <w:rFonts w:ascii="Times New Roman" w:hAnsi="Times New Roman"/>
          <w:sz w:val="24"/>
          <w:szCs w:val="24"/>
        </w:rPr>
        <w:t xml:space="preserve"> </w:t>
      </w:r>
      <w:r w:rsidR="00767D74">
        <w:rPr>
          <w:rFonts w:ascii="Times New Roman" w:hAnsi="Times New Roman"/>
          <w:sz w:val="24"/>
          <w:szCs w:val="24"/>
        </w:rPr>
        <w:t>turtą pagal priedą.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97A34" w:rsidRDefault="00997A34" w:rsidP="00997A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Įgalioti Kretingos rajono Kartenos mokyklos-daugiafunkcio centro direktorių pasirašyti 1 punkte nurodyto turto perdavimo ir priėmimo aktą.</w:t>
      </w:r>
    </w:p>
    <w:p w:rsidR="00997A34" w:rsidRPr="003C6919" w:rsidRDefault="00997A34" w:rsidP="00997A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C6919">
        <w:rPr>
          <w:rFonts w:ascii="Times New Roman" w:hAnsi="Times New Roman"/>
          <w:sz w:val="24"/>
          <w:szCs w:val="24"/>
        </w:rPr>
        <w:t xml:space="preserve">3. </w:t>
      </w:r>
      <w:r w:rsidRPr="003C6919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3C6919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997A34" w:rsidRPr="003C6919" w:rsidRDefault="00997A34" w:rsidP="00997A3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97A34" w:rsidRPr="004E1695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7A34" w:rsidRPr="004E1695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</w:t>
      </w:r>
      <w:r w:rsidR="006D4D2A">
        <w:rPr>
          <w:rFonts w:ascii="Times New Roman" w:hAnsi="Times New Roman"/>
          <w:sz w:val="24"/>
          <w:szCs w:val="24"/>
        </w:rPr>
        <w:t xml:space="preserve">Antanas Kalnius </w:t>
      </w:r>
    </w:p>
    <w:p w:rsidR="00997A34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</w:p>
    <w:p w:rsidR="00997A34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7A34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7A34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2E2DFE">
        <w:rPr>
          <w:rFonts w:ascii="Times New Roman" w:hAnsi="Times New Roman"/>
          <w:szCs w:val="24"/>
        </w:rPr>
        <w:tab/>
        <w:t xml:space="preserve">                                                       </w:t>
      </w:r>
      <w:r w:rsidRPr="002E2DFE">
        <w:rPr>
          <w:rFonts w:ascii="Times New Roman" w:hAnsi="Times New Roman"/>
          <w:szCs w:val="24"/>
        </w:rPr>
        <w:tab/>
      </w:r>
    </w:p>
    <w:p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97A34" w:rsidRDefault="00997A3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D756A3" w:rsidRDefault="00D756A3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67D74" w:rsidRDefault="00767D7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767D74" w:rsidRDefault="00767D74" w:rsidP="00997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97A34" w:rsidRPr="00767D74" w:rsidRDefault="00997A34" w:rsidP="00997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7D74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767D74">
        <w:rPr>
          <w:rFonts w:ascii="Times New Roman" w:hAnsi="Times New Roman"/>
          <w:sz w:val="24"/>
          <w:szCs w:val="24"/>
        </w:rPr>
        <w:t>Vaičienė</w:t>
      </w:r>
      <w:proofErr w:type="spellEnd"/>
      <w:r w:rsidRPr="00767D74">
        <w:rPr>
          <w:rFonts w:ascii="Times New Roman" w:hAnsi="Times New Roman"/>
          <w:sz w:val="24"/>
          <w:szCs w:val="24"/>
        </w:rPr>
        <w:t xml:space="preserve"> </w:t>
      </w:r>
    </w:p>
    <w:p w:rsidR="00F060A6" w:rsidRDefault="00F060A6" w:rsidP="00997A34">
      <w:pPr>
        <w:spacing w:after="0" w:line="240" w:lineRule="auto"/>
        <w:jc w:val="both"/>
        <w:rPr>
          <w:rFonts w:ascii="Times New Roman" w:hAnsi="Times New Roman"/>
          <w:szCs w:val="24"/>
        </w:rPr>
        <w:sectPr w:rsidR="00F060A6" w:rsidSect="00D756A3">
          <w:headerReference w:type="default" r:id="rId8"/>
          <w:pgSz w:w="11906" w:h="16838" w:code="9"/>
          <w:pgMar w:top="426" w:right="567" w:bottom="993" w:left="1701" w:header="567" w:footer="567" w:gutter="0"/>
          <w:cols w:space="1296"/>
          <w:docGrid w:linePitch="360"/>
        </w:sectPr>
      </w:pPr>
    </w:p>
    <w:p w:rsidR="00997A34" w:rsidRPr="000760D9" w:rsidRDefault="00997A34" w:rsidP="00F060A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060A6">
        <w:rPr>
          <w:rFonts w:ascii="Times New Roman" w:hAnsi="Times New Roman"/>
          <w:sz w:val="24"/>
          <w:szCs w:val="24"/>
        </w:rPr>
        <w:tab/>
      </w:r>
      <w:r w:rsidR="00F060A6">
        <w:rPr>
          <w:rFonts w:ascii="Times New Roman" w:hAnsi="Times New Roman"/>
          <w:sz w:val="24"/>
          <w:szCs w:val="24"/>
        </w:rPr>
        <w:tab/>
      </w:r>
      <w:r w:rsidR="00F060A6">
        <w:rPr>
          <w:rFonts w:ascii="Times New Roman" w:hAnsi="Times New Roman"/>
          <w:sz w:val="24"/>
          <w:szCs w:val="24"/>
        </w:rPr>
        <w:tab/>
      </w:r>
      <w:r w:rsidR="00F060A6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:rsidR="00997A34" w:rsidRPr="000760D9" w:rsidRDefault="00997A34" w:rsidP="00F060A6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ab/>
      </w:r>
      <w:r w:rsidR="00F060A6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ab/>
      </w:r>
      <w:r w:rsidR="00F060A6">
        <w:rPr>
          <w:rFonts w:ascii="Times New Roman" w:hAnsi="Times New Roman"/>
          <w:sz w:val="24"/>
          <w:szCs w:val="24"/>
        </w:rPr>
        <w:tab/>
      </w:r>
      <w:r w:rsidR="00F060A6">
        <w:rPr>
          <w:rFonts w:ascii="Times New Roman" w:hAnsi="Times New Roman"/>
          <w:sz w:val="24"/>
          <w:szCs w:val="24"/>
        </w:rPr>
        <w:tab/>
      </w:r>
      <w:r w:rsidR="00F060A6">
        <w:rPr>
          <w:rFonts w:ascii="Times New Roman" w:hAnsi="Times New Roman"/>
          <w:sz w:val="24"/>
          <w:szCs w:val="24"/>
        </w:rPr>
        <w:tab/>
      </w:r>
      <w:r w:rsidR="00F060A6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0760D9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spalio</w:t>
      </w:r>
      <w:r w:rsidR="006D4D2A">
        <w:rPr>
          <w:rFonts w:ascii="Times New Roman" w:hAnsi="Times New Roman"/>
          <w:sz w:val="24"/>
          <w:szCs w:val="24"/>
        </w:rPr>
        <w:t xml:space="preserve"> 31 </w:t>
      </w:r>
      <w:r w:rsidRPr="000760D9">
        <w:rPr>
          <w:rFonts w:ascii="Times New Roman" w:hAnsi="Times New Roman"/>
          <w:sz w:val="24"/>
          <w:szCs w:val="24"/>
        </w:rPr>
        <w:t>d. sprend</w:t>
      </w:r>
      <w:r w:rsidR="00F060A6">
        <w:rPr>
          <w:rFonts w:ascii="Times New Roman" w:hAnsi="Times New Roman"/>
          <w:sz w:val="24"/>
          <w:szCs w:val="24"/>
        </w:rPr>
        <w:t>imo Nr.</w:t>
      </w:r>
      <w:r w:rsidR="00767D74">
        <w:rPr>
          <w:rFonts w:ascii="Times New Roman" w:hAnsi="Times New Roman"/>
          <w:sz w:val="24"/>
          <w:szCs w:val="24"/>
        </w:rPr>
        <w:t xml:space="preserve"> </w:t>
      </w:r>
      <w:r w:rsidR="00F060A6">
        <w:rPr>
          <w:rFonts w:ascii="Times New Roman" w:hAnsi="Times New Roman"/>
          <w:sz w:val="24"/>
          <w:szCs w:val="24"/>
        </w:rPr>
        <w:t>T2-</w:t>
      </w:r>
      <w:r w:rsidR="006D4D2A">
        <w:rPr>
          <w:rFonts w:ascii="Times New Roman" w:hAnsi="Times New Roman"/>
          <w:sz w:val="24"/>
          <w:szCs w:val="24"/>
        </w:rPr>
        <w:t>30</w:t>
      </w:r>
      <w:r w:rsidR="00FD46A9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</w:p>
    <w:p w:rsidR="00997A34" w:rsidRPr="000760D9" w:rsidRDefault="00997A34" w:rsidP="00F060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F060A6">
        <w:rPr>
          <w:rFonts w:ascii="Times New Roman" w:hAnsi="Times New Roman"/>
          <w:sz w:val="24"/>
          <w:szCs w:val="24"/>
        </w:rPr>
        <w:tab/>
      </w:r>
      <w:r w:rsidR="00F060A6">
        <w:rPr>
          <w:rFonts w:ascii="Times New Roman" w:hAnsi="Times New Roman"/>
          <w:sz w:val="24"/>
          <w:szCs w:val="24"/>
        </w:rPr>
        <w:tab/>
      </w:r>
      <w:r w:rsidR="00F060A6">
        <w:rPr>
          <w:rFonts w:ascii="Times New Roman" w:hAnsi="Times New Roman"/>
          <w:sz w:val="24"/>
          <w:szCs w:val="24"/>
        </w:rPr>
        <w:tab/>
      </w:r>
      <w:r w:rsidR="00F060A6">
        <w:rPr>
          <w:rFonts w:ascii="Times New Roman" w:hAnsi="Times New Roman"/>
          <w:sz w:val="24"/>
          <w:szCs w:val="24"/>
        </w:rPr>
        <w:tab/>
      </w:r>
      <w:r w:rsidRPr="000760D9">
        <w:rPr>
          <w:rFonts w:ascii="Times New Roman" w:hAnsi="Times New Roman"/>
          <w:sz w:val="24"/>
          <w:szCs w:val="24"/>
        </w:rPr>
        <w:t xml:space="preserve">  </w:t>
      </w:r>
      <w:r w:rsidRPr="000760D9">
        <w:rPr>
          <w:rFonts w:ascii="Times New Roman" w:hAnsi="Times New Roman"/>
          <w:sz w:val="24"/>
          <w:szCs w:val="24"/>
        </w:rPr>
        <w:tab/>
        <w:t>priedas</w:t>
      </w:r>
    </w:p>
    <w:p w:rsidR="00997A34" w:rsidRPr="000760D9" w:rsidRDefault="00997A34" w:rsidP="00F060A6">
      <w:pPr>
        <w:spacing w:after="0" w:line="240" w:lineRule="auto"/>
        <w:jc w:val="both"/>
        <w:outlineLvl w:val="0"/>
        <w:rPr>
          <w:rFonts w:ascii="Times New Roman" w:hAnsi="Times New Roman"/>
          <w:sz w:val="32"/>
          <w:szCs w:val="24"/>
        </w:rPr>
      </w:pPr>
    </w:p>
    <w:p w:rsidR="00997A34" w:rsidRPr="000760D9" w:rsidRDefault="00997A34" w:rsidP="00997A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60D9">
        <w:rPr>
          <w:rFonts w:ascii="Times New Roman" w:hAnsi="Times New Roman"/>
          <w:sz w:val="24"/>
          <w:szCs w:val="24"/>
        </w:rPr>
        <w:t>TURTO, PERDUODAMO KRETINGOS</w:t>
      </w:r>
      <w:r>
        <w:rPr>
          <w:rFonts w:ascii="Times New Roman" w:hAnsi="Times New Roman"/>
          <w:sz w:val="24"/>
          <w:szCs w:val="24"/>
        </w:rPr>
        <w:t xml:space="preserve"> RAJONO SAVIVALDYBĖS ADMINISTRACIJAI</w:t>
      </w:r>
      <w:r w:rsidRPr="000760D9">
        <w:rPr>
          <w:rFonts w:ascii="Times New Roman" w:hAnsi="Times New Roman"/>
          <w:sz w:val="24"/>
          <w:szCs w:val="24"/>
        </w:rPr>
        <w:t>, SĄRAŠAS</w:t>
      </w:r>
    </w:p>
    <w:p w:rsidR="00997A34" w:rsidRPr="00FA0255" w:rsidRDefault="00997A34" w:rsidP="00997A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29" w:type="dxa"/>
        <w:jc w:val="center"/>
        <w:tblInd w:w="-4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81"/>
        <w:gridCol w:w="2232"/>
        <w:gridCol w:w="1275"/>
        <w:gridCol w:w="1989"/>
        <w:gridCol w:w="1246"/>
        <w:gridCol w:w="1125"/>
        <w:gridCol w:w="1407"/>
        <w:gridCol w:w="1634"/>
        <w:gridCol w:w="1472"/>
      </w:tblGrid>
      <w:tr w:rsidR="00B75157" w:rsidRPr="007F70D3" w:rsidTr="00725110">
        <w:trPr>
          <w:trHeight w:val="599"/>
          <w:jc w:val="center"/>
        </w:trPr>
        <w:tc>
          <w:tcPr>
            <w:tcW w:w="568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Eil.</w:t>
            </w:r>
          </w:p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Nr.</w:t>
            </w:r>
          </w:p>
        </w:tc>
        <w:tc>
          <w:tcPr>
            <w:tcW w:w="2481" w:type="dxa"/>
            <w:vAlign w:val="center"/>
          </w:tcPr>
          <w:p w:rsidR="00B75157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 xml:space="preserve">Turto </w:t>
            </w:r>
          </w:p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pavadinimas</w:t>
            </w:r>
          </w:p>
        </w:tc>
        <w:tc>
          <w:tcPr>
            <w:tcW w:w="2232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Adresas</w:t>
            </w:r>
          </w:p>
        </w:tc>
        <w:tc>
          <w:tcPr>
            <w:tcW w:w="1275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Registro Nr.</w:t>
            </w:r>
          </w:p>
        </w:tc>
        <w:tc>
          <w:tcPr>
            <w:tcW w:w="1989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7F70D3">
              <w:rPr>
                <w:rFonts w:ascii="Times New Roman" w:hAnsi="Times New Roman"/>
                <w:szCs w:val="20"/>
              </w:rPr>
              <w:t>Unikalus Nr.</w:t>
            </w:r>
          </w:p>
        </w:tc>
        <w:tc>
          <w:tcPr>
            <w:tcW w:w="1246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Pažy</w:t>
            </w:r>
            <w:r w:rsidRPr="007F70D3">
              <w:rPr>
                <w:rFonts w:ascii="Times New Roman" w:hAnsi="Times New Roman"/>
                <w:szCs w:val="20"/>
              </w:rPr>
              <w:t>mėji-</w:t>
            </w:r>
            <w:proofErr w:type="spellStart"/>
            <w:r w:rsidRPr="007F70D3">
              <w:rPr>
                <w:rFonts w:ascii="Times New Roman" w:hAnsi="Times New Roman"/>
                <w:szCs w:val="20"/>
              </w:rPr>
              <w:t>mas</w:t>
            </w:r>
            <w:proofErr w:type="spellEnd"/>
            <w:r w:rsidRPr="007F70D3">
              <w:rPr>
                <w:rFonts w:ascii="Times New Roman" w:hAnsi="Times New Roman"/>
                <w:szCs w:val="20"/>
              </w:rPr>
              <w:t xml:space="preserve"> plane</w:t>
            </w:r>
          </w:p>
        </w:tc>
        <w:tc>
          <w:tcPr>
            <w:tcW w:w="1125" w:type="dxa"/>
            <w:vAlign w:val="center"/>
          </w:tcPr>
          <w:p w:rsidR="00B75157" w:rsidRPr="00725110" w:rsidRDefault="00B75157" w:rsidP="00B7515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Statinio plotas</w:t>
            </w:r>
            <w:r w:rsidR="00725110">
              <w:rPr>
                <w:rFonts w:ascii="Times New Roman" w:hAnsi="Times New Roman"/>
                <w:szCs w:val="20"/>
              </w:rPr>
              <w:t>, m</w:t>
            </w:r>
            <w:r w:rsidR="00725110">
              <w:rPr>
                <w:rFonts w:ascii="Times New Roman" w:hAnsi="Times New Roman"/>
                <w:szCs w:val="20"/>
                <w:vertAlign w:val="superscript"/>
              </w:rPr>
              <w:t>2</w:t>
            </w:r>
          </w:p>
        </w:tc>
        <w:tc>
          <w:tcPr>
            <w:tcW w:w="1407" w:type="dxa"/>
            <w:vAlign w:val="center"/>
          </w:tcPr>
          <w:p w:rsidR="00B75157" w:rsidRPr="007F70D3" w:rsidRDefault="00B75157" w:rsidP="00B7515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Įsigijimo vertė, Eur</w:t>
            </w:r>
          </w:p>
        </w:tc>
        <w:tc>
          <w:tcPr>
            <w:tcW w:w="1634" w:type="dxa"/>
            <w:vAlign w:val="center"/>
          </w:tcPr>
          <w:p w:rsidR="00B75157" w:rsidRPr="007F70D3" w:rsidRDefault="00B75157" w:rsidP="00B7515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 w:rsidRPr="00D878AC">
              <w:rPr>
                <w:rFonts w:ascii="Times New Roman" w:hAnsi="Times New Roman"/>
                <w:szCs w:val="20"/>
              </w:rPr>
              <w:t>Sukauptas nusidėvė</w:t>
            </w:r>
            <w:r>
              <w:rPr>
                <w:rFonts w:ascii="Times New Roman" w:hAnsi="Times New Roman"/>
                <w:szCs w:val="20"/>
              </w:rPr>
              <w:t>j</w:t>
            </w:r>
            <w:r w:rsidRPr="00D878AC">
              <w:rPr>
                <w:rFonts w:ascii="Times New Roman" w:hAnsi="Times New Roman"/>
                <w:szCs w:val="20"/>
              </w:rPr>
              <w:t>imas</w:t>
            </w:r>
            <w:r>
              <w:rPr>
                <w:rFonts w:ascii="Times New Roman" w:hAnsi="Times New Roman"/>
                <w:szCs w:val="20"/>
              </w:rPr>
              <w:t>, Eur</w:t>
            </w:r>
          </w:p>
        </w:tc>
        <w:tc>
          <w:tcPr>
            <w:tcW w:w="1472" w:type="dxa"/>
            <w:vAlign w:val="center"/>
          </w:tcPr>
          <w:p w:rsidR="00B75157" w:rsidRDefault="00B75157" w:rsidP="00B7515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Likutinė</w:t>
            </w:r>
          </w:p>
          <w:p w:rsidR="00B75157" w:rsidRDefault="00B75157" w:rsidP="00B7515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vertė, Eur</w:t>
            </w:r>
          </w:p>
          <w:p w:rsidR="00B75157" w:rsidRPr="00D878AC" w:rsidRDefault="00B75157" w:rsidP="00B7515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2019-09-30</w:t>
            </w:r>
          </w:p>
        </w:tc>
      </w:tr>
      <w:tr w:rsidR="00B75157" w:rsidRPr="007F70D3" w:rsidTr="00725110">
        <w:trPr>
          <w:trHeight w:val="599"/>
          <w:jc w:val="center"/>
        </w:trPr>
        <w:tc>
          <w:tcPr>
            <w:tcW w:w="568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</w:p>
        </w:tc>
        <w:tc>
          <w:tcPr>
            <w:tcW w:w="2481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Pastatas-mokykla</w:t>
            </w:r>
          </w:p>
        </w:tc>
        <w:tc>
          <w:tcPr>
            <w:tcW w:w="2232" w:type="dxa"/>
            <w:vMerge w:val="restart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Beržų g. 22, Lubių k., Kartenos sen., Kretingos r. sav.</w:t>
            </w:r>
          </w:p>
        </w:tc>
        <w:tc>
          <w:tcPr>
            <w:tcW w:w="1275" w:type="dxa"/>
            <w:vMerge w:val="restart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50/137731</w:t>
            </w:r>
          </w:p>
        </w:tc>
        <w:tc>
          <w:tcPr>
            <w:tcW w:w="1989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5697-9013-1012</w:t>
            </w:r>
          </w:p>
        </w:tc>
        <w:tc>
          <w:tcPr>
            <w:tcW w:w="1246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1C2p</w:t>
            </w:r>
          </w:p>
        </w:tc>
        <w:tc>
          <w:tcPr>
            <w:tcW w:w="1125" w:type="dxa"/>
            <w:vAlign w:val="center"/>
          </w:tcPr>
          <w:p w:rsidR="00B75157" w:rsidRPr="007F70D3" w:rsidRDefault="00B75157" w:rsidP="00B7515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361,48</w:t>
            </w:r>
          </w:p>
        </w:tc>
        <w:tc>
          <w:tcPr>
            <w:tcW w:w="1407" w:type="dxa"/>
            <w:vAlign w:val="center"/>
          </w:tcPr>
          <w:p w:rsidR="00B75157" w:rsidRPr="00725110" w:rsidRDefault="00B75157" w:rsidP="00B751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251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18438,66</w:t>
            </w:r>
          </w:p>
        </w:tc>
        <w:tc>
          <w:tcPr>
            <w:tcW w:w="1634" w:type="dxa"/>
            <w:vAlign w:val="center"/>
          </w:tcPr>
          <w:p w:rsidR="00B75157" w:rsidRPr="00725110" w:rsidRDefault="00B75157" w:rsidP="00725110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1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18438,66</w:t>
            </w:r>
          </w:p>
        </w:tc>
        <w:tc>
          <w:tcPr>
            <w:tcW w:w="1472" w:type="dxa"/>
            <w:vAlign w:val="center"/>
          </w:tcPr>
          <w:p w:rsidR="00B75157" w:rsidRPr="00725110" w:rsidRDefault="00B75157" w:rsidP="00B75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11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75157" w:rsidRPr="007F70D3" w:rsidTr="00725110">
        <w:trPr>
          <w:trHeight w:val="599"/>
          <w:jc w:val="center"/>
        </w:trPr>
        <w:tc>
          <w:tcPr>
            <w:tcW w:w="568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</w:p>
        </w:tc>
        <w:tc>
          <w:tcPr>
            <w:tcW w:w="2481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Pastatas-dirbtuvės</w:t>
            </w:r>
          </w:p>
        </w:tc>
        <w:tc>
          <w:tcPr>
            <w:tcW w:w="2232" w:type="dxa"/>
            <w:vMerge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5697-9013-1023</w:t>
            </w:r>
          </w:p>
        </w:tc>
        <w:tc>
          <w:tcPr>
            <w:tcW w:w="1246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2P1m</w:t>
            </w:r>
          </w:p>
        </w:tc>
        <w:tc>
          <w:tcPr>
            <w:tcW w:w="1125" w:type="dxa"/>
            <w:vAlign w:val="center"/>
          </w:tcPr>
          <w:p w:rsidR="00B75157" w:rsidRPr="007F70D3" w:rsidRDefault="00725110" w:rsidP="00B7515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210,16</w:t>
            </w:r>
          </w:p>
        </w:tc>
        <w:tc>
          <w:tcPr>
            <w:tcW w:w="1407" w:type="dxa"/>
            <w:vAlign w:val="center"/>
          </w:tcPr>
          <w:p w:rsidR="00B75157" w:rsidRPr="00725110" w:rsidRDefault="00B75157" w:rsidP="00B75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1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7331,15</w:t>
            </w:r>
          </w:p>
        </w:tc>
        <w:tc>
          <w:tcPr>
            <w:tcW w:w="1634" w:type="dxa"/>
            <w:vAlign w:val="center"/>
          </w:tcPr>
          <w:p w:rsidR="00B75157" w:rsidRPr="00725110" w:rsidRDefault="00B75157" w:rsidP="00B75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1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7331,15</w:t>
            </w:r>
          </w:p>
        </w:tc>
        <w:tc>
          <w:tcPr>
            <w:tcW w:w="1472" w:type="dxa"/>
            <w:vAlign w:val="center"/>
          </w:tcPr>
          <w:p w:rsidR="00B75157" w:rsidRPr="00725110" w:rsidRDefault="00B75157" w:rsidP="00B75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11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B75157" w:rsidRPr="007F70D3" w:rsidTr="00725110">
        <w:trPr>
          <w:trHeight w:val="599"/>
          <w:jc w:val="center"/>
        </w:trPr>
        <w:tc>
          <w:tcPr>
            <w:tcW w:w="568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3.</w:t>
            </w:r>
          </w:p>
        </w:tc>
        <w:tc>
          <w:tcPr>
            <w:tcW w:w="2481" w:type="dxa"/>
            <w:vAlign w:val="center"/>
          </w:tcPr>
          <w:p w:rsidR="00B75157" w:rsidRPr="007F70D3" w:rsidRDefault="00B75157" w:rsidP="00997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Kiti inžineriniai statiniai-kiemo statiniai</w:t>
            </w:r>
          </w:p>
        </w:tc>
        <w:tc>
          <w:tcPr>
            <w:tcW w:w="2232" w:type="dxa"/>
            <w:vMerge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9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5697-9013-1045</w:t>
            </w:r>
          </w:p>
        </w:tc>
        <w:tc>
          <w:tcPr>
            <w:tcW w:w="1246" w:type="dxa"/>
            <w:vAlign w:val="center"/>
          </w:tcPr>
          <w:p w:rsidR="00B75157" w:rsidRPr="007F70D3" w:rsidRDefault="00B75157" w:rsidP="0000141D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125" w:type="dxa"/>
            <w:vAlign w:val="center"/>
          </w:tcPr>
          <w:p w:rsidR="00B75157" w:rsidRPr="007F70D3" w:rsidRDefault="00725110" w:rsidP="00B7515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  <w:tc>
          <w:tcPr>
            <w:tcW w:w="1407" w:type="dxa"/>
            <w:vAlign w:val="center"/>
          </w:tcPr>
          <w:p w:rsidR="00B75157" w:rsidRPr="00725110" w:rsidRDefault="00B75157" w:rsidP="00B75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1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28,96</w:t>
            </w:r>
          </w:p>
        </w:tc>
        <w:tc>
          <w:tcPr>
            <w:tcW w:w="1634" w:type="dxa"/>
            <w:vAlign w:val="center"/>
          </w:tcPr>
          <w:p w:rsidR="00B75157" w:rsidRPr="00725110" w:rsidRDefault="00B75157" w:rsidP="00B75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1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28,96</w:t>
            </w:r>
          </w:p>
        </w:tc>
        <w:tc>
          <w:tcPr>
            <w:tcW w:w="1472" w:type="dxa"/>
            <w:vAlign w:val="center"/>
          </w:tcPr>
          <w:p w:rsidR="00B75157" w:rsidRPr="00725110" w:rsidRDefault="00B75157" w:rsidP="00B75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11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111E0E" w:rsidRDefault="00F060A6" w:rsidP="006D4D2A">
      <w:pPr>
        <w:spacing w:after="0" w:line="240" w:lineRule="auto"/>
        <w:jc w:val="center"/>
      </w:pPr>
      <w:r>
        <w:rPr>
          <w:rFonts w:ascii="Times New Roman" w:hAnsi="Times New Roman"/>
          <w:szCs w:val="24"/>
        </w:rPr>
        <w:t>___________________________________________</w:t>
      </w:r>
    </w:p>
    <w:sectPr w:rsidR="00111E0E" w:rsidSect="006D4D2A">
      <w:headerReference w:type="default" r:id="rId9"/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A7B" w:rsidRDefault="00886A7B" w:rsidP="00997A34">
      <w:pPr>
        <w:spacing w:after="0" w:line="240" w:lineRule="auto"/>
      </w:pPr>
      <w:r>
        <w:separator/>
      </w:r>
    </w:p>
  </w:endnote>
  <w:endnote w:type="continuationSeparator" w:id="0">
    <w:p w:rsidR="00886A7B" w:rsidRDefault="00886A7B" w:rsidP="0099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A7B" w:rsidRDefault="00886A7B" w:rsidP="00997A34">
      <w:pPr>
        <w:spacing w:after="0" w:line="240" w:lineRule="auto"/>
      </w:pPr>
      <w:r>
        <w:separator/>
      </w:r>
    </w:p>
  </w:footnote>
  <w:footnote w:type="continuationSeparator" w:id="0">
    <w:p w:rsidR="00886A7B" w:rsidRDefault="00886A7B" w:rsidP="00997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1D" w:rsidRDefault="0000141D" w:rsidP="0000141D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A34" w:rsidRDefault="00997A34" w:rsidP="0000141D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34"/>
    <w:rsid w:val="0000141D"/>
    <w:rsid w:val="00041F67"/>
    <w:rsid w:val="00111E0E"/>
    <w:rsid w:val="00180001"/>
    <w:rsid w:val="00217CD4"/>
    <w:rsid w:val="002B09AE"/>
    <w:rsid w:val="003712EF"/>
    <w:rsid w:val="003729A9"/>
    <w:rsid w:val="00405896"/>
    <w:rsid w:val="00421FF7"/>
    <w:rsid w:val="00515055"/>
    <w:rsid w:val="00560F81"/>
    <w:rsid w:val="005F05AB"/>
    <w:rsid w:val="006D4D2A"/>
    <w:rsid w:val="00725110"/>
    <w:rsid w:val="007271E8"/>
    <w:rsid w:val="00767D74"/>
    <w:rsid w:val="00886A7B"/>
    <w:rsid w:val="008A0F88"/>
    <w:rsid w:val="00956391"/>
    <w:rsid w:val="00997A34"/>
    <w:rsid w:val="009C7FA5"/>
    <w:rsid w:val="00A23C13"/>
    <w:rsid w:val="00AF0F40"/>
    <w:rsid w:val="00B2647B"/>
    <w:rsid w:val="00B3319E"/>
    <w:rsid w:val="00B75157"/>
    <w:rsid w:val="00C61B25"/>
    <w:rsid w:val="00CA5EED"/>
    <w:rsid w:val="00D756A3"/>
    <w:rsid w:val="00DA18D1"/>
    <w:rsid w:val="00DB4589"/>
    <w:rsid w:val="00DD094E"/>
    <w:rsid w:val="00F060A6"/>
    <w:rsid w:val="00FB6358"/>
    <w:rsid w:val="00FD46A9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97A3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997A34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997A34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97A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97A34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97A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97A34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7C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97A3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997A34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997A34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97A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97A34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97A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97A34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7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7CD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2019-10-31T12:28:00Z</cp:lastPrinted>
  <dcterms:created xsi:type="dcterms:W3CDTF">2019-10-22T07:20:00Z</dcterms:created>
  <dcterms:modified xsi:type="dcterms:W3CDTF">2019-10-31T12:28:00Z</dcterms:modified>
</cp:coreProperties>
</file>