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D1" w:rsidRDefault="002F16D1" w:rsidP="00D67E94">
      <w:pPr>
        <w:jc w:val="center"/>
        <w:rPr>
          <w:b/>
          <w:szCs w:val="24"/>
        </w:rPr>
      </w:pPr>
      <w:bookmarkStart w:id="0" w:name="_Hlk493074658"/>
      <w:r>
        <w:rPr>
          <w:noProof/>
          <w:lang w:eastAsia="lt-LT"/>
        </w:rPr>
        <w:drawing>
          <wp:inline distT="0" distB="0" distL="0" distR="0" wp14:anchorId="5E02D006" wp14:editId="10FD3B3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16D1" w:rsidRDefault="002F16D1" w:rsidP="00D67E94">
      <w:pPr>
        <w:jc w:val="center"/>
        <w:rPr>
          <w:b/>
          <w:szCs w:val="24"/>
        </w:rPr>
      </w:pPr>
    </w:p>
    <w:p w:rsidR="00D67E94" w:rsidRPr="00D67E94" w:rsidRDefault="00D67E94" w:rsidP="00D67E94">
      <w:pPr>
        <w:jc w:val="center"/>
        <w:rPr>
          <w:b/>
          <w:szCs w:val="24"/>
        </w:rPr>
      </w:pPr>
      <w:r w:rsidRPr="00D67E94">
        <w:rPr>
          <w:b/>
          <w:szCs w:val="24"/>
        </w:rPr>
        <w:t>KRETINGOS RAJONO SAVIVALDYBĖS TARYBA</w:t>
      </w:r>
    </w:p>
    <w:p w:rsidR="00D67E94" w:rsidRPr="00D67E94" w:rsidRDefault="00D67E94" w:rsidP="00D67E94">
      <w:pPr>
        <w:jc w:val="center"/>
        <w:rPr>
          <w:b/>
          <w:szCs w:val="24"/>
        </w:rPr>
      </w:pPr>
    </w:p>
    <w:p w:rsidR="00D67E94" w:rsidRPr="00D67E94" w:rsidRDefault="00D67E94" w:rsidP="00D67E94">
      <w:pPr>
        <w:jc w:val="center"/>
        <w:rPr>
          <w:b/>
          <w:szCs w:val="24"/>
        </w:rPr>
      </w:pPr>
      <w:r w:rsidRPr="00D67E94">
        <w:rPr>
          <w:b/>
          <w:szCs w:val="24"/>
        </w:rPr>
        <w:t>SPRENDIMAS</w:t>
      </w:r>
    </w:p>
    <w:p w:rsidR="00D67E94" w:rsidRPr="00D67E94" w:rsidRDefault="00673B0A" w:rsidP="00D67E94">
      <w:pPr>
        <w:jc w:val="center"/>
        <w:rPr>
          <w:b/>
          <w:szCs w:val="24"/>
        </w:rPr>
      </w:pPr>
      <w:r w:rsidRPr="00673B0A">
        <w:rPr>
          <w:b/>
          <w:szCs w:val="24"/>
        </w:rPr>
        <w:t>DĖL KRETINGOS RAJONO SAVIVALDYBĖS TARYBOS 2017 M. BIRŽELIO 29 D. SPRENDIMO NR. T2-203 „DĖL KRETINGOS RAJONO SAVIVALDYBĖS ŠVIETIMO ĮSTAIGŲ DIDŽIAUSIO LEISTINO PAREIGYBIŲ SKAIČIAUS NUSTATYMO“ PAKEITIMO</w:t>
      </w:r>
    </w:p>
    <w:p w:rsidR="0060473B" w:rsidRPr="00E051D9" w:rsidRDefault="0060473B" w:rsidP="0060473B">
      <w:pPr>
        <w:tabs>
          <w:tab w:val="center" w:pos="4819"/>
          <w:tab w:val="right" w:pos="9638"/>
        </w:tabs>
        <w:jc w:val="center"/>
        <w:rPr>
          <w:b/>
          <w:sz w:val="20"/>
        </w:rPr>
      </w:pPr>
    </w:p>
    <w:p w:rsidR="0060473B" w:rsidRPr="00E051D9" w:rsidRDefault="00764B24" w:rsidP="0060473B">
      <w:pPr>
        <w:tabs>
          <w:tab w:val="center" w:pos="4819"/>
          <w:tab w:val="right" w:pos="9638"/>
        </w:tabs>
        <w:jc w:val="center"/>
        <w:rPr>
          <w:sz w:val="23"/>
          <w:szCs w:val="23"/>
        </w:rPr>
      </w:pPr>
      <w:r>
        <w:rPr>
          <w:sz w:val="23"/>
          <w:szCs w:val="23"/>
        </w:rPr>
        <w:t>201</w:t>
      </w:r>
      <w:r w:rsidR="00D67E94">
        <w:rPr>
          <w:sz w:val="23"/>
          <w:szCs w:val="23"/>
        </w:rPr>
        <w:t>9</w:t>
      </w:r>
      <w:r w:rsidR="0060473B" w:rsidRPr="00E051D9">
        <w:rPr>
          <w:sz w:val="23"/>
          <w:szCs w:val="23"/>
        </w:rPr>
        <w:t xml:space="preserve"> m. </w:t>
      </w:r>
      <w:r w:rsidR="009C1A58">
        <w:rPr>
          <w:sz w:val="23"/>
          <w:szCs w:val="23"/>
        </w:rPr>
        <w:t>rug</w:t>
      </w:r>
      <w:r w:rsidR="002E1AC0">
        <w:rPr>
          <w:sz w:val="23"/>
          <w:szCs w:val="23"/>
        </w:rPr>
        <w:t>sėj</w:t>
      </w:r>
      <w:r w:rsidR="009C1A58">
        <w:rPr>
          <w:sz w:val="23"/>
          <w:szCs w:val="23"/>
        </w:rPr>
        <w:t>o</w:t>
      </w:r>
      <w:r w:rsidR="004939D6">
        <w:rPr>
          <w:sz w:val="23"/>
          <w:szCs w:val="23"/>
        </w:rPr>
        <w:t xml:space="preserve"> </w:t>
      </w:r>
      <w:r w:rsidR="002F16D1">
        <w:rPr>
          <w:sz w:val="23"/>
          <w:szCs w:val="23"/>
        </w:rPr>
        <w:t>26</w:t>
      </w:r>
      <w:r w:rsidR="0060473B" w:rsidRPr="00E051D9">
        <w:rPr>
          <w:sz w:val="23"/>
          <w:szCs w:val="23"/>
        </w:rPr>
        <w:t xml:space="preserve"> d. Nr. </w:t>
      </w:r>
      <w:r w:rsidR="00384094">
        <w:rPr>
          <w:sz w:val="23"/>
          <w:szCs w:val="23"/>
        </w:rPr>
        <w:t>T</w:t>
      </w:r>
      <w:r w:rsidR="002F16D1">
        <w:rPr>
          <w:sz w:val="23"/>
          <w:szCs w:val="23"/>
        </w:rPr>
        <w:t>2</w:t>
      </w:r>
      <w:r w:rsidR="00384094">
        <w:rPr>
          <w:sz w:val="23"/>
          <w:szCs w:val="23"/>
        </w:rPr>
        <w:t>-</w:t>
      </w:r>
      <w:r w:rsidR="004939D6">
        <w:rPr>
          <w:sz w:val="23"/>
          <w:szCs w:val="23"/>
        </w:rPr>
        <w:t>2</w:t>
      </w:r>
      <w:r w:rsidR="002F16D1">
        <w:rPr>
          <w:sz w:val="23"/>
          <w:szCs w:val="23"/>
        </w:rPr>
        <w:t>6</w:t>
      </w:r>
      <w:r w:rsidR="0053502D">
        <w:rPr>
          <w:sz w:val="23"/>
          <w:szCs w:val="23"/>
        </w:rPr>
        <w:t>4</w:t>
      </w:r>
      <w:bookmarkStart w:id="1" w:name="_GoBack"/>
      <w:bookmarkEnd w:id="1"/>
    </w:p>
    <w:p w:rsidR="0060473B" w:rsidRPr="00E051D9" w:rsidRDefault="0060473B" w:rsidP="0060473B">
      <w:pPr>
        <w:tabs>
          <w:tab w:val="center" w:pos="4819"/>
          <w:tab w:val="right" w:pos="9638"/>
        </w:tabs>
        <w:jc w:val="center"/>
        <w:rPr>
          <w:sz w:val="23"/>
          <w:szCs w:val="23"/>
        </w:rPr>
      </w:pPr>
      <w:r w:rsidRPr="00E051D9">
        <w:rPr>
          <w:sz w:val="23"/>
          <w:szCs w:val="23"/>
        </w:rPr>
        <w:t>Kretinga</w:t>
      </w:r>
    </w:p>
    <w:p w:rsidR="0060473B" w:rsidRDefault="0060473B" w:rsidP="0032774F"/>
    <w:p w:rsidR="0032774F" w:rsidRDefault="0060473B" w:rsidP="005C2E57">
      <w:pPr>
        <w:tabs>
          <w:tab w:val="left" w:pos="0"/>
          <w:tab w:val="left" w:pos="851"/>
        </w:tabs>
        <w:ind w:firstLine="851"/>
        <w:jc w:val="both"/>
        <w:rPr>
          <w:szCs w:val="24"/>
        </w:rPr>
      </w:pPr>
      <w:r w:rsidRPr="00ED2E73">
        <w:rPr>
          <w:szCs w:val="24"/>
        </w:rPr>
        <w:t>Vadovaudamasi Lietuvos Respubli</w:t>
      </w:r>
      <w:r w:rsidR="001048E0">
        <w:rPr>
          <w:szCs w:val="24"/>
        </w:rPr>
        <w:t xml:space="preserve">kos vietos savivaldos įstatymo </w:t>
      </w:r>
      <w:r w:rsidRPr="00ED2E73">
        <w:rPr>
          <w:szCs w:val="24"/>
        </w:rPr>
        <w:t>18 straipsnio 1 dalimi, Kretin</w:t>
      </w:r>
      <w:r w:rsidR="00764B24">
        <w:rPr>
          <w:szCs w:val="24"/>
        </w:rPr>
        <w:t xml:space="preserve">gos rajono savivaldybės taryba </w:t>
      </w:r>
      <w:r w:rsidRPr="00764B24">
        <w:rPr>
          <w:spacing w:val="100"/>
          <w:szCs w:val="24"/>
        </w:rPr>
        <w:t>nusprendži</w:t>
      </w:r>
      <w:r w:rsidRPr="00725040">
        <w:rPr>
          <w:szCs w:val="24"/>
        </w:rPr>
        <w:t>a</w:t>
      </w:r>
      <w:r w:rsidRPr="00ED2E73">
        <w:rPr>
          <w:szCs w:val="24"/>
        </w:rPr>
        <w:t>:</w:t>
      </w:r>
    </w:p>
    <w:p w:rsidR="00D67E94" w:rsidRPr="00D67E94" w:rsidRDefault="0032774F" w:rsidP="000C5F57">
      <w:pPr>
        <w:pStyle w:val="Sraopastraipa"/>
        <w:numPr>
          <w:ilvl w:val="0"/>
          <w:numId w:val="2"/>
        </w:numPr>
        <w:tabs>
          <w:tab w:val="left" w:pos="0"/>
          <w:tab w:val="left" w:pos="720"/>
          <w:tab w:val="left" w:pos="993"/>
        </w:tabs>
        <w:ind w:left="0" w:firstLine="851"/>
        <w:jc w:val="both"/>
        <w:rPr>
          <w:b/>
        </w:rPr>
      </w:pPr>
      <w:r>
        <w:rPr>
          <w:szCs w:val="24"/>
        </w:rPr>
        <w:t>P</w:t>
      </w:r>
      <w:r w:rsidR="004A38EC" w:rsidRPr="0032774F">
        <w:rPr>
          <w:szCs w:val="24"/>
        </w:rPr>
        <w:t xml:space="preserve">akeisti </w:t>
      </w:r>
      <w:r w:rsidR="00673B0A" w:rsidRPr="00673B0A">
        <w:rPr>
          <w:szCs w:val="24"/>
        </w:rPr>
        <w:t xml:space="preserve">Kretingos rajono savivaldybės tarybos 2017 m. birželio 29 d. sprendimo Nr. T2-203 „Dėl Kretingos rajono savivaldybės švietimo įstaigų didžiausio leistino pareigybių skaičiaus nustatymo“ </w:t>
      </w:r>
      <w:r w:rsidR="00296266">
        <w:rPr>
          <w:szCs w:val="24"/>
        </w:rPr>
        <w:t>(</w:t>
      </w:r>
      <w:r w:rsidR="00296266" w:rsidRPr="00B1302D">
        <w:rPr>
          <w:bCs/>
        </w:rPr>
        <w:t>Kretingos rajono savivaldybės tarybos</w:t>
      </w:r>
      <w:r w:rsidR="00296266">
        <w:rPr>
          <w:bCs/>
        </w:rPr>
        <w:t xml:space="preserve"> </w:t>
      </w:r>
      <w:r w:rsidR="00296266" w:rsidRPr="00B1302D">
        <w:rPr>
          <w:bCs/>
        </w:rPr>
        <w:t xml:space="preserve">2018 m. </w:t>
      </w:r>
      <w:r w:rsidR="00296266">
        <w:rPr>
          <w:bCs/>
        </w:rPr>
        <w:t>lapkričio 29</w:t>
      </w:r>
      <w:r w:rsidR="00296266" w:rsidRPr="00B1302D">
        <w:rPr>
          <w:bCs/>
        </w:rPr>
        <w:t xml:space="preserve"> d. sprendimo</w:t>
      </w:r>
      <w:r w:rsidR="00296266">
        <w:rPr>
          <w:bCs/>
        </w:rPr>
        <w:t xml:space="preserve"> </w:t>
      </w:r>
      <w:r w:rsidR="00296266" w:rsidRPr="00B1302D">
        <w:rPr>
          <w:bCs/>
        </w:rPr>
        <w:t>Nr. T2-</w:t>
      </w:r>
      <w:r w:rsidR="00296266">
        <w:rPr>
          <w:bCs/>
        </w:rPr>
        <w:t xml:space="preserve">299 </w:t>
      </w:r>
      <w:r w:rsidR="00296266" w:rsidRPr="00B1302D">
        <w:rPr>
          <w:bCs/>
        </w:rPr>
        <w:t>redakcija)</w:t>
      </w:r>
      <w:r w:rsidR="00296266">
        <w:rPr>
          <w:bCs/>
        </w:rPr>
        <w:t xml:space="preserve"> </w:t>
      </w:r>
      <w:r w:rsidR="00D67E94" w:rsidRPr="00D67E94">
        <w:t xml:space="preserve">priedą </w:t>
      </w:r>
      <w:r w:rsidR="009C1A58">
        <w:t>„</w:t>
      </w:r>
      <w:r w:rsidR="00D67E94" w:rsidRPr="00D67E94">
        <w:t>Kretingos rajono savivaldybės švietimo įstaigų didžiausias leistinas pareigybių skaičius</w:t>
      </w:r>
      <w:r w:rsidR="009C1A58">
        <w:t>“</w:t>
      </w:r>
      <w:r w:rsidR="005A07BA">
        <w:t>:</w:t>
      </w:r>
    </w:p>
    <w:p w:rsidR="00081894" w:rsidRDefault="006C287E" w:rsidP="006C287E">
      <w:pPr>
        <w:pStyle w:val="Sraopastraipa"/>
        <w:numPr>
          <w:ilvl w:val="1"/>
          <w:numId w:val="16"/>
        </w:numPr>
        <w:tabs>
          <w:tab w:val="left" w:pos="0"/>
          <w:tab w:val="left" w:pos="851"/>
          <w:tab w:val="left" w:pos="993"/>
        </w:tabs>
        <w:jc w:val="both"/>
      </w:pPr>
      <w:r>
        <w:t xml:space="preserve"> </w:t>
      </w:r>
      <w:r w:rsidR="003565A8">
        <w:t>P</w:t>
      </w:r>
      <w:r w:rsidR="005C386C" w:rsidRPr="005C386C">
        <w:t>akeisti</w:t>
      </w:r>
      <w:r w:rsidR="005C386C">
        <w:t xml:space="preserve"> </w:t>
      </w:r>
      <w:r w:rsidR="002E1AC0">
        <w:t>7</w:t>
      </w:r>
      <w:r w:rsidR="001C462A">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081894" w:rsidRPr="00840433" w:rsidTr="0064614B">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081894" w:rsidRPr="00840433" w:rsidRDefault="00EA577A" w:rsidP="002E1AC0">
            <w:pPr>
              <w:autoSpaceDE w:val="0"/>
              <w:autoSpaceDN w:val="0"/>
              <w:adjustRightInd w:val="0"/>
              <w:ind w:left="170"/>
              <w:jc w:val="center"/>
              <w:rPr>
                <w:bCs/>
              </w:rPr>
            </w:pPr>
            <w:r>
              <w:rPr>
                <w:bCs/>
              </w:rPr>
              <w:t>„</w:t>
            </w:r>
            <w:r w:rsidR="002E1AC0">
              <w:rPr>
                <w:bCs/>
              </w:rPr>
              <w:t>7</w:t>
            </w:r>
            <w:r w:rsidR="009C1A58">
              <w:rPr>
                <w:bCs/>
              </w:rPr>
              <w:t>.</w:t>
            </w:r>
          </w:p>
        </w:tc>
        <w:tc>
          <w:tcPr>
            <w:tcW w:w="7625" w:type="dxa"/>
            <w:tcBorders>
              <w:top w:val="single" w:sz="6" w:space="0" w:color="auto"/>
              <w:left w:val="single" w:sz="6" w:space="0" w:color="auto"/>
              <w:bottom w:val="single" w:sz="6" w:space="0" w:color="auto"/>
              <w:right w:val="single" w:sz="6" w:space="0" w:color="auto"/>
            </w:tcBorders>
            <w:vAlign w:val="center"/>
          </w:tcPr>
          <w:p w:rsidR="00081894" w:rsidRPr="00840433" w:rsidRDefault="002E1AC0" w:rsidP="009C1A58">
            <w:pPr>
              <w:rPr>
                <w:bCs/>
                <w:szCs w:val="24"/>
              </w:rPr>
            </w:pPr>
            <w:r>
              <w:rPr>
                <w:szCs w:val="24"/>
              </w:rPr>
              <w:t>Kretingos Simono Daukanto pro</w:t>
            </w:r>
            <w:r w:rsidR="00571F92" w:rsidRPr="00571F92">
              <w:rPr>
                <w:szCs w:val="24"/>
              </w:rPr>
              <w:t>gimnazij</w:t>
            </w:r>
            <w:r w:rsidR="009C1A58">
              <w:rPr>
                <w:szCs w:val="24"/>
              </w:rPr>
              <w:t>a</w:t>
            </w:r>
          </w:p>
        </w:tc>
        <w:tc>
          <w:tcPr>
            <w:tcW w:w="1275" w:type="dxa"/>
            <w:tcBorders>
              <w:top w:val="single" w:sz="6" w:space="0" w:color="auto"/>
              <w:left w:val="single" w:sz="6" w:space="0" w:color="auto"/>
              <w:bottom w:val="single" w:sz="6" w:space="0" w:color="auto"/>
              <w:right w:val="single" w:sz="6" w:space="0" w:color="auto"/>
            </w:tcBorders>
            <w:vAlign w:val="center"/>
          </w:tcPr>
          <w:p w:rsidR="00081894" w:rsidRPr="00391845" w:rsidRDefault="002E1AC0" w:rsidP="002E1AC0">
            <w:pPr>
              <w:jc w:val="center"/>
              <w:rPr>
                <w:bCs/>
                <w:szCs w:val="24"/>
              </w:rPr>
            </w:pPr>
            <w:r>
              <w:rPr>
                <w:bCs/>
                <w:szCs w:val="24"/>
              </w:rPr>
              <w:t>47</w:t>
            </w:r>
            <w:r w:rsidR="00563B43">
              <w:rPr>
                <w:bCs/>
                <w:szCs w:val="24"/>
              </w:rPr>
              <w:t>,</w:t>
            </w:r>
            <w:r>
              <w:rPr>
                <w:bCs/>
                <w:szCs w:val="24"/>
              </w:rPr>
              <w:t>82</w:t>
            </w:r>
            <w:r w:rsidR="00EA577A">
              <w:rPr>
                <w:bCs/>
                <w:szCs w:val="24"/>
              </w:rPr>
              <w:t>“</w:t>
            </w:r>
          </w:p>
        </w:tc>
      </w:tr>
    </w:tbl>
    <w:p w:rsidR="009C1A58" w:rsidRDefault="00080AC7" w:rsidP="00C33B2E">
      <w:pPr>
        <w:tabs>
          <w:tab w:val="left" w:pos="0"/>
          <w:tab w:val="left" w:pos="851"/>
        </w:tabs>
        <w:spacing w:before="120"/>
        <w:jc w:val="both"/>
      </w:pPr>
      <w:r>
        <w:rPr>
          <w:szCs w:val="24"/>
        </w:rPr>
        <w:tab/>
      </w:r>
      <w:r w:rsidR="00661818">
        <w:rPr>
          <w:szCs w:val="24"/>
        </w:rPr>
        <w:t xml:space="preserve">1.2. </w:t>
      </w:r>
      <w:r w:rsidR="003565A8">
        <w:rPr>
          <w:szCs w:val="24"/>
        </w:rPr>
        <w:t>P</w:t>
      </w:r>
      <w:r w:rsidR="005C386C" w:rsidRPr="005C386C">
        <w:rPr>
          <w:szCs w:val="24"/>
        </w:rPr>
        <w:t>akeisti</w:t>
      </w:r>
      <w:r w:rsidR="005C386C">
        <w:rPr>
          <w:szCs w:val="24"/>
        </w:rPr>
        <w:t xml:space="preserve"> </w:t>
      </w:r>
      <w:r w:rsidR="002E1AC0">
        <w:rPr>
          <w:szCs w:val="24"/>
        </w:rPr>
        <w:t>21</w:t>
      </w:r>
      <w:r w:rsidR="004C41FE">
        <w:rPr>
          <w:szCs w:val="24"/>
        </w:rPr>
        <w:t xml:space="preserve"> punktą </w:t>
      </w:r>
      <w:r w:rsidR="004C41FE">
        <w:t>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2E1AC0">
            <w:pPr>
              <w:autoSpaceDE w:val="0"/>
              <w:autoSpaceDN w:val="0"/>
              <w:adjustRightInd w:val="0"/>
              <w:spacing w:after="120"/>
              <w:ind w:left="170"/>
              <w:jc w:val="center"/>
              <w:rPr>
                <w:bCs/>
              </w:rPr>
            </w:pPr>
            <w:r>
              <w:rPr>
                <w:bCs/>
              </w:rPr>
              <w:t>„</w:t>
            </w:r>
            <w:r w:rsidR="002E1AC0">
              <w:rPr>
                <w:bCs/>
              </w:rPr>
              <w:t>2</w:t>
            </w:r>
            <w:r>
              <w:rPr>
                <w:bCs/>
              </w:rPr>
              <w:t>1.</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840433" w:rsidRDefault="002E1AC0" w:rsidP="006C3A21">
            <w:pPr>
              <w:rPr>
                <w:bCs/>
                <w:szCs w:val="24"/>
              </w:rPr>
            </w:pPr>
            <w:r>
              <w:rPr>
                <w:szCs w:val="24"/>
              </w:rPr>
              <w:t>Kretingos lopšelis-darželis „Pasaka“</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2E1AC0" w:rsidP="00563B43">
            <w:pPr>
              <w:spacing w:after="120"/>
              <w:jc w:val="center"/>
              <w:rPr>
                <w:bCs/>
                <w:szCs w:val="24"/>
              </w:rPr>
            </w:pPr>
            <w:r>
              <w:rPr>
                <w:bCs/>
                <w:szCs w:val="24"/>
              </w:rPr>
              <w:t>27,26</w:t>
            </w:r>
            <w:r w:rsidR="009C1A58">
              <w:rPr>
                <w:bCs/>
                <w:szCs w:val="24"/>
              </w:rPr>
              <w:t>“</w:t>
            </w:r>
          </w:p>
        </w:tc>
      </w:tr>
    </w:tbl>
    <w:p w:rsidR="00EA577A" w:rsidRDefault="00B04D9D" w:rsidP="00C33B2E">
      <w:pPr>
        <w:tabs>
          <w:tab w:val="left" w:pos="0"/>
          <w:tab w:val="left" w:pos="851"/>
          <w:tab w:val="left" w:pos="993"/>
        </w:tabs>
        <w:jc w:val="both"/>
        <w:rPr>
          <w:color w:val="000000"/>
          <w:szCs w:val="24"/>
          <w:shd w:val="clear" w:color="auto" w:fill="FFFFFF"/>
        </w:rPr>
      </w:pPr>
      <w:r>
        <w:tab/>
      </w:r>
      <w:r w:rsidR="00080AC7">
        <w:rPr>
          <w:color w:val="000000"/>
          <w:szCs w:val="24"/>
          <w:shd w:val="clear" w:color="auto" w:fill="FFFFFF"/>
        </w:rPr>
        <w:t>2.</w:t>
      </w:r>
      <w:r w:rsidR="00C33B2E">
        <w:rPr>
          <w:color w:val="000000"/>
          <w:szCs w:val="24"/>
          <w:shd w:val="clear" w:color="auto" w:fill="FFFFFF"/>
        </w:rPr>
        <w:t xml:space="preserve"> </w:t>
      </w:r>
      <w:r w:rsidR="00AA29BC">
        <w:rPr>
          <w:color w:val="000000"/>
          <w:szCs w:val="24"/>
          <w:shd w:val="clear" w:color="auto" w:fill="FFFFFF"/>
        </w:rPr>
        <w:t>S</w:t>
      </w:r>
      <w:r w:rsidR="00EA577A" w:rsidRPr="00080AC7">
        <w:rPr>
          <w:color w:val="000000"/>
          <w:szCs w:val="24"/>
          <w:shd w:val="clear" w:color="auto" w:fill="FFFFFF"/>
        </w:rPr>
        <w:t>prendimas </w:t>
      </w:r>
      <w:r w:rsidR="00AA29BC">
        <w:rPr>
          <w:color w:val="000000"/>
          <w:szCs w:val="24"/>
          <w:shd w:val="clear" w:color="auto" w:fill="FFFFFF"/>
        </w:rPr>
        <w:t>įsigalioja 2019 m. spalio 1 d.</w:t>
      </w:r>
      <w:r w:rsidR="00EA577A" w:rsidRPr="00080AC7">
        <w:rPr>
          <w:color w:val="000000"/>
          <w:szCs w:val="24"/>
          <w:shd w:val="clear" w:color="auto" w:fill="FFFFFF"/>
        </w:rPr>
        <w:t xml:space="preserve"> </w:t>
      </w:r>
    </w:p>
    <w:p w:rsidR="00C33B2E" w:rsidRPr="00080AC7" w:rsidRDefault="00C33B2E" w:rsidP="00C33B2E">
      <w:pPr>
        <w:tabs>
          <w:tab w:val="left" w:pos="0"/>
          <w:tab w:val="left" w:pos="851"/>
          <w:tab w:val="left" w:pos="993"/>
        </w:tabs>
        <w:ind w:firstLine="851"/>
        <w:jc w:val="both"/>
        <w:rPr>
          <w:szCs w:val="24"/>
        </w:rPr>
      </w:pPr>
      <w:r>
        <w:rPr>
          <w:color w:val="000000"/>
          <w:szCs w:val="24"/>
          <w:shd w:val="clear" w:color="auto" w:fill="FFFFFF"/>
        </w:rPr>
        <w:t xml:space="preserve">3. </w:t>
      </w:r>
      <w:r w:rsidRPr="00080AC7">
        <w:rPr>
          <w:color w:val="000000"/>
          <w:szCs w:val="24"/>
          <w:shd w:val="clear" w:color="auto" w:fill="FFFFFF"/>
        </w:rPr>
        <w:t>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sprendimo paskelbimo arba įteikimo suinteresuotam asmeniui dienos.</w:t>
      </w:r>
    </w:p>
    <w:p w:rsidR="00D66B89" w:rsidRDefault="00D66B89" w:rsidP="0060473B">
      <w:pPr>
        <w:jc w:val="both"/>
      </w:pPr>
    </w:p>
    <w:p w:rsidR="0060473B" w:rsidRDefault="0060473B" w:rsidP="0060473B">
      <w:pPr>
        <w:jc w:val="both"/>
      </w:pPr>
      <w:r>
        <w:t>Savivaldybės</w:t>
      </w:r>
      <w:r w:rsidR="002F16D1">
        <w:t xml:space="preserve"> </w:t>
      </w:r>
      <w:r>
        <w:t>meras</w:t>
      </w:r>
      <w:bookmarkEnd w:id="0"/>
      <w:r w:rsidR="002F16D1">
        <w:t xml:space="preserve">                                                                                                      Antanas Kalnius </w:t>
      </w: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2E1AC0" w:rsidRDefault="002E1AC0" w:rsidP="0060473B">
      <w:pPr>
        <w:jc w:val="both"/>
      </w:pPr>
    </w:p>
    <w:p w:rsidR="006C287E" w:rsidRDefault="006C287E" w:rsidP="0060473B">
      <w:pPr>
        <w:jc w:val="both"/>
      </w:pPr>
    </w:p>
    <w:p w:rsidR="006C287E" w:rsidRDefault="006C287E" w:rsidP="0060473B">
      <w:pPr>
        <w:jc w:val="both"/>
      </w:pPr>
    </w:p>
    <w:p w:rsidR="00C06113" w:rsidRDefault="00C06113" w:rsidP="0060473B">
      <w:pPr>
        <w:jc w:val="both"/>
      </w:pPr>
    </w:p>
    <w:p w:rsidR="00D648EC" w:rsidRDefault="008850A0" w:rsidP="002F16D1">
      <w:pPr>
        <w:jc w:val="both"/>
      </w:pPr>
      <w:r>
        <w:t xml:space="preserve">Daiva </w:t>
      </w:r>
      <w:proofErr w:type="spellStart"/>
      <w:r>
        <w:t>Tranizienė</w:t>
      </w:r>
      <w:proofErr w:type="spellEnd"/>
    </w:p>
    <w:sectPr w:rsidR="00D648EC" w:rsidSect="002F16D1">
      <w:headerReference w:type="default" r:id="rId10"/>
      <w:pgSz w:w="11906" w:h="16838" w:code="9"/>
      <w:pgMar w:top="709"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0AA" w:rsidRDefault="009C20AA">
      <w:r>
        <w:separator/>
      </w:r>
    </w:p>
  </w:endnote>
  <w:endnote w:type="continuationSeparator" w:id="0">
    <w:p w:rsidR="009C20AA" w:rsidRDefault="009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0AA" w:rsidRDefault="009C20AA">
      <w:r>
        <w:separator/>
      </w:r>
    </w:p>
  </w:footnote>
  <w:footnote w:type="continuationSeparator" w:id="0">
    <w:p w:rsidR="009C20AA" w:rsidRDefault="009C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34" w:rsidRDefault="00DF4D34">
    <w:pPr>
      <w:pStyle w:val="Antrats"/>
      <w:jc w:val="center"/>
    </w:pPr>
    <w:r>
      <w:t>2</w:t>
    </w:r>
  </w:p>
  <w:p w:rsidR="00DF4D34" w:rsidRDefault="00DF4D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D0069B"/>
    <w:multiLevelType w:val="hybridMultilevel"/>
    <w:tmpl w:val="39ACEDEC"/>
    <w:lvl w:ilvl="0" w:tplc="0E205B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C55459"/>
    <w:multiLevelType w:val="multilevel"/>
    <w:tmpl w:val="54F6C4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nsid w:val="2D76374E"/>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nsid w:val="3E80770A"/>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3FCF1A42"/>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nsid w:val="457F5949"/>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nsid w:val="4D254D55"/>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nsid w:val="4EE9101D"/>
    <w:multiLevelType w:val="hybridMultilevel"/>
    <w:tmpl w:val="972AC59A"/>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6076617C"/>
    <w:multiLevelType w:val="hybridMultilevel"/>
    <w:tmpl w:val="197626B4"/>
    <w:lvl w:ilvl="0" w:tplc="71B82D1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10A02EC"/>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5">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4"/>
  </w:num>
  <w:num w:numId="3">
    <w:abstractNumId w:val="15"/>
  </w:num>
  <w:num w:numId="4">
    <w:abstractNumId w:val="3"/>
  </w:num>
  <w:num w:numId="5">
    <w:abstractNumId w:val="7"/>
  </w:num>
  <w:num w:numId="6">
    <w:abstractNumId w:val="14"/>
  </w:num>
  <w:num w:numId="7">
    <w:abstractNumId w:val="2"/>
  </w:num>
  <w:num w:numId="8">
    <w:abstractNumId w:val="1"/>
  </w:num>
  <w:num w:numId="9">
    <w:abstractNumId w:val="12"/>
  </w:num>
  <w:num w:numId="10">
    <w:abstractNumId w:val="6"/>
  </w:num>
  <w:num w:numId="11">
    <w:abstractNumId w:val="8"/>
  </w:num>
  <w:num w:numId="12">
    <w:abstractNumId w:val="5"/>
  </w:num>
  <w:num w:numId="13">
    <w:abstractNumId w:val="10"/>
  </w:num>
  <w:num w:numId="14">
    <w:abstractNumId w:val="1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3B"/>
    <w:rsid w:val="00031F60"/>
    <w:rsid w:val="00063AC4"/>
    <w:rsid w:val="00067FE8"/>
    <w:rsid w:val="00076E99"/>
    <w:rsid w:val="00080AC7"/>
    <w:rsid w:val="00080F80"/>
    <w:rsid w:val="00081894"/>
    <w:rsid w:val="0008533A"/>
    <w:rsid w:val="00095313"/>
    <w:rsid w:val="000B3FB5"/>
    <w:rsid w:val="000C5F57"/>
    <w:rsid w:val="000C6023"/>
    <w:rsid w:val="000C721E"/>
    <w:rsid w:val="001048E0"/>
    <w:rsid w:val="00120830"/>
    <w:rsid w:val="00122B53"/>
    <w:rsid w:val="00134177"/>
    <w:rsid w:val="001347CF"/>
    <w:rsid w:val="001379B7"/>
    <w:rsid w:val="001448DE"/>
    <w:rsid w:val="00146536"/>
    <w:rsid w:val="00150191"/>
    <w:rsid w:val="00183C8D"/>
    <w:rsid w:val="001C462A"/>
    <w:rsid w:val="001C5765"/>
    <w:rsid w:val="001E3433"/>
    <w:rsid w:val="00216810"/>
    <w:rsid w:val="002446D8"/>
    <w:rsid w:val="00271E4F"/>
    <w:rsid w:val="00280503"/>
    <w:rsid w:val="00285065"/>
    <w:rsid w:val="00296266"/>
    <w:rsid w:val="002B3335"/>
    <w:rsid w:val="002C2048"/>
    <w:rsid w:val="002D1D8C"/>
    <w:rsid w:val="002E1AC0"/>
    <w:rsid w:val="002F16D1"/>
    <w:rsid w:val="002F7E08"/>
    <w:rsid w:val="00326210"/>
    <w:rsid w:val="0032774F"/>
    <w:rsid w:val="003565A8"/>
    <w:rsid w:val="00366F4E"/>
    <w:rsid w:val="00384094"/>
    <w:rsid w:val="00394EED"/>
    <w:rsid w:val="003A554B"/>
    <w:rsid w:val="003D0955"/>
    <w:rsid w:val="003E24AC"/>
    <w:rsid w:val="004025BA"/>
    <w:rsid w:val="004154E2"/>
    <w:rsid w:val="00417311"/>
    <w:rsid w:val="00480075"/>
    <w:rsid w:val="00493606"/>
    <w:rsid w:val="004939D6"/>
    <w:rsid w:val="004A38EC"/>
    <w:rsid w:val="004B36F9"/>
    <w:rsid w:val="004C40BE"/>
    <w:rsid w:val="004C41FE"/>
    <w:rsid w:val="004C75AC"/>
    <w:rsid w:val="004F305C"/>
    <w:rsid w:val="004F32E2"/>
    <w:rsid w:val="004F33A7"/>
    <w:rsid w:val="004F5F8D"/>
    <w:rsid w:val="00501EAB"/>
    <w:rsid w:val="00510A1B"/>
    <w:rsid w:val="0051242E"/>
    <w:rsid w:val="00514D75"/>
    <w:rsid w:val="0053502D"/>
    <w:rsid w:val="00536259"/>
    <w:rsid w:val="00544006"/>
    <w:rsid w:val="005519EE"/>
    <w:rsid w:val="00562EF0"/>
    <w:rsid w:val="00563B43"/>
    <w:rsid w:val="00571F92"/>
    <w:rsid w:val="005856FE"/>
    <w:rsid w:val="005A07BA"/>
    <w:rsid w:val="005C2E57"/>
    <w:rsid w:val="005C386C"/>
    <w:rsid w:val="00601233"/>
    <w:rsid w:val="0060473B"/>
    <w:rsid w:val="0063589A"/>
    <w:rsid w:val="0064614B"/>
    <w:rsid w:val="00661818"/>
    <w:rsid w:val="00673B0A"/>
    <w:rsid w:val="0068115E"/>
    <w:rsid w:val="006919E7"/>
    <w:rsid w:val="006C1B76"/>
    <w:rsid w:val="006C287E"/>
    <w:rsid w:val="006C3A21"/>
    <w:rsid w:val="006E7981"/>
    <w:rsid w:val="00707E8C"/>
    <w:rsid w:val="007231D3"/>
    <w:rsid w:val="00725040"/>
    <w:rsid w:val="00755916"/>
    <w:rsid w:val="00764B24"/>
    <w:rsid w:val="0079187A"/>
    <w:rsid w:val="007B5903"/>
    <w:rsid w:val="007C7B4A"/>
    <w:rsid w:val="00813C26"/>
    <w:rsid w:val="00820AAA"/>
    <w:rsid w:val="008422F0"/>
    <w:rsid w:val="008509E6"/>
    <w:rsid w:val="008548B3"/>
    <w:rsid w:val="00857921"/>
    <w:rsid w:val="0086377B"/>
    <w:rsid w:val="00873AA7"/>
    <w:rsid w:val="0088135F"/>
    <w:rsid w:val="008850A0"/>
    <w:rsid w:val="008A1197"/>
    <w:rsid w:val="008F0E25"/>
    <w:rsid w:val="008F7739"/>
    <w:rsid w:val="00915383"/>
    <w:rsid w:val="0094178E"/>
    <w:rsid w:val="009B768B"/>
    <w:rsid w:val="009C1A58"/>
    <w:rsid w:val="009C20AA"/>
    <w:rsid w:val="00A1045C"/>
    <w:rsid w:val="00A3551E"/>
    <w:rsid w:val="00A43435"/>
    <w:rsid w:val="00A627B3"/>
    <w:rsid w:val="00A74398"/>
    <w:rsid w:val="00AA29BC"/>
    <w:rsid w:val="00AD61DB"/>
    <w:rsid w:val="00AE6BCD"/>
    <w:rsid w:val="00AF0B1F"/>
    <w:rsid w:val="00B00BB9"/>
    <w:rsid w:val="00B04D9D"/>
    <w:rsid w:val="00B1302D"/>
    <w:rsid w:val="00B37AE6"/>
    <w:rsid w:val="00B53563"/>
    <w:rsid w:val="00B556B0"/>
    <w:rsid w:val="00B63C6E"/>
    <w:rsid w:val="00B63E81"/>
    <w:rsid w:val="00BB2F42"/>
    <w:rsid w:val="00C06113"/>
    <w:rsid w:val="00C230F4"/>
    <w:rsid w:val="00C33B2E"/>
    <w:rsid w:val="00C736FB"/>
    <w:rsid w:val="00CA391B"/>
    <w:rsid w:val="00CB6746"/>
    <w:rsid w:val="00CC09F7"/>
    <w:rsid w:val="00CD25E0"/>
    <w:rsid w:val="00CE7924"/>
    <w:rsid w:val="00D32F42"/>
    <w:rsid w:val="00D51A7F"/>
    <w:rsid w:val="00D60E4E"/>
    <w:rsid w:val="00D648EC"/>
    <w:rsid w:val="00D66B89"/>
    <w:rsid w:val="00D67E94"/>
    <w:rsid w:val="00D86839"/>
    <w:rsid w:val="00DC1C0B"/>
    <w:rsid w:val="00DC396D"/>
    <w:rsid w:val="00DE1004"/>
    <w:rsid w:val="00DF4D34"/>
    <w:rsid w:val="00E0110C"/>
    <w:rsid w:val="00E153DA"/>
    <w:rsid w:val="00E16032"/>
    <w:rsid w:val="00E45638"/>
    <w:rsid w:val="00E50120"/>
    <w:rsid w:val="00E75767"/>
    <w:rsid w:val="00EA1E7B"/>
    <w:rsid w:val="00EA577A"/>
    <w:rsid w:val="00EB5183"/>
    <w:rsid w:val="00EC5103"/>
    <w:rsid w:val="00EF7EFF"/>
    <w:rsid w:val="00F240B9"/>
    <w:rsid w:val="00F6559F"/>
    <w:rsid w:val="00FA0B91"/>
    <w:rsid w:val="00FB50FB"/>
    <w:rsid w:val="00FC1FCE"/>
    <w:rsid w:val="00FD2B91"/>
    <w:rsid w:val="00FF2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1785">
      <w:bodyDiv w:val="1"/>
      <w:marLeft w:val="0"/>
      <w:marRight w:val="0"/>
      <w:marTop w:val="0"/>
      <w:marBottom w:val="0"/>
      <w:divBdr>
        <w:top w:val="none" w:sz="0" w:space="0" w:color="auto"/>
        <w:left w:val="none" w:sz="0" w:space="0" w:color="auto"/>
        <w:bottom w:val="none" w:sz="0" w:space="0" w:color="auto"/>
        <w:right w:val="none" w:sz="0" w:space="0" w:color="auto"/>
      </w:divBdr>
    </w:div>
    <w:div w:id="20124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C58A-BE83-4153-91D0-DCFB94F8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user</cp:lastModifiedBy>
  <cp:revision>5</cp:revision>
  <cp:lastPrinted>2019-09-17T04:58:00Z</cp:lastPrinted>
  <dcterms:created xsi:type="dcterms:W3CDTF">2019-09-18T10:20:00Z</dcterms:created>
  <dcterms:modified xsi:type="dcterms:W3CDTF">2019-09-26T12:01:00Z</dcterms:modified>
</cp:coreProperties>
</file>