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B2" w:rsidRDefault="00F73BB2" w:rsidP="00123D3F">
      <w:pPr>
        <w:jc w:val="center"/>
        <w:rPr>
          <w:b/>
          <w:bCs/>
          <w:sz w:val="28"/>
          <w:szCs w:val="28"/>
        </w:rPr>
      </w:pPr>
      <w:r>
        <w:rPr>
          <w:noProof/>
        </w:rPr>
        <w:drawing>
          <wp:inline distT="0" distB="0" distL="0" distR="0" wp14:anchorId="27924299" wp14:editId="0DEEC3A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73BB2" w:rsidRDefault="00F73BB2" w:rsidP="00123D3F">
      <w:pPr>
        <w:jc w:val="center"/>
        <w:rPr>
          <w:b/>
          <w:bCs/>
          <w:sz w:val="28"/>
          <w:szCs w:val="28"/>
        </w:rPr>
      </w:pPr>
    </w:p>
    <w:p w:rsidR="00581FBB" w:rsidRPr="00123D3F" w:rsidRDefault="00581FBB" w:rsidP="00123D3F">
      <w:pPr>
        <w:jc w:val="center"/>
        <w:rPr>
          <w:b/>
          <w:bCs/>
          <w:sz w:val="28"/>
          <w:szCs w:val="28"/>
        </w:rPr>
      </w:pPr>
      <w:r w:rsidRPr="00123D3F">
        <w:rPr>
          <w:b/>
          <w:bCs/>
          <w:sz w:val="28"/>
          <w:szCs w:val="28"/>
        </w:rPr>
        <w:t>KRETINGOS RAJONO SAVIVALDYBĖS TARYBA</w:t>
      </w:r>
    </w:p>
    <w:p w:rsidR="00581FBB" w:rsidRPr="00123D3F" w:rsidRDefault="00581FBB" w:rsidP="00123D3F">
      <w:pPr>
        <w:jc w:val="center"/>
        <w:rPr>
          <w:b/>
          <w:bCs/>
          <w:sz w:val="28"/>
          <w:szCs w:val="28"/>
        </w:rPr>
      </w:pPr>
    </w:p>
    <w:p w:rsidR="00B142CC" w:rsidRPr="00B142CC" w:rsidRDefault="00B142CC" w:rsidP="00B142CC">
      <w:pPr>
        <w:jc w:val="center"/>
        <w:rPr>
          <w:b/>
          <w:bCs/>
        </w:rPr>
      </w:pPr>
      <w:r w:rsidRPr="00B142CC">
        <w:rPr>
          <w:b/>
          <w:bCs/>
        </w:rPr>
        <w:t>SPRENDIMAS</w:t>
      </w:r>
    </w:p>
    <w:p w:rsidR="00B142CC" w:rsidRPr="00B142CC" w:rsidRDefault="00B142CC" w:rsidP="00B142CC">
      <w:pPr>
        <w:jc w:val="center"/>
        <w:rPr>
          <w:b/>
          <w:bCs/>
        </w:rPr>
      </w:pPr>
      <w:r w:rsidRPr="00B142CC">
        <w:rPr>
          <w:b/>
          <w:bCs/>
        </w:rPr>
        <w:t>DĖL KRETINGOS RAJONO SAVIVALDYBĖS TARYBOS 2005 M. SAUSIO 25 D. SPRENDIMO NR. T2-27 „DĖL ETNINĖS KULTŪROS PLĖTROS KRETINGOS RAJONE TARYBOS IR NUOSTATŲ TVIRTINIMO“ PAKEITIMO</w:t>
      </w:r>
    </w:p>
    <w:p w:rsidR="00B142CC" w:rsidRDefault="00B142CC" w:rsidP="00FD5F62">
      <w:pPr>
        <w:jc w:val="center"/>
      </w:pPr>
    </w:p>
    <w:p w:rsidR="00581FBB" w:rsidRPr="00C56BB0" w:rsidRDefault="00581FBB" w:rsidP="00FD5F62">
      <w:pPr>
        <w:jc w:val="center"/>
      </w:pPr>
      <w:r>
        <w:t xml:space="preserve">2019 m. </w:t>
      </w:r>
      <w:r w:rsidRPr="00983405">
        <w:t>rugpjūčio</w:t>
      </w:r>
      <w:r w:rsidR="00C03A40">
        <w:t xml:space="preserve"> </w:t>
      </w:r>
      <w:r w:rsidR="00F73BB2">
        <w:t>2</w:t>
      </w:r>
      <w:r w:rsidR="00C03A40">
        <w:t>9</w:t>
      </w:r>
      <w:r>
        <w:t xml:space="preserve"> d. Nr. </w:t>
      </w:r>
      <w:r w:rsidR="00C03A40">
        <w:t>T</w:t>
      </w:r>
      <w:r w:rsidR="00F73BB2">
        <w:t>2</w:t>
      </w:r>
      <w:r w:rsidR="00C03A40">
        <w:t>-23</w:t>
      </w:r>
      <w:r w:rsidR="00F73BB2">
        <w:t>2</w:t>
      </w:r>
      <w:r>
        <w:t xml:space="preserve"> </w:t>
      </w:r>
    </w:p>
    <w:p w:rsidR="00581FBB" w:rsidRDefault="00581FBB" w:rsidP="00FD5F62">
      <w:pPr>
        <w:jc w:val="center"/>
      </w:pPr>
      <w:r>
        <w:t>Kretinga</w:t>
      </w:r>
    </w:p>
    <w:p w:rsidR="00581FBB" w:rsidRDefault="00581FBB" w:rsidP="00FD5F62">
      <w:pPr>
        <w:ind w:firstLine="1296"/>
        <w:jc w:val="both"/>
      </w:pPr>
    </w:p>
    <w:p w:rsidR="00581FBB" w:rsidRDefault="00581FBB" w:rsidP="00B142CC">
      <w:pPr>
        <w:ind w:firstLine="851"/>
        <w:jc w:val="both"/>
      </w:pPr>
      <w:r>
        <w:t>Vadovaudamasi Lietuvos Respublikos vietos savivaldos įstatymo 18 straipsnio 1 dalimi bei atsižvelgdama į Etninės kultūros plėtros Kretingos rajone tarybos 2019 m. birželio 10 d. protokolą Nr. KS1-6, Kretingos rajono savivaldybės taryba  n u s p r e n d ž i a:</w:t>
      </w:r>
    </w:p>
    <w:p w:rsidR="00581FBB" w:rsidRDefault="00581FBB" w:rsidP="00B142CC">
      <w:pPr>
        <w:tabs>
          <w:tab w:val="left" w:pos="426"/>
        </w:tabs>
        <w:ind w:firstLine="851"/>
        <w:jc w:val="both"/>
      </w:pPr>
      <w:r>
        <w:t xml:space="preserve">1. Pakeisti Etninės kultūros plėtros Kretingos rajone tarybos nuostatus, patvirtintus Kretingos rajono savivaldybės tarybos 2005 m. sausio 25 d. </w:t>
      </w:r>
      <w:r w:rsidRPr="00983405">
        <w:t>sprendimu Nr.</w:t>
      </w:r>
      <w:r>
        <w:t xml:space="preserve"> T2-27 „Dėl etninės kultūros plėtros Kretingos rajone tarybos ir nuostatų tvirtinimo“</w:t>
      </w:r>
      <w:r w:rsidR="00B142CC">
        <w:t>,</w:t>
      </w:r>
      <w:r>
        <w:t xml:space="preserve"> ir išdėstyti juos nauja redakcija (pridedama).</w:t>
      </w:r>
    </w:p>
    <w:p w:rsidR="00581FBB" w:rsidRDefault="00581FBB" w:rsidP="00B142CC">
      <w:pPr>
        <w:tabs>
          <w:tab w:val="left" w:pos="426"/>
        </w:tabs>
        <w:ind w:firstLine="851"/>
        <w:jc w:val="both"/>
      </w:pPr>
      <w:r w:rsidRPr="00757843">
        <w:t>2. Pripažinti netekusiu galios Kretingos rajono savivaldybės tarybos 2005 m. sausio 25 d. sprendimą Nr. T2-27 „Dėl Etninės kultūros plėtros Kretingos rajone tarybos ir nuostatų tvirtinimo“.</w:t>
      </w:r>
    </w:p>
    <w:p w:rsidR="00581FBB" w:rsidRPr="005B1BD1" w:rsidRDefault="00581FBB" w:rsidP="00B142CC">
      <w:pPr>
        <w:tabs>
          <w:tab w:val="left" w:pos="1134"/>
        </w:tabs>
        <w:ind w:firstLine="851"/>
        <w:contextualSpacing/>
        <w:jc w:val="both"/>
      </w:pPr>
      <w:r>
        <w:rPr>
          <w:color w:val="000000"/>
        </w:rPr>
        <w:t>3.</w:t>
      </w:r>
      <w:r w:rsidRPr="005B1BD1">
        <w:t xml:space="preserve"> Teisės aktą skelbti savivaldybės interneto svetainėje. </w:t>
      </w:r>
    </w:p>
    <w:p w:rsidR="00581FBB" w:rsidRDefault="00581FBB" w:rsidP="00FD5F62">
      <w:pPr>
        <w:jc w:val="both"/>
      </w:pPr>
    </w:p>
    <w:p w:rsidR="00581FBB" w:rsidRDefault="00581FBB" w:rsidP="00FD5F62">
      <w:pPr>
        <w:jc w:val="both"/>
      </w:pPr>
      <w:r>
        <w:t>Savivaldybės meras</w:t>
      </w:r>
      <w:r w:rsidR="00F73BB2">
        <w:t xml:space="preserve">                                                </w:t>
      </w:r>
      <w:bookmarkStart w:id="0" w:name="_GoBack"/>
      <w:bookmarkEnd w:id="0"/>
      <w:r w:rsidR="00F73BB2">
        <w:t xml:space="preserve">                                                     Antanas Kalnius </w:t>
      </w:r>
    </w:p>
    <w:p w:rsidR="00581FBB" w:rsidRDefault="00581FBB" w:rsidP="00FD5F62">
      <w:pPr>
        <w:jc w:val="both"/>
      </w:pPr>
    </w:p>
    <w:p w:rsidR="00581FBB" w:rsidRDefault="00581FBB" w:rsidP="00FD5F62">
      <w:pPr>
        <w:jc w:val="both"/>
      </w:pPr>
    </w:p>
    <w:p w:rsidR="00581FBB" w:rsidRDefault="00581FBB" w:rsidP="00FD5F62">
      <w:pPr>
        <w:jc w:val="both"/>
      </w:pPr>
    </w:p>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B142CC"/>
    <w:p w:rsidR="00581FBB" w:rsidRDefault="00581FBB" w:rsidP="00FD5F62"/>
    <w:p w:rsidR="00581FBB" w:rsidRDefault="00581FBB" w:rsidP="00FD5F62"/>
    <w:p w:rsidR="00581FBB" w:rsidRDefault="00581FBB" w:rsidP="00FD5F62"/>
    <w:p w:rsidR="00581FBB" w:rsidRDefault="00581FBB" w:rsidP="00FD5F62"/>
    <w:p w:rsidR="00581FBB" w:rsidRDefault="00581FBB" w:rsidP="00FD5F62"/>
    <w:p w:rsidR="00581FBB" w:rsidRDefault="00581FBB" w:rsidP="00FD5F62"/>
    <w:p w:rsidR="00581FBB" w:rsidRDefault="00581FBB" w:rsidP="00FD5F62"/>
    <w:p w:rsidR="00581FBB" w:rsidRDefault="00581FBB" w:rsidP="00FD5F62"/>
    <w:p w:rsidR="00581FBB" w:rsidRDefault="00581FBB" w:rsidP="00FD5F62"/>
    <w:p w:rsidR="00B142CC" w:rsidRDefault="00B142CC" w:rsidP="00FD5F62"/>
    <w:p w:rsidR="00B142CC" w:rsidRDefault="00B142CC" w:rsidP="00FD5F62"/>
    <w:p w:rsidR="00581FBB" w:rsidRDefault="00581FBB" w:rsidP="00FD5F62"/>
    <w:p w:rsidR="00581FBB" w:rsidRDefault="00581FBB" w:rsidP="00FD5F62"/>
    <w:p w:rsidR="00581FBB" w:rsidRDefault="00581FBB" w:rsidP="00FD5F62">
      <w:pPr>
        <w:sectPr w:rsidR="00581FBB" w:rsidSect="00F73BB2">
          <w:pgSz w:w="11906" w:h="16838"/>
          <w:pgMar w:top="709" w:right="567" w:bottom="1134" w:left="1701" w:header="567" w:footer="567" w:gutter="0"/>
          <w:cols w:space="1296"/>
          <w:docGrid w:linePitch="360"/>
        </w:sectPr>
      </w:pPr>
      <w:r>
        <w:t xml:space="preserve">Dalia </w:t>
      </w:r>
      <w:proofErr w:type="spellStart"/>
      <w:r>
        <w:t>Činkienė</w:t>
      </w:r>
      <w:proofErr w:type="spellEnd"/>
    </w:p>
    <w:p w:rsidR="00581FBB" w:rsidRDefault="00581FBB" w:rsidP="00022BE0">
      <w:pPr>
        <w:ind w:left="3888" w:firstLine="1074"/>
        <w:jc w:val="both"/>
        <w:outlineLvl w:val="0"/>
      </w:pPr>
      <w:r>
        <w:lastRenderedPageBreak/>
        <w:t>PATVIRTINTA</w:t>
      </w:r>
    </w:p>
    <w:p w:rsidR="00581FBB" w:rsidRDefault="00581FBB" w:rsidP="00022BE0">
      <w:pPr>
        <w:ind w:left="3888" w:firstLine="1074"/>
      </w:pPr>
      <w:r>
        <w:t>Kretingos rajono savivaldybės tarybos</w:t>
      </w:r>
    </w:p>
    <w:p w:rsidR="00581FBB" w:rsidRDefault="00581FBB" w:rsidP="00022BE0">
      <w:pPr>
        <w:ind w:left="4962"/>
      </w:pPr>
      <w:r>
        <w:t xml:space="preserve">2019 m. rugpjūčio </w:t>
      </w:r>
      <w:r w:rsidR="00022BE0">
        <w:t>29</w:t>
      </w:r>
      <w:r>
        <w:t xml:space="preserve"> d. sprendimu Nr.</w:t>
      </w:r>
      <w:r w:rsidR="00022BE0">
        <w:t xml:space="preserve"> T2-232</w:t>
      </w:r>
    </w:p>
    <w:p w:rsidR="00B142CC" w:rsidRDefault="00B142CC" w:rsidP="00B142CC">
      <w:pPr>
        <w:outlineLvl w:val="0"/>
        <w:rPr>
          <w:b/>
          <w:bCs/>
        </w:rPr>
      </w:pPr>
    </w:p>
    <w:p w:rsidR="00581FBB" w:rsidRDefault="00581FBB" w:rsidP="002A4183">
      <w:pPr>
        <w:jc w:val="center"/>
        <w:outlineLvl w:val="0"/>
        <w:rPr>
          <w:b/>
          <w:bCs/>
        </w:rPr>
      </w:pPr>
      <w:r>
        <w:rPr>
          <w:b/>
          <w:bCs/>
        </w:rPr>
        <w:t>ETNINĖS KULTŪROS PLĖTROS KRETINGOS RAJONE TARYBOS</w:t>
      </w:r>
    </w:p>
    <w:p w:rsidR="00581FBB" w:rsidRDefault="00581FBB" w:rsidP="002A4183">
      <w:pPr>
        <w:jc w:val="center"/>
        <w:rPr>
          <w:b/>
          <w:bCs/>
        </w:rPr>
      </w:pPr>
      <w:r>
        <w:rPr>
          <w:b/>
          <w:bCs/>
        </w:rPr>
        <w:t>N U O S T A T A I</w:t>
      </w:r>
    </w:p>
    <w:p w:rsidR="00581FBB" w:rsidRDefault="00581FBB" w:rsidP="00B142CC">
      <w:pPr>
        <w:rPr>
          <w:b/>
          <w:bCs/>
        </w:rPr>
      </w:pPr>
    </w:p>
    <w:p w:rsidR="00581FBB" w:rsidRDefault="00581FBB" w:rsidP="00B142CC">
      <w:pPr>
        <w:jc w:val="center"/>
        <w:outlineLvl w:val="0"/>
        <w:rPr>
          <w:b/>
          <w:bCs/>
        </w:rPr>
      </w:pPr>
      <w:r w:rsidRPr="00F5507E">
        <w:rPr>
          <w:b/>
          <w:bCs/>
        </w:rPr>
        <w:t>I. BENDROSIOS NUOSTATOS</w:t>
      </w:r>
    </w:p>
    <w:p w:rsidR="00581FBB" w:rsidRPr="00F5507E" w:rsidRDefault="00581FBB" w:rsidP="00B142CC">
      <w:pPr>
        <w:rPr>
          <w:b/>
          <w:bCs/>
        </w:rPr>
      </w:pPr>
    </w:p>
    <w:p w:rsidR="00581FBB" w:rsidRDefault="00581FBB" w:rsidP="00B142CC">
      <w:pPr>
        <w:ind w:firstLine="851"/>
        <w:jc w:val="both"/>
      </w:pPr>
      <w:r w:rsidRPr="00F5507E">
        <w:t>1.</w:t>
      </w:r>
      <w:r>
        <w:t xml:space="preserve"> Etninės kultūros plėtros taryba (toliau – Taryba) yra nuolatinis, visuomeniniais pagrindais veikiantis Kretingos rajono savivaldybės (toliau – Savivaldybė) tarybos patariamasis organas, padedantis spręsti ir koordinuoti rajono etninės kultūros plėtros ir organizavimo klausimus.</w:t>
      </w:r>
    </w:p>
    <w:p w:rsidR="00581FBB" w:rsidRDefault="00581FBB" w:rsidP="00B142CC">
      <w:pPr>
        <w:ind w:firstLine="851"/>
        <w:jc w:val="both"/>
      </w:pPr>
      <w:r>
        <w:t>2. Taryba savo veikloje vadovaujasi Lietuvos Respublikos Konstitucija, Lietuvos Respublikos etninės kultūros valstybinės globos pagrindų įstatymu, Lietuvos Respublikos Vyriausybės nutarimais, kitais teisės aktais, Savivaldybės tarybos sprendimais, Savivaldybės mero potvarkiais, Savivaldybės administracijos direktoriaus įsakymais bei šiais nuostatais.</w:t>
      </w:r>
    </w:p>
    <w:p w:rsidR="00581FBB" w:rsidRDefault="00581FBB" w:rsidP="00B142CC">
      <w:pPr>
        <w:ind w:firstLine="851"/>
        <w:jc w:val="both"/>
      </w:pPr>
      <w:r>
        <w:t>3. Tarybos siūlymai etninės kultūros plėtros rajone klausimais Savivaldybės tarybai, Savivaldybės administracijos direktoriui, rajono kultūros ir švietimo įstaigoms yra</w:t>
      </w:r>
      <w:r w:rsidR="00983405">
        <w:t xml:space="preserve"> rekomendacinio</w:t>
      </w:r>
      <w:r>
        <w:t xml:space="preserve"> pobūdžio.</w:t>
      </w:r>
    </w:p>
    <w:p w:rsidR="00581FBB" w:rsidRDefault="00581FBB" w:rsidP="00B142CC">
      <w:pPr>
        <w:ind w:firstLine="851"/>
        <w:jc w:val="both"/>
      </w:pPr>
      <w:r>
        <w:t xml:space="preserve">4. Tarybos nuostatus tvirtina, juos papildo ar pakeičia Savivaldybės taryba sprendimais. </w:t>
      </w:r>
    </w:p>
    <w:p w:rsidR="00581FBB" w:rsidRDefault="00581FBB" w:rsidP="00B142CC">
      <w:pPr>
        <w:jc w:val="both"/>
      </w:pPr>
    </w:p>
    <w:p w:rsidR="00581FBB" w:rsidRDefault="00581FBB" w:rsidP="00B142CC">
      <w:pPr>
        <w:jc w:val="center"/>
        <w:outlineLvl w:val="0"/>
      </w:pPr>
      <w:r w:rsidRPr="00235B0B">
        <w:rPr>
          <w:b/>
          <w:bCs/>
        </w:rPr>
        <w:t>II. TARYBOS TIKSLAS IR FUNKCIJOS</w:t>
      </w:r>
    </w:p>
    <w:p w:rsidR="00581FBB" w:rsidRDefault="00581FBB" w:rsidP="00B142CC"/>
    <w:p w:rsidR="00581FBB" w:rsidRDefault="00581FBB" w:rsidP="00B142CC">
      <w:pPr>
        <w:ind w:firstLine="851"/>
        <w:jc w:val="both"/>
      </w:pPr>
      <w:r>
        <w:t>5. Tarybos tikslas – skatinti rajone etninės kultūros plėtrą, laiduojančią tautinio tapatumo ir savimonės išsaugojimą bei stiprinimą.</w:t>
      </w:r>
    </w:p>
    <w:p w:rsidR="00581FBB" w:rsidRDefault="00581FBB" w:rsidP="00B142CC">
      <w:pPr>
        <w:ind w:firstLine="851"/>
        <w:jc w:val="both"/>
      </w:pPr>
      <w:r>
        <w:t>6. Tarybos funkcijos</w:t>
      </w:r>
      <w:r w:rsidRPr="00B52CF8">
        <w:rPr>
          <w:color w:val="1F497D"/>
        </w:rPr>
        <w:t>:</w:t>
      </w:r>
    </w:p>
    <w:p w:rsidR="00581FBB" w:rsidRDefault="00581FBB" w:rsidP="00B142CC">
      <w:pPr>
        <w:ind w:firstLine="851"/>
        <w:jc w:val="both"/>
      </w:pPr>
      <w:r>
        <w:t>6.1. padėti Savivaldybės administracijos Kultūros ir sporto skyriui formuoti ir įgyvendinti etninės kultūros politiką rajone;</w:t>
      </w:r>
    </w:p>
    <w:p w:rsidR="00581FBB" w:rsidRDefault="00581FBB" w:rsidP="00B142CC">
      <w:pPr>
        <w:ind w:firstLine="851"/>
        <w:jc w:val="both"/>
      </w:pPr>
      <w:r>
        <w:t>6.2. koordinuoti Etninės kultūros plėtros Kretingos rajone priemonių įgyvendinimą;</w:t>
      </w:r>
    </w:p>
    <w:p w:rsidR="00581FBB" w:rsidRDefault="00581FBB" w:rsidP="00B142CC">
      <w:pPr>
        <w:ind w:firstLine="851"/>
        <w:jc w:val="both"/>
      </w:pPr>
      <w:r>
        <w:t>6.3. teikti išvadas ir pasiūlymus Savivaldybės tarybai, rajono Kultūros ir meno tarybai, rajono kultūros ir švietimo įstaigoms etninės kultūros klausimais;</w:t>
      </w:r>
    </w:p>
    <w:p w:rsidR="00581FBB" w:rsidRDefault="00581FBB" w:rsidP="00B142CC">
      <w:pPr>
        <w:ind w:firstLine="851"/>
        <w:jc w:val="both"/>
      </w:pPr>
      <w:r>
        <w:t>6.4. padėti ugdyti visuomenės savimonę, propaguoti etninės kultūros, kaip svarbios visuomenei vertybės, sampratą;</w:t>
      </w:r>
    </w:p>
    <w:p w:rsidR="00581FBB" w:rsidRDefault="00581FBB" w:rsidP="00B142CC">
      <w:pPr>
        <w:ind w:firstLine="851"/>
        <w:jc w:val="both"/>
      </w:pPr>
      <w:r>
        <w:t>6.5. padėti rajono ugdymo įstaigoms etninės kultūros olimpiados klausimais;</w:t>
      </w:r>
    </w:p>
    <w:p w:rsidR="00581FBB" w:rsidRDefault="00581FBB" w:rsidP="00B142CC">
      <w:pPr>
        <w:ind w:firstLine="851"/>
        <w:jc w:val="both"/>
      </w:pPr>
      <w:r>
        <w:t>6.6. teikti rekomendacijas rajono kultūros bei švietimo įstaigoms, nevyriausybinėms ir bendruomeninėms organizacijoms dėl Kretingos rajono nematerialaus kultūros paveldo vertybių įtraukimo į Lietuvos nematerialaus kultūros paveldo vertybių sąvadą;</w:t>
      </w:r>
    </w:p>
    <w:p w:rsidR="00581FBB" w:rsidRDefault="00581FBB" w:rsidP="00B142CC">
      <w:pPr>
        <w:ind w:firstLine="851"/>
        <w:jc w:val="both"/>
      </w:pPr>
      <w:r>
        <w:t>6.7. inicijuoti paraiškų teikimą dėl Kretingos rajono nematerialaus kultūros paveldo vertybių įtraukimo į Lietuvos nematerialaus kultūros paveldo vertybių sąvadą.</w:t>
      </w:r>
    </w:p>
    <w:p w:rsidR="00581FBB" w:rsidRDefault="00581FBB" w:rsidP="00B142CC">
      <w:pPr>
        <w:jc w:val="both"/>
      </w:pPr>
    </w:p>
    <w:p w:rsidR="00581FBB" w:rsidRDefault="00581FBB" w:rsidP="00B142CC">
      <w:pPr>
        <w:jc w:val="center"/>
        <w:outlineLvl w:val="0"/>
        <w:rPr>
          <w:b/>
          <w:bCs/>
        </w:rPr>
      </w:pPr>
      <w:smartTag w:uri="urn:schemas-microsoft-com:office:smarttags" w:element="stockticker">
        <w:r w:rsidRPr="009D0A51">
          <w:rPr>
            <w:b/>
            <w:bCs/>
          </w:rPr>
          <w:t>III</w:t>
        </w:r>
      </w:smartTag>
      <w:r w:rsidRPr="009D0A51">
        <w:rPr>
          <w:b/>
          <w:bCs/>
        </w:rPr>
        <w:t>. TARYBOS TEISĖS</w:t>
      </w:r>
    </w:p>
    <w:p w:rsidR="00581FBB" w:rsidRPr="009D0A51" w:rsidRDefault="00581FBB" w:rsidP="00B142CC"/>
    <w:p w:rsidR="00581FBB" w:rsidRDefault="00581FBB" w:rsidP="00B142CC">
      <w:pPr>
        <w:ind w:firstLine="851"/>
        <w:jc w:val="both"/>
      </w:pPr>
      <w:r>
        <w:t>7</w:t>
      </w:r>
      <w:r w:rsidRPr="009D0A51">
        <w:t xml:space="preserve">. </w:t>
      </w:r>
      <w:r>
        <w:t>Taryba turi teisę:</w:t>
      </w:r>
    </w:p>
    <w:p w:rsidR="00581FBB" w:rsidRDefault="00581FBB" w:rsidP="00B142CC">
      <w:pPr>
        <w:ind w:firstLine="851"/>
        <w:jc w:val="both"/>
      </w:pPr>
      <w:r>
        <w:t>7.1. gauti rajono kultūros ir švietimo institucijų informaciją, paaiškinimus, sprendimus, jų oficialius projektus ir kitus dokumentus, susijusius su etninės kultūros plėtra rajone;</w:t>
      </w:r>
    </w:p>
    <w:p w:rsidR="00581FBB" w:rsidRDefault="00581FBB" w:rsidP="00B142CC">
      <w:pPr>
        <w:ind w:firstLine="851"/>
        <w:jc w:val="both"/>
      </w:pPr>
      <w:r>
        <w:t>7.2. teikti siūlymus Savivaldybės tarybai, rajono Kultūros ir meno tarybai dėl etninės kultūros vertybių kaupimo, saugojimo, tyrimo, etninės kultūros gyvųjų tradicijų apraiškų palaikymo bei sklaidos, etninės kultūros globos idėjų propagavimo;</w:t>
      </w:r>
    </w:p>
    <w:p w:rsidR="00581FBB" w:rsidRDefault="00581FBB" w:rsidP="00B142CC">
      <w:pPr>
        <w:ind w:firstLine="851"/>
        <w:jc w:val="both"/>
      </w:pPr>
      <w:r>
        <w:t>7.3. svarstant Tarybos kompetencijai priskirtus klausimus, pasitelkti savivaldybės institucijų ar visuomeninių organizacijų atstovus, suderinus su tų institucijų ar organizacijų vadovais, pavienius konsultantus;</w:t>
      </w:r>
    </w:p>
    <w:p w:rsidR="00581FBB" w:rsidRDefault="00581FBB" w:rsidP="00B142CC">
      <w:pPr>
        <w:ind w:firstLine="851"/>
        <w:jc w:val="both"/>
      </w:pPr>
      <w:r>
        <w:t xml:space="preserve">7.4. Tarybos posėdžių metu priimti nutarimus, jeigu už juos balsuoja daugiau kaip pusė </w:t>
      </w:r>
      <w:r>
        <w:lastRenderedPageBreak/>
        <w:t>posėdyje dalyvaujančių Tarybos narių.</w:t>
      </w:r>
    </w:p>
    <w:p w:rsidR="00581FBB" w:rsidRDefault="00581FBB" w:rsidP="00B142CC">
      <w:pPr>
        <w:ind w:firstLine="851"/>
        <w:jc w:val="both"/>
      </w:pPr>
      <w:r>
        <w:t xml:space="preserve">7.5. teikti siūlymus Savivaldybės tarybai dėl Tarybos narių tvirtinimo. </w:t>
      </w:r>
    </w:p>
    <w:p w:rsidR="00581FBB" w:rsidRDefault="00581FBB" w:rsidP="00B142CC">
      <w:pPr>
        <w:jc w:val="both"/>
      </w:pPr>
    </w:p>
    <w:p w:rsidR="00581FBB" w:rsidRDefault="00581FBB" w:rsidP="00B142CC">
      <w:pPr>
        <w:jc w:val="center"/>
        <w:outlineLvl w:val="0"/>
        <w:rPr>
          <w:b/>
          <w:bCs/>
        </w:rPr>
      </w:pPr>
      <w:smartTag w:uri="urn:schemas-microsoft-com:office:smarttags" w:element="stockticker">
        <w:r>
          <w:rPr>
            <w:b/>
            <w:bCs/>
          </w:rPr>
          <w:t>III</w:t>
        </w:r>
      </w:smartTag>
      <w:r>
        <w:rPr>
          <w:b/>
          <w:bCs/>
        </w:rPr>
        <w:t>. TARYBOS SUDARYMO TVARKA IR STRUKTŪRA</w:t>
      </w:r>
    </w:p>
    <w:p w:rsidR="00581FBB" w:rsidRDefault="00581FBB" w:rsidP="00B142CC">
      <w:pPr>
        <w:rPr>
          <w:b/>
          <w:bCs/>
        </w:rPr>
      </w:pPr>
    </w:p>
    <w:p w:rsidR="00581FBB" w:rsidRDefault="00581FBB" w:rsidP="00B142CC">
      <w:pPr>
        <w:ind w:firstLine="851"/>
        <w:jc w:val="both"/>
      </w:pPr>
      <w:r>
        <w:t>8. Tarybą sudaro 9 nariai.</w:t>
      </w:r>
    </w:p>
    <w:p w:rsidR="00581FBB" w:rsidRDefault="00581FBB" w:rsidP="00B142CC">
      <w:pPr>
        <w:ind w:firstLine="851"/>
        <w:jc w:val="both"/>
      </w:pPr>
      <w:r>
        <w:t>9. Tarybos sudėtį tvirtina Savivaldybės taryba, Savivaldybės administracijos Kultūros ir sporto skyriaus teikimu.</w:t>
      </w:r>
    </w:p>
    <w:p w:rsidR="00581FBB" w:rsidRDefault="00581FBB" w:rsidP="00B142CC">
      <w:pPr>
        <w:ind w:firstLine="851"/>
        <w:jc w:val="both"/>
      </w:pPr>
      <w:r>
        <w:t>10. Tarybos narių įgaliojimų laikas – ketveri metai.</w:t>
      </w:r>
    </w:p>
    <w:p w:rsidR="00581FBB" w:rsidRDefault="00581FBB" w:rsidP="00B142CC">
      <w:pPr>
        <w:ind w:firstLine="851"/>
        <w:jc w:val="both"/>
      </w:pPr>
      <w:r>
        <w:t>11. Tarybos pirmininką, pavaduotoją atviru balsavimu renka Taryba iš savo narių. Pirmininko,  pavaduotojo kandidatūroms turi pritarti 2/3 Tarybos narių.</w:t>
      </w:r>
      <w:r w:rsidRPr="00857760">
        <w:t xml:space="preserve"> </w:t>
      </w:r>
    </w:p>
    <w:p w:rsidR="00581FBB" w:rsidRDefault="00581FBB" w:rsidP="00B142CC">
      <w:pPr>
        <w:ind w:firstLine="851"/>
        <w:jc w:val="both"/>
      </w:pPr>
      <w:r>
        <w:t xml:space="preserve">12. Tarybos sekretorius, kuris yra Savivaldybės Kultūros ir sporto skyriaus specialistas, </w:t>
      </w:r>
      <w:r>
        <w:rPr>
          <w:color w:val="000000"/>
        </w:rPr>
        <w:t>rašo Tarybos posėdžių protokolus ir tvarko kitus, su Komisijos darbu susijusius dokumentus.</w:t>
      </w:r>
    </w:p>
    <w:p w:rsidR="00581FBB" w:rsidRDefault="00581FBB" w:rsidP="00B142CC">
      <w:pPr>
        <w:ind w:firstLine="851"/>
        <w:jc w:val="both"/>
      </w:pPr>
      <w:r>
        <w:t>13. Tarybos posėdis yra teisėtas, jeigu jame dalyvauja ne mažiau kaip 2/3 Tarybos narių.</w:t>
      </w:r>
    </w:p>
    <w:p w:rsidR="00581FBB" w:rsidRDefault="00581FBB" w:rsidP="00B142CC">
      <w:pPr>
        <w:ind w:firstLine="851"/>
        <w:jc w:val="both"/>
      </w:pPr>
      <w:r>
        <w:t>14. Tarybos pirmininkas:</w:t>
      </w:r>
    </w:p>
    <w:p w:rsidR="00581FBB" w:rsidRDefault="00581FBB" w:rsidP="00B142CC">
      <w:pPr>
        <w:ind w:firstLine="851"/>
        <w:jc w:val="both"/>
      </w:pPr>
      <w:r>
        <w:t>14.1. organizuoja Tarybos darbą;</w:t>
      </w:r>
    </w:p>
    <w:p w:rsidR="00581FBB" w:rsidRDefault="00581FBB" w:rsidP="00B142CC">
      <w:pPr>
        <w:ind w:firstLine="851"/>
        <w:jc w:val="both"/>
      </w:pPr>
      <w:r>
        <w:t xml:space="preserve">14.2. šaukia Tarybos posėdžius ir jiems vadovauja, organizuoja posėdžiams teikiamų siūlymų projektų rengimą; </w:t>
      </w:r>
    </w:p>
    <w:p w:rsidR="00581FBB" w:rsidRDefault="00581FBB" w:rsidP="00B142CC">
      <w:pPr>
        <w:ind w:firstLine="851"/>
        <w:jc w:val="both"/>
      </w:pPr>
      <w:r>
        <w:t>14.3. atstovauja Tarybai;</w:t>
      </w:r>
    </w:p>
    <w:p w:rsidR="00581FBB" w:rsidRDefault="00581FBB" w:rsidP="00B142CC">
      <w:pPr>
        <w:ind w:firstLine="851"/>
        <w:jc w:val="both"/>
      </w:pPr>
      <w:r>
        <w:t>14.4. pagal savo kompetenciją priima kitus sprendimus.</w:t>
      </w:r>
    </w:p>
    <w:p w:rsidR="00581FBB" w:rsidRDefault="00581FBB" w:rsidP="00B142CC">
      <w:pPr>
        <w:ind w:firstLine="851"/>
        <w:jc w:val="both"/>
      </w:pPr>
      <w:r>
        <w:t>15. Kai Tarybos pirmininkas laikinai negali eiti pareigų, šių nuostatų 14 punkto 1–4 papunkčiuose nurodytas funkcijas atlieka Tarybos pirmininko pavaduotojas.</w:t>
      </w:r>
    </w:p>
    <w:p w:rsidR="00581FBB" w:rsidRDefault="00581FBB" w:rsidP="00B142CC">
      <w:pPr>
        <w:ind w:firstLine="851"/>
        <w:jc w:val="both"/>
      </w:pPr>
      <w:r>
        <w:t>16. Tarybos narys turi teisę:</w:t>
      </w:r>
    </w:p>
    <w:p w:rsidR="00581FBB" w:rsidRDefault="00581FBB" w:rsidP="00B142CC">
      <w:pPr>
        <w:ind w:firstLine="851"/>
        <w:jc w:val="both"/>
      </w:pPr>
      <w:r>
        <w:t>16.1. siūlyti sušaukti neeilinį Tarybos posėdį;</w:t>
      </w:r>
    </w:p>
    <w:p w:rsidR="00581FBB" w:rsidRDefault="00581FBB" w:rsidP="00B142CC">
      <w:pPr>
        <w:ind w:firstLine="851"/>
        <w:jc w:val="both"/>
      </w:pPr>
      <w:r>
        <w:t>16.2. siūlyti įrašyti į Tarybos posėdžio darbotvarkę papildomą klausimą.</w:t>
      </w:r>
    </w:p>
    <w:p w:rsidR="00581FBB" w:rsidRDefault="00581FBB" w:rsidP="002A4183">
      <w:pPr>
        <w:ind w:left="360"/>
        <w:jc w:val="both"/>
      </w:pPr>
    </w:p>
    <w:p w:rsidR="00581FBB" w:rsidRDefault="00581FBB" w:rsidP="00B142CC">
      <w:pPr>
        <w:jc w:val="center"/>
        <w:outlineLvl w:val="0"/>
        <w:rPr>
          <w:b/>
          <w:bCs/>
        </w:rPr>
      </w:pPr>
      <w:r>
        <w:rPr>
          <w:b/>
          <w:bCs/>
        </w:rPr>
        <w:t>V. TARYBOS DARBO ORGANIZAVIMAS</w:t>
      </w:r>
    </w:p>
    <w:p w:rsidR="00581FBB" w:rsidRDefault="00581FBB" w:rsidP="002A4183">
      <w:pPr>
        <w:ind w:left="360"/>
        <w:jc w:val="center"/>
        <w:rPr>
          <w:b/>
          <w:bCs/>
        </w:rPr>
      </w:pPr>
    </w:p>
    <w:p w:rsidR="00581FBB" w:rsidRDefault="00581FBB" w:rsidP="00B142CC">
      <w:pPr>
        <w:ind w:firstLine="851"/>
        <w:jc w:val="both"/>
      </w:pPr>
      <w:r>
        <w:t>17. Tarybos posėdžiai vyksta ne rečiau kaip kartą per pusmetį.</w:t>
      </w:r>
    </w:p>
    <w:p w:rsidR="00581FBB" w:rsidRDefault="00581FBB" w:rsidP="00B142CC">
      <w:pPr>
        <w:ind w:firstLine="851"/>
        <w:jc w:val="both"/>
      </w:pPr>
      <w:r>
        <w:t>18. Tarybos posėdžio darbotvarkė ir medžiaga Tarybos nariams pateikiami ne vėliau kaip prieš 3 dienas iki Tarybos posėdžio.</w:t>
      </w:r>
    </w:p>
    <w:p w:rsidR="00581FBB" w:rsidRDefault="00581FBB" w:rsidP="00B142CC">
      <w:pPr>
        <w:ind w:firstLine="851"/>
        <w:jc w:val="both"/>
      </w:pPr>
      <w:r>
        <w:t>19. Taryba gali keisti savo posėdžio darbotvarkę posėdyje dalyvaujančių Tarybos narių balsų dauguma.</w:t>
      </w:r>
    </w:p>
    <w:p w:rsidR="00581FBB" w:rsidRDefault="00581FBB" w:rsidP="00B142CC">
      <w:pPr>
        <w:ind w:firstLine="851"/>
        <w:jc w:val="both"/>
      </w:pPr>
      <w:r>
        <w:t>20. Tarybos posėdžiai protokoluojami.</w:t>
      </w:r>
    </w:p>
    <w:p w:rsidR="00581FBB" w:rsidRDefault="00581FBB" w:rsidP="002A4183">
      <w:pPr>
        <w:ind w:left="360"/>
        <w:jc w:val="both"/>
      </w:pPr>
    </w:p>
    <w:p w:rsidR="00581FBB" w:rsidRDefault="00581FBB" w:rsidP="00B142CC">
      <w:pPr>
        <w:jc w:val="center"/>
        <w:outlineLvl w:val="0"/>
        <w:rPr>
          <w:b/>
          <w:bCs/>
        </w:rPr>
      </w:pPr>
      <w:r>
        <w:rPr>
          <w:b/>
          <w:bCs/>
        </w:rPr>
        <w:t>VI. BAIGIAMOSIOS NUOSTATOS</w:t>
      </w:r>
    </w:p>
    <w:p w:rsidR="00581FBB" w:rsidRDefault="00581FBB" w:rsidP="00B142CC">
      <w:pPr>
        <w:jc w:val="center"/>
        <w:rPr>
          <w:b/>
          <w:bCs/>
        </w:rPr>
      </w:pPr>
    </w:p>
    <w:p w:rsidR="00581FBB" w:rsidRDefault="00581FBB" w:rsidP="00B142CC">
      <w:pPr>
        <w:ind w:firstLine="851"/>
        <w:jc w:val="both"/>
      </w:pPr>
      <w:r>
        <w:t>21. Taryba pertvarkoma, reorganizuojama ar likviduojama Savivaldybės tarybos sprendimu.</w:t>
      </w:r>
    </w:p>
    <w:p w:rsidR="00581FBB" w:rsidRDefault="00581FBB" w:rsidP="002A4183">
      <w:pPr>
        <w:ind w:left="360"/>
        <w:jc w:val="center"/>
      </w:pPr>
      <w:r>
        <w:t>_________________________</w:t>
      </w:r>
    </w:p>
    <w:sectPr w:rsidR="00581FBB" w:rsidSect="00B142CC">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1F" w:rsidRDefault="005F2F1F">
      <w:r>
        <w:separator/>
      </w:r>
    </w:p>
  </w:endnote>
  <w:endnote w:type="continuationSeparator" w:id="0">
    <w:p w:rsidR="005F2F1F" w:rsidRDefault="005F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1F" w:rsidRDefault="005F2F1F">
      <w:r>
        <w:separator/>
      </w:r>
    </w:p>
  </w:footnote>
  <w:footnote w:type="continuationSeparator" w:id="0">
    <w:p w:rsidR="005F2F1F" w:rsidRDefault="005F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BB" w:rsidRDefault="00581F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62"/>
    <w:rsid w:val="00005899"/>
    <w:rsid w:val="00012E5C"/>
    <w:rsid w:val="0001502C"/>
    <w:rsid w:val="00022BE0"/>
    <w:rsid w:val="00064F2E"/>
    <w:rsid w:val="0007127F"/>
    <w:rsid w:val="00071B7F"/>
    <w:rsid w:val="000E6F60"/>
    <w:rsid w:val="00123D3F"/>
    <w:rsid w:val="00140579"/>
    <w:rsid w:val="001603E4"/>
    <w:rsid w:val="001938D3"/>
    <w:rsid w:val="001961B3"/>
    <w:rsid w:val="001D0091"/>
    <w:rsid w:val="001F455C"/>
    <w:rsid w:val="00235B0B"/>
    <w:rsid w:val="00264BD3"/>
    <w:rsid w:val="00294BDE"/>
    <w:rsid w:val="002978F6"/>
    <w:rsid w:val="002A4183"/>
    <w:rsid w:val="002C372A"/>
    <w:rsid w:val="002F79CE"/>
    <w:rsid w:val="0030356E"/>
    <w:rsid w:val="0038669B"/>
    <w:rsid w:val="00387FB0"/>
    <w:rsid w:val="003B59C9"/>
    <w:rsid w:val="0048445F"/>
    <w:rsid w:val="004875CE"/>
    <w:rsid w:val="004C4E59"/>
    <w:rsid w:val="004E180A"/>
    <w:rsid w:val="0050301F"/>
    <w:rsid w:val="00505A78"/>
    <w:rsid w:val="0051215B"/>
    <w:rsid w:val="00543B1E"/>
    <w:rsid w:val="00543C5F"/>
    <w:rsid w:val="0057240F"/>
    <w:rsid w:val="00581FBB"/>
    <w:rsid w:val="00584084"/>
    <w:rsid w:val="005B1BD1"/>
    <w:rsid w:val="005F2F1F"/>
    <w:rsid w:val="0062113D"/>
    <w:rsid w:val="00621CB1"/>
    <w:rsid w:val="00634807"/>
    <w:rsid w:val="00653F60"/>
    <w:rsid w:val="00690716"/>
    <w:rsid w:val="006D3B59"/>
    <w:rsid w:val="006D70D9"/>
    <w:rsid w:val="00752F7F"/>
    <w:rsid w:val="00757843"/>
    <w:rsid w:val="00782F3A"/>
    <w:rsid w:val="007A745D"/>
    <w:rsid w:val="007D502B"/>
    <w:rsid w:val="007E44FA"/>
    <w:rsid w:val="00824B88"/>
    <w:rsid w:val="00857760"/>
    <w:rsid w:val="008752D7"/>
    <w:rsid w:val="00876B60"/>
    <w:rsid w:val="008E21A6"/>
    <w:rsid w:val="00983405"/>
    <w:rsid w:val="009A6E49"/>
    <w:rsid w:val="009B4668"/>
    <w:rsid w:val="009D051E"/>
    <w:rsid w:val="009D0A51"/>
    <w:rsid w:val="009F5DEB"/>
    <w:rsid w:val="00AE026A"/>
    <w:rsid w:val="00AF27A3"/>
    <w:rsid w:val="00AF4C5C"/>
    <w:rsid w:val="00B07546"/>
    <w:rsid w:val="00B1266F"/>
    <w:rsid w:val="00B142CC"/>
    <w:rsid w:val="00B2171A"/>
    <w:rsid w:val="00B52CF8"/>
    <w:rsid w:val="00B73C5D"/>
    <w:rsid w:val="00B9766B"/>
    <w:rsid w:val="00BE1485"/>
    <w:rsid w:val="00BE1715"/>
    <w:rsid w:val="00C03A40"/>
    <w:rsid w:val="00C33116"/>
    <w:rsid w:val="00C351B0"/>
    <w:rsid w:val="00C41D09"/>
    <w:rsid w:val="00C56BB0"/>
    <w:rsid w:val="00C91711"/>
    <w:rsid w:val="00CF7FD2"/>
    <w:rsid w:val="00D00969"/>
    <w:rsid w:val="00D71582"/>
    <w:rsid w:val="00D93A50"/>
    <w:rsid w:val="00DD21BE"/>
    <w:rsid w:val="00DF23F8"/>
    <w:rsid w:val="00E057B6"/>
    <w:rsid w:val="00E31BC4"/>
    <w:rsid w:val="00E3392D"/>
    <w:rsid w:val="00E52567"/>
    <w:rsid w:val="00EC7D3A"/>
    <w:rsid w:val="00ED2F14"/>
    <w:rsid w:val="00EE5BDA"/>
    <w:rsid w:val="00F05868"/>
    <w:rsid w:val="00F061B7"/>
    <w:rsid w:val="00F16963"/>
    <w:rsid w:val="00F5507E"/>
    <w:rsid w:val="00F73BB2"/>
    <w:rsid w:val="00F76273"/>
    <w:rsid w:val="00FD0B5A"/>
    <w:rsid w:val="00FD5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FD5F6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sz w:val="24"/>
      <w:szCs w:val="24"/>
      <w:lang w:eastAsia="lt-LT"/>
    </w:rPr>
  </w:style>
  <w:style w:type="paragraph" w:styleId="Betarp">
    <w:name w:val="No Spacing"/>
    <w:uiPriority w:val="99"/>
    <w:qFormat/>
    <w:rsid w:val="00140579"/>
    <w:rPr>
      <w:rFonts w:ascii="Calibri" w:hAnsi="Calibri" w:cs="Calibri"/>
      <w:lang w:eastAsia="en-US"/>
    </w:rPr>
  </w:style>
  <w:style w:type="paragraph" w:styleId="Sraopastraipa">
    <w:name w:val="List Paragraph"/>
    <w:basedOn w:val="prastasis"/>
    <w:uiPriority w:val="99"/>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782F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F3A"/>
    <w:rPr>
      <w:rFonts w:ascii="Tahoma" w:eastAsia="Times New Roman" w:hAnsi="Tahoma" w:cs="Tahoma"/>
      <w:sz w:val="16"/>
      <w:szCs w:val="16"/>
    </w:rPr>
  </w:style>
  <w:style w:type="paragraph" w:styleId="Porat">
    <w:name w:val="footer"/>
    <w:basedOn w:val="prastasis"/>
    <w:link w:val="PoratDiagrama"/>
    <w:uiPriority w:val="99"/>
    <w:unhideWhenUsed/>
    <w:rsid w:val="00F73BB2"/>
    <w:pPr>
      <w:tabs>
        <w:tab w:val="center" w:pos="4819"/>
        <w:tab w:val="right" w:pos="9638"/>
      </w:tabs>
    </w:pPr>
  </w:style>
  <w:style w:type="character" w:customStyle="1" w:styleId="PoratDiagrama">
    <w:name w:val="Poraštė Diagrama"/>
    <w:basedOn w:val="Numatytasispastraiposriftas"/>
    <w:link w:val="Porat"/>
    <w:uiPriority w:val="99"/>
    <w:rsid w:val="00F73BB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FD5F6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sz w:val="24"/>
      <w:szCs w:val="24"/>
      <w:lang w:eastAsia="lt-LT"/>
    </w:rPr>
  </w:style>
  <w:style w:type="paragraph" w:styleId="Betarp">
    <w:name w:val="No Spacing"/>
    <w:uiPriority w:val="99"/>
    <w:qFormat/>
    <w:rsid w:val="00140579"/>
    <w:rPr>
      <w:rFonts w:ascii="Calibri" w:hAnsi="Calibri" w:cs="Calibri"/>
      <w:lang w:eastAsia="en-US"/>
    </w:rPr>
  </w:style>
  <w:style w:type="paragraph" w:styleId="Sraopastraipa">
    <w:name w:val="List Paragraph"/>
    <w:basedOn w:val="prastasis"/>
    <w:uiPriority w:val="99"/>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782F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F3A"/>
    <w:rPr>
      <w:rFonts w:ascii="Tahoma" w:eastAsia="Times New Roman" w:hAnsi="Tahoma" w:cs="Tahoma"/>
      <w:sz w:val="16"/>
      <w:szCs w:val="16"/>
    </w:rPr>
  </w:style>
  <w:style w:type="paragraph" w:styleId="Porat">
    <w:name w:val="footer"/>
    <w:basedOn w:val="prastasis"/>
    <w:link w:val="PoratDiagrama"/>
    <w:uiPriority w:val="99"/>
    <w:unhideWhenUsed/>
    <w:rsid w:val="00F73BB2"/>
    <w:pPr>
      <w:tabs>
        <w:tab w:val="center" w:pos="4819"/>
        <w:tab w:val="right" w:pos="9638"/>
      </w:tabs>
    </w:pPr>
  </w:style>
  <w:style w:type="character" w:customStyle="1" w:styleId="PoratDiagrama">
    <w:name w:val="Poraštė Diagrama"/>
    <w:basedOn w:val="Numatytasispastraiposriftas"/>
    <w:link w:val="Porat"/>
    <w:uiPriority w:val="99"/>
    <w:rsid w:val="00F73BB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6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3896</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2019-08-19T07:52:00Z</cp:lastPrinted>
  <dcterms:created xsi:type="dcterms:W3CDTF">2019-08-21T07:00:00Z</dcterms:created>
  <dcterms:modified xsi:type="dcterms:W3CDTF">2019-08-21T07:01:00Z</dcterms:modified>
</cp:coreProperties>
</file>