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3003" w14:textId="10CC3751" w:rsidR="007B35E2" w:rsidRPr="00B57D2A" w:rsidRDefault="00B15AD9" w:rsidP="007B35E2">
      <w:pPr>
        <w:tabs>
          <w:tab w:val="left" w:pos="6096"/>
        </w:tabs>
        <w:rPr>
          <w:bCs/>
          <w:iCs/>
        </w:rPr>
      </w:pPr>
      <w:r>
        <w:rPr>
          <w:bCs/>
          <w:iCs/>
        </w:rPr>
        <w:tab/>
      </w:r>
      <w:r w:rsidR="007B35E2" w:rsidRPr="00B57D2A">
        <w:rPr>
          <w:bCs/>
          <w:iCs/>
        </w:rPr>
        <w:t xml:space="preserve">PRITARTA </w:t>
      </w:r>
    </w:p>
    <w:p w14:paraId="5F69B5A9" w14:textId="77777777" w:rsidR="007B35E2" w:rsidRPr="00B57D2A" w:rsidRDefault="007B35E2" w:rsidP="007B35E2">
      <w:pPr>
        <w:ind w:left="5184"/>
        <w:rPr>
          <w:bCs/>
          <w:iCs/>
        </w:rPr>
      </w:pPr>
      <w:r w:rsidRPr="00B57D2A">
        <w:rPr>
          <w:bCs/>
          <w:iCs/>
        </w:rPr>
        <w:t xml:space="preserve">               K</w:t>
      </w:r>
      <w:r w:rsidR="00B414CE" w:rsidRPr="00B57D2A">
        <w:rPr>
          <w:bCs/>
          <w:iCs/>
        </w:rPr>
        <w:t>retingo</w:t>
      </w:r>
      <w:r w:rsidRPr="00B57D2A">
        <w:rPr>
          <w:bCs/>
          <w:iCs/>
        </w:rPr>
        <w:t>s rajono savivaldybės</w:t>
      </w:r>
    </w:p>
    <w:p w14:paraId="756AF4AD" w14:textId="6C2DD7C2" w:rsidR="007B35E2" w:rsidRPr="00B57D2A" w:rsidRDefault="007B35E2" w:rsidP="007B35E2">
      <w:pPr>
        <w:ind w:left="3888" w:firstLine="1296"/>
        <w:rPr>
          <w:bCs/>
          <w:iCs/>
        </w:rPr>
      </w:pPr>
      <w:r w:rsidRPr="00B57D2A">
        <w:rPr>
          <w:bCs/>
          <w:iCs/>
        </w:rPr>
        <w:t xml:space="preserve">               </w:t>
      </w:r>
      <w:r w:rsidR="00772989">
        <w:rPr>
          <w:bCs/>
          <w:iCs/>
        </w:rPr>
        <w:t>tarybos 2019</w:t>
      </w:r>
      <w:r w:rsidRPr="00B57D2A">
        <w:rPr>
          <w:bCs/>
          <w:iCs/>
        </w:rPr>
        <w:t xml:space="preserve"> m. </w:t>
      </w:r>
      <w:r w:rsidR="00057197">
        <w:rPr>
          <w:bCs/>
          <w:iCs/>
        </w:rPr>
        <w:t xml:space="preserve">rugpjūčio 29 </w:t>
      </w:r>
      <w:r w:rsidRPr="00B57D2A">
        <w:rPr>
          <w:bCs/>
          <w:iCs/>
        </w:rPr>
        <w:t xml:space="preserve">d. </w:t>
      </w:r>
    </w:p>
    <w:p w14:paraId="23397A59" w14:textId="143B3DAC" w:rsidR="007B35E2" w:rsidRPr="00B57D2A" w:rsidRDefault="007B35E2" w:rsidP="007B35E2">
      <w:pPr>
        <w:ind w:left="5184"/>
        <w:rPr>
          <w:bCs/>
          <w:iCs/>
        </w:rPr>
      </w:pPr>
      <w:r w:rsidRPr="00B57D2A">
        <w:rPr>
          <w:bCs/>
          <w:iCs/>
        </w:rPr>
        <w:t xml:space="preserve">               sprendimu Nr. T</w:t>
      </w:r>
      <w:r w:rsidR="00B414CE" w:rsidRPr="00B57D2A">
        <w:rPr>
          <w:bCs/>
          <w:iCs/>
        </w:rPr>
        <w:t>2</w:t>
      </w:r>
      <w:r w:rsidRPr="00B57D2A">
        <w:rPr>
          <w:bCs/>
          <w:iCs/>
        </w:rPr>
        <w:t>-</w:t>
      </w:r>
      <w:r w:rsidR="009D5B35">
        <w:rPr>
          <w:bCs/>
          <w:iCs/>
        </w:rPr>
        <w:t>210</w:t>
      </w:r>
      <w:bookmarkStart w:id="0" w:name="_GoBack"/>
      <w:bookmarkEnd w:id="0"/>
    </w:p>
    <w:p w14:paraId="6F177894" w14:textId="77777777" w:rsidR="00D70582" w:rsidRPr="00B57D2A" w:rsidRDefault="00D70582" w:rsidP="007B35E2">
      <w:pPr>
        <w:ind w:left="5184"/>
        <w:jc w:val="center"/>
        <w:rPr>
          <w:bCs/>
          <w:iCs/>
        </w:rPr>
      </w:pPr>
    </w:p>
    <w:p w14:paraId="7279B435" w14:textId="316B3F25" w:rsidR="005338E4" w:rsidRPr="00057197" w:rsidRDefault="005338E4" w:rsidP="007B35E2">
      <w:pPr>
        <w:jc w:val="center"/>
        <w:rPr>
          <w:b/>
        </w:rPr>
      </w:pPr>
      <w:r w:rsidRPr="00057197">
        <w:rPr>
          <w:b/>
          <w:bCs/>
          <w:iCs/>
        </w:rPr>
        <w:t>JUNGTINĖS VEIKLO</w:t>
      </w:r>
      <w:r w:rsidR="0061025B" w:rsidRPr="00057197">
        <w:rPr>
          <w:b/>
          <w:bCs/>
          <w:iCs/>
        </w:rPr>
        <w:t>S</w:t>
      </w:r>
      <w:r w:rsidR="00A53022" w:rsidRPr="00057197">
        <w:rPr>
          <w:b/>
          <w:bCs/>
          <w:iCs/>
        </w:rPr>
        <w:t xml:space="preserve"> (PARTNERYSTĖS)</w:t>
      </w:r>
      <w:r w:rsidR="0061025B" w:rsidRPr="00057197">
        <w:rPr>
          <w:b/>
          <w:bCs/>
          <w:iCs/>
        </w:rPr>
        <w:t xml:space="preserve"> </w:t>
      </w:r>
      <w:r w:rsidRPr="00057197">
        <w:rPr>
          <w:b/>
          <w:bCs/>
          <w:iCs/>
        </w:rPr>
        <w:t>SUTARTIS NR.</w:t>
      </w:r>
    </w:p>
    <w:p w14:paraId="42034B91" w14:textId="77777777" w:rsidR="00D70582" w:rsidRPr="00057197" w:rsidRDefault="00D70582" w:rsidP="007B35E2">
      <w:pPr>
        <w:jc w:val="center"/>
        <w:rPr>
          <w:b/>
        </w:rPr>
      </w:pPr>
    </w:p>
    <w:p w14:paraId="615D5E02" w14:textId="0572C95D" w:rsidR="00A72B75" w:rsidRDefault="0030322E" w:rsidP="00A72B75">
      <w:pPr>
        <w:tabs>
          <w:tab w:val="left" w:pos="1247"/>
        </w:tabs>
        <w:spacing w:before="100" w:after="100"/>
        <w:jc w:val="center"/>
        <w:rPr>
          <w:lang w:eastAsia="ar-SA"/>
        </w:rPr>
      </w:pPr>
      <w:r w:rsidRPr="00057197">
        <w:rPr>
          <w:lang w:eastAsia="ar-SA"/>
        </w:rPr>
        <w:t>201</w:t>
      </w:r>
      <w:r w:rsidR="00772989" w:rsidRPr="00057197">
        <w:rPr>
          <w:lang w:eastAsia="ar-SA"/>
        </w:rPr>
        <w:t>9</w:t>
      </w:r>
      <w:r w:rsidR="00A72B75" w:rsidRPr="00057197">
        <w:rPr>
          <w:lang w:eastAsia="ar-SA"/>
        </w:rPr>
        <w:t xml:space="preserve"> m. </w:t>
      </w:r>
      <w:r w:rsidR="00AE1CBB" w:rsidRPr="00057197">
        <w:rPr>
          <w:lang w:eastAsia="ar-SA"/>
        </w:rPr>
        <w:t>rug</w:t>
      </w:r>
      <w:r w:rsidR="00772989" w:rsidRPr="00057197">
        <w:rPr>
          <w:lang w:eastAsia="ar-SA"/>
        </w:rPr>
        <w:t>pjūčio</w:t>
      </w:r>
      <w:r w:rsidR="00D70582" w:rsidRPr="00057197">
        <w:rPr>
          <w:lang w:eastAsia="ar-SA"/>
        </w:rPr>
        <w:t xml:space="preserve"> </w:t>
      </w:r>
      <w:r w:rsidR="003143EE" w:rsidRPr="00057197">
        <w:rPr>
          <w:lang w:eastAsia="ar-SA"/>
        </w:rPr>
        <w:t xml:space="preserve"> </w:t>
      </w:r>
      <w:r w:rsidR="00D70582" w:rsidRPr="00057197">
        <w:rPr>
          <w:lang w:eastAsia="ar-SA"/>
        </w:rPr>
        <w:t xml:space="preserve">     </w:t>
      </w:r>
      <w:r w:rsidR="00A72B75" w:rsidRPr="00057197">
        <w:rPr>
          <w:lang w:eastAsia="ar-SA"/>
        </w:rPr>
        <w:t>d. Nr.____</w:t>
      </w:r>
    </w:p>
    <w:p w14:paraId="1FA3AB56" w14:textId="77777777" w:rsidR="00B15AD9" w:rsidRPr="00057197" w:rsidRDefault="00B15AD9" w:rsidP="00A72B75">
      <w:pPr>
        <w:tabs>
          <w:tab w:val="left" w:pos="1247"/>
        </w:tabs>
        <w:spacing w:before="100" w:after="100"/>
        <w:jc w:val="center"/>
        <w:rPr>
          <w:lang w:eastAsia="ar-SA"/>
        </w:rPr>
      </w:pPr>
    </w:p>
    <w:p w14:paraId="55EC69B6" w14:textId="5F81B06D" w:rsidR="00544CF7" w:rsidRPr="00057197" w:rsidRDefault="00140CC5" w:rsidP="001D3636">
      <w:pPr>
        <w:ind w:firstLine="851"/>
        <w:jc w:val="both"/>
      </w:pPr>
      <w:r w:rsidRPr="00057197">
        <w:rPr>
          <w:b/>
          <w:bCs/>
        </w:rPr>
        <w:t>K</w:t>
      </w:r>
      <w:r w:rsidR="00B414CE" w:rsidRPr="00057197">
        <w:rPr>
          <w:b/>
          <w:bCs/>
        </w:rPr>
        <w:t>retingos</w:t>
      </w:r>
      <w:r w:rsidRPr="00057197">
        <w:rPr>
          <w:b/>
          <w:bCs/>
        </w:rPr>
        <w:t xml:space="preserve"> rajono savivaldybės administracija</w:t>
      </w:r>
      <w:r w:rsidRPr="00057197">
        <w:t>, kodas 1887</w:t>
      </w:r>
      <w:r w:rsidR="00B414CE" w:rsidRPr="00057197">
        <w:t>15222</w:t>
      </w:r>
      <w:r w:rsidRPr="00057197">
        <w:t xml:space="preserve">, esanti </w:t>
      </w:r>
      <w:r w:rsidR="00B414CE" w:rsidRPr="00057197">
        <w:t>Savanorių g. 29A</w:t>
      </w:r>
      <w:r w:rsidRPr="00057197">
        <w:t xml:space="preserve">, </w:t>
      </w:r>
      <w:r w:rsidR="00B414CE" w:rsidRPr="00057197">
        <w:t>9</w:t>
      </w:r>
      <w:r w:rsidR="00CA1C62" w:rsidRPr="00057197">
        <w:t>7111</w:t>
      </w:r>
      <w:r w:rsidRPr="00057197">
        <w:t xml:space="preserve"> </w:t>
      </w:r>
      <w:r w:rsidR="00CA1C62" w:rsidRPr="00057197">
        <w:t>Kretinga</w:t>
      </w:r>
      <w:r w:rsidRPr="00057197">
        <w:t>, atstovauj</w:t>
      </w:r>
      <w:r w:rsidR="00772989" w:rsidRPr="00057197">
        <w:t>ama administracijos direktorės</w:t>
      </w:r>
      <w:r w:rsidRPr="00057197">
        <w:t xml:space="preserve"> </w:t>
      </w:r>
      <w:r w:rsidR="00772989" w:rsidRPr="00057197">
        <w:rPr>
          <w:b/>
        </w:rPr>
        <w:t xml:space="preserve">Jolantos </w:t>
      </w:r>
      <w:proofErr w:type="spellStart"/>
      <w:r w:rsidR="00772989" w:rsidRPr="00057197">
        <w:rPr>
          <w:b/>
        </w:rPr>
        <w:t>Girdvainės</w:t>
      </w:r>
      <w:proofErr w:type="spellEnd"/>
      <w:r w:rsidR="00CA1C62" w:rsidRPr="00057197">
        <w:t>,</w:t>
      </w:r>
      <w:r w:rsidRPr="00057197">
        <w:t xml:space="preserve"> veikiančio</w:t>
      </w:r>
      <w:r w:rsidR="00772989" w:rsidRPr="00057197">
        <w:t>s</w:t>
      </w:r>
      <w:r w:rsidRPr="00057197">
        <w:t xml:space="preserve"> pagal K</w:t>
      </w:r>
      <w:r w:rsidR="00CA1C62" w:rsidRPr="00057197">
        <w:t>retingos</w:t>
      </w:r>
      <w:r w:rsidRPr="00057197">
        <w:t xml:space="preserve"> rajono savivaldybės administracijos nuostatus, (toliau – </w:t>
      </w:r>
      <w:r w:rsidRPr="00057197">
        <w:rPr>
          <w:b/>
        </w:rPr>
        <w:t>P</w:t>
      </w:r>
      <w:r w:rsidR="00F20A53" w:rsidRPr="00057197">
        <w:rPr>
          <w:b/>
        </w:rPr>
        <w:t>rojekto vykdytojas</w:t>
      </w:r>
      <w:r w:rsidR="00772989" w:rsidRPr="00057197">
        <w:t>) ir</w:t>
      </w:r>
      <w:r w:rsidRPr="00057197">
        <w:t xml:space="preserve"> </w:t>
      </w:r>
      <w:r w:rsidR="00CA1C62" w:rsidRPr="00057197">
        <w:rPr>
          <w:b/>
        </w:rPr>
        <w:t>Kretingos rajono socialinių paslaugų centras</w:t>
      </w:r>
      <w:r w:rsidRPr="00057197">
        <w:t xml:space="preserve"> </w:t>
      </w:r>
      <w:r w:rsidR="00F20A53" w:rsidRPr="00057197">
        <w:t xml:space="preserve">(toliau </w:t>
      </w:r>
      <w:bookmarkStart w:id="1" w:name="_Hlk479941652"/>
      <w:r w:rsidR="00F20A53" w:rsidRPr="00057197">
        <w:t>–</w:t>
      </w:r>
      <w:bookmarkEnd w:id="1"/>
      <w:r w:rsidR="001D3636" w:rsidRPr="00057197">
        <w:t xml:space="preserve"> Partneris</w:t>
      </w:r>
      <w:r w:rsidR="00CA1C62" w:rsidRPr="00057197">
        <w:t>), atstovaujamas</w:t>
      </w:r>
      <w:r w:rsidR="00F20A53" w:rsidRPr="00057197">
        <w:t xml:space="preserve"> </w:t>
      </w:r>
      <w:r w:rsidR="00415C48">
        <w:t xml:space="preserve">direktoriaus ________________ </w:t>
      </w:r>
      <w:r w:rsidRPr="00057197">
        <w:rPr>
          <w:bCs/>
        </w:rPr>
        <w:t xml:space="preserve">vadovaudamiesi </w:t>
      </w:r>
      <w:r w:rsidR="001F6FBF" w:rsidRPr="00057197">
        <w:rPr>
          <w:rFonts w:ascii="Palemonas" w:hAnsi="Palemonas"/>
        </w:rPr>
        <w:t xml:space="preserve">Lietuvos Respublikos civilinio kodekso 6.969 straipsniu, </w:t>
      </w:r>
      <w:r w:rsidR="000E1C97" w:rsidRPr="00057197">
        <w:t xml:space="preserve">Projektų administravimo ir finansavimo taisyklėmis, patvirtintomis Lietuvos Respublikos finansų ministro 2014 m. spalio 8 d. įsakymu Nr. 1K-316 „Dėl Projektų administravimo ir finansavimo taisyklių patvirtinimo“ (toliau – Projektų taisyklės), </w:t>
      </w:r>
      <w:r w:rsidR="00772989" w:rsidRPr="00057197">
        <w:rPr>
          <w:color w:val="000000"/>
        </w:rPr>
        <w:t>Asmeninio asistento paslaugų organizavimo ir teikimo tvarkos aprašu</w:t>
      </w:r>
      <w:r w:rsidR="000E1C97" w:rsidRPr="00057197">
        <w:t>, patvirtintu Lietuvos Respublikos socialinės</w:t>
      </w:r>
      <w:r w:rsidR="00772989" w:rsidRPr="00057197">
        <w:t xml:space="preserve"> apsaugos ir darbo ministro 2018</w:t>
      </w:r>
      <w:r w:rsidR="000E1C97" w:rsidRPr="00057197">
        <w:t xml:space="preserve"> m. </w:t>
      </w:r>
      <w:r w:rsidR="00772989" w:rsidRPr="00057197">
        <w:t>lapkričio 23</w:t>
      </w:r>
      <w:r w:rsidR="000E1C97" w:rsidRPr="00057197">
        <w:t xml:space="preserve"> d. įsakymu Nr. A1-</w:t>
      </w:r>
      <w:r w:rsidR="00772989" w:rsidRPr="00057197">
        <w:t>657</w:t>
      </w:r>
      <w:r w:rsidR="000E1C97" w:rsidRPr="00057197">
        <w:t xml:space="preserve"> „</w:t>
      </w:r>
      <w:r w:rsidR="00772989" w:rsidRPr="00057197">
        <w:t xml:space="preserve">Dėl </w:t>
      </w:r>
      <w:r w:rsidR="00772989" w:rsidRPr="00057197">
        <w:rPr>
          <w:color w:val="000000"/>
        </w:rPr>
        <w:t>Asmeninio asistento paslaugų organizavimo ir teikimo tvarkos aprašo patvirtinimo</w:t>
      </w:r>
      <w:r w:rsidR="00772989" w:rsidRPr="00057197">
        <w:t xml:space="preserve">“, </w:t>
      </w:r>
      <w:r w:rsidR="000E1C97" w:rsidRPr="00057197">
        <w:t>Projekto finansavimo sąlygų aprašu, patvirtintu Lietuvos Respublikos socialinės apsaugos ir darbo ministro 2016 m. liepos 15 d. įsakymu Nr. A1-364 „</w:t>
      </w:r>
      <w:r w:rsidR="001D3636" w:rsidRPr="00057197">
        <w:t xml:space="preserve">Dėl </w:t>
      </w:r>
      <w:r w:rsidR="000E1C97" w:rsidRPr="00057197">
        <w:t xml:space="preserve">2014–2020 metų Europos Sąjungos fondų investicijų veiksmų programos 8 prioriteto „Socialinės </w:t>
      </w:r>
      <w:proofErr w:type="spellStart"/>
      <w:r w:rsidR="000E1C97" w:rsidRPr="00057197">
        <w:t>įtraukties</w:t>
      </w:r>
      <w:proofErr w:type="spellEnd"/>
      <w:r w:rsidR="000E1C97" w:rsidRPr="00057197">
        <w:t xml:space="preserve"> didinimas ir kova su skurdu“ įgyvendinimo priemonės Nr. 08.4.1-ESFA-V-416 „Kompleksinės paslaugos šeimai“ projektų finansavimo sąlygų aprašo patvirtinimo“ (toliau – Aprašas) </w:t>
      </w:r>
      <w:r w:rsidRPr="00057197">
        <w:t>ir kitais galiojančiais teisės aktais, sudarė šią Jungtinės veiklos sutartį (</w:t>
      </w:r>
      <w:r w:rsidR="000E1C97" w:rsidRPr="00057197">
        <w:t>toliau – Sutartis)</w:t>
      </w:r>
      <w:r w:rsidR="00BC5C21" w:rsidRPr="00057197">
        <w:t xml:space="preserve"> dėl</w:t>
      </w:r>
      <w:r w:rsidR="00772989" w:rsidRPr="00057197">
        <w:t xml:space="preserve"> </w:t>
      </w:r>
      <w:r w:rsidR="00772989" w:rsidRPr="00057197">
        <w:rPr>
          <w:b/>
        </w:rPr>
        <w:t>Asmeninio asistento paslaugų organizavimo ir teikimo</w:t>
      </w:r>
      <w:r w:rsidR="00BC5C21" w:rsidRPr="00057197">
        <w:rPr>
          <w:b/>
        </w:rPr>
        <w:t xml:space="preserve"> </w:t>
      </w:r>
      <w:r w:rsidR="00BC5C21" w:rsidRPr="00057197">
        <w:t>projekto „Kompleksinių paslaugų Kretingos rajono šeimoms teikimas“</w:t>
      </w:r>
      <w:r w:rsidR="00BC5C21" w:rsidRPr="00057197">
        <w:rPr>
          <w:b/>
        </w:rPr>
        <w:t xml:space="preserve"> </w:t>
      </w:r>
      <w:r w:rsidR="00BC5C21" w:rsidRPr="00057197">
        <w:t>(toliau – Projektas) įgyvendinimo</w:t>
      </w:r>
      <w:r w:rsidR="00772989" w:rsidRPr="00057197">
        <w:t xml:space="preserve"> metu</w:t>
      </w:r>
      <w:r w:rsidR="000E1C97" w:rsidRPr="00057197">
        <w:t>.</w:t>
      </w:r>
    </w:p>
    <w:p w14:paraId="7C6A3A11" w14:textId="2690114B" w:rsidR="00D70D5C" w:rsidRPr="00A421E1" w:rsidRDefault="009B1B10" w:rsidP="00D70D5C">
      <w:pPr>
        <w:ind w:firstLine="851"/>
        <w:jc w:val="both"/>
        <w:rPr>
          <w:rFonts w:eastAsia="Calibri"/>
        </w:rPr>
      </w:pPr>
      <w:r w:rsidRPr="00057197">
        <w:t>Šia Sutartimi Partneriai</w:t>
      </w:r>
      <w:r w:rsidR="00576B9D" w:rsidRPr="00057197">
        <w:t>,</w:t>
      </w:r>
      <w:r w:rsidRPr="00057197">
        <w:t xml:space="preserve"> </w:t>
      </w:r>
      <w:r w:rsidR="000E1C97" w:rsidRPr="00057197">
        <w:t>kooperuodami savo patirtį, žinias, finansinius, materialinius</w:t>
      </w:r>
      <w:r w:rsidR="005A6421" w:rsidRPr="00057197">
        <w:t xml:space="preserve"> ir </w:t>
      </w:r>
      <w:r w:rsidR="000E1C97" w:rsidRPr="00057197">
        <w:t xml:space="preserve">techninius išteklius, įsipareigoja veikti bendrai ir </w:t>
      </w:r>
      <w:r w:rsidRPr="00057197">
        <w:t>susitaria sujungti savo organizacinį pot</w:t>
      </w:r>
      <w:r w:rsidR="005A6421" w:rsidRPr="00057197">
        <w:t>encialą, įgyvendinant P</w:t>
      </w:r>
      <w:r w:rsidR="00772989" w:rsidRPr="00057197">
        <w:t>rojekto</w:t>
      </w:r>
      <w:r w:rsidRPr="00057197">
        <w:t xml:space="preserve"> </w:t>
      </w:r>
      <w:r w:rsidR="00D70D5C" w:rsidRPr="00057197">
        <w:t>veiklą – Asmeninio asistento paslaugų organizavimą ir teikimą</w:t>
      </w:r>
      <w:r w:rsidRPr="00057197">
        <w:t>. Projekto tikslinė grupė</w:t>
      </w:r>
      <w:r w:rsidR="0084574B" w:rsidRPr="00057197">
        <w:t xml:space="preserve"> yra</w:t>
      </w:r>
      <w:r w:rsidRPr="00057197">
        <w:t xml:space="preserve"> </w:t>
      </w:r>
      <w:r w:rsidR="00D70D5C" w:rsidRPr="00057197">
        <w:rPr>
          <w:rFonts w:eastAsia="Calibri"/>
        </w:rPr>
        <w:t xml:space="preserve">Kretingos rajone gyvenantys asmenys </w:t>
      </w:r>
      <w:r w:rsidR="00D70D5C" w:rsidRPr="00057197">
        <w:t xml:space="preserve">nuo 16 metų, kuriems Lietuvos Respublikos neįgaliųjų socialinės integracijos įstatymo nustatyta tvarka nustatytas </w:t>
      </w:r>
      <w:proofErr w:type="spellStart"/>
      <w:r w:rsidR="00D70D5C" w:rsidRPr="00057197">
        <w:t>neįgalumo</w:t>
      </w:r>
      <w:proofErr w:type="spellEnd"/>
      <w:r w:rsidR="00D70D5C" w:rsidRPr="00057197">
        <w:t xml:space="preserve"> lygis arba darbingumo lygis dėl fizinės (judėjimo, regos, klausos, vidaus organų sutrikimai) ir (ar) kompleksinės negalios, kuri visiškai arba vidutiniškai apriboja jų veiklą, </w:t>
      </w:r>
      <w:proofErr w:type="spellStart"/>
      <w:r w:rsidR="00D70D5C" w:rsidRPr="00057197">
        <w:t>dalyvumą</w:t>
      </w:r>
      <w:proofErr w:type="spellEnd"/>
      <w:r w:rsidR="00D70D5C" w:rsidRPr="00057197">
        <w:t xml:space="preserve"> (orientuotis, judėti, dirbti bei savarankiškai tvarkyti asmeninį ir socialinį gyvenimą), ir kuriems reikalinga kitų asmenų pagalba.</w:t>
      </w:r>
      <w:r w:rsidR="00D70D5C" w:rsidRPr="00A421E1">
        <w:rPr>
          <w:rFonts w:eastAsia="Calibri"/>
        </w:rPr>
        <w:t xml:space="preserve"> </w:t>
      </w:r>
    </w:p>
    <w:p w14:paraId="69A0560A" w14:textId="222EE740" w:rsidR="00A72B75" w:rsidRPr="00B57D2A" w:rsidRDefault="00A72B75" w:rsidP="001D3636">
      <w:pPr>
        <w:ind w:firstLine="851"/>
        <w:jc w:val="both"/>
      </w:pPr>
    </w:p>
    <w:p w14:paraId="0A14E150" w14:textId="77777777" w:rsidR="00A94F7A" w:rsidRPr="00B57D2A" w:rsidRDefault="00D20A6E" w:rsidP="00D20A6E">
      <w:pPr>
        <w:shd w:val="clear" w:color="auto" w:fill="FFFFFF"/>
        <w:tabs>
          <w:tab w:val="left" w:pos="0"/>
          <w:tab w:val="left" w:pos="993"/>
          <w:tab w:val="left" w:pos="1134"/>
          <w:tab w:val="left" w:pos="4253"/>
        </w:tabs>
        <w:jc w:val="center"/>
        <w:rPr>
          <w:b/>
          <w:bCs/>
        </w:rPr>
      </w:pPr>
      <w:r w:rsidRPr="00B57D2A">
        <w:rPr>
          <w:b/>
          <w:bCs/>
        </w:rPr>
        <w:t xml:space="preserve">I. </w:t>
      </w:r>
      <w:r w:rsidR="00A94F7A" w:rsidRPr="00B57D2A">
        <w:rPr>
          <w:b/>
          <w:bCs/>
        </w:rPr>
        <w:t>SĄVOKOS</w:t>
      </w:r>
    </w:p>
    <w:p w14:paraId="5E146A9D" w14:textId="77777777" w:rsidR="0027771A" w:rsidRPr="00B57D2A" w:rsidRDefault="0027771A" w:rsidP="0027771A">
      <w:pPr>
        <w:pStyle w:val="Sraopastraipa"/>
        <w:shd w:val="clear" w:color="auto" w:fill="FFFFFF"/>
        <w:tabs>
          <w:tab w:val="left" w:pos="0"/>
          <w:tab w:val="left" w:pos="993"/>
          <w:tab w:val="left" w:pos="1134"/>
        </w:tabs>
        <w:ind w:left="2004"/>
        <w:rPr>
          <w:b/>
          <w:bCs/>
        </w:rPr>
      </w:pPr>
    </w:p>
    <w:p w14:paraId="504AFDD9" w14:textId="77777777" w:rsidR="00A94F7A" w:rsidRPr="00B57D2A" w:rsidRDefault="00A94F7A" w:rsidP="0027771A">
      <w:pPr>
        <w:shd w:val="clear" w:color="auto" w:fill="FFFFFF"/>
        <w:tabs>
          <w:tab w:val="left" w:pos="0"/>
          <w:tab w:val="left" w:pos="993"/>
          <w:tab w:val="left" w:pos="1134"/>
          <w:tab w:val="left" w:pos="1418"/>
        </w:tabs>
        <w:ind w:right="7" w:firstLine="851"/>
        <w:jc w:val="both"/>
        <w:rPr>
          <w:spacing w:val="-1"/>
        </w:rPr>
      </w:pPr>
      <w:r w:rsidRPr="00B57D2A">
        <w:rPr>
          <w:spacing w:val="-1"/>
        </w:rPr>
        <w:t>1. Šioje Sutartyje vartojamos sąvokos:</w:t>
      </w:r>
    </w:p>
    <w:p w14:paraId="67F94E7D" w14:textId="77777777" w:rsidR="00A94F7A" w:rsidRPr="00B57D2A" w:rsidRDefault="00A94F7A" w:rsidP="0027771A">
      <w:pPr>
        <w:tabs>
          <w:tab w:val="left" w:pos="0"/>
          <w:tab w:val="left" w:pos="993"/>
          <w:tab w:val="left" w:pos="1134"/>
          <w:tab w:val="left" w:pos="1276"/>
          <w:tab w:val="left" w:pos="1418"/>
        </w:tabs>
        <w:ind w:firstLine="851"/>
        <w:jc w:val="both"/>
      </w:pPr>
      <w:r w:rsidRPr="00B57D2A">
        <w:t xml:space="preserve">1.1. </w:t>
      </w:r>
      <w:r w:rsidRPr="00B57D2A">
        <w:rPr>
          <w:b/>
        </w:rPr>
        <w:t>Projektas</w:t>
      </w:r>
      <w:r w:rsidRPr="00B57D2A">
        <w:t xml:space="preserve"> – šioje Sutartyje suprantama kaip ekonomiškai nedalomų ir tikslią funkciją atliekančių veiklos rūšių visuma, turinti apibrėžtą biudžetą, įgyvendinimo laikotarpį ir aiškiai nustatytus tikslus. Sutartyje vartojant šią sąvoką kalbama apie projektą </w:t>
      </w:r>
      <w:r w:rsidR="00CA1C62" w:rsidRPr="00B57D2A">
        <w:t>„Kompleksinių paslaugų Kretingos rajono šeimoms teikimas“</w:t>
      </w:r>
      <w:r w:rsidR="005A6421" w:rsidRPr="00B57D2A">
        <w:t>;</w:t>
      </w:r>
    </w:p>
    <w:p w14:paraId="0AD372FA" w14:textId="0464148E" w:rsidR="00A94F7A" w:rsidRPr="00B57D2A" w:rsidRDefault="00A94F7A" w:rsidP="0027771A">
      <w:pPr>
        <w:shd w:val="clear" w:color="auto" w:fill="FFFFFF"/>
        <w:tabs>
          <w:tab w:val="left" w:pos="0"/>
          <w:tab w:val="left" w:pos="1134"/>
          <w:tab w:val="left" w:pos="1276"/>
          <w:tab w:val="left" w:pos="1418"/>
        </w:tabs>
        <w:ind w:right="6" w:firstLine="851"/>
        <w:jc w:val="both"/>
      </w:pPr>
      <w:r w:rsidRPr="00B57D2A">
        <w:t>1.</w:t>
      </w:r>
      <w:r w:rsidR="0084574B">
        <w:t>2</w:t>
      </w:r>
      <w:r w:rsidRPr="00B57D2A">
        <w:t xml:space="preserve">. </w:t>
      </w:r>
      <w:r w:rsidR="00BC5C21" w:rsidRPr="00B57D2A">
        <w:rPr>
          <w:b/>
        </w:rPr>
        <w:t>Partneris</w:t>
      </w:r>
      <w:r w:rsidR="0084574B">
        <w:rPr>
          <w:b/>
        </w:rPr>
        <w:t xml:space="preserve"> </w:t>
      </w:r>
      <w:r w:rsidRPr="00B57D2A">
        <w:t>– savivaldybės teritorijoje veikianti savivaldybės biudžetinė įstaiga</w:t>
      </w:r>
      <w:r w:rsidR="001110CE" w:rsidRPr="00B57D2A">
        <w:t xml:space="preserve"> </w:t>
      </w:r>
      <w:r w:rsidR="00BC5C21" w:rsidRPr="00B57D2A">
        <w:t>Kretingos socialinių paslaugų centras</w:t>
      </w:r>
      <w:r w:rsidRPr="00B57D2A">
        <w:t>, kuri</w:t>
      </w:r>
      <w:r w:rsidR="001110CE" w:rsidRPr="00B57D2A">
        <w:t>s</w:t>
      </w:r>
      <w:r w:rsidRPr="00B57D2A">
        <w:t xml:space="preserve"> koordinuoja, organizuoja ir užtikrina Aprašo 10</w:t>
      </w:r>
      <w:r w:rsidR="0084574B">
        <w:t>.4</w:t>
      </w:r>
      <w:r w:rsidRPr="00B57D2A">
        <w:t xml:space="preserve"> p</w:t>
      </w:r>
      <w:r w:rsidR="0084574B">
        <w:t>unkte nurodytų paslaugų teikimą;</w:t>
      </w:r>
    </w:p>
    <w:p w14:paraId="6CEE8469" w14:textId="014F6A38" w:rsidR="0027771A" w:rsidRDefault="00B7119E" w:rsidP="0027771A">
      <w:pPr>
        <w:shd w:val="clear" w:color="auto" w:fill="FFFFFF"/>
        <w:tabs>
          <w:tab w:val="left" w:pos="0"/>
          <w:tab w:val="left" w:pos="993"/>
          <w:tab w:val="left" w:pos="1134"/>
          <w:tab w:val="left" w:pos="1418"/>
        </w:tabs>
        <w:ind w:right="6" w:firstLine="851"/>
        <w:jc w:val="both"/>
      </w:pPr>
      <w:r>
        <w:rPr>
          <w:spacing w:val="-1"/>
        </w:rPr>
        <w:t>1.3</w:t>
      </w:r>
      <w:r w:rsidR="0027771A" w:rsidRPr="00B57D2A">
        <w:rPr>
          <w:spacing w:val="-1"/>
        </w:rPr>
        <w:t xml:space="preserve">. </w:t>
      </w:r>
      <w:r w:rsidR="0027771A" w:rsidRPr="00B57D2A">
        <w:rPr>
          <w:b/>
          <w:bCs/>
        </w:rPr>
        <w:t>Projekto vykdytojas –</w:t>
      </w:r>
      <w:r w:rsidR="0027771A" w:rsidRPr="00B57D2A">
        <w:t xml:space="preserve"> </w:t>
      </w:r>
      <w:r w:rsidR="001110CE" w:rsidRPr="00B57D2A">
        <w:t>Kretingos rajono savivaldybės administracija, užtikrinanti</w:t>
      </w:r>
      <w:r w:rsidR="0027771A" w:rsidRPr="00B57D2A">
        <w:t xml:space="preserve"> bendrą Proj</w:t>
      </w:r>
      <w:r w:rsidR="001110CE" w:rsidRPr="00B57D2A">
        <w:t>ekto koordinavimą, prisidedanti</w:t>
      </w:r>
      <w:r w:rsidR="0027771A" w:rsidRPr="00B57D2A">
        <w:t xml:space="preserve"> prie</w:t>
      </w:r>
      <w:r w:rsidR="001110CE" w:rsidRPr="00B57D2A">
        <w:t xml:space="preserve"> Projekto įgyvendinimo, turinti</w:t>
      </w:r>
      <w:r w:rsidR="0027771A" w:rsidRPr="00B57D2A">
        <w:t xml:space="preserve"> konkrečią Finansavimo ir administravimo sutartyje numatytą atsakomybę už Projekto įgyvendinimą</w:t>
      </w:r>
      <w:r w:rsidR="001110CE" w:rsidRPr="00B57D2A">
        <w:t xml:space="preserve"> bei administruojanti</w:t>
      </w:r>
      <w:r w:rsidR="005A6421" w:rsidRPr="00B57D2A">
        <w:t xml:space="preserve"> Projektą;</w:t>
      </w:r>
    </w:p>
    <w:p w14:paraId="5EAA84B0" w14:textId="1043D67B" w:rsidR="00B7119E" w:rsidRPr="00B57D2A" w:rsidRDefault="00B7119E" w:rsidP="0027771A">
      <w:pPr>
        <w:shd w:val="clear" w:color="auto" w:fill="FFFFFF"/>
        <w:tabs>
          <w:tab w:val="left" w:pos="0"/>
          <w:tab w:val="left" w:pos="993"/>
          <w:tab w:val="left" w:pos="1134"/>
          <w:tab w:val="left" w:pos="1418"/>
        </w:tabs>
        <w:ind w:right="6" w:firstLine="851"/>
        <w:jc w:val="both"/>
      </w:pPr>
      <w:r>
        <w:t xml:space="preserve">1.4. </w:t>
      </w:r>
      <w:r>
        <w:rPr>
          <w:b/>
          <w:bCs/>
        </w:rPr>
        <w:t>A</w:t>
      </w:r>
      <w:r w:rsidRPr="00A421E1">
        <w:rPr>
          <w:b/>
          <w:bCs/>
        </w:rPr>
        <w:t xml:space="preserve">smeninio asistento paslaugos </w:t>
      </w:r>
      <w:r w:rsidRPr="00A421E1">
        <w:t xml:space="preserve">– namų ir viešojoje aplinkoje (palydint ir komunikuojant) individualiai asmeniui iki 4 valandų per parą septynias dienas per savaitę teikiama pagalba, padedanti įgalinti jo savarankiškumą ir užtikrinanti svarbiausias jo gyvybinės veiklos </w:t>
      </w:r>
      <w:r w:rsidRPr="00A421E1">
        <w:lastRenderedPageBreak/>
        <w:t>funkcijas (asmens higiena, mityba, judėjimas/mobilumas, socialiniai santykiai ir aplinka)</w:t>
      </w:r>
      <w:r w:rsidR="007E187D">
        <w:t>. Paslaugos teikimas reglamentuotas Asmeninio asistento paslaugų organizavimo ir teikimo tvarkos apraše, patvirtintame Lietuvos Respublikos socialinės apsaugos ir darbo ministro 2018 metų lapkričio 23 d. įsakymu Nr. A1-657</w:t>
      </w:r>
      <w:r w:rsidRPr="00A421E1">
        <w:t>;</w:t>
      </w:r>
    </w:p>
    <w:p w14:paraId="155A94B4" w14:textId="77777777" w:rsidR="0027771A" w:rsidRPr="00B57D2A" w:rsidRDefault="0027771A" w:rsidP="0027771A">
      <w:pPr>
        <w:shd w:val="clear" w:color="auto" w:fill="FFFFFF"/>
        <w:tabs>
          <w:tab w:val="left" w:pos="0"/>
          <w:tab w:val="left" w:pos="993"/>
          <w:tab w:val="left" w:pos="1134"/>
          <w:tab w:val="left" w:pos="1276"/>
          <w:tab w:val="left" w:pos="1418"/>
        </w:tabs>
        <w:ind w:right="6" w:firstLine="851"/>
        <w:jc w:val="both"/>
      </w:pPr>
      <w:r w:rsidRPr="00B57D2A">
        <w:t xml:space="preserve">1.5. </w:t>
      </w:r>
      <w:r w:rsidRPr="00B57D2A">
        <w:rPr>
          <w:b/>
        </w:rPr>
        <w:t xml:space="preserve">tinkamos </w:t>
      </w:r>
      <w:r w:rsidR="00576B9D" w:rsidRPr="00B57D2A">
        <w:rPr>
          <w:b/>
        </w:rPr>
        <w:t>p</w:t>
      </w:r>
      <w:r w:rsidRPr="00B57D2A">
        <w:rPr>
          <w:b/>
        </w:rPr>
        <w:t>rojekto išlaidos</w:t>
      </w:r>
      <w:r w:rsidRPr="00B57D2A">
        <w:t xml:space="preserve"> – išlaidos, Apraše įvard</w:t>
      </w:r>
      <w:r w:rsidR="00C80D69" w:rsidRPr="00B57D2A">
        <w:t>intos</w:t>
      </w:r>
      <w:r w:rsidRPr="00B57D2A">
        <w:t xml:space="preserve"> kaip tinkamos Projekto išlaidos;</w:t>
      </w:r>
    </w:p>
    <w:p w14:paraId="4F0767E0" w14:textId="77777777" w:rsidR="0027771A" w:rsidRPr="00B57D2A" w:rsidRDefault="00AC4149" w:rsidP="00C80D69">
      <w:pPr>
        <w:shd w:val="clear" w:color="auto" w:fill="FFFFFF"/>
        <w:tabs>
          <w:tab w:val="left" w:pos="0"/>
          <w:tab w:val="left" w:pos="851"/>
          <w:tab w:val="left" w:pos="1134"/>
          <w:tab w:val="left" w:pos="1418"/>
        </w:tabs>
        <w:ind w:right="6"/>
        <w:jc w:val="both"/>
      </w:pPr>
      <w:r w:rsidRPr="00B57D2A">
        <w:tab/>
      </w:r>
      <w:r w:rsidR="0027771A" w:rsidRPr="00B57D2A">
        <w:t xml:space="preserve">1.6. </w:t>
      </w:r>
      <w:r w:rsidR="0027771A" w:rsidRPr="00B57D2A">
        <w:rPr>
          <w:b/>
        </w:rPr>
        <w:t xml:space="preserve">netinkamos </w:t>
      </w:r>
      <w:r w:rsidR="00576B9D" w:rsidRPr="00B57D2A">
        <w:rPr>
          <w:b/>
        </w:rPr>
        <w:t>p</w:t>
      </w:r>
      <w:r w:rsidR="0027771A" w:rsidRPr="00B57D2A">
        <w:rPr>
          <w:b/>
        </w:rPr>
        <w:t>rojekto išlaidos</w:t>
      </w:r>
      <w:r w:rsidR="0027771A" w:rsidRPr="00B57D2A">
        <w:t xml:space="preserve"> – išlaidos, Apraše įvard</w:t>
      </w:r>
      <w:r w:rsidR="00C80D69" w:rsidRPr="00B57D2A">
        <w:t>intos</w:t>
      </w:r>
      <w:r w:rsidR="0027771A" w:rsidRPr="00B57D2A">
        <w:t xml:space="preserve"> kaip netinkamos Projekto išlaidos ar neįvardytos </w:t>
      </w:r>
      <w:r w:rsidR="001B4EF0" w:rsidRPr="00B57D2A">
        <w:t>kaip tinkamos Projekto išlaidos;</w:t>
      </w:r>
    </w:p>
    <w:p w14:paraId="6A28D5D6" w14:textId="77777777" w:rsidR="0027771A" w:rsidRDefault="001B4EF0" w:rsidP="004913C8">
      <w:pPr>
        <w:shd w:val="clear" w:color="auto" w:fill="FFFFFF"/>
        <w:tabs>
          <w:tab w:val="left" w:pos="0"/>
          <w:tab w:val="left" w:pos="851"/>
          <w:tab w:val="left" w:pos="1134"/>
          <w:tab w:val="left" w:pos="1418"/>
        </w:tabs>
        <w:ind w:right="6"/>
        <w:jc w:val="both"/>
      </w:pPr>
      <w:r w:rsidRPr="00B57D2A">
        <w:tab/>
        <w:t xml:space="preserve">1.7. </w:t>
      </w:r>
      <w:r w:rsidRPr="00B57D2A">
        <w:rPr>
          <w:b/>
        </w:rPr>
        <w:t>mokėjimo prašymų grafikas</w:t>
      </w:r>
      <w:r w:rsidRPr="00B57D2A">
        <w:t xml:space="preserve"> – mokėjimo prašymų teikimo (išlaidų deklaravimo) Europos socialinio fondo agentūrai grafikas, kuriame nurodomos teikimo datos ir planuojama deklaruoti išlaidų suma. </w:t>
      </w:r>
    </w:p>
    <w:p w14:paraId="1587DD04" w14:textId="11D6F466" w:rsidR="007E187D" w:rsidRPr="00B57D2A" w:rsidRDefault="007E187D" w:rsidP="004913C8">
      <w:pPr>
        <w:shd w:val="clear" w:color="auto" w:fill="FFFFFF"/>
        <w:tabs>
          <w:tab w:val="left" w:pos="0"/>
          <w:tab w:val="left" w:pos="851"/>
          <w:tab w:val="left" w:pos="1134"/>
          <w:tab w:val="left" w:pos="1418"/>
        </w:tabs>
        <w:ind w:right="6"/>
        <w:jc w:val="both"/>
      </w:pPr>
      <w:r>
        <w:tab/>
        <w:t xml:space="preserve">1.8. </w:t>
      </w:r>
      <w:r w:rsidRPr="007E187D">
        <w:rPr>
          <w:b/>
        </w:rPr>
        <w:t>Įgyvendinančioji institucija</w:t>
      </w:r>
      <w:r>
        <w:t xml:space="preserve"> – projekto įgyvendinimą prižiūrinti Europos socialinio fondo agentūra. </w:t>
      </w:r>
    </w:p>
    <w:p w14:paraId="3BA06E4D" w14:textId="77777777" w:rsidR="00275CCC" w:rsidRPr="00B57D2A" w:rsidRDefault="00275CCC" w:rsidP="008343E6">
      <w:pPr>
        <w:tabs>
          <w:tab w:val="left" w:pos="0"/>
          <w:tab w:val="left" w:pos="180"/>
        </w:tabs>
        <w:ind w:firstLine="567"/>
        <w:jc w:val="both"/>
      </w:pPr>
    </w:p>
    <w:p w14:paraId="14B4479B" w14:textId="77777777" w:rsidR="00275CCC" w:rsidRPr="00B57D2A" w:rsidRDefault="00275CCC" w:rsidP="00895AF3">
      <w:pPr>
        <w:pStyle w:val="Sraopastraipa"/>
        <w:widowControl w:val="0"/>
        <w:numPr>
          <w:ilvl w:val="0"/>
          <w:numId w:val="11"/>
        </w:numPr>
        <w:suppressAutoHyphens/>
        <w:jc w:val="center"/>
        <w:rPr>
          <w:b/>
          <w:bCs/>
        </w:rPr>
      </w:pPr>
      <w:r w:rsidRPr="00B57D2A">
        <w:rPr>
          <w:b/>
          <w:bCs/>
        </w:rPr>
        <w:t>SUTARTIES OBJEKTAS</w:t>
      </w:r>
    </w:p>
    <w:p w14:paraId="632BD1A9" w14:textId="77777777" w:rsidR="001656D8" w:rsidRPr="00B57D2A" w:rsidRDefault="001656D8" w:rsidP="00275CCC">
      <w:pPr>
        <w:tabs>
          <w:tab w:val="left" w:pos="0"/>
          <w:tab w:val="left" w:pos="180"/>
        </w:tabs>
        <w:jc w:val="both"/>
      </w:pPr>
    </w:p>
    <w:p w14:paraId="23171DC2" w14:textId="76A51827" w:rsidR="00843BE0" w:rsidRPr="00B57D2A" w:rsidRDefault="00544CF7" w:rsidP="00B7119E">
      <w:pPr>
        <w:ind w:firstLine="851"/>
        <w:jc w:val="both"/>
      </w:pPr>
      <w:r w:rsidRPr="00B57D2A">
        <w:t>2</w:t>
      </w:r>
      <w:r w:rsidR="00895AF3" w:rsidRPr="00B57D2A">
        <w:t>.</w:t>
      </w:r>
      <w:r w:rsidR="00275CCC" w:rsidRPr="00B57D2A">
        <w:t xml:space="preserve"> Šia Sutartimi </w:t>
      </w:r>
      <w:r w:rsidR="001A1073" w:rsidRPr="00E3298C">
        <w:t>Partneriai</w:t>
      </w:r>
      <w:r w:rsidR="007C7959" w:rsidRPr="00B57D2A">
        <w:t xml:space="preserve"> įsipareigoja</w:t>
      </w:r>
      <w:r w:rsidR="001656D8" w:rsidRPr="00B57D2A">
        <w:t xml:space="preserve"> </w:t>
      </w:r>
      <w:r w:rsidR="00843BE0" w:rsidRPr="00B57D2A">
        <w:t xml:space="preserve">sudaryti sąlygas </w:t>
      </w:r>
      <w:r w:rsidR="00B7119E">
        <w:rPr>
          <w:rFonts w:eastAsia="Calibri"/>
        </w:rPr>
        <w:t>Kretingos rajone gyvenantiems</w:t>
      </w:r>
      <w:r w:rsidR="00B7119E" w:rsidRPr="00A421E1">
        <w:rPr>
          <w:rFonts w:eastAsia="Calibri"/>
        </w:rPr>
        <w:t xml:space="preserve"> as</w:t>
      </w:r>
      <w:r w:rsidR="00B7119E">
        <w:rPr>
          <w:rFonts w:eastAsia="Calibri"/>
        </w:rPr>
        <w:t>menims</w:t>
      </w:r>
      <w:r w:rsidR="00B7119E" w:rsidRPr="00A421E1">
        <w:rPr>
          <w:rFonts w:eastAsia="Calibri"/>
        </w:rPr>
        <w:t xml:space="preserve"> </w:t>
      </w:r>
      <w:r w:rsidR="00B7119E" w:rsidRPr="00A421E1">
        <w:t xml:space="preserve">nuo 16 metų, kuriems Lietuvos Respublikos neįgaliųjų socialinės integracijos įstatymo nustatyta tvarka nustatytas </w:t>
      </w:r>
      <w:proofErr w:type="spellStart"/>
      <w:r w:rsidR="00B7119E" w:rsidRPr="00A421E1">
        <w:t>neįgalumo</w:t>
      </w:r>
      <w:proofErr w:type="spellEnd"/>
      <w:r w:rsidR="00B7119E" w:rsidRPr="00A421E1">
        <w:t xml:space="preserve"> lygis arba darbingumo lygis dėl fizinės (judėjimo, regos, klausos, vidaus organų sutrikimai) ir (ar) kompleksinės negalios, kuri visiškai arba vidutiniškai apriboja jų veiklą, </w:t>
      </w:r>
      <w:proofErr w:type="spellStart"/>
      <w:r w:rsidR="00B7119E" w:rsidRPr="00A421E1">
        <w:t>dalyvumą</w:t>
      </w:r>
      <w:proofErr w:type="spellEnd"/>
      <w:r w:rsidR="00B7119E" w:rsidRPr="00A421E1">
        <w:t xml:space="preserve"> (orientuotis, judėti, dirbti bei savarankiškai tvarkyti asmeninį ir socialinį gyvenimą), ir kuriems</w:t>
      </w:r>
      <w:r w:rsidR="00B7119E">
        <w:t xml:space="preserve"> reikalinga kitų asmenų pagalba, gauti Asmeninio asistento paslaugas. </w:t>
      </w:r>
      <w:r w:rsidR="00FD4A59" w:rsidRPr="00B57D2A">
        <w:t>Projekto pradžia</w:t>
      </w:r>
      <w:r w:rsidR="00B7119E">
        <w:t xml:space="preserve"> numatoma 2019</w:t>
      </w:r>
      <w:r w:rsidR="007B4296" w:rsidRPr="00B57D2A">
        <w:t xml:space="preserve"> m.</w:t>
      </w:r>
      <w:r w:rsidR="00B7119E">
        <w:t xml:space="preserve"> rugsėjo–spalio mėn.</w:t>
      </w:r>
      <w:r w:rsidR="003621FC" w:rsidRPr="00B57D2A">
        <w:t>,</w:t>
      </w:r>
      <w:r w:rsidR="006212C4" w:rsidRPr="00B57D2A">
        <w:t xml:space="preserve"> numatoma Projekto</w:t>
      </w:r>
      <w:r w:rsidR="003621FC" w:rsidRPr="00B57D2A">
        <w:t xml:space="preserve"> įgyvendinimo trukmė </w:t>
      </w:r>
      <w:r w:rsidR="00962ECD" w:rsidRPr="00B57D2A">
        <w:rPr>
          <w:spacing w:val="3"/>
        </w:rPr>
        <w:t>–</w:t>
      </w:r>
      <w:r w:rsidR="003621FC" w:rsidRPr="00B57D2A">
        <w:t xml:space="preserve"> </w:t>
      </w:r>
      <w:r w:rsidR="00B7119E">
        <w:t>iki 2020 m. gruodžio 20 d. Pratęsus Projekto įgyvendinimo laikotarpį, šios sutarties įsipareigojimai yra vykdomi iki Projekto įgyvendinimo pabaigos.</w:t>
      </w:r>
    </w:p>
    <w:p w14:paraId="48DD5B64" w14:textId="77777777" w:rsidR="00FD55BC" w:rsidRPr="00B57D2A" w:rsidRDefault="006212C4" w:rsidP="005A6421">
      <w:pPr>
        <w:tabs>
          <w:tab w:val="left" w:pos="-142"/>
          <w:tab w:val="left" w:pos="426"/>
          <w:tab w:val="left" w:pos="993"/>
        </w:tabs>
        <w:ind w:firstLine="851"/>
        <w:jc w:val="both"/>
      </w:pPr>
      <w:r w:rsidRPr="00B57D2A">
        <w:t>3</w:t>
      </w:r>
      <w:r w:rsidR="00FD55BC" w:rsidRPr="00B57D2A">
        <w:t xml:space="preserve">. Sutarties pagrindu nėra sukuriamas naujas juridinis asmuo, nėra steigiama ūkinė bendrija. </w:t>
      </w:r>
      <w:r w:rsidRPr="00B57D2A">
        <w:t>Par</w:t>
      </w:r>
      <w:r w:rsidR="00C80D69" w:rsidRPr="00B57D2A">
        <w:t>t</w:t>
      </w:r>
      <w:r w:rsidRPr="00B57D2A">
        <w:t xml:space="preserve">neriai </w:t>
      </w:r>
      <w:r w:rsidR="00FD55BC" w:rsidRPr="00B57D2A">
        <w:t>veikia remdam</w:t>
      </w:r>
      <w:r w:rsidRPr="00B57D2A">
        <w:t>ie</w:t>
      </w:r>
      <w:r w:rsidR="00FD55BC" w:rsidRPr="00B57D2A">
        <w:t xml:space="preserve">si Sutartyje įtvirtintomis nuostatomis bei galiojančiais Lietuvos Respublikos įstatymais ir kitais teisės </w:t>
      </w:r>
    </w:p>
    <w:p w14:paraId="6F07E2D8" w14:textId="77777777" w:rsidR="00FD55BC" w:rsidRPr="00B57D2A" w:rsidRDefault="00FD55BC" w:rsidP="00FD55BC">
      <w:pPr>
        <w:ind w:firstLine="567"/>
        <w:jc w:val="both"/>
      </w:pPr>
    </w:p>
    <w:p w14:paraId="4EC66819" w14:textId="77777777" w:rsidR="00A237CB" w:rsidRPr="00B57D2A" w:rsidRDefault="00A237CB" w:rsidP="00895AF3">
      <w:pPr>
        <w:pStyle w:val="Pagrindinistekstas"/>
        <w:widowControl w:val="0"/>
        <w:numPr>
          <w:ilvl w:val="0"/>
          <w:numId w:val="11"/>
        </w:numPr>
        <w:suppressAutoHyphens/>
        <w:spacing w:after="0"/>
        <w:jc w:val="center"/>
        <w:rPr>
          <w:b/>
        </w:rPr>
      </w:pPr>
      <w:r w:rsidRPr="00B57D2A">
        <w:rPr>
          <w:b/>
          <w:bCs/>
        </w:rPr>
        <w:t>PARTNERIŲ TEISĖS</w:t>
      </w:r>
      <w:r w:rsidR="00350C38" w:rsidRPr="00B57D2A">
        <w:rPr>
          <w:b/>
          <w:bCs/>
        </w:rPr>
        <w:t xml:space="preserve"> IR PAREIGOS</w:t>
      </w:r>
    </w:p>
    <w:p w14:paraId="2C947707" w14:textId="77777777" w:rsidR="00A237CB" w:rsidRPr="00B57D2A" w:rsidRDefault="00A237CB" w:rsidP="00A237CB">
      <w:pPr>
        <w:ind w:firstLine="567"/>
        <w:jc w:val="both"/>
      </w:pPr>
    </w:p>
    <w:p w14:paraId="56A70941" w14:textId="77777777" w:rsidR="00350C38" w:rsidRPr="00B57D2A" w:rsidRDefault="006212C4" w:rsidP="00B15AD9">
      <w:pPr>
        <w:ind w:firstLine="851"/>
        <w:jc w:val="both"/>
      </w:pPr>
      <w:r w:rsidRPr="00B57D2A">
        <w:t>4</w:t>
      </w:r>
      <w:r w:rsidR="00350C38" w:rsidRPr="00B57D2A">
        <w:t>. Projekto vykdytojas įsipareigoja:</w:t>
      </w:r>
    </w:p>
    <w:p w14:paraId="611AE7EA" w14:textId="077F242E" w:rsidR="00BF2A59" w:rsidRPr="00B57D2A" w:rsidRDefault="006212C4" w:rsidP="00B15AD9">
      <w:pPr>
        <w:widowControl w:val="0"/>
        <w:tabs>
          <w:tab w:val="left" w:pos="709"/>
          <w:tab w:val="left" w:pos="851"/>
          <w:tab w:val="left" w:pos="993"/>
        </w:tabs>
        <w:suppressAutoHyphens/>
        <w:ind w:firstLine="851"/>
        <w:contextualSpacing/>
        <w:jc w:val="both"/>
        <w:rPr>
          <w:rFonts w:eastAsia="Calibri"/>
        </w:rPr>
      </w:pPr>
      <w:r w:rsidRPr="00B57D2A">
        <w:t>4</w:t>
      </w:r>
      <w:r w:rsidR="00350C38" w:rsidRPr="00B57D2A">
        <w:t>.1. tinkamai administruoti Projekt</w:t>
      </w:r>
      <w:r w:rsidR="00BF2A59" w:rsidRPr="00B57D2A">
        <w:t>ą ir tvarkyti Projekto apskaitą;</w:t>
      </w:r>
    </w:p>
    <w:p w14:paraId="603FEC06" w14:textId="77777777" w:rsidR="00350C38" w:rsidRPr="00B57D2A" w:rsidRDefault="006212C4" w:rsidP="00B15AD9">
      <w:pPr>
        <w:ind w:firstLine="851"/>
        <w:jc w:val="both"/>
      </w:pPr>
      <w:r w:rsidRPr="00B57D2A">
        <w:t>4</w:t>
      </w:r>
      <w:r w:rsidR="00350C38" w:rsidRPr="00B57D2A">
        <w:t>.2. kreiptis dėl Europos Sąjungos struktūrinių fondų lėšų (toliau – ES lėšų) į atsakingas Lietuvos Respublikos institucijas, rengti reikalingus dokumentus;</w:t>
      </w:r>
    </w:p>
    <w:p w14:paraId="0F4E913A" w14:textId="2CCEDB8B" w:rsidR="00350C38" w:rsidRPr="00B57D2A" w:rsidRDefault="006212C4" w:rsidP="00B15AD9">
      <w:pPr>
        <w:ind w:firstLine="851"/>
        <w:jc w:val="both"/>
      </w:pPr>
      <w:r w:rsidRPr="00B57D2A">
        <w:t>4</w:t>
      </w:r>
      <w:r w:rsidR="00350C38" w:rsidRPr="00B57D2A">
        <w:t xml:space="preserve">.3. bendradarbiauti su atsakingomis Lietuvos Respublikos institucijomis rengiant ir teikiant </w:t>
      </w:r>
      <w:r w:rsidR="00B7119E">
        <w:t>dokumentus</w:t>
      </w:r>
      <w:r w:rsidR="00350C38" w:rsidRPr="00B57D2A">
        <w:t xml:space="preserve"> Projekto finansavimui gauti;</w:t>
      </w:r>
    </w:p>
    <w:p w14:paraId="542618E3" w14:textId="77777777" w:rsidR="00350C38" w:rsidRPr="00B57D2A" w:rsidRDefault="006212C4" w:rsidP="00B15AD9">
      <w:pPr>
        <w:ind w:firstLine="851"/>
        <w:jc w:val="both"/>
      </w:pPr>
      <w:r w:rsidRPr="00B57D2A">
        <w:t>4</w:t>
      </w:r>
      <w:r w:rsidR="00350C38" w:rsidRPr="00B57D2A">
        <w:t>.4. tinkamai ir laiku atlikti visus veiksmus, reikalingus bendrai jungtinei veiklai vykdyti;</w:t>
      </w:r>
    </w:p>
    <w:p w14:paraId="0D153916" w14:textId="76FD6C7E" w:rsidR="00350C38" w:rsidRPr="00B57D2A" w:rsidRDefault="006D0FE5" w:rsidP="00B15AD9">
      <w:pPr>
        <w:ind w:firstLine="851"/>
        <w:jc w:val="both"/>
      </w:pPr>
      <w:r w:rsidRPr="00B57D2A">
        <w:t>4</w:t>
      </w:r>
      <w:r w:rsidR="00B7119E">
        <w:t>.5</w:t>
      </w:r>
      <w:r w:rsidR="00350C38" w:rsidRPr="00B57D2A">
        <w:t>. vykdyti privalomus visuomenės informavimo veiksmus;</w:t>
      </w:r>
    </w:p>
    <w:p w14:paraId="023BA736" w14:textId="7CF1E099" w:rsidR="00350C38" w:rsidRPr="00B57D2A" w:rsidRDefault="006D0FE5" w:rsidP="00B15AD9">
      <w:pPr>
        <w:ind w:firstLine="851"/>
        <w:jc w:val="both"/>
      </w:pPr>
      <w:r w:rsidRPr="00B57D2A">
        <w:t>4</w:t>
      </w:r>
      <w:r w:rsidR="00B7119E">
        <w:t>.6</w:t>
      </w:r>
      <w:r w:rsidR="00350C38" w:rsidRPr="00B57D2A">
        <w:t>. fiksuoti ūkines ir kitas operacijas, susijusias su Projekto vykdymu, saugoti visus su Projekto įgyvendinimu susijusius dokumentus ne trumpiau kaip 10 (dešimt) metų po Projekto įgyvendinimo pabaigos;</w:t>
      </w:r>
    </w:p>
    <w:p w14:paraId="458A6828" w14:textId="164AA564" w:rsidR="00350C38" w:rsidRPr="00B57D2A" w:rsidRDefault="006D0FE5" w:rsidP="00B15AD9">
      <w:pPr>
        <w:ind w:firstLine="851"/>
        <w:jc w:val="both"/>
      </w:pPr>
      <w:r w:rsidRPr="00B57D2A">
        <w:t>4</w:t>
      </w:r>
      <w:r w:rsidR="00350C38" w:rsidRPr="00B57D2A">
        <w:t>.</w:t>
      </w:r>
      <w:r w:rsidR="00B7119E">
        <w:t>7</w:t>
      </w:r>
      <w:r w:rsidR="00350C38" w:rsidRPr="00B57D2A">
        <w:t>. tinkamai ir laiku pateikti už Projekto įgyvendinimą atsakingoms institucijoms visas reikiamas ataskaitas;</w:t>
      </w:r>
    </w:p>
    <w:p w14:paraId="0ED6D736" w14:textId="77777777" w:rsidR="007E187D" w:rsidRDefault="006D0FE5" w:rsidP="00B15AD9">
      <w:pPr>
        <w:ind w:firstLine="851"/>
        <w:jc w:val="both"/>
      </w:pPr>
      <w:r w:rsidRPr="00B57D2A">
        <w:t>4</w:t>
      </w:r>
      <w:r w:rsidR="00350C38" w:rsidRPr="00B57D2A">
        <w:t>.</w:t>
      </w:r>
      <w:r w:rsidR="00B7119E">
        <w:t>8</w:t>
      </w:r>
      <w:r w:rsidR="00350C38" w:rsidRPr="00B57D2A">
        <w:t>. bendradarbiauti su Projektą kontroliuojančiais asmenimis, laiku pateikti visą prašomą informaciją, sudaryti sąlygas apžiūrėti Projekto vykdymo vietą ir veiklą, susipažinti su dokumentais, susijusiais s</w:t>
      </w:r>
      <w:r w:rsidR="007E187D">
        <w:t>u Projekto ir Sutarties vykdymu.</w:t>
      </w:r>
    </w:p>
    <w:p w14:paraId="71EC7CA6" w14:textId="630AF633" w:rsidR="00350C38" w:rsidRPr="00B57D2A" w:rsidRDefault="006D0FE5" w:rsidP="00B15AD9">
      <w:pPr>
        <w:ind w:firstLine="851"/>
        <w:jc w:val="both"/>
      </w:pPr>
      <w:r w:rsidRPr="00B57D2A">
        <w:t>5</w:t>
      </w:r>
      <w:r w:rsidR="006357F1" w:rsidRPr="00B57D2A">
        <w:t xml:space="preserve">. </w:t>
      </w:r>
      <w:r w:rsidR="00350C38" w:rsidRPr="00B57D2A">
        <w:t>Partneris įsipareigoja:</w:t>
      </w:r>
    </w:p>
    <w:p w14:paraId="1876E218" w14:textId="45B477D9" w:rsidR="00350C38" w:rsidRPr="00B57D2A" w:rsidRDefault="006D0FE5" w:rsidP="00B15AD9">
      <w:pPr>
        <w:ind w:firstLine="851"/>
        <w:jc w:val="both"/>
      </w:pPr>
      <w:r w:rsidRPr="00B57D2A">
        <w:t>5</w:t>
      </w:r>
      <w:r w:rsidR="00013F6F" w:rsidRPr="00B57D2A">
        <w:t xml:space="preserve">.1. </w:t>
      </w:r>
      <w:r w:rsidR="00350C38" w:rsidRPr="00B57D2A">
        <w:t>Projekto įgyvendinimo laikotarpiu u</w:t>
      </w:r>
      <w:r w:rsidR="008C083E" w:rsidRPr="00B57D2A">
        <w:t>žtikrinti nenutrūkstamą</w:t>
      </w:r>
      <w:r w:rsidR="00171268" w:rsidRPr="00B57D2A">
        <w:t xml:space="preserve"> </w:t>
      </w:r>
      <w:r w:rsidR="00B7119E">
        <w:t>Asmeninio asistento paslaugų organizavimą ir teikimą;</w:t>
      </w:r>
    </w:p>
    <w:p w14:paraId="23CC7AE0" w14:textId="0DDDEDD4" w:rsidR="00350C38" w:rsidRPr="00B57D2A" w:rsidRDefault="006D0FE5" w:rsidP="00B15AD9">
      <w:pPr>
        <w:ind w:firstLine="851"/>
        <w:jc w:val="both"/>
      </w:pPr>
      <w:r w:rsidRPr="00B57D2A">
        <w:t>5</w:t>
      </w:r>
      <w:r w:rsidR="00350C38" w:rsidRPr="00B57D2A">
        <w:t xml:space="preserve">.2. Prisiimti atsakomybę ir visas </w:t>
      </w:r>
      <w:proofErr w:type="spellStart"/>
      <w:r w:rsidR="00350C38" w:rsidRPr="00B57D2A">
        <w:t>rizikas</w:t>
      </w:r>
      <w:proofErr w:type="spellEnd"/>
      <w:r w:rsidR="00350C38" w:rsidRPr="00B57D2A">
        <w:t xml:space="preserve"> (įskaitant Projekto finansines korekcijas) dėl</w:t>
      </w:r>
      <w:r w:rsidR="00B472BA" w:rsidRPr="00B57D2A">
        <w:t xml:space="preserve"> Sutarties </w:t>
      </w:r>
      <w:r w:rsidRPr="00B57D2A">
        <w:t>5</w:t>
      </w:r>
      <w:r w:rsidR="003F547F" w:rsidRPr="00B57D2A">
        <w:t>.1</w:t>
      </w:r>
      <w:r w:rsidR="00350C38" w:rsidRPr="00B57D2A">
        <w:t xml:space="preserve"> punkte nustatytų įsipareigojimų įvykdymo;</w:t>
      </w:r>
    </w:p>
    <w:p w14:paraId="7692BA24" w14:textId="29D90FBE" w:rsidR="00350C38" w:rsidRPr="00B57D2A" w:rsidRDefault="006D0FE5" w:rsidP="00B15AD9">
      <w:pPr>
        <w:ind w:firstLine="851"/>
        <w:jc w:val="both"/>
      </w:pPr>
      <w:r w:rsidRPr="00B57D2A">
        <w:lastRenderedPageBreak/>
        <w:t xml:space="preserve">5.3. </w:t>
      </w:r>
      <w:r w:rsidR="00350C38" w:rsidRPr="00B57D2A">
        <w:t xml:space="preserve">prisiimti atsakomybę už tinkamą </w:t>
      </w:r>
      <w:r w:rsidR="00B7119E">
        <w:t xml:space="preserve">Asmeninio asistento </w:t>
      </w:r>
      <w:r w:rsidR="00350C38" w:rsidRPr="00B57D2A">
        <w:t xml:space="preserve">paslaugų </w:t>
      </w:r>
      <w:r w:rsidR="00B7119E">
        <w:t>suteikimą</w:t>
      </w:r>
      <w:r w:rsidR="00350C38" w:rsidRPr="00B57D2A">
        <w:t xml:space="preserve">, </w:t>
      </w:r>
      <w:r w:rsidR="00B7119E">
        <w:t>asmeninių asistentų koordinavimą</w:t>
      </w:r>
      <w:r w:rsidR="00350C38" w:rsidRPr="00B57D2A">
        <w:t>;</w:t>
      </w:r>
    </w:p>
    <w:p w14:paraId="75FBDDF4" w14:textId="77777777" w:rsidR="00350C38" w:rsidRPr="00B57D2A" w:rsidRDefault="006D0FE5" w:rsidP="00B15AD9">
      <w:pPr>
        <w:ind w:firstLine="851"/>
        <w:jc w:val="both"/>
      </w:pPr>
      <w:r w:rsidRPr="00B57D2A">
        <w:t>5</w:t>
      </w:r>
      <w:r w:rsidR="00350C38" w:rsidRPr="00B57D2A">
        <w:t>.</w:t>
      </w:r>
      <w:r w:rsidR="00B472BA" w:rsidRPr="00B57D2A">
        <w:t>4</w:t>
      </w:r>
      <w:r w:rsidR="00013F6F" w:rsidRPr="00B57D2A">
        <w:t xml:space="preserve">. </w:t>
      </w:r>
      <w:r w:rsidR="00350C38" w:rsidRPr="00B57D2A">
        <w:t>Projekto vykdytojui paprašius atsiskaityti už pa</w:t>
      </w:r>
      <w:r w:rsidR="00493FBE" w:rsidRPr="00B57D2A">
        <w:t xml:space="preserve">siektus projekto rodiklius </w:t>
      </w:r>
      <w:r w:rsidR="00350C38" w:rsidRPr="00B57D2A">
        <w:t>ne vėliau kai</w:t>
      </w:r>
      <w:r w:rsidR="00493FBE" w:rsidRPr="00B57D2A">
        <w:t>p per 5 (penkias) darbo dienas</w:t>
      </w:r>
      <w:r w:rsidR="00350C38" w:rsidRPr="00B57D2A">
        <w:t xml:space="preserve"> raštu informuoti Projekto vykdytoją;</w:t>
      </w:r>
    </w:p>
    <w:p w14:paraId="5A7EC29D" w14:textId="77777777" w:rsidR="00350C38" w:rsidRPr="00B57D2A" w:rsidRDefault="006D0FE5" w:rsidP="00B15AD9">
      <w:pPr>
        <w:ind w:firstLine="851"/>
        <w:jc w:val="both"/>
      </w:pPr>
      <w:r w:rsidRPr="00B57D2A">
        <w:t>5</w:t>
      </w:r>
      <w:r w:rsidR="00B472BA" w:rsidRPr="00B57D2A">
        <w:t>.5</w:t>
      </w:r>
      <w:r w:rsidR="00350C38" w:rsidRPr="00B57D2A">
        <w:t>. nedelsiant informuoti Projekto vykdytoją apie visas aplinkybes ir priežastis, trukdančias tinkamai vykdyti Projektą, apie jų grėsmę;</w:t>
      </w:r>
    </w:p>
    <w:p w14:paraId="4BFCED4E" w14:textId="77777777" w:rsidR="00350C38" w:rsidRPr="00B57D2A" w:rsidRDefault="006D0FE5" w:rsidP="00B15AD9">
      <w:pPr>
        <w:ind w:firstLine="851"/>
        <w:jc w:val="both"/>
      </w:pPr>
      <w:r w:rsidRPr="00B57D2A">
        <w:t>5</w:t>
      </w:r>
      <w:r w:rsidR="00B472BA" w:rsidRPr="00B57D2A">
        <w:t>.6</w:t>
      </w:r>
      <w:r w:rsidR="00350C38" w:rsidRPr="00B57D2A">
        <w:t>. ne vėliau ka</w:t>
      </w:r>
      <w:r w:rsidR="00493FBE" w:rsidRPr="00B57D2A">
        <w:t>ip per 5 (penkias) darbo dienas</w:t>
      </w:r>
      <w:r w:rsidR="00350C38" w:rsidRPr="00B57D2A">
        <w:t xml:space="preserve"> raštu informuoti Projekto vykdytoją apie visus pakeitimus, susijusius su Projekto įgyvendinimu</w:t>
      </w:r>
      <w:r w:rsidR="001B7A6E" w:rsidRPr="00B57D2A">
        <w:t>;</w:t>
      </w:r>
    </w:p>
    <w:p w14:paraId="4128B53C" w14:textId="77777777" w:rsidR="00350C38" w:rsidRPr="00B57D2A" w:rsidRDefault="006D0FE5" w:rsidP="00B15AD9">
      <w:pPr>
        <w:ind w:firstLine="851"/>
        <w:jc w:val="both"/>
      </w:pPr>
      <w:r w:rsidRPr="00B57D2A">
        <w:t>5</w:t>
      </w:r>
      <w:r w:rsidR="00B472BA" w:rsidRPr="00B57D2A">
        <w:t>.7</w:t>
      </w:r>
      <w:r w:rsidR="00350C38" w:rsidRPr="00B57D2A">
        <w:t xml:space="preserve">. išlaidas pagrindžiančius dokumentus </w:t>
      </w:r>
      <w:r w:rsidR="001B4EF0" w:rsidRPr="00B57D2A">
        <w:t xml:space="preserve">ne vėliau kaip prieš </w:t>
      </w:r>
      <w:r w:rsidR="00350C38" w:rsidRPr="00B57D2A">
        <w:t xml:space="preserve">5 darbo dienas </w:t>
      </w:r>
      <w:r w:rsidR="001B4EF0" w:rsidRPr="00B57D2A">
        <w:t xml:space="preserve">iki mokėjimo prašymo teikimo grafike nustatytos datos </w:t>
      </w:r>
      <w:r w:rsidR="00350C38" w:rsidRPr="00B57D2A">
        <w:t>pateikti Projekto vykdytojui;</w:t>
      </w:r>
    </w:p>
    <w:p w14:paraId="51BD87DA" w14:textId="77777777" w:rsidR="00350C38" w:rsidRPr="00B57D2A" w:rsidRDefault="006D0FE5" w:rsidP="00B15AD9">
      <w:pPr>
        <w:ind w:firstLine="851"/>
        <w:jc w:val="both"/>
      </w:pPr>
      <w:r w:rsidRPr="00B57D2A">
        <w:t>5</w:t>
      </w:r>
      <w:r w:rsidR="00B472BA" w:rsidRPr="00B57D2A">
        <w:t>.8</w:t>
      </w:r>
      <w:r w:rsidR="00350C38" w:rsidRPr="00B57D2A">
        <w:t>. laiku pateikti Projekto vykdytojui tinkamai sutvarkytą Projekto veikloms įgyvendinti reikalingą dokumentaciją;</w:t>
      </w:r>
    </w:p>
    <w:p w14:paraId="6F1193DA" w14:textId="77777777" w:rsidR="00350C38" w:rsidRPr="00B57D2A" w:rsidRDefault="00D04D75" w:rsidP="00B15AD9">
      <w:pPr>
        <w:tabs>
          <w:tab w:val="left" w:pos="426"/>
        </w:tabs>
        <w:ind w:firstLine="851"/>
        <w:jc w:val="both"/>
      </w:pPr>
      <w:r w:rsidRPr="00B57D2A">
        <w:tab/>
      </w:r>
      <w:r w:rsidR="006D0FE5" w:rsidRPr="00B57D2A">
        <w:t>5</w:t>
      </w:r>
      <w:r w:rsidR="00B472BA" w:rsidRPr="00B57D2A">
        <w:t>.9</w:t>
      </w:r>
      <w:r w:rsidR="000D441F" w:rsidRPr="00B57D2A">
        <w:t xml:space="preserve">. </w:t>
      </w:r>
      <w:r w:rsidR="00350C38" w:rsidRPr="00B57D2A">
        <w:t>bendradarbiauti su Projektą kontroliuojančiais asmenimis, laiku pateikti visą prašomą informaciją, sudaryti sąlygas tikrinti Projektą vietoje kontrolės institucijoms (Europos socialinio fondo agentūrai ir kitoms</w:t>
      </w:r>
      <w:r w:rsidR="001B7A6E" w:rsidRPr="00B57D2A">
        <w:t xml:space="preserve"> kompetentingoms institucijoms);</w:t>
      </w:r>
    </w:p>
    <w:p w14:paraId="10621459" w14:textId="77777777" w:rsidR="00350C38" w:rsidRPr="00B57D2A" w:rsidRDefault="006D0FE5" w:rsidP="00B15AD9">
      <w:pPr>
        <w:ind w:firstLine="851"/>
        <w:jc w:val="both"/>
      </w:pPr>
      <w:r w:rsidRPr="00B57D2A">
        <w:t>5</w:t>
      </w:r>
      <w:r w:rsidR="00B472BA" w:rsidRPr="00B57D2A">
        <w:t>.10</w:t>
      </w:r>
      <w:r w:rsidR="00013F6F" w:rsidRPr="00B57D2A">
        <w:t xml:space="preserve">. </w:t>
      </w:r>
      <w:r w:rsidR="00350C38" w:rsidRPr="00B57D2A">
        <w:t>vykdant bendrą jungtinę veiklą, suteikti Projekto vykdytojui reikiamą informaciją ir dokumentus;</w:t>
      </w:r>
    </w:p>
    <w:p w14:paraId="1DB36171" w14:textId="2AA06949" w:rsidR="00350C38" w:rsidRPr="00B57D2A" w:rsidRDefault="000D441F" w:rsidP="00B15AD9">
      <w:pPr>
        <w:ind w:firstLine="851"/>
        <w:jc w:val="both"/>
      </w:pPr>
      <w:r w:rsidRPr="00B57D2A">
        <w:t>5</w:t>
      </w:r>
      <w:r w:rsidR="00B472BA" w:rsidRPr="00B57D2A">
        <w:t>.11</w:t>
      </w:r>
      <w:r w:rsidR="00350C38" w:rsidRPr="00B57D2A">
        <w:t xml:space="preserve">. potencialias tikslines grupes informuoti, konsultuoti apie </w:t>
      </w:r>
      <w:r w:rsidR="00B7119E">
        <w:t>teikiamas paslaugas;</w:t>
      </w:r>
    </w:p>
    <w:p w14:paraId="7C8FD6C0" w14:textId="0684E9DF" w:rsidR="00350C38" w:rsidRPr="007E187D" w:rsidRDefault="0062172C" w:rsidP="00B15AD9">
      <w:pPr>
        <w:ind w:firstLine="851"/>
        <w:jc w:val="both"/>
      </w:pPr>
      <w:r w:rsidRPr="00B57D2A">
        <w:t>5.12. viešuosius pirkimus vykdyti laikydamasis Lietuvos Respublikos vi</w:t>
      </w:r>
      <w:r w:rsidR="007E187D">
        <w:t>ešųjų pirkimų įstatymo nuostatų.</w:t>
      </w:r>
    </w:p>
    <w:p w14:paraId="0A6AF3EA" w14:textId="77777777" w:rsidR="00284E55" w:rsidRPr="00B57D2A" w:rsidRDefault="00284E55" w:rsidP="00350C38">
      <w:pPr>
        <w:jc w:val="both"/>
      </w:pPr>
    </w:p>
    <w:p w14:paraId="441C0F28" w14:textId="77777777" w:rsidR="00284E55" w:rsidRPr="00B57D2A" w:rsidRDefault="00284E55" w:rsidP="00284E55">
      <w:pPr>
        <w:jc w:val="center"/>
        <w:rPr>
          <w:b/>
        </w:rPr>
      </w:pPr>
      <w:r w:rsidRPr="00B57D2A">
        <w:rPr>
          <w:b/>
        </w:rPr>
        <w:t>IV. PROJEKTO LĖŠŲ PASISKIRSTYMAS TARP PARTNERIŲ</w:t>
      </w:r>
    </w:p>
    <w:p w14:paraId="037E3F63" w14:textId="77777777" w:rsidR="00BF2A59" w:rsidRPr="00B57D2A" w:rsidRDefault="00284E55" w:rsidP="00D20A6E">
      <w:pPr>
        <w:jc w:val="both"/>
        <w:rPr>
          <w:strike/>
        </w:rPr>
      </w:pPr>
      <w:r w:rsidRPr="00B57D2A">
        <w:rPr>
          <w:strike/>
        </w:rPr>
        <w:t xml:space="preserve"> </w:t>
      </w:r>
    </w:p>
    <w:p w14:paraId="1F80DA72" w14:textId="035CE814" w:rsidR="00F75FBB" w:rsidRDefault="00F75FBB" w:rsidP="00B15AD9">
      <w:pPr>
        <w:widowControl w:val="0"/>
        <w:tabs>
          <w:tab w:val="left" w:pos="426"/>
          <w:tab w:val="left" w:pos="851"/>
          <w:tab w:val="left" w:pos="993"/>
        </w:tabs>
        <w:suppressAutoHyphens/>
        <w:ind w:firstLine="851"/>
        <w:contextualSpacing/>
        <w:jc w:val="both"/>
        <w:rPr>
          <w:rFonts w:eastAsia="Lucida Sans Unicode"/>
          <w:iCs/>
        </w:rPr>
      </w:pPr>
      <w:r>
        <w:t>6</w:t>
      </w:r>
      <w:r w:rsidR="00284E55" w:rsidRPr="00B57D2A">
        <w:t>. P</w:t>
      </w:r>
      <w:r w:rsidR="00020BBC" w:rsidRPr="00B57D2A">
        <w:t xml:space="preserve">rojekto </w:t>
      </w:r>
      <w:r w:rsidR="00020BBC" w:rsidRPr="007E187D">
        <w:t>lėšos</w:t>
      </w:r>
      <w:r w:rsidRPr="007E187D">
        <w:t xml:space="preserve"> tarp </w:t>
      </w:r>
      <w:r w:rsidR="00A7675E" w:rsidRPr="007E187D">
        <w:t>projekto vykdytojo</w:t>
      </w:r>
      <w:r w:rsidR="00A7675E">
        <w:t xml:space="preserve"> </w:t>
      </w:r>
      <w:r>
        <w:t>ir partnerio</w:t>
      </w:r>
      <w:r w:rsidR="00020BBC" w:rsidRPr="00B57D2A">
        <w:t xml:space="preserve"> paskirstomos</w:t>
      </w:r>
      <w:r w:rsidR="00284E55" w:rsidRPr="00B57D2A">
        <w:t>, avanso išmokėjimo</w:t>
      </w:r>
      <w:r w:rsidR="007965C3" w:rsidRPr="00B57D2A">
        <w:t xml:space="preserve"> ir</w:t>
      </w:r>
      <w:r w:rsidR="00020BBC" w:rsidRPr="00B57D2A">
        <w:t xml:space="preserve"> </w:t>
      </w:r>
      <w:r w:rsidR="00284E55" w:rsidRPr="00B57D2A">
        <w:t>atsiskaitymo su partneriai</w:t>
      </w:r>
      <w:r w:rsidR="00777828" w:rsidRPr="00B57D2A">
        <w:t>s už patirtas Projekto išlaidas</w:t>
      </w:r>
      <w:r w:rsidR="00020BBC" w:rsidRPr="00B57D2A">
        <w:t xml:space="preserve"> tvarka nustatoma </w:t>
      </w:r>
      <w:r w:rsidR="00777828" w:rsidRPr="00B57D2A">
        <w:rPr>
          <w:sz w:val="23"/>
          <w:szCs w:val="23"/>
        </w:rPr>
        <w:t xml:space="preserve">šios Sutarties </w:t>
      </w:r>
      <w:r w:rsidR="006467B0" w:rsidRPr="00B57D2A">
        <w:rPr>
          <w:sz w:val="23"/>
          <w:szCs w:val="23"/>
        </w:rPr>
        <w:t xml:space="preserve">1 </w:t>
      </w:r>
      <w:r w:rsidR="00777828" w:rsidRPr="00B57D2A">
        <w:rPr>
          <w:sz w:val="23"/>
          <w:szCs w:val="23"/>
        </w:rPr>
        <w:t>priede.</w:t>
      </w:r>
      <w:r w:rsidR="00BF2A59" w:rsidRPr="00B57D2A">
        <w:rPr>
          <w:sz w:val="23"/>
          <w:szCs w:val="23"/>
        </w:rPr>
        <w:t xml:space="preserve"> </w:t>
      </w:r>
      <w:r w:rsidR="00BF2A59" w:rsidRPr="00B57D2A">
        <w:rPr>
          <w:rFonts w:eastAsia="Lucida Sans Unicode"/>
          <w:iCs/>
        </w:rPr>
        <w:t xml:space="preserve">Partneriai susitaria, jog gavus ne visą Projekto paraiškoje prašomą Projekto biudžetą, Partneriams gali būti proporcingai mažinama Projekto biudžeto lėšų suma, kuri būtų detalizuojama pasirašytame papildome susitarime. Papildomas susitarimas būtų neatskiriama </w:t>
      </w:r>
      <w:r w:rsidR="00BF2A59" w:rsidRPr="00A7675E">
        <w:rPr>
          <w:rFonts w:eastAsia="Lucida Sans Unicode"/>
          <w:iCs/>
        </w:rPr>
        <w:t>šios Sutarties dalis.</w:t>
      </w:r>
    </w:p>
    <w:p w14:paraId="71F8E84B" w14:textId="77777777" w:rsidR="00F75FBB" w:rsidRDefault="00F75FBB" w:rsidP="00B15AD9">
      <w:pPr>
        <w:widowControl w:val="0"/>
        <w:tabs>
          <w:tab w:val="left" w:pos="426"/>
          <w:tab w:val="left" w:pos="851"/>
          <w:tab w:val="left" w:pos="993"/>
        </w:tabs>
        <w:suppressAutoHyphens/>
        <w:ind w:firstLine="851"/>
        <w:contextualSpacing/>
        <w:jc w:val="both"/>
        <w:rPr>
          <w:rFonts w:eastAsia="Lucida Sans Unicode"/>
          <w:iCs/>
        </w:rPr>
      </w:pPr>
      <w:r>
        <w:rPr>
          <w:rFonts w:eastAsia="Lucida Sans Unicode"/>
          <w:iCs/>
        </w:rPr>
        <w:t>7.</w:t>
      </w:r>
      <w:r w:rsidR="00D20A6E" w:rsidRPr="00B57D2A">
        <w:t xml:space="preserve"> Partneriai susitaria:</w:t>
      </w:r>
    </w:p>
    <w:p w14:paraId="49D8D361" w14:textId="77777777" w:rsidR="00F75FBB" w:rsidRDefault="00F75FBB" w:rsidP="00B15AD9">
      <w:pPr>
        <w:widowControl w:val="0"/>
        <w:tabs>
          <w:tab w:val="left" w:pos="426"/>
          <w:tab w:val="left" w:pos="851"/>
          <w:tab w:val="left" w:pos="993"/>
        </w:tabs>
        <w:suppressAutoHyphens/>
        <w:ind w:firstLine="851"/>
        <w:contextualSpacing/>
        <w:jc w:val="both"/>
        <w:rPr>
          <w:rFonts w:eastAsia="Lucida Sans Unicode"/>
          <w:iCs/>
        </w:rPr>
      </w:pPr>
      <w:r>
        <w:rPr>
          <w:rFonts w:eastAsia="Lucida Sans Unicode"/>
          <w:iCs/>
        </w:rPr>
        <w:t>7</w:t>
      </w:r>
      <w:r w:rsidR="00D20A6E" w:rsidRPr="00B57D2A">
        <w:t xml:space="preserve">.1. </w:t>
      </w:r>
      <w:r w:rsidR="00D20A6E" w:rsidRPr="00B57D2A">
        <w:rPr>
          <w:rFonts w:eastAsia="Lucida Sans Unicode"/>
          <w:shd w:val="clear" w:color="auto" w:fill="FFFFFF"/>
        </w:rPr>
        <w:t>Europos Sąjungos struktūrinių fondų</w:t>
      </w:r>
      <w:r w:rsidR="00D20A6E" w:rsidRPr="00B57D2A">
        <w:rPr>
          <w:rFonts w:eastAsia="Lucida Sans Unicode"/>
        </w:rPr>
        <w:t xml:space="preserve"> lėšas (</w:t>
      </w:r>
      <w:r w:rsidR="00D20A6E" w:rsidRPr="00B57D2A">
        <w:rPr>
          <w:rFonts w:eastAsia="Calibri"/>
        </w:rPr>
        <w:t xml:space="preserve">toliau – ES lėšų) </w:t>
      </w:r>
      <w:r w:rsidR="00D20A6E" w:rsidRPr="00B57D2A">
        <w:rPr>
          <w:rFonts w:eastAsia="Lucida Sans Unicode"/>
        </w:rPr>
        <w:t xml:space="preserve">visam Projektui įgyvendinti tiesiogiai gauna tik </w:t>
      </w:r>
      <w:r w:rsidR="00D20A6E" w:rsidRPr="00B57D2A">
        <w:rPr>
          <w:bCs/>
        </w:rPr>
        <w:t>Projekto vykdytojas</w:t>
      </w:r>
      <w:r w:rsidR="00D20A6E" w:rsidRPr="00B57D2A">
        <w:rPr>
          <w:rFonts w:eastAsia="Lucida Sans Unicode"/>
        </w:rPr>
        <w:t xml:space="preserve">, kuris atsiskaito su Partneriu, pervesdamas jam skirtą finansavimo sumą pagal </w:t>
      </w:r>
      <w:r w:rsidR="00D20A6E" w:rsidRPr="00B57D2A">
        <w:rPr>
          <w:lang w:bidi="lo-LA"/>
        </w:rPr>
        <w:t>Partnerio pateiktus biudžeto lėšų poreikį patvirtinančius dokumentus (</w:t>
      </w:r>
      <w:r>
        <w:rPr>
          <w:lang w:bidi="lo-LA"/>
        </w:rPr>
        <w:t xml:space="preserve">darbo užmokesčio žiniaraščius, </w:t>
      </w:r>
      <w:r w:rsidR="00D20A6E" w:rsidRPr="00B57D2A">
        <w:rPr>
          <w:lang w:bidi="lo-LA"/>
        </w:rPr>
        <w:t>sąskaitas faktūras, p</w:t>
      </w:r>
      <w:r w:rsidR="007965C3" w:rsidRPr="00B57D2A">
        <w:rPr>
          <w:lang w:bidi="lo-LA"/>
        </w:rPr>
        <w:t>rekių ar</w:t>
      </w:r>
      <w:r w:rsidR="00D20A6E" w:rsidRPr="00B57D2A">
        <w:rPr>
          <w:lang w:bidi="lo-LA"/>
        </w:rPr>
        <w:t xml:space="preserve"> </w:t>
      </w:r>
      <w:r w:rsidR="00D20A6E" w:rsidRPr="00A7675E">
        <w:rPr>
          <w:lang w:bidi="lo-LA"/>
        </w:rPr>
        <w:t>paslaugų priėmimo</w:t>
      </w:r>
      <w:r w:rsidR="007965C3" w:rsidRPr="00A7675E">
        <w:rPr>
          <w:lang w:bidi="lo-LA"/>
        </w:rPr>
        <w:t>–</w:t>
      </w:r>
      <w:r w:rsidR="00D20A6E" w:rsidRPr="00A7675E">
        <w:rPr>
          <w:lang w:bidi="lo-LA"/>
        </w:rPr>
        <w:t>perdavimo</w:t>
      </w:r>
      <w:r w:rsidR="00D20A6E" w:rsidRPr="00B57D2A">
        <w:rPr>
          <w:lang w:bidi="lo-LA"/>
        </w:rPr>
        <w:t xml:space="preserve"> aktus ir kita).</w:t>
      </w:r>
    </w:p>
    <w:p w14:paraId="702B81D1" w14:textId="77777777" w:rsidR="00F75FBB" w:rsidRDefault="00F75FBB" w:rsidP="00B15AD9">
      <w:pPr>
        <w:widowControl w:val="0"/>
        <w:tabs>
          <w:tab w:val="left" w:pos="426"/>
          <w:tab w:val="left" w:pos="851"/>
          <w:tab w:val="left" w:pos="993"/>
        </w:tabs>
        <w:suppressAutoHyphens/>
        <w:ind w:firstLine="851"/>
        <w:contextualSpacing/>
        <w:jc w:val="both"/>
        <w:rPr>
          <w:rFonts w:eastAsia="Lucida Sans Unicode"/>
          <w:iCs/>
        </w:rPr>
      </w:pPr>
      <w:r>
        <w:rPr>
          <w:rFonts w:eastAsia="Lucida Sans Unicode"/>
          <w:iCs/>
        </w:rPr>
        <w:t>7</w:t>
      </w:r>
      <w:r w:rsidR="00D20A6E" w:rsidRPr="00B57D2A">
        <w:rPr>
          <w:bCs/>
        </w:rPr>
        <w:t>.2. Projekto vykdytojas</w:t>
      </w:r>
      <w:r w:rsidR="00D20A6E" w:rsidRPr="00B57D2A">
        <w:rPr>
          <w:b/>
          <w:bCs/>
        </w:rPr>
        <w:t xml:space="preserve"> </w:t>
      </w:r>
      <w:r w:rsidR="00D20A6E" w:rsidRPr="00B57D2A">
        <w:rPr>
          <w:rFonts w:eastAsia="Calibri"/>
        </w:rPr>
        <w:t>užtikrina netinkamų Projekto lėšomis finansuoti išlaidų bei tinkamų finansuoti išlaidų dalį, kurios nepadengia Projektui skiriamos finansavimo lėšos</w:t>
      </w:r>
      <w:r w:rsidR="008C2C51" w:rsidRPr="00B57D2A">
        <w:rPr>
          <w:rFonts w:eastAsia="Calibri"/>
        </w:rPr>
        <w:t xml:space="preserve">, </w:t>
      </w:r>
      <w:r w:rsidR="00D20A6E" w:rsidRPr="00B57D2A">
        <w:rPr>
          <w:rFonts w:eastAsia="Calibri"/>
        </w:rPr>
        <w:t>apmokėjimą, kurios yra būtinos Projektui įgyvendinti</w:t>
      </w:r>
      <w:r w:rsidR="008C2C51" w:rsidRPr="00B57D2A">
        <w:rPr>
          <w:rFonts w:eastAsia="Calibri"/>
        </w:rPr>
        <w:t xml:space="preserve"> ir jos atsiranda ne dėl Partnerių kaltės</w:t>
      </w:r>
      <w:r w:rsidR="00D20A6E" w:rsidRPr="00B57D2A">
        <w:rPr>
          <w:rFonts w:eastAsia="Calibri"/>
        </w:rPr>
        <w:t>.</w:t>
      </w:r>
    </w:p>
    <w:p w14:paraId="7249AEEC" w14:textId="7E525002" w:rsidR="00D20A6E" w:rsidRPr="00F75FBB" w:rsidRDefault="00F75FBB" w:rsidP="00B15AD9">
      <w:pPr>
        <w:widowControl w:val="0"/>
        <w:tabs>
          <w:tab w:val="left" w:pos="426"/>
          <w:tab w:val="left" w:pos="851"/>
          <w:tab w:val="left" w:pos="993"/>
        </w:tabs>
        <w:suppressAutoHyphens/>
        <w:ind w:firstLine="851"/>
        <w:contextualSpacing/>
        <w:jc w:val="both"/>
        <w:rPr>
          <w:rFonts w:eastAsia="Lucida Sans Unicode"/>
          <w:iCs/>
        </w:rPr>
      </w:pPr>
      <w:r>
        <w:rPr>
          <w:rFonts w:eastAsia="Lucida Sans Unicode"/>
          <w:iCs/>
        </w:rPr>
        <w:t>7</w:t>
      </w:r>
      <w:r w:rsidR="00D20A6E" w:rsidRPr="00B57D2A">
        <w:rPr>
          <w:rFonts w:eastAsia="Calibri"/>
        </w:rPr>
        <w:t>.3. Projekto Partneris užtikrina netinkamų Projekto lėšomis finansuoti išlaidų bei tinkamų finansuoti išlaidų dal</w:t>
      </w:r>
      <w:r w:rsidR="007965C3" w:rsidRPr="00B57D2A">
        <w:rPr>
          <w:rFonts w:eastAsia="Calibri"/>
        </w:rPr>
        <w:t>ies</w:t>
      </w:r>
      <w:r w:rsidR="00D20A6E" w:rsidRPr="00B57D2A">
        <w:rPr>
          <w:rFonts w:eastAsia="Calibri"/>
        </w:rPr>
        <w:t>, kurios nepadengia Projektui skiriamos finansavimo lėšos, apmokėjimą, jei jos atsiranda dėl Partnerio kaltės arba netinkamo Projekto veiklų vykdymo.</w:t>
      </w:r>
    </w:p>
    <w:p w14:paraId="0FC87BD0" w14:textId="77777777" w:rsidR="00D20A6E" w:rsidRPr="00B57D2A" w:rsidRDefault="00D20A6E" w:rsidP="00B15AD9">
      <w:pPr>
        <w:widowControl w:val="0"/>
        <w:tabs>
          <w:tab w:val="left" w:pos="426"/>
          <w:tab w:val="left" w:pos="851"/>
          <w:tab w:val="left" w:pos="993"/>
        </w:tabs>
        <w:suppressAutoHyphens/>
        <w:ind w:firstLine="851"/>
        <w:contextualSpacing/>
        <w:jc w:val="both"/>
        <w:rPr>
          <w:rFonts w:eastAsia="Calibri"/>
        </w:rPr>
      </w:pPr>
    </w:p>
    <w:p w14:paraId="2B0A9364" w14:textId="77777777" w:rsidR="001C0679" w:rsidRPr="00B57D2A" w:rsidRDefault="001C0679" w:rsidP="001C0679">
      <w:pPr>
        <w:jc w:val="center"/>
        <w:rPr>
          <w:b/>
        </w:rPr>
      </w:pPr>
      <w:r w:rsidRPr="00B57D2A">
        <w:rPr>
          <w:b/>
        </w:rPr>
        <w:t>V. SUTARTIES GALIOJIMAS, KEITIMAS IR NUTRAUKIMAS</w:t>
      </w:r>
    </w:p>
    <w:p w14:paraId="4FC527E3" w14:textId="77777777" w:rsidR="001C0679" w:rsidRPr="00B57D2A" w:rsidRDefault="001C0679" w:rsidP="001C0679">
      <w:pPr>
        <w:jc w:val="both"/>
      </w:pPr>
      <w:r w:rsidRPr="00B57D2A">
        <w:t xml:space="preserve"> </w:t>
      </w:r>
    </w:p>
    <w:p w14:paraId="2A402067" w14:textId="77777777" w:rsidR="00F75FBB" w:rsidRDefault="00F75FBB" w:rsidP="00B15AD9">
      <w:pPr>
        <w:ind w:firstLine="851"/>
        <w:jc w:val="both"/>
      </w:pPr>
      <w:r>
        <w:t>8</w:t>
      </w:r>
      <w:r w:rsidR="005E231A" w:rsidRPr="00B57D2A">
        <w:t xml:space="preserve">. </w:t>
      </w:r>
      <w:r w:rsidR="001C0679" w:rsidRPr="00B57D2A">
        <w:t>Sutartis įsigalioja nuo jos pasirašymo dienos ir galioja iki visiško Projekto įvykdymo, Finansavimo sutartyje nurodytų įsipareigojimų įvykdymo.</w:t>
      </w:r>
    </w:p>
    <w:p w14:paraId="5000BC75" w14:textId="77777777" w:rsidR="00F75FBB" w:rsidRDefault="00F75FBB" w:rsidP="00B15AD9">
      <w:pPr>
        <w:ind w:firstLine="851"/>
        <w:jc w:val="both"/>
      </w:pPr>
      <w:r>
        <w:t>9</w:t>
      </w:r>
      <w:r w:rsidR="00E17BCC" w:rsidRPr="00B57D2A">
        <w:t>.</w:t>
      </w:r>
      <w:r w:rsidR="001C0679" w:rsidRPr="00B57D2A">
        <w:t xml:space="preserve"> Sutartis nutraukiama šiais atvejais:</w:t>
      </w:r>
    </w:p>
    <w:p w14:paraId="7E3B38E2" w14:textId="77777777" w:rsidR="00F75FBB" w:rsidRDefault="00F75FBB" w:rsidP="00B15AD9">
      <w:pPr>
        <w:ind w:firstLine="851"/>
        <w:jc w:val="both"/>
      </w:pPr>
      <w:r>
        <w:t>9</w:t>
      </w:r>
      <w:r w:rsidR="005E231A" w:rsidRPr="00B57D2A">
        <w:t>.</w:t>
      </w:r>
      <w:r w:rsidR="00E17BCC" w:rsidRPr="00B57D2A">
        <w:t xml:space="preserve">1. </w:t>
      </w:r>
      <w:r w:rsidR="00020BBC" w:rsidRPr="00B57D2A">
        <w:t>u</w:t>
      </w:r>
      <w:r w:rsidR="001C0679" w:rsidRPr="00B57D2A">
        <w:t>ž Projekto įgyvendinimą atsakingoms institucijoms priėmus sprendimą nutraukti Projekto Finansavimo sutartį ir apie tai pranešus Projekto vykdytojui;</w:t>
      </w:r>
    </w:p>
    <w:p w14:paraId="31800A9F" w14:textId="77777777" w:rsidR="00F75FBB" w:rsidRDefault="00F75FBB" w:rsidP="00B15AD9">
      <w:pPr>
        <w:ind w:firstLine="851"/>
        <w:jc w:val="both"/>
      </w:pPr>
      <w:r>
        <w:t>9.2</w:t>
      </w:r>
      <w:r w:rsidR="00E17BCC" w:rsidRPr="00B57D2A">
        <w:t xml:space="preserve">. </w:t>
      </w:r>
      <w:r w:rsidR="00020BBC" w:rsidRPr="00B57D2A">
        <w:t>j</w:t>
      </w:r>
      <w:r w:rsidR="001C0679" w:rsidRPr="00B57D2A">
        <w:t xml:space="preserve">ei </w:t>
      </w:r>
      <w:r>
        <w:t>šioms paslaugoms teikti neskiriamos lėšos pagal</w:t>
      </w:r>
      <w:r w:rsidR="00A62729" w:rsidRPr="00B57D2A">
        <w:t xml:space="preserve"> Projekt</w:t>
      </w:r>
      <w:r>
        <w:t>o Finansavimo sutartį</w:t>
      </w:r>
      <w:r w:rsidR="00A62729" w:rsidRPr="00B57D2A">
        <w:t>;</w:t>
      </w:r>
    </w:p>
    <w:p w14:paraId="06E7FAFA" w14:textId="77777777" w:rsidR="00F75FBB" w:rsidRDefault="00F75FBB" w:rsidP="00B15AD9">
      <w:pPr>
        <w:ind w:firstLine="851"/>
        <w:jc w:val="both"/>
      </w:pPr>
      <w:r>
        <w:t>9.3.</w:t>
      </w:r>
      <w:r w:rsidR="00A62729" w:rsidRPr="00B57D2A">
        <w:t xml:space="preserve"> </w:t>
      </w:r>
      <w:r w:rsidR="008C2C51" w:rsidRPr="00B57D2A">
        <w:t>Partnerių</w:t>
      </w:r>
      <w:r w:rsidR="001C0679" w:rsidRPr="00B57D2A">
        <w:t xml:space="preserve"> susitarimu, gavus už Projekto įgyvendinimą</w:t>
      </w:r>
      <w:r>
        <w:t xml:space="preserve"> atsakingų institucijų sutikimą.</w:t>
      </w:r>
    </w:p>
    <w:p w14:paraId="0C7CE3F7" w14:textId="6B4F4613" w:rsidR="00F75FBB" w:rsidRPr="009806A0" w:rsidRDefault="00F75FBB" w:rsidP="00B15AD9">
      <w:pPr>
        <w:ind w:firstLine="851"/>
        <w:jc w:val="both"/>
      </w:pPr>
      <w:r w:rsidRPr="009806A0">
        <w:t>1</w:t>
      </w:r>
      <w:r w:rsidR="007E187D" w:rsidRPr="009806A0">
        <w:t>0</w:t>
      </w:r>
      <w:r w:rsidR="001C0679" w:rsidRPr="009806A0">
        <w:t xml:space="preserve">. Ši Sutartis gali būti pakeista ar papildyta Partnerių raštišku susitarimu. </w:t>
      </w:r>
    </w:p>
    <w:p w14:paraId="5F2D54AC" w14:textId="294D403A" w:rsidR="007C7959" w:rsidRPr="00B57D2A" w:rsidRDefault="007E187D" w:rsidP="00B15AD9">
      <w:pPr>
        <w:ind w:firstLine="851"/>
        <w:jc w:val="both"/>
      </w:pPr>
      <w:r w:rsidRPr="009806A0">
        <w:t>11</w:t>
      </w:r>
      <w:r w:rsidR="00F75FBB" w:rsidRPr="009806A0">
        <w:t>.</w:t>
      </w:r>
      <w:r w:rsidR="00284E55" w:rsidRPr="009806A0">
        <w:t xml:space="preserve"> Projekto įgyvendinimo metu ar įgyvendinus Projektą, Įgyvendinančiajai institucijai pritaikius Projekto vykdytojui finansines korekcijas dėl nepasiektų Projekto </w:t>
      </w:r>
      <w:proofErr w:type="spellStart"/>
      <w:r w:rsidR="00284E55" w:rsidRPr="009806A0">
        <w:t>stebėsenos</w:t>
      </w:r>
      <w:proofErr w:type="spellEnd"/>
      <w:r w:rsidR="00284E55" w:rsidRPr="009806A0">
        <w:t xml:space="preserve"> rodiklių ar</w:t>
      </w:r>
      <w:r w:rsidR="00284E55" w:rsidRPr="00B57D2A">
        <w:t xml:space="preserve"> </w:t>
      </w:r>
      <w:r w:rsidR="00284E55" w:rsidRPr="00B57D2A">
        <w:lastRenderedPageBreak/>
        <w:t>kitais pagrindais, Projekto vykdytojas turi teisę Partneriui taikyti atgręžtinį reikalavimą, išskyrus atvejus, kai tai susiję su Projekto vykdytojo veiksmais ar neveikimu.</w:t>
      </w:r>
    </w:p>
    <w:p w14:paraId="69163F38" w14:textId="64F0BEB5" w:rsidR="008325BD" w:rsidRDefault="008325BD" w:rsidP="001C0679">
      <w:pPr>
        <w:jc w:val="both"/>
      </w:pPr>
    </w:p>
    <w:p w14:paraId="02D11600" w14:textId="77777777" w:rsidR="00B15AD9" w:rsidRPr="00B57D2A" w:rsidRDefault="00B15AD9" w:rsidP="001C0679">
      <w:pPr>
        <w:jc w:val="both"/>
      </w:pPr>
    </w:p>
    <w:p w14:paraId="15844766" w14:textId="77777777" w:rsidR="008325BD" w:rsidRPr="00B57D2A" w:rsidRDefault="008325BD" w:rsidP="008325BD">
      <w:pPr>
        <w:jc w:val="center"/>
        <w:rPr>
          <w:b/>
        </w:rPr>
      </w:pPr>
      <w:r w:rsidRPr="00B57D2A">
        <w:rPr>
          <w:b/>
        </w:rPr>
        <w:t>V</w:t>
      </w:r>
      <w:r w:rsidR="00FD4A59" w:rsidRPr="00B57D2A">
        <w:rPr>
          <w:b/>
        </w:rPr>
        <w:t>I</w:t>
      </w:r>
      <w:r w:rsidRPr="00B57D2A">
        <w:rPr>
          <w:b/>
        </w:rPr>
        <w:t>. INFORMAVIMAS APIE PROJEKTĄ</w:t>
      </w:r>
    </w:p>
    <w:p w14:paraId="0EB3D7CB" w14:textId="77777777" w:rsidR="008325BD" w:rsidRPr="00B57D2A" w:rsidRDefault="008325BD" w:rsidP="008325BD">
      <w:pPr>
        <w:jc w:val="both"/>
        <w:rPr>
          <w:b/>
        </w:rPr>
      </w:pPr>
      <w:r w:rsidRPr="00B57D2A">
        <w:rPr>
          <w:b/>
        </w:rPr>
        <w:t xml:space="preserve"> </w:t>
      </w:r>
    </w:p>
    <w:p w14:paraId="6F9345BD" w14:textId="59F3237D" w:rsidR="00F75FBB" w:rsidRDefault="00F75FBB" w:rsidP="00B15AD9">
      <w:pPr>
        <w:ind w:firstLine="851"/>
        <w:jc w:val="both"/>
      </w:pPr>
      <w:r>
        <w:t>1</w:t>
      </w:r>
      <w:r w:rsidR="007E187D">
        <w:t>2</w:t>
      </w:r>
      <w:r w:rsidR="005E231A" w:rsidRPr="00B57D2A">
        <w:t xml:space="preserve">. </w:t>
      </w:r>
      <w:r w:rsidR="00B57D2A" w:rsidRPr="00B57D2A">
        <w:t>Partneriai</w:t>
      </w:r>
      <w:r w:rsidR="008325BD" w:rsidRPr="00B57D2A">
        <w:t xml:space="preserve"> susitaria įgyvendinant viešinimo apie Projektą veiksmus:</w:t>
      </w:r>
    </w:p>
    <w:p w14:paraId="1C5371AA" w14:textId="77777777" w:rsidR="00F75FBB" w:rsidRDefault="00F75FBB" w:rsidP="00B15AD9">
      <w:pPr>
        <w:ind w:firstLine="851"/>
        <w:jc w:val="both"/>
      </w:pPr>
      <w:r>
        <w:t>13</w:t>
      </w:r>
      <w:r w:rsidR="008325BD" w:rsidRPr="00B57D2A">
        <w:t xml:space="preserve">.1. bendradarbiauti, kaip numatyta teisės </w:t>
      </w:r>
      <w:r w:rsidR="00AC4149" w:rsidRPr="00B57D2A">
        <w:t>aktuose;</w:t>
      </w:r>
    </w:p>
    <w:p w14:paraId="3A8530C2" w14:textId="77777777" w:rsidR="00F75FBB" w:rsidRDefault="00F75FBB" w:rsidP="00B15AD9">
      <w:pPr>
        <w:ind w:firstLine="851"/>
        <w:jc w:val="both"/>
      </w:pPr>
      <w:r>
        <w:t>13</w:t>
      </w:r>
      <w:r w:rsidR="008325BD" w:rsidRPr="00B57D2A">
        <w:t>.2. paskelbti savo interneto tinklalapiuose, kad įgyvendinamas Projektas finansuojamas pagal atitinkamą veiksmų programą iš Sanglaudos fondo ir (ar) Lietuvos Respublikos valstybės biudžeto lėšų;</w:t>
      </w:r>
    </w:p>
    <w:p w14:paraId="09B87BCE" w14:textId="5E350DF4" w:rsidR="008325BD" w:rsidRPr="00B57D2A" w:rsidRDefault="00F75FBB" w:rsidP="00B15AD9">
      <w:pPr>
        <w:ind w:firstLine="851"/>
        <w:jc w:val="both"/>
      </w:pPr>
      <w:r>
        <w:t>13</w:t>
      </w:r>
      <w:r w:rsidR="008325BD" w:rsidRPr="00B57D2A">
        <w:t>.3. viešinti informac</w:t>
      </w:r>
      <w:r w:rsidR="006D7E0F" w:rsidRPr="00B57D2A">
        <w:t xml:space="preserve">iją apie Projektą pagal Aprašo </w:t>
      </w:r>
      <w:r w:rsidR="008325BD" w:rsidRPr="00B57D2A">
        <w:t>ir kitų atitinkamų dokumentų reikalavimus.</w:t>
      </w:r>
    </w:p>
    <w:p w14:paraId="0572449D" w14:textId="77777777" w:rsidR="004564E4" w:rsidRPr="00B57D2A" w:rsidRDefault="004564E4" w:rsidP="001C0679">
      <w:pPr>
        <w:jc w:val="both"/>
      </w:pPr>
    </w:p>
    <w:p w14:paraId="0BBEE60C" w14:textId="77777777" w:rsidR="008325BD" w:rsidRPr="00B57D2A" w:rsidRDefault="008325BD" w:rsidP="00AC4149">
      <w:pPr>
        <w:jc w:val="center"/>
        <w:rPr>
          <w:b/>
        </w:rPr>
      </w:pPr>
      <w:r w:rsidRPr="00B57D2A">
        <w:rPr>
          <w:b/>
        </w:rPr>
        <w:t>VI</w:t>
      </w:r>
      <w:r w:rsidR="00FD4A59" w:rsidRPr="00B57D2A">
        <w:rPr>
          <w:b/>
        </w:rPr>
        <w:t>I</w:t>
      </w:r>
      <w:r w:rsidRPr="00B57D2A">
        <w:rPr>
          <w:b/>
        </w:rPr>
        <w:t>. BAIGIAMOSIOS NUOSTATOS</w:t>
      </w:r>
    </w:p>
    <w:p w14:paraId="358C17E0" w14:textId="77777777" w:rsidR="00CB545A" w:rsidRPr="00B57D2A" w:rsidRDefault="00CB545A" w:rsidP="00AC4149">
      <w:pPr>
        <w:jc w:val="center"/>
        <w:rPr>
          <w:b/>
        </w:rPr>
      </w:pPr>
    </w:p>
    <w:p w14:paraId="105AB8A2" w14:textId="77777777" w:rsidR="00F75FBB" w:rsidRDefault="00F75FBB" w:rsidP="00B15AD9">
      <w:pPr>
        <w:ind w:firstLine="851"/>
        <w:jc w:val="both"/>
      </w:pPr>
      <w:r>
        <w:t>14</w:t>
      </w:r>
      <w:r w:rsidR="008325BD" w:rsidRPr="00B57D2A">
        <w:t>. Partneriai atsako už šios Sutarties nevykdymą ar netinkamą vykdymą Lietuvos Respublikos įstatymų nustatyta tvarka.</w:t>
      </w:r>
    </w:p>
    <w:p w14:paraId="05E15CC6" w14:textId="77777777" w:rsidR="00F75FBB" w:rsidRDefault="00F75FBB" w:rsidP="00B15AD9">
      <w:pPr>
        <w:ind w:firstLine="851"/>
        <w:jc w:val="both"/>
      </w:pPr>
      <w:r>
        <w:t>15</w:t>
      </w:r>
      <w:r w:rsidR="00AC4149" w:rsidRPr="00B57D2A">
        <w:t xml:space="preserve">. </w:t>
      </w:r>
      <w:r w:rsidR="008325BD" w:rsidRPr="00B57D2A">
        <w:t>Partneriai pareiškia, kad:</w:t>
      </w:r>
    </w:p>
    <w:p w14:paraId="71A5357D" w14:textId="77777777" w:rsidR="00F75FBB" w:rsidRDefault="00F75FBB" w:rsidP="00B15AD9">
      <w:pPr>
        <w:ind w:firstLine="851"/>
        <w:jc w:val="both"/>
      </w:pPr>
      <w:r>
        <w:t>15</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3EB6A493" w14:textId="143AD104" w:rsidR="00F75FBB" w:rsidRDefault="00F75FBB" w:rsidP="00B15AD9">
      <w:pPr>
        <w:ind w:firstLine="851"/>
        <w:jc w:val="both"/>
      </w:pPr>
      <w:r>
        <w:t>15</w:t>
      </w:r>
      <w:r w:rsidR="007734A3" w:rsidRPr="00B57D2A">
        <w:t>.2</w:t>
      </w:r>
      <w:r w:rsidR="008325BD" w:rsidRPr="00B57D2A">
        <w:t>. pateiks teisingą informaciją, reikalingą bendrai veiklai pagal Sutartį vykdyti.</w:t>
      </w:r>
    </w:p>
    <w:p w14:paraId="20FDFD73" w14:textId="5C3C5148" w:rsidR="00F75FBB" w:rsidRDefault="00F75FBB" w:rsidP="00B15AD9">
      <w:pPr>
        <w:ind w:firstLine="851"/>
        <w:jc w:val="both"/>
      </w:pPr>
      <w:r>
        <w:t>16</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47B957B6" w:rsidR="008325BD" w:rsidRPr="00B57D2A" w:rsidRDefault="00F75FBB" w:rsidP="00B15AD9">
      <w:pPr>
        <w:ind w:firstLine="851"/>
        <w:jc w:val="both"/>
      </w:pPr>
      <w:r>
        <w:t>17</w:t>
      </w:r>
      <w:r w:rsidR="00A62729" w:rsidRPr="00B57D2A">
        <w:t>. Pasi</w:t>
      </w:r>
      <w:r w:rsidR="008325BD" w:rsidRPr="00B57D2A">
        <w:t xml:space="preserve">rašyti ir Partnerių parašais bei antspaudais patvirtinti </w:t>
      </w:r>
      <w:r>
        <w:t>du</w:t>
      </w:r>
      <w:r w:rsidR="008325BD" w:rsidRPr="00B57D2A">
        <w:t xml:space="preserve"> šios Sutarties egzemplioriai – po vieną kiekvienam Partneriui. </w:t>
      </w:r>
    </w:p>
    <w:p w14:paraId="3688FADC" w14:textId="77777777" w:rsidR="009C46FD" w:rsidRPr="00B57D2A" w:rsidRDefault="009C46FD" w:rsidP="009C46FD">
      <w:pPr>
        <w:shd w:val="clear" w:color="auto" w:fill="FFFFFF"/>
        <w:tabs>
          <w:tab w:val="left" w:pos="1162"/>
          <w:tab w:val="left" w:pos="9720"/>
        </w:tabs>
        <w:spacing w:line="278" w:lineRule="exact"/>
        <w:ind w:right="-81" w:firstLine="720"/>
        <w:jc w:val="center"/>
        <w:rPr>
          <w:b/>
        </w:rPr>
      </w:pPr>
    </w:p>
    <w:p w14:paraId="400CA017" w14:textId="77777777" w:rsidR="006423CB" w:rsidRPr="00B57D2A" w:rsidRDefault="007A086A" w:rsidP="004913C8">
      <w:pPr>
        <w:pStyle w:val="Sraopastraipa"/>
        <w:numPr>
          <w:ilvl w:val="0"/>
          <w:numId w:val="12"/>
        </w:numPr>
        <w:jc w:val="center"/>
        <w:rPr>
          <w:b/>
        </w:rPr>
      </w:pPr>
      <w:r w:rsidRPr="00B57D2A">
        <w:rPr>
          <w:b/>
        </w:rPr>
        <w:t>ŠALIŲ REKVIZITAI IR PARAŠAI</w:t>
      </w:r>
    </w:p>
    <w:p w14:paraId="3F6667D9" w14:textId="77777777" w:rsidR="004913C8" w:rsidRPr="00B57D2A" w:rsidRDefault="004913C8" w:rsidP="00B15AD9">
      <w:pPr>
        <w:pStyle w:val="Sraopastraipa"/>
        <w:ind w:left="1080"/>
        <w:rPr>
          <w:b/>
        </w:rPr>
      </w:pPr>
    </w:p>
    <w:tbl>
      <w:tblPr>
        <w:tblpPr w:leftFromText="180" w:rightFromText="180" w:vertAnchor="text" w:tblpY="1"/>
        <w:tblOverlap w:val="never"/>
        <w:tblW w:w="5245" w:type="dxa"/>
        <w:tblLayout w:type="fixed"/>
        <w:tblLook w:val="01E0" w:firstRow="1" w:lastRow="1" w:firstColumn="1" w:lastColumn="1" w:noHBand="0" w:noVBand="0"/>
      </w:tblPr>
      <w:tblGrid>
        <w:gridCol w:w="5245"/>
      </w:tblGrid>
      <w:tr w:rsidR="00B57D2A" w:rsidRPr="00B57D2A" w14:paraId="156FE8D1" w14:textId="77777777" w:rsidTr="0050719F">
        <w:trPr>
          <w:trHeight w:val="3889"/>
        </w:trPr>
        <w:tc>
          <w:tcPr>
            <w:tcW w:w="5245" w:type="dxa"/>
          </w:tcPr>
          <w:p w14:paraId="56AAD356" w14:textId="77777777" w:rsidR="0050719F" w:rsidRPr="00B57D2A" w:rsidRDefault="009E7FC8" w:rsidP="0050719F">
            <w:pPr>
              <w:tabs>
                <w:tab w:val="left" w:pos="5820"/>
              </w:tabs>
              <w:rPr>
                <w:b/>
              </w:rPr>
            </w:pPr>
            <w:r w:rsidRPr="00B57D2A">
              <w:rPr>
                <w:b/>
              </w:rPr>
              <w:t>PROJEKTO VYKDYTOJAS</w:t>
            </w:r>
          </w:p>
          <w:p w14:paraId="727A6C78" w14:textId="77777777" w:rsidR="0050719F" w:rsidRPr="00B57D2A" w:rsidRDefault="0050719F" w:rsidP="0050719F">
            <w:pPr>
              <w:tabs>
                <w:tab w:val="left" w:pos="5820"/>
              </w:tabs>
              <w:rPr>
                <w:b/>
              </w:rPr>
            </w:pPr>
            <w:r w:rsidRPr="00B57D2A">
              <w:rPr>
                <w:b/>
              </w:rPr>
              <w:t>Kretingos rajono savivaldybės administracija</w:t>
            </w:r>
          </w:p>
          <w:p w14:paraId="5DA03CD1" w14:textId="77777777" w:rsidR="0050719F" w:rsidRPr="00B57D2A" w:rsidRDefault="0050719F" w:rsidP="0050719F">
            <w:pPr>
              <w:tabs>
                <w:tab w:val="left" w:pos="5820"/>
              </w:tabs>
            </w:pPr>
            <w:r w:rsidRPr="00B57D2A">
              <w:t>Įstaigos kodas 188715222</w:t>
            </w:r>
          </w:p>
          <w:p w14:paraId="6749F644" w14:textId="77777777" w:rsidR="0050719F" w:rsidRPr="00B57D2A" w:rsidRDefault="0050719F" w:rsidP="0050719F">
            <w:pPr>
              <w:tabs>
                <w:tab w:val="left" w:pos="5820"/>
              </w:tabs>
            </w:pPr>
            <w:r w:rsidRPr="00B57D2A">
              <w:t>Savanorių g. 29A, 97111 Kretinga</w:t>
            </w:r>
          </w:p>
          <w:p w14:paraId="1B796E77" w14:textId="77777777" w:rsidR="0050719F" w:rsidRPr="00B57D2A" w:rsidRDefault="0050719F" w:rsidP="0050719F">
            <w:r w:rsidRPr="00B57D2A">
              <w:t>Tel. 8 445 53141</w:t>
            </w:r>
          </w:p>
          <w:p w14:paraId="1C8F83F4" w14:textId="77777777" w:rsidR="0050719F" w:rsidRPr="00B57D2A" w:rsidRDefault="0050719F" w:rsidP="0050719F">
            <w:pPr>
              <w:rPr>
                <w:rStyle w:val="Hipersaitas"/>
                <w:color w:val="auto"/>
              </w:rPr>
            </w:pPr>
            <w:r w:rsidRPr="00B57D2A">
              <w:t xml:space="preserve">El. pašto adresas </w:t>
            </w:r>
            <w:hyperlink r:id="rId9" w:history="1">
              <w:r w:rsidRPr="00B15AD9">
                <w:rPr>
                  <w:rStyle w:val="Hipersaitas"/>
                  <w:color w:val="auto"/>
                  <w:u w:val="none"/>
                </w:rPr>
                <w:t>savivaldybe@kretinga.lt</w:t>
              </w:r>
            </w:hyperlink>
          </w:p>
          <w:p w14:paraId="48C5EE5F" w14:textId="77777777" w:rsidR="0050719F" w:rsidRPr="00B57D2A" w:rsidRDefault="0050719F" w:rsidP="0050719F">
            <w:r w:rsidRPr="00B57D2A">
              <w:t xml:space="preserve">A. s. </w:t>
            </w:r>
            <w:r w:rsidR="00E84BD1" w:rsidRPr="00B57D2A">
              <w:t>LT03 4010 0418 0076 1387</w:t>
            </w:r>
          </w:p>
          <w:p w14:paraId="6C569E55" w14:textId="4F378E8A" w:rsidR="00E84BD1" w:rsidRPr="00B57D2A" w:rsidRDefault="00E84BD1" w:rsidP="00E84BD1">
            <w:r w:rsidRPr="00B57D2A">
              <w:t xml:space="preserve">Bankas </w:t>
            </w:r>
            <w:proofErr w:type="spellStart"/>
            <w:r w:rsidR="002D1FD9">
              <w:t>Luminor</w:t>
            </w:r>
            <w:proofErr w:type="spellEnd"/>
            <w:r w:rsidR="002D1FD9">
              <w:t xml:space="preserve"> </w:t>
            </w:r>
            <w:proofErr w:type="spellStart"/>
            <w:r w:rsidR="002D1FD9">
              <w:t>Bank</w:t>
            </w:r>
            <w:proofErr w:type="spellEnd"/>
            <w:r w:rsidR="002D1FD9">
              <w:t xml:space="preserve"> AS</w:t>
            </w:r>
          </w:p>
          <w:p w14:paraId="52050B54" w14:textId="77777777" w:rsidR="0050719F" w:rsidRDefault="0050719F" w:rsidP="0050719F"/>
          <w:p w14:paraId="60D39F09" w14:textId="77777777" w:rsidR="00F75FBB" w:rsidRPr="00B57D2A" w:rsidRDefault="00F75FBB" w:rsidP="0050719F"/>
          <w:p w14:paraId="26907773" w14:textId="70280CE4" w:rsidR="0050719F" w:rsidRPr="00B57D2A" w:rsidRDefault="0050719F" w:rsidP="0050719F">
            <w:r w:rsidRPr="00B57D2A">
              <w:t>Administracijos direktor</w:t>
            </w:r>
            <w:r w:rsidR="00F75FBB">
              <w:t>ė</w:t>
            </w:r>
          </w:p>
          <w:p w14:paraId="0F4339C4" w14:textId="77777777" w:rsidR="0050719F" w:rsidRPr="00B57D2A" w:rsidRDefault="0050719F" w:rsidP="0050719F">
            <w:r w:rsidRPr="00B57D2A">
              <w:t>___________________</w:t>
            </w:r>
          </w:p>
          <w:p w14:paraId="210BD684" w14:textId="77777777" w:rsidR="0050719F" w:rsidRPr="00B57D2A" w:rsidRDefault="0050719F" w:rsidP="0050719F"/>
          <w:p w14:paraId="5E315646" w14:textId="6FE91DA8" w:rsidR="0050719F" w:rsidRPr="00B57D2A" w:rsidRDefault="00F75FBB" w:rsidP="0050719F">
            <w:r>
              <w:t xml:space="preserve">Jolanta </w:t>
            </w:r>
            <w:proofErr w:type="spellStart"/>
            <w:r>
              <w:t>Girdvainė</w:t>
            </w:r>
            <w:proofErr w:type="spellEnd"/>
          </w:p>
          <w:p w14:paraId="25C7B0D8" w14:textId="77777777" w:rsidR="0050719F" w:rsidRPr="00B57D2A" w:rsidRDefault="0050719F" w:rsidP="0050719F">
            <w:pPr>
              <w:jc w:val="both"/>
            </w:pPr>
            <w:r w:rsidRPr="00B57D2A">
              <w:t xml:space="preserve">                     A. V.</w:t>
            </w:r>
          </w:p>
          <w:p w14:paraId="78D81A25" w14:textId="77777777" w:rsidR="0050719F" w:rsidRPr="00B57D2A" w:rsidRDefault="0050719F" w:rsidP="0050719F">
            <w:pPr>
              <w:jc w:val="both"/>
            </w:pPr>
          </w:p>
        </w:tc>
      </w:tr>
    </w:tbl>
    <w:p w14:paraId="014358A5" w14:textId="77777777" w:rsidR="0050719F" w:rsidRPr="00B57D2A" w:rsidRDefault="009E7FC8" w:rsidP="0050719F">
      <w:pPr>
        <w:rPr>
          <w:b/>
        </w:rPr>
      </w:pPr>
      <w:r w:rsidRPr="00B57D2A">
        <w:rPr>
          <w:b/>
        </w:rPr>
        <w:t>PROJEKTO PARTNERIS</w:t>
      </w:r>
    </w:p>
    <w:p w14:paraId="271D04CB" w14:textId="77777777" w:rsidR="00F75FBB" w:rsidRPr="00B57D2A" w:rsidRDefault="00F75FBB" w:rsidP="00F75FBB">
      <w:pPr>
        <w:jc w:val="both"/>
        <w:rPr>
          <w:b/>
          <w:lang w:eastAsia="en-US"/>
        </w:rPr>
      </w:pPr>
      <w:r w:rsidRPr="00B57D2A">
        <w:rPr>
          <w:b/>
          <w:lang w:eastAsia="en-US"/>
        </w:rPr>
        <w:t>Kretingos socialinių paslaugų centras</w:t>
      </w:r>
    </w:p>
    <w:p w14:paraId="1F4DA402" w14:textId="77777777" w:rsidR="00F75FBB" w:rsidRPr="00B57D2A" w:rsidRDefault="00F75FBB" w:rsidP="00F75FBB">
      <w:pPr>
        <w:jc w:val="both"/>
        <w:rPr>
          <w:lang w:eastAsia="en-US"/>
        </w:rPr>
      </w:pPr>
      <w:r w:rsidRPr="00B57D2A">
        <w:rPr>
          <w:lang w:eastAsia="en-US"/>
        </w:rPr>
        <w:t>Įstaigos kodas: 190278395</w:t>
      </w:r>
    </w:p>
    <w:p w14:paraId="0099A66A" w14:textId="77777777" w:rsidR="00F75FBB" w:rsidRPr="00B57D2A" w:rsidRDefault="00F75FBB" w:rsidP="00F75FBB">
      <w:pPr>
        <w:jc w:val="both"/>
        <w:rPr>
          <w:lang w:eastAsia="en-US"/>
        </w:rPr>
      </w:pPr>
      <w:r w:rsidRPr="00B57D2A">
        <w:rPr>
          <w:lang w:eastAsia="en-US"/>
        </w:rPr>
        <w:t>Klaipėdos g. 133C, 97155 Kretinga</w:t>
      </w:r>
    </w:p>
    <w:p w14:paraId="2191E123" w14:textId="77777777" w:rsidR="00F75FBB" w:rsidRPr="00B57D2A" w:rsidRDefault="00F75FBB" w:rsidP="00F75FBB">
      <w:pPr>
        <w:jc w:val="both"/>
        <w:rPr>
          <w:lang w:eastAsia="en-US"/>
        </w:rPr>
      </w:pPr>
      <w:r w:rsidRPr="00B57D2A">
        <w:rPr>
          <w:lang w:eastAsia="en-US"/>
        </w:rPr>
        <w:t>Tel. 8 445 72988</w:t>
      </w:r>
    </w:p>
    <w:p w14:paraId="7476D122" w14:textId="011F3D16" w:rsidR="00F75FBB" w:rsidRPr="002D1FD9" w:rsidRDefault="00F75FBB" w:rsidP="00F75FBB">
      <w:pPr>
        <w:jc w:val="both"/>
        <w:rPr>
          <w:sz w:val="22"/>
          <w:szCs w:val="22"/>
          <w:lang w:eastAsia="en-US"/>
        </w:rPr>
      </w:pPr>
      <w:r w:rsidRPr="002D1FD9">
        <w:rPr>
          <w:sz w:val="22"/>
          <w:szCs w:val="22"/>
          <w:lang w:eastAsia="en-US"/>
        </w:rPr>
        <w:t>El.</w:t>
      </w:r>
      <w:r w:rsidR="002D1FD9" w:rsidRPr="002D1FD9">
        <w:rPr>
          <w:sz w:val="22"/>
          <w:szCs w:val="22"/>
          <w:lang w:eastAsia="en-US"/>
        </w:rPr>
        <w:t xml:space="preserve"> </w:t>
      </w:r>
      <w:r w:rsidRPr="002D1FD9">
        <w:rPr>
          <w:sz w:val="22"/>
          <w:szCs w:val="22"/>
          <w:lang w:eastAsia="en-US"/>
        </w:rPr>
        <w:t xml:space="preserve">pašto adresas </w:t>
      </w:r>
      <w:hyperlink r:id="rId10" w:history="1">
        <w:r w:rsidRPr="002D1FD9">
          <w:rPr>
            <w:rStyle w:val="Hipersaitas"/>
            <w:color w:val="auto"/>
            <w:sz w:val="22"/>
            <w:szCs w:val="22"/>
            <w:u w:val="none"/>
            <w:lang w:eastAsia="en-US"/>
          </w:rPr>
          <w:t>vgnamai@vgnamai.kretinga.lm.lt</w:t>
        </w:r>
      </w:hyperlink>
    </w:p>
    <w:p w14:paraId="0D41ED65" w14:textId="77777777" w:rsidR="00F75FBB" w:rsidRPr="0068644B" w:rsidRDefault="00F75FBB" w:rsidP="00F75FBB">
      <w:pPr>
        <w:shd w:val="clear" w:color="auto" w:fill="FFFFFF"/>
        <w:rPr>
          <w:rFonts w:ascii="Calibri" w:hAnsi="Calibri"/>
          <w:color w:val="000000"/>
        </w:rPr>
      </w:pPr>
      <w:r w:rsidRPr="00DD0A65">
        <w:t xml:space="preserve">A. s. </w:t>
      </w:r>
      <w:r w:rsidRPr="0068644B">
        <w:t>LT</w:t>
      </w:r>
      <w:r w:rsidRPr="0068644B">
        <w:rPr>
          <w:color w:val="000000"/>
        </w:rPr>
        <w:t>52 4010 0510 0406 4245</w:t>
      </w:r>
    </w:p>
    <w:p w14:paraId="353CE414" w14:textId="62E74DA9" w:rsidR="00F75FBB" w:rsidRPr="00B57D2A" w:rsidRDefault="00F75FBB" w:rsidP="00F75FBB">
      <w:pPr>
        <w:jc w:val="both"/>
      </w:pPr>
      <w:r w:rsidRPr="00DD0A65">
        <w:t>Bankas</w:t>
      </w:r>
      <w:r>
        <w:t xml:space="preserve"> </w:t>
      </w:r>
      <w:proofErr w:type="spellStart"/>
      <w:r w:rsidR="002D1FD9">
        <w:t>Luminor</w:t>
      </w:r>
      <w:proofErr w:type="spellEnd"/>
      <w:r w:rsidR="002D1FD9">
        <w:t xml:space="preserve"> </w:t>
      </w:r>
      <w:proofErr w:type="spellStart"/>
      <w:r w:rsidR="002D1FD9">
        <w:t>Bank</w:t>
      </w:r>
      <w:proofErr w:type="spellEnd"/>
      <w:r w:rsidR="002D1FD9">
        <w:t xml:space="preserve"> AS</w:t>
      </w:r>
    </w:p>
    <w:p w14:paraId="7C06A96E" w14:textId="77777777" w:rsidR="00F75FBB" w:rsidRPr="00B57D2A" w:rsidRDefault="00F75FBB" w:rsidP="00F75FBB">
      <w:pPr>
        <w:jc w:val="both"/>
        <w:rPr>
          <w:lang w:eastAsia="en-US"/>
        </w:rPr>
      </w:pPr>
      <w:r w:rsidRPr="00B57D2A">
        <w:rPr>
          <w:lang w:eastAsia="en-US"/>
        </w:rPr>
        <w:t xml:space="preserve"> </w:t>
      </w:r>
    </w:p>
    <w:p w14:paraId="269EDCD2" w14:textId="34AD21F1" w:rsidR="00F75FBB" w:rsidRPr="00B57D2A" w:rsidRDefault="007E187D" w:rsidP="00F75FBB">
      <w:pPr>
        <w:jc w:val="both"/>
        <w:rPr>
          <w:lang w:eastAsia="en-US"/>
        </w:rPr>
      </w:pPr>
      <w:r>
        <w:rPr>
          <w:lang w:eastAsia="en-US"/>
        </w:rPr>
        <w:t>Direktorius</w:t>
      </w:r>
    </w:p>
    <w:p w14:paraId="378A2182" w14:textId="77777777" w:rsidR="00F75FBB" w:rsidRPr="00B57D2A" w:rsidRDefault="00F75FBB" w:rsidP="00F75FBB">
      <w:pPr>
        <w:jc w:val="both"/>
        <w:rPr>
          <w:lang w:eastAsia="en-US"/>
        </w:rPr>
      </w:pPr>
      <w:r w:rsidRPr="00B57D2A">
        <w:rPr>
          <w:lang w:eastAsia="en-US"/>
        </w:rPr>
        <w:t>___________________</w:t>
      </w:r>
    </w:p>
    <w:p w14:paraId="49343B10" w14:textId="77777777" w:rsidR="00F75FBB" w:rsidRPr="00B57D2A" w:rsidRDefault="00F75FBB" w:rsidP="00F75FBB">
      <w:pPr>
        <w:jc w:val="both"/>
        <w:rPr>
          <w:lang w:eastAsia="en-US"/>
        </w:rPr>
      </w:pPr>
    </w:p>
    <w:p w14:paraId="70FBF8CF" w14:textId="77777777" w:rsidR="007E187D" w:rsidRDefault="007E187D" w:rsidP="00F75FBB">
      <w:pPr>
        <w:rPr>
          <w:lang w:eastAsia="en-US"/>
        </w:rPr>
      </w:pPr>
    </w:p>
    <w:p w14:paraId="13E3B2AD" w14:textId="1FCEEFD6" w:rsidR="0050719F" w:rsidRPr="00B57D2A" w:rsidRDefault="00F75FBB" w:rsidP="00F75FBB">
      <w:pPr>
        <w:rPr>
          <w:b/>
          <w:lang w:eastAsia="en-US"/>
        </w:rPr>
      </w:pPr>
      <w:r w:rsidRPr="00B57D2A">
        <w:rPr>
          <w:lang w:eastAsia="en-US"/>
        </w:rPr>
        <w:t xml:space="preserve">                     A. V.</w:t>
      </w:r>
      <w:r w:rsidR="0050719F" w:rsidRPr="00B57D2A">
        <w:rPr>
          <w:b/>
        </w:rPr>
        <w:br w:type="textWrapping" w:clear="all"/>
      </w:r>
    </w:p>
    <w:p w14:paraId="0D2E79BB" w14:textId="77777777" w:rsidR="00EB076E" w:rsidRDefault="00EB076E" w:rsidP="004913C8">
      <w:pPr>
        <w:jc w:val="both"/>
        <w:sectPr w:rsidR="00EB076E" w:rsidSect="00EB076E">
          <w:headerReference w:type="default" r:id="rId11"/>
          <w:pgSz w:w="11906" w:h="16838"/>
          <w:pgMar w:top="851" w:right="567" w:bottom="851" w:left="1418" w:header="567" w:footer="567" w:gutter="0"/>
          <w:pgNumType w:start="1" w:chapStyle="2"/>
          <w:cols w:space="1296"/>
          <w:titlePg/>
          <w:docGrid w:linePitch="360"/>
        </w:sectPr>
      </w:pPr>
    </w:p>
    <w:p w14:paraId="0CF8DDFF" w14:textId="4B00C03E" w:rsidR="00D84309" w:rsidRPr="00B57D2A" w:rsidRDefault="00D84309" w:rsidP="004913C8">
      <w:pPr>
        <w:jc w:val="both"/>
      </w:pPr>
    </w:p>
    <w:p w14:paraId="42694193" w14:textId="77777777" w:rsidR="00C614B1" w:rsidRPr="00B57D2A" w:rsidRDefault="000B36F9" w:rsidP="00C614B1">
      <w:pPr>
        <w:pStyle w:val="Pagrindinistekstas"/>
        <w:spacing w:after="0"/>
        <w:ind w:left="5387"/>
      </w:pPr>
      <w:r w:rsidRPr="00B57D2A">
        <w:t>Jungtinės veiklos sutarties</w:t>
      </w:r>
    </w:p>
    <w:p w14:paraId="5B05783F" w14:textId="77777777" w:rsidR="000B36F9" w:rsidRPr="00B57D2A" w:rsidRDefault="000B36F9" w:rsidP="00C614B1">
      <w:pPr>
        <w:pStyle w:val="Pagrindinistekstas"/>
        <w:spacing w:after="0"/>
        <w:ind w:left="5387"/>
      </w:pPr>
      <w:r w:rsidRPr="00B57D2A">
        <w:t>1 priedas</w:t>
      </w:r>
    </w:p>
    <w:p w14:paraId="7BE2EC8A" w14:textId="77777777" w:rsidR="004B7CF7" w:rsidRPr="00B57D2A" w:rsidRDefault="004B7CF7" w:rsidP="002729F4">
      <w:pPr>
        <w:widowControl w:val="0"/>
        <w:autoSpaceDE w:val="0"/>
        <w:autoSpaceDN w:val="0"/>
        <w:adjustRightInd w:val="0"/>
        <w:jc w:val="center"/>
        <w:rPr>
          <w:b/>
        </w:rPr>
      </w:pPr>
    </w:p>
    <w:p w14:paraId="4B995A4D" w14:textId="77777777" w:rsidR="002729F4" w:rsidRPr="00B57D2A" w:rsidRDefault="002729F4" w:rsidP="002729F4">
      <w:pPr>
        <w:widowControl w:val="0"/>
        <w:autoSpaceDE w:val="0"/>
        <w:autoSpaceDN w:val="0"/>
        <w:adjustRightInd w:val="0"/>
        <w:jc w:val="center"/>
        <w:rPr>
          <w:b/>
        </w:rPr>
      </w:pPr>
      <w:r w:rsidRPr="00B57D2A">
        <w:rPr>
          <w:b/>
        </w:rPr>
        <w:t>Šalių veiklų, atsakomybių pasidalijimas</w:t>
      </w:r>
    </w:p>
    <w:p w14:paraId="552A12AA" w14:textId="77777777" w:rsidR="000B36F9" w:rsidRPr="00B57D2A" w:rsidRDefault="000B36F9" w:rsidP="000B36F9">
      <w:pPr>
        <w:widowControl w:val="0"/>
        <w:autoSpaceDE w:val="0"/>
        <w:autoSpaceDN w:val="0"/>
        <w:adjustRightInd w:val="0"/>
        <w:jc w:val="right"/>
        <w:rPr>
          <w:b/>
        </w:rPr>
      </w:pPr>
    </w:p>
    <w:tbl>
      <w:tblPr>
        <w:tblW w:w="10231" w:type="dxa"/>
        <w:tblInd w:w="-818" w:type="dxa"/>
        <w:tblLook w:val="04A0" w:firstRow="1" w:lastRow="0" w:firstColumn="1" w:lastColumn="0" w:noHBand="0" w:noVBand="1"/>
      </w:tblPr>
      <w:tblGrid>
        <w:gridCol w:w="610"/>
        <w:gridCol w:w="2517"/>
        <w:gridCol w:w="1550"/>
        <w:gridCol w:w="2498"/>
        <w:gridCol w:w="1556"/>
        <w:gridCol w:w="1500"/>
      </w:tblGrid>
      <w:tr w:rsidR="00B57D2A" w:rsidRPr="00B57D2A" w14:paraId="3A8CC8B3" w14:textId="77777777" w:rsidTr="00F75FBB">
        <w:trPr>
          <w:trHeight w:val="1575"/>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6424494D" w14:textId="77777777" w:rsidR="00B15AD9" w:rsidRDefault="002729F4" w:rsidP="002729F4">
            <w:pPr>
              <w:rPr>
                <w:b/>
                <w:bCs/>
              </w:rPr>
            </w:pPr>
            <w:r w:rsidRPr="00B57D2A">
              <w:rPr>
                <w:b/>
                <w:bCs/>
              </w:rPr>
              <w:t>Eil</w:t>
            </w:r>
            <w:r w:rsidR="00B15AD9">
              <w:rPr>
                <w:b/>
                <w:bCs/>
              </w:rPr>
              <w:t>.</w:t>
            </w:r>
          </w:p>
          <w:p w14:paraId="4A1AE3AA" w14:textId="7987A726" w:rsidR="002729F4" w:rsidRPr="00B57D2A" w:rsidRDefault="002729F4" w:rsidP="002729F4">
            <w:pPr>
              <w:rPr>
                <w:b/>
                <w:bCs/>
              </w:rPr>
            </w:pPr>
            <w:r w:rsidRPr="00B57D2A">
              <w:rPr>
                <w:b/>
                <w:bCs/>
              </w:rPr>
              <w:t xml:space="preserve">Nr. </w:t>
            </w:r>
          </w:p>
        </w:tc>
        <w:tc>
          <w:tcPr>
            <w:tcW w:w="2517" w:type="dxa"/>
            <w:tcBorders>
              <w:top w:val="single" w:sz="4" w:space="0" w:color="auto"/>
              <w:left w:val="nil"/>
              <w:bottom w:val="single" w:sz="4" w:space="0" w:color="auto"/>
              <w:right w:val="single" w:sz="4" w:space="0" w:color="auto"/>
            </w:tcBorders>
            <w:shd w:val="clear" w:color="auto" w:fill="auto"/>
            <w:hideMark/>
          </w:tcPr>
          <w:p w14:paraId="049CDDC8" w14:textId="77777777" w:rsidR="002729F4" w:rsidRPr="00B57D2A" w:rsidRDefault="002729F4" w:rsidP="002729F4">
            <w:pPr>
              <w:rPr>
                <w:b/>
                <w:bCs/>
              </w:rPr>
            </w:pPr>
            <w:r w:rsidRPr="00B57D2A">
              <w:rPr>
                <w:b/>
                <w:bCs/>
              </w:rPr>
              <w:t xml:space="preserve">Planuojamos vykdyti veiklos (paslaugos) projekto įgyvendinimo metu </w:t>
            </w:r>
          </w:p>
        </w:tc>
        <w:tc>
          <w:tcPr>
            <w:tcW w:w="1550" w:type="dxa"/>
            <w:tcBorders>
              <w:top w:val="single" w:sz="4" w:space="0" w:color="auto"/>
              <w:left w:val="nil"/>
              <w:bottom w:val="single" w:sz="4" w:space="0" w:color="auto"/>
              <w:right w:val="single" w:sz="4" w:space="0" w:color="auto"/>
            </w:tcBorders>
            <w:shd w:val="clear" w:color="auto" w:fill="auto"/>
            <w:hideMark/>
          </w:tcPr>
          <w:p w14:paraId="10F50026" w14:textId="77777777" w:rsidR="002729F4" w:rsidRPr="00B57D2A" w:rsidRDefault="002729F4" w:rsidP="002729F4">
            <w:pPr>
              <w:rPr>
                <w:b/>
                <w:bCs/>
              </w:rPr>
            </w:pPr>
            <w:r w:rsidRPr="00B57D2A">
              <w:rPr>
                <w:b/>
                <w:bCs/>
              </w:rPr>
              <w:t>Planuojamos lėšos pagal veiklas, eurais</w:t>
            </w:r>
          </w:p>
        </w:tc>
        <w:tc>
          <w:tcPr>
            <w:tcW w:w="2498" w:type="dxa"/>
            <w:tcBorders>
              <w:top w:val="single" w:sz="4" w:space="0" w:color="auto"/>
              <w:left w:val="nil"/>
              <w:bottom w:val="single" w:sz="4" w:space="0" w:color="auto"/>
              <w:right w:val="single" w:sz="4" w:space="0" w:color="auto"/>
            </w:tcBorders>
            <w:shd w:val="clear" w:color="auto" w:fill="auto"/>
            <w:hideMark/>
          </w:tcPr>
          <w:p w14:paraId="22137804" w14:textId="77777777" w:rsidR="002729F4" w:rsidRPr="00B57D2A" w:rsidRDefault="002729F4" w:rsidP="002729F4">
            <w:pPr>
              <w:rPr>
                <w:b/>
                <w:bCs/>
              </w:rPr>
            </w:pPr>
            <w:r w:rsidRPr="00B57D2A">
              <w:rPr>
                <w:b/>
                <w:bCs/>
              </w:rPr>
              <w:t xml:space="preserve">Organizacijos, projekte atsakingos už veiklos vykdymą, pavadinimas </w:t>
            </w:r>
          </w:p>
        </w:tc>
        <w:tc>
          <w:tcPr>
            <w:tcW w:w="1556" w:type="dxa"/>
            <w:tcBorders>
              <w:top w:val="single" w:sz="4" w:space="0" w:color="auto"/>
              <w:left w:val="nil"/>
              <w:bottom w:val="single" w:sz="4" w:space="0" w:color="auto"/>
              <w:right w:val="single" w:sz="4" w:space="0" w:color="auto"/>
            </w:tcBorders>
            <w:shd w:val="clear" w:color="auto" w:fill="auto"/>
            <w:hideMark/>
          </w:tcPr>
          <w:p w14:paraId="5FEFEC7F" w14:textId="77777777" w:rsidR="002729F4" w:rsidRPr="00B57D2A" w:rsidRDefault="002729F4" w:rsidP="002729F4">
            <w:pPr>
              <w:rPr>
                <w:b/>
                <w:bCs/>
              </w:rPr>
            </w:pPr>
            <w:r w:rsidRPr="00B57D2A">
              <w:rPr>
                <w:b/>
                <w:bCs/>
              </w:rPr>
              <w:t xml:space="preserve">Planuojamos lėšos pagal veiklas ir partnerius, eurais </w:t>
            </w:r>
          </w:p>
        </w:tc>
        <w:tc>
          <w:tcPr>
            <w:tcW w:w="1500" w:type="dxa"/>
            <w:tcBorders>
              <w:top w:val="single" w:sz="4" w:space="0" w:color="auto"/>
              <w:bottom w:val="single" w:sz="4" w:space="0" w:color="auto"/>
              <w:right w:val="single" w:sz="4" w:space="0" w:color="auto"/>
            </w:tcBorders>
            <w:shd w:val="clear" w:color="auto" w:fill="auto"/>
          </w:tcPr>
          <w:p w14:paraId="1250A313" w14:textId="77777777" w:rsidR="002729F4" w:rsidRPr="00B57D2A" w:rsidRDefault="002729F4">
            <w:pPr>
              <w:spacing w:after="200" w:line="276" w:lineRule="auto"/>
              <w:rPr>
                <w:b/>
                <w:sz w:val="20"/>
                <w:szCs w:val="20"/>
              </w:rPr>
            </w:pPr>
            <w:r w:rsidRPr="00B57D2A">
              <w:rPr>
                <w:b/>
                <w:sz w:val="20"/>
                <w:szCs w:val="20"/>
              </w:rPr>
              <w:t>Komentarai</w:t>
            </w:r>
          </w:p>
        </w:tc>
      </w:tr>
      <w:tr w:rsidR="00B57D2A" w:rsidRPr="00B57D2A" w14:paraId="1432D326" w14:textId="77777777" w:rsidTr="00F75FBB">
        <w:trPr>
          <w:trHeight w:val="1260"/>
        </w:trPr>
        <w:tc>
          <w:tcPr>
            <w:tcW w:w="610" w:type="dxa"/>
            <w:tcBorders>
              <w:top w:val="nil"/>
              <w:left w:val="single" w:sz="4" w:space="0" w:color="auto"/>
              <w:bottom w:val="single" w:sz="4" w:space="0" w:color="auto"/>
              <w:right w:val="single" w:sz="4" w:space="0" w:color="auto"/>
            </w:tcBorders>
            <w:shd w:val="clear" w:color="auto" w:fill="auto"/>
            <w:hideMark/>
          </w:tcPr>
          <w:p w14:paraId="45FC48BA" w14:textId="77777777" w:rsidR="002729F4" w:rsidRPr="00B57D2A" w:rsidRDefault="002729F4" w:rsidP="002729F4">
            <w:pPr>
              <w:rPr>
                <w:iCs/>
              </w:rPr>
            </w:pPr>
            <w:r w:rsidRPr="00B57D2A">
              <w:rPr>
                <w:iCs/>
              </w:rPr>
              <w:t> 1.</w:t>
            </w:r>
          </w:p>
        </w:tc>
        <w:tc>
          <w:tcPr>
            <w:tcW w:w="2517" w:type="dxa"/>
            <w:tcBorders>
              <w:top w:val="nil"/>
              <w:left w:val="nil"/>
              <w:bottom w:val="single" w:sz="4" w:space="0" w:color="auto"/>
              <w:right w:val="single" w:sz="4" w:space="0" w:color="auto"/>
            </w:tcBorders>
            <w:shd w:val="clear" w:color="auto" w:fill="auto"/>
            <w:hideMark/>
          </w:tcPr>
          <w:p w14:paraId="7A7EEF45" w14:textId="5A648C76" w:rsidR="002729F4" w:rsidRPr="00B57D2A" w:rsidRDefault="002729F4" w:rsidP="00F75FBB">
            <w:pPr>
              <w:rPr>
                <w:i/>
                <w:iCs/>
              </w:rPr>
            </w:pPr>
            <w:r w:rsidRPr="00B57D2A">
              <w:rPr>
                <w:i/>
                <w:iCs/>
              </w:rPr>
              <w:t>10.</w:t>
            </w:r>
            <w:r w:rsidR="00F75FBB">
              <w:rPr>
                <w:i/>
                <w:iCs/>
              </w:rPr>
              <w:t>4</w:t>
            </w:r>
            <w:r w:rsidRPr="00F75FBB">
              <w:rPr>
                <w:i/>
                <w:iCs/>
              </w:rPr>
              <w:t xml:space="preserve">. </w:t>
            </w:r>
            <w:r w:rsidR="00F75FBB" w:rsidRPr="00F75FBB">
              <w:rPr>
                <w:i/>
                <w:color w:val="000000"/>
              </w:rPr>
              <w:t>Asmeninio asistento paslaugų teikimas asmenims su fizine ir (ar) kompleksine negalia</w:t>
            </w:r>
            <w:r w:rsidR="00F75FBB" w:rsidRPr="00F75FBB">
              <w:rPr>
                <w:i/>
                <w:iCs/>
              </w:rPr>
              <w:t xml:space="preserve"> </w:t>
            </w:r>
            <w:r w:rsidRPr="00F75FBB">
              <w:rPr>
                <w:i/>
                <w:iCs/>
              </w:rPr>
              <w:t>(tiesioginės išlaidos)</w:t>
            </w:r>
          </w:p>
        </w:tc>
        <w:tc>
          <w:tcPr>
            <w:tcW w:w="1550" w:type="dxa"/>
            <w:tcBorders>
              <w:top w:val="nil"/>
              <w:left w:val="nil"/>
              <w:bottom w:val="single" w:sz="4" w:space="0" w:color="auto"/>
              <w:right w:val="single" w:sz="4" w:space="0" w:color="auto"/>
            </w:tcBorders>
            <w:shd w:val="clear" w:color="auto" w:fill="auto"/>
            <w:hideMark/>
          </w:tcPr>
          <w:p w14:paraId="72AE12E3" w14:textId="26388707" w:rsidR="002729F4" w:rsidRPr="00F75FBB" w:rsidRDefault="00F75FBB" w:rsidP="00221530">
            <w:pPr>
              <w:jc w:val="right"/>
              <w:rPr>
                <w:i/>
                <w:iCs/>
              </w:rPr>
            </w:pPr>
            <w:r w:rsidRPr="00F75FBB">
              <w:rPr>
                <w:rFonts w:cs="Arial"/>
                <w:i/>
                <w:sz w:val="22"/>
                <w:szCs w:val="22"/>
              </w:rPr>
              <w:t>45.675,00</w:t>
            </w:r>
          </w:p>
        </w:tc>
        <w:tc>
          <w:tcPr>
            <w:tcW w:w="2498" w:type="dxa"/>
            <w:tcBorders>
              <w:top w:val="nil"/>
              <w:left w:val="nil"/>
              <w:bottom w:val="single" w:sz="4" w:space="0" w:color="auto"/>
              <w:right w:val="single" w:sz="4" w:space="0" w:color="auto"/>
            </w:tcBorders>
            <w:shd w:val="clear" w:color="auto" w:fill="auto"/>
            <w:hideMark/>
          </w:tcPr>
          <w:p w14:paraId="1B17932A" w14:textId="5E6D8287" w:rsidR="002729F4" w:rsidRPr="00F75FBB" w:rsidRDefault="00E22114" w:rsidP="00F75FBB">
            <w:pPr>
              <w:rPr>
                <w:i/>
                <w:iCs/>
              </w:rPr>
            </w:pPr>
            <w:r w:rsidRPr="00F75FBB">
              <w:rPr>
                <w:i/>
                <w:iCs/>
              </w:rPr>
              <w:t>Kretingos socialinių paslaugų centras</w:t>
            </w:r>
            <w:r w:rsidR="002729F4" w:rsidRPr="00F75FBB">
              <w:rPr>
                <w:i/>
                <w:iCs/>
              </w:rPr>
              <w:t xml:space="preserve"> </w:t>
            </w:r>
          </w:p>
        </w:tc>
        <w:tc>
          <w:tcPr>
            <w:tcW w:w="1556" w:type="dxa"/>
            <w:tcBorders>
              <w:top w:val="nil"/>
              <w:left w:val="nil"/>
              <w:bottom w:val="single" w:sz="4" w:space="0" w:color="auto"/>
              <w:right w:val="single" w:sz="4" w:space="0" w:color="auto"/>
            </w:tcBorders>
            <w:shd w:val="clear" w:color="auto" w:fill="auto"/>
            <w:hideMark/>
          </w:tcPr>
          <w:p w14:paraId="7275801B" w14:textId="61A0E099" w:rsidR="002729F4" w:rsidRPr="00F75FBB" w:rsidRDefault="00F75FBB" w:rsidP="002729F4">
            <w:pPr>
              <w:jc w:val="right"/>
              <w:rPr>
                <w:i/>
                <w:iCs/>
              </w:rPr>
            </w:pPr>
            <w:r w:rsidRPr="00F75FBB">
              <w:rPr>
                <w:rFonts w:cs="Arial"/>
                <w:i/>
                <w:sz w:val="22"/>
                <w:szCs w:val="22"/>
              </w:rPr>
              <w:t>45.675,00</w:t>
            </w:r>
          </w:p>
        </w:tc>
        <w:tc>
          <w:tcPr>
            <w:tcW w:w="1500" w:type="dxa"/>
            <w:tcBorders>
              <w:top w:val="single" w:sz="4" w:space="0" w:color="auto"/>
              <w:bottom w:val="single" w:sz="4" w:space="0" w:color="auto"/>
              <w:right w:val="single" w:sz="4" w:space="0" w:color="auto"/>
            </w:tcBorders>
            <w:shd w:val="clear" w:color="auto" w:fill="auto"/>
          </w:tcPr>
          <w:p w14:paraId="20C08173" w14:textId="77777777" w:rsidR="002729F4" w:rsidRPr="00B57D2A" w:rsidRDefault="002729F4" w:rsidP="00C869FC">
            <w:pPr>
              <w:jc w:val="both"/>
              <w:rPr>
                <w:sz w:val="20"/>
                <w:szCs w:val="20"/>
              </w:rPr>
            </w:pPr>
            <w:r w:rsidRPr="00B57D2A">
              <w:rPr>
                <w:sz w:val="20"/>
                <w:szCs w:val="20"/>
              </w:rPr>
              <w:t>Į šią suma įeina ir avanso suma</w:t>
            </w:r>
            <w:r w:rsidR="00A26924" w:rsidRPr="00B57D2A">
              <w:rPr>
                <w:sz w:val="20"/>
                <w:szCs w:val="20"/>
              </w:rPr>
              <w:t xml:space="preserve"> </w:t>
            </w:r>
          </w:p>
        </w:tc>
      </w:tr>
      <w:tr w:rsidR="00B57D2A" w:rsidRPr="00B57D2A" w14:paraId="2E937F82" w14:textId="77777777" w:rsidTr="00F75FBB">
        <w:trPr>
          <w:trHeight w:val="2595"/>
        </w:trPr>
        <w:tc>
          <w:tcPr>
            <w:tcW w:w="610" w:type="dxa"/>
            <w:tcBorders>
              <w:top w:val="single" w:sz="4" w:space="0" w:color="auto"/>
              <w:left w:val="single" w:sz="4" w:space="0" w:color="auto"/>
              <w:bottom w:val="nil"/>
              <w:right w:val="single" w:sz="4" w:space="0" w:color="auto"/>
            </w:tcBorders>
            <w:shd w:val="clear" w:color="auto" w:fill="auto"/>
            <w:hideMark/>
          </w:tcPr>
          <w:p w14:paraId="100519B0" w14:textId="0142F324" w:rsidR="00BB5259" w:rsidRPr="00B57D2A" w:rsidRDefault="00F75FBB" w:rsidP="002729F4">
            <w:pPr>
              <w:jc w:val="center"/>
            </w:pPr>
            <w:r>
              <w:t>2</w:t>
            </w:r>
            <w:r w:rsidR="002D593E" w:rsidRPr="00B57D2A">
              <w:t>.</w:t>
            </w:r>
          </w:p>
        </w:tc>
        <w:tc>
          <w:tcPr>
            <w:tcW w:w="2517" w:type="dxa"/>
            <w:tcBorders>
              <w:top w:val="single" w:sz="4" w:space="0" w:color="auto"/>
              <w:left w:val="nil"/>
              <w:bottom w:val="nil"/>
              <w:right w:val="single" w:sz="4" w:space="0" w:color="auto"/>
            </w:tcBorders>
            <w:shd w:val="clear" w:color="auto" w:fill="auto"/>
            <w:hideMark/>
          </w:tcPr>
          <w:p w14:paraId="2EB73288" w14:textId="66DB5C93" w:rsidR="00BB5259" w:rsidRPr="00B57D2A" w:rsidRDefault="00BB5259" w:rsidP="00F75FBB">
            <w:pPr>
              <w:rPr>
                <w:i/>
                <w:iCs/>
              </w:rPr>
            </w:pPr>
            <w:r w:rsidRPr="00B57D2A">
              <w:rPr>
                <w:i/>
                <w:iCs/>
              </w:rPr>
              <w:t>Veiklos 10.</w:t>
            </w:r>
            <w:r w:rsidR="00F75FBB">
              <w:rPr>
                <w:i/>
                <w:iCs/>
              </w:rPr>
              <w:t>4</w:t>
            </w:r>
            <w:r w:rsidRPr="00B57D2A">
              <w:rPr>
                <w:i/>
                <w:iCs/>
              </w:rPr>
              <w:t xml:space="preserve"> Projektą administruojančio personalo darbo užmokestis, prekių ir įrangos </w:t>
            </w:r>
            <w:r w:rsidR="008664DD" w:rsidRPr="00B57D2A">
              <w:rPr>
                <w:i/>
                <w:iCs/>
              </w:rPr>
              <w:t>įsigijimas</w:t>
            </w:r>
            <w:r w:rsidR="00B67FD0" w:rsidRPr="00B57D2A">
              <w:rPr>
                <w:i/>
                <w:iCs/>
              </w:rPr>
              <w:t>, viešinimo ir transporto išlaidos</w:t>
            </w:r>
            <w:r w:rsidR="008664DD" w:rsidRPr="00B57D2A">
              <w:rPr>
                <w:i/>
                <w:iCs/>
              </w:rPr>
              <w:t xml:space="preserve"> </w:t>
            </w:r>
            <w:r w:rsidRPr="00B57D2A">
              <w:rPr>
                <w:i/>
                <w:iCs/>
              </w:rPr>
              <w:t>(</w:t>
            </w:r>
            <w:r w:rsidR="00B67FD0" w:rsidRPr="00B57D2A">
              <w:rPr>
                <w:i/>
                <w:iCs/>
              </w:rPr>
              <w:t>n</w:t>
            </w:r>
            <w:r w:rsidRPr="00B57D2A">
              <w:rPr>
                <w:i/>
                <w:iCs/>
              </w:rPr>
              <w:t>etiesioginės išlaidos)</w:t>
            </w:r>
          </w:p>
        </w:tc>
        <w:tc>
          <w:tcPr>
            <w:tcW w:w="1550" w:type="dxa"/>
            <w:tcBorders>
              <w:top w:val="single" w:sz="4" w:space="0" w:color="auto"/>
              <w:left w:val="nil"/>
              <w:bottom w:val="nil"/>
              <w:right w:val="single" w:sz="4" w:space="0" w:color="auto"/>
            </w:tcBorders>
            <w:shd w:val="clear" w:color="auto" w:fill="auto"/>
            <w:hideMark/>
          </w:tcPr>
          <w:p w14:paraId="451A4AB8" w14:textId="47B7ECE9" w:rsidR="00BB5259" w:rsidRPr="005C376C" w:rsidRDefault="005C376C" w:rsidP="002729F4">
            <w:pPr>
              <w:jc w:val="right"/>
              <w:rPr>
                <w:i/>
                <w:iCs/>
              </w:rPr>
            </w:pPr>
            <w:r w:rsidRPr="005C376C">
              <w:rPr>
                <w:rFonts w:cs="Arial"/>
                <w:i/>
                <w:sz w:val="22"/>
                <w:szCs w:val="22"/>
              </w:rPr>
              <w:t>18.270,00</w:t>
            </w:r>
          </w:p>
        </w:tc>
        <w:tc>
          <w:tcPr>
            <w:tcW w:w="2498" w:type="dxa"/>
            <w:tcBorders>
              <w:top w:val="single" w:sz="4" w:space="0" w:color="auto"/>
              <w:left w:val="nil"/>
              <w:bottom w:val="single" w:sz="4" w:space="0" w:color="auto"/>
              <w:right w:val="single" w:sz="4" w:space="0" w:color="auto"/>
            </w:tcBorders>
            <w:shd w:val="clear" w:color="auto" w:fill="auto"/>
            <w:hideMark/>
          </w:tcPr>
          <w:p w14:paraId="1CB16158" w14:textId="4EE96C1E" w:rsidR="00BB5259" w:rsidRPr="005C376C" w:rsidRDefault="00E22114" w:rsidP="00F75FBB">
            <w:pPr>
              <w:rPr>
                <w:i/>
              </w:rPr>
            </w:pPr>
            <w:r w:rsidRPr="005C376C">
              <w:rPr>
                <w:i/>
                <w:iCs/>
              </w:rPr>
              <w:t xml:space="preserve">Kretingos socialinių paslaugų centras </w:t>
            </w:r>
          </w:p>
        </w:tc>
        <w:tc>
          <w:tcPr>
            <w:tcW w:w="1556" w:type="dxa"/>
            <w:tcBorders>
              <w:top w:val="single" w:sz="4" w:space="0" w:color="auto"/>
              <w:left w:val="nil"/>
              <w:bottom w:val="nil"/>
              <w:right w:val="single" w:sz="4" w:space="0" w:color="auto"/>
            </w:tcBorders>
            <w:shd w:val="clear" w:color="auto" w:fill="auto"/>
            <w:hideMark/>
          </w:tcPr>
          <w:p w14:paraId="5BF0210B" w14:textId="760886D9" w:rsidR="00BB5259" w:rsidRPr="005C376C" w:rsidRDefault="005C376C" w:rsidP="00327099">
            <w:pPr>
              <w:jc w:val="right"/>
              <w:rPr>
                <w:i/>
                <w:iCs/>
              </w:rPr>
            </w:pPr>
            <w:r w:rsidRPr="005C376C">
              <w:rPr>
                <w:rFonts w:cs="Arial"/>
                <w:i/>
                <w:sz w:val="22"/>
                <w:szCs w:val="22"/>
              </w:rPr>
              <w:t>18.270,00</w:t>
            </w:r>
          </w:p>
        </w:tc>
        <w:tc>
          <w:tcPr>
            <w:tcW w:w="1500" w:type="dxa"/>
            <w:tcBorders>
              <w:top w:val="single" w:sz="4" w:space="0" w:color="auto"/>
              <w:bottom w:val="single" w:sz="4" w:space="0" w:color="auto"/>
              <w:right w:val="single" w:sz="4" w:space="0" w:color="auto"/>
            </w:tcBorders>
            <w:shd w:val="clear" w:color="auto" w:fill="auto"/>
          </w:tcPr>
          <w:p w14:paraId="2630860E" w14:textId="77777777" w:rsidR="00BB5259" w:rsidRPr="00B57D2A" w:rsidRDefault="00F954E6">
            <w:pPr>
              <w:spacing w:after="200" w:line="276" w:lineRule="auto"/>
              <w:rPr>
                <w:sz w:val="20"/>
                <w:szCs w:val="20"/>
              </w:rPr>
            </w:pPr>
            <w:r w:rsidRPr="00B57D2A">
              <w:rPr>
                <w:sz w:val="20"/>
                <w:szCs w:val="20"/>
              </w:rPr>
              <w:t>Į šią suma įeina ir avanso suma</w:t>
            </w:r>
          </w:p>
        </w:tc>
      </w:tr>
      <w:tr w:rsidR="00B57D2A" w:rsidRPr="00B57D2A" w14:paraId="6AD367B6" w14:textId="77777777" w:rsidTr="00F75FBB">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6B8F6F72" w14:textId="77777777" w:rsidR="002729F4" w:rsidRPr="00B57D2A" w:rsidRDefault="002729F4" w:rsidP="002729F4">
            <w:pPr>
              <w:rPr>
                <w:b/>
                <w:i/>
              </w:rPr>
            </w:pPr>
            <w:r w:rsidRPr="00B57D2A">
              <w:rPr>
                <w:b/>
                <w:i/>
              </w:rPr>
              <w:t> </w:t>
            </w:r>
          </w:p>
        </w:tc>
        <w:tc>
          <w:tcPr>
            <w:tcW w:w="2517" w:type="dxa"/>
            <w:tcBorders>
              <w:top w:val="single" w:sz="4" w:space="0" w:color="auto"/>
              <w:left w:val="nil"/>
              <w:bottom w:val="single" w:sz="4" w:space="0" w:color="auto"/>
              <w:right w:val="single" w:sz="4" w:space="0" w:color="auto"/>
            </w:tcBorders>
            <w:shd w:val="clear" w:color="auto" w:fill="auto"/>
            <w:hideMark/>
          </w:tcPr>
          <w:p w14:paraId="78B364B8" w14:textId="51130A50" w:rsidR="002729F4" w:rsidRPr="00B57D2A" w:rsidRDefault="002729F4" w:rsidP="002729F4">
            <w:pPr>
              <w:rPr>
                <w:b/>
                <w:i/>
                <w:iCs/>
              </w:rPr>
            </w:pPr>
            <w:r w:rsidRPr="00B57D2A">
              <w:rPr>
                <w:b/>
                <w:i/>
                <w:iCs/>
              </w:rPr>
              <w:t> </w:t>
            </w:r>
            <w:r w:rsidR="007449B3" w:rsidRPr="00B57D2A">
              <w:rPr>
                <w:b/>
                <w:i/>
                <w:iCs/>
              </w:rPr>
              <w:t>Viso</w:t>
            </w:r>
            <w:r w:rsidR="00F75FBB">
              <w:rPr>
                <w:b/>
                <w:i/>
                <w:iCs/>
              </w:rPr>
              <w:t xml:space="preserve"> (1+2</w:t>
            </w:r>
            <w:r w:rsidR="00327099" w:rsidRPr="00B57D2A">
              <w:rPr>
                <w:b/>
                <w:i/>
                <w:iCs/>
              </w:rPr>
              <w:t>)</w:t>
            </w:r>
            <w:r w:rsidR="007449B3" w:rsidRPr="00B57D2A">
              <w:rPr>
                <w:b/>
                <w:i/>
                <w:iCs/>
              </w:rPr>
              <w:t>:</w:t>
            </w:r>
          </w:p>
        </w:tc>
        <w:tc>
          <w:tcPr>
            <w:tcW w:w="1550" w:type="dxa"/>
            <w:tcBorders>
              <w:top w:val="single" w:sz="4" w:space="0" w:color="auto"/>
              <w:left w:val="nil"/>
              <w:bottom w:val="single" w:sz="4" w:space="0" w:color="auto"/>
              <w:right w:val="single" w:sz="4" w:space="0" w:color="auto"/>
            </w:tcBorders>
            <w:shd w:val="clear" w:color="auto" w:fill="auto"/>
            <w:hideMark/>
          </w:tcPr>
          <w:p w14:paraId="152BCDE0" w14:textId="402A3BBA" w:rsidR="002729F4" w:rsidRPr="00B57D2A" w:rsidRDefault="005C376C" w:rsidP="00C13753">
            <w:pPr>
              <w:jc w:val="right"/>
              <w:rPr>
                <w:b/>
                <w:i/>
              </w:rPr>
            </w:pPr>
            <w:r>
              <w:rPr>
                <w:b/>
                <w:i/>
              </w:rPr>
              <w:t>63.945,00</w:t>
            </w:r>
          </w:p>
        </w:tc>
        <w:tc>
          <w:tcPr>
            <w:tcW w:w="2498" w:type="dxa"/>
            <w:tcBorders>
              <w:top w:val="nil"/>
              <w:left w:val="nil"/>
              <w:bottom w:val="single" w:sz="4" w:space="0" w:color="auto"/>
              <w:right w:val="single" w:sz="4" w:space="0" w:color="auto"/>
            </w:tcBorders>
            <w:shd w:val="clear" w:color="auto" w:fill="auto"/>
            <w:hideMark/>
          </w:tcPr>
          <w:p w14:paraId="4C85B48F" w14:textId="77777777" w:rsidR="002729F4" w:rsidRPr="00B57D2A" w:rsidRDefault="002729F4" w:rsidP="002729F4">
            <w:pPr>
              <w:jc w:val="right"/>
              <w:rPr>
                <w:b/>
                <w:i/>
              </w:rPr>
            </w:pPr>
          </w:p>
        </w:tc>
        <w:tc>
          <w:tcPr>
            <w:tcW w:w="1556" w:type="dxa"/>
            <w:tcBorders>
              <w:top w:val="single" w:sz="4" w:space="0" w:color="auto"/>
              <w:left w:val="nil"/>
              <w:bottom w:val="single" w:sz="4" w:space="0" w:color="auto"/>
              <w:right w:val="single" w:sz="4" w:space="0" w:color="auto"/>
            </w:tcBorders>
            <w:shd w:val="clear" w:color="auto" w:fill="auto"/>
            <w:hideMark/>
          </w:tcPr>
          <w:p w14:paraId="406CB5E7" w14:textId="2F422304" w:rsidR="002729F4" w:rsidRPr="00B57D2A" w:rsidRDefault="005C376C" w:rsidP="002729F4">
            <w:pPr>
              <w:jc w:val="right"/>
              <w:rPr>
                <w:b/>
                <w:i/>
              </w:rPr>
            </w:pPr>
            <w:r>
              <w:rPr>
                <w:b/>
                <w:i/>
              </w:rPr>
              <w:t>63.945,00</w:t>
            </w:r>
          </w:p>
        </w:tc>
        <w:tc>
          <w:tcPr>
            <w:tcW w:w="1500" w:type="dxa"/>
            <w:tcBorders>
              <w:top w:val="single" w:sz="4" w:space="0" w:color="auto"/>
              <w:bottom w:val="single" w:sz="4" w:space="0" w:color="auto"/>
              <w:right w:val="single" w:sz="4" w:space="0" w:color="auto"/>
            </w:tcBorders>
            <w:shd w:val="clear" w:color="auto" w:fill="auto"/>
          </w:tcPr>
          <w:p w14:paraId="258B4499" w14:textId="77777777" w:rsidR="003A574D" w:rsidRPr="00B57D2A" w:rsidRDefault="003A574D">
            <w:pPr>
              <w:spacing w:after="200" w:line="276" w:lineRule="auto"/>
              <w:rPr>
                <w:b/>
                <w:i/>
                <w:sz w:val="20"/>
                <w:szCs w:val="20"/>
              </w:rPr>
            </w:pPr>
          </w:p>
        </w:tc>
      </w:tr>
    </w:tbl>
    <w:p w14:paraId="4B3EB1EB" w14:textId="77777777" w:rsidR="002729F4" w:rsidRPr="00B57D2A" w:rsidRDefault="002729F4" w:rsidP="000B36F9">
      <w:pPr>
        <w:widowControl w:val="0"/>
        <w:autoSpaceDE w:val="0"/>
        <w:autoSpaceDN w:val="0"/>
        <w:adjustRightInd w:val="0"/>
        <w:jc w:val="center"/>
        <w:rPr>
          <w:b/>
        </w:rPr>
      </w:pPr>
    </w:p>
    <w:p w14:paraId="3F3C6780" w14:textId="77777777" w:rsidR="002729F4" w:rsidRPr="00B57D2A" w:rsidRDefault="002729F4" w:rsidP="007449B3">
      <w:pPr>
        <w:widowControl w:val="0"/>
        <w:autoSpaceDE w:val="0"/>
        <w:autoSpaceDN w:val="0"/>
        <w:adjustRightInd w:val="0"/>
        <w:ind w:firstLine="567"/>
        <w:jc w:val="both"/>
        <w:rPr>
          <w:b/>
        </w:rPr>
      </w:pPr>
    </w:p>
    <w:p w14:paraId="0B5B7F42" w14:textId="77777777" w:rsidR="002729F4" w:rsidRPr="00B57D2A" w:rsidRDefault="00600EA4" w:rsidP="000B36F9">
      <w:pPr>
        <w:widowControl w:val="0"/>
        <w:autoSpaceDE w:val="0"/>
        <w:autoSpaceDN w:val="0"/>
        <w:adjustRightInd w:val="0"/>
        <w:jc w:val="center"/>
        <w:rPr>
          <w:b/>
        </w:rPr>
      </w:pPr>
      <w:r w:rsidRPr="00B57D2A">
        <w:rPr>
          <w:b/>
        </w:rPr>
        <w:t>____________________________________________</w:t>
      </w:r>
    </w:p>
    <w:sectPr w:rsidR="002729F4" w:rsidRPr="00B57D2A" w:rsidSect="00EB076E">
      <w:pgSz w:w="11906" w:h="16838"/>
      <w:pgMar w:top="851" w:right="567" w:bottom="851" w:left="1418"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4C64C" w14:textId="77777777" w:rsidR="00D544F2" w:rsidRDefault="00D544F2" w:rsidP="00324556">
      <w:r>
        <w:separator/>
      </w:r>
    </w:p>
  </w:endnote>
  <w:endnote w:type="continuationSeparator" w:id="0">
    <w:p w14:paraId="328DFD73" w14:textId="77777777" w:rsidR="00D544F2" w:rsidRDefault="00D544F2"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Lucida Sans Unicode">
    <w:altName w:val="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5BD8" w14:textId="77777777" w:rsidR="00D544F2" w:rsidRDefault="00D544F2" w:rsidP="00324556">
      <w:r>
        <w:separator/>
      </w:r>
    </w:p>
  </w:footnote>
  <w:footnote w:type="continuationSeparator" w:id="0">
    <w:p w14:paraId="4A167EC0" w14:textId="77777777" w:rsidR="00D544F2" w:rsidRDefault="00D544F2" w:rsidP="0032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674966"/>
      <w:docPartObj>
        <w:docPartGallery w:val="Page Numbers (Top of Page)"/>
        <w:docPartUnique/>
      </w:docPartObj>
    </w:sdtPr>
    <w:sdtEndPr/>
    <w:sdtContent>
      <w:p w14:paraId="0ABCB844" w14:textId="631B788D" w:rsidR="00EB076E" w:rsidRDefault="00EB076E">
        <w:pPr>
          <w:pStyle w:val="Antrats"/>
          <w:jc w:val="center"/>
        </w:pPr>
        <w:r>
          <w:fldChar w:fldCharType="begin"/>
        </w:r>
        <w:r>
          <w:instrText>PAGE   \* MERGEFORMAT</w:instrText>
        </w:r>
        <w:r>
          <w:fldChar w:fldCharType="separate"/>
        </w:r>
        <w:r w:rsidR="009D5B35">
          <w:rPr>
            <w:noProof/>
          </w:rPr>
          <w:t>2</w:t>
        </w:r>
        <w:r>
          <w:fldChar w:fldCharType="end"/>
        </w:r>
      </w:p>
    </w:sdtContent>
  </w:sdt>
  <w:p w14:paraId="64CC5F0C" w14:textId="77777777" w:rsidR="00EB076E" w:rsidRDefault="00EB07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5">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8">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12">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abstractNumId w:val="16"/>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5"/>
  </w:num>
  <w:num w:numId="8">
    <w:abstractNumId w:val="8"/>
  </w:num>
  <w:num w:numId="9">
    <w:abstractNumId w:val="17"/>
  </w:num>
  <w:num w:numId="10">
    <w:abstractNumId w:val="6"/>
  </w:num>
  <w:num w:numId="11">
    <w:abstractNumId w:val="1"/>
  </w:num>
  <w:num w:numId="12">
    <w:abstractNumId w:val="10"/>
  </w:num>
  <w:num w:numId="13">
    <w:abstractNumId w:val="19"/>
  </w:num>
  <w:num w:numId="14">
    <w:abstractNumId w:val="11"/>
  </w:num>
  <w:num w:numId="15">
    <w:abstractNumId w:val="2"/>
  </w:num>
  <w:num w:numId="16">
    <w:abstractNumId w:val="7"/>
  </w:num>
  <w:num w:numId="17">
    <w:abstractNumId w:val="4"/>
  </w:num>
  <w:num w:numId="18">
    <w:abstractNumId w:val="9"/>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75"/>
    <w:rsid w:val="00013F6F"/>
    <w:rsid w:val="0001659E"/>
    <w:rsid w:val="00020BBC"/>
    <w:rsid w:val="00040E3E"/>
    <w:rsid w:val="00046CAC"/>
    <w:rsid w:val="00057197"/>
    <w:rsid w:val="000605FE"/>
    <w:rsid w:val="000B36F9"/>
    <w:rsid w:val="000C5079"/>
    <w:rsid w:val="000D00B0"/>
    <w:rsid w:val="000D441F"/>
    <w:rsid w:val="000D756A"/>
    <w:rsid w:val="000E1C97"/>
    <w:rsid w:val="000E6986"/>
    <w:rsid w:val="000F0CE4"/>
    <w:rsid w:val="000F0FF3"/>
    <w:rsid w:val="00102F13"/>
    <w:rsid w:val="001110CE"/>
    <w:rsid w:val="0011470A"/>
    <w:rsid w:val="00136918"/>
    <w:rsid w:val="00140CC5"/>
    <w:rsid w:val="001507D6"/>
    <w:rsid w:val="00155BD3"/>
    <w:rsid w:val="00161CA3"/>
    <w:rsid w:val="001656D8"/>
    <w:rsid w:val="00171268"/>
    <w:rsid w:val="001807BD"/>
    <w:rsid w:val="0018184E"/>
    <w:rsid w:val="001A1073"/>
    <w:rsid w:val="001B4EF0"/>
    <w:rsid w:val="001B7A6E"/>
    <w:rsid w:val="001C0679"/>
    <w:rsid w:val="001D3636"/>
    <w:rsid w:val="001D6098"/>
    <w:rsid w:val="001D67F7"/>
    <w:rsid w:val="001D7DCC"/>
    <w:rsid w:val="001E3795"/>
    <w:rsid w:val="001F18B3"/>
    <w:rsid w:val="001F6FBF"/>
    <w:rsid w:val="002021F1"/>
    <w:rsid w:val="0021551B"/>
    <w:rsid w:val="00221530"/>
    <w:rsid w:val="00256540"/>
    <w:rsid w:val="00257112"/>
    <w:rsid w:val="002573EE"/>
    <w:rsid w:val="00257EAE"/>
    <w:rsid w:val="002729F4"/>
    <w:rsid w:val="00275CCC"/>
    <w:rsid w:val="0027771A"/>
    <w:rsid w:val="00284E55"/>
    <w:rsid w:val="0029753E"/>
    <w:rsid w:val="002D1FD9"/>
    <w:rsid w:val="002D4E1B"/>
    <w:rsid w:val="002D593E"/>
    <w:rsid w:val="002E27B0"/>
    <w:rsid w:val="0030322E"/>
    <w:rsid w:val="00304C0A"/>
    <w:rsid w:val="003143EE"/>
    <w:rsid w:val="00321A28"/>
    <w:rsid w:val="00324556"/>
    <w:rsid w:val="00327099"/>
    <w:rsid w:val="0033435C"/>
    <w:rsid w:val="00350C38"/>
    <w:rsid w:val="003621FC"/>
    <w:rsid w:val="00362485"/>
    <w:rsid w:val="003656A3"/>
    <w:rsid w:val="00370E2E"/>
    <w:rsid w:val="00376AE7"/>
    <w:rsid w:val="003874FF"/>
    <w:rsid w:val="0039039E"/>
    <w:rsid w:val="003A17BA"/>
    <w:rsid w:val="003A574D"/>
    <w:rsid w:val="003B08EE"/>
    <w:rsid w:val="003C2E1D"/>
    <w:rsid w:val="003D11F6"/>
    <w:rsid w:val="003F43CF"/>
    <w:rsid w:val="003F547F"/>
    <w:rsid w:val="00410A56"/>
    <w:rsid w:val="004126CF"/>
    <w:rsid w:val="00415C48"/>
    <w:rsid w:val="004564E4"/>
    <w:rsid w:val="00463848"/>
    <w:rsid w:val="004913C8"/>
    <w:rsid w:val="00492CDB"/>
    <w:rsid w:val="00493FBE"/>
    <w:rsid w:val="004B3099"/>
    <w:rsid w:val="004B41FC"/>
    <w:rsid w:val="004B7A0B"/>
    <w:rsid w:val="004B7CF7"/>
    <w:rsid w:val="004C3460"/>
    <w:rsid w:val="004D20C4"/>
    <w:rsid w:val="004E1B2A"/>
    <w:rsid w:val="004E5E1B"/>
    <w:rsid w:val="004F222D"/>
    <w:rsid w:val="004F78AB"/>
    <w:rsid w:val="0050719F"/>
    <w:rsid w:val="0051152F"/>
    <w:rsid w:val="00517032"/>
    <w:rsid w:val="00522017"/>
    <w:rsid w:val="00522FDE"/>
    <w:rsid w:val="005338E4"/>
    <w:rsid w:val="005436F3"/>
    <w:rsid w:val="00544CF7"/>
    <w:rsid w:val="00576B9D"/>
    <w:rsid w:val="005816F3"/>
    <w:rsid w:val="005A6421"/>
    <w:rsid w:val="005C376C"/>
    <w:rsid w:val="005C674B"/>
    <w:rsid w:val="005D525D"/>
    <w:rsid w:val="005E231A"/>
    <w:rsid w:val="005F2D81"/>
    <w:rsid w:val="00600EA4"/>
    <w:rsid w:val="00606EA1"/>
    <w:rsid w:val="00607902"/>
    <w:rsid w:val="0061025B"/>
    <w:rsid w:val="00616679"/>
    <w:rsid w:val="00617411"/>
    <w:rsid w:val="006212C4"/>
    <w:rsid w:val="0062172C"/>
    <w:rsid w:val="0063548E"/>
    <w:rsid w:val="006357F1"/>
    <w:rsid w:val="006423CB"/>
    <w:rsid w:val="006467B0"/>
    <w:rsid w:val="006601A4"/>
    <w:rsid w:val="00661514"/>
    <w:rsid w:val="0068644B"/>
    <w:rsid w:val="00690CCB"/>
    <w:rsid w:val="006A37ED"/>
    <w:rsid w:val="006A49A5"/>
    <w:rsid w:val="006B407C"/>
    <w:rsid w:val="006D04BC"/>
    <w:rsid w:val="006D0FE5"/>
    <w:rsid w:val="006D1839"/>
    <w:rsid w:val="006D7E0F"/>
    <w:rsid w:val="006E1DDB"/>
    <w:rsid w:val="006E5BD4"/>
    <w:rsid w:val="006F6D41"/>
    <w:rsid w:val="00701DA3"/>
    <w:rsid w:val="0070233F"/>
    <w:rsid w:val="007125F9"/>
    <w:rsid w:val="00712F12"/>
    <w:rsid w:val="00740F8A"/>
    <w:rsid w:val="007449B3"/>
    <w:rsid w:val="007469B1"/>
    <w:rsid w:val="00747F6E"/>
    <w:rsid w:val="00772989"/>
    <w:rsid w:val="007734A3"/>
    <w:rsid w:val="0077713F"/>
    <w:rsid w:val="00777828"/>
    <w:rsid w:val="00780672"/>
    <w:rsid w:val="007830BE"/>
    <w:rsid w:val="007879CC"/>
    <w:rsid w:val="007965C3"/>
    <w:rsid w:val="007A086A"/>
    <w:rsid w:val="007A1679"/>
    <w:rsid w:val="007A34CC"/>
    <w:rsid w:val="007B35E2"/>
    <w:rsid w:val="007B4296"/>
    <w:rsid w:val="007C309C"/>
    <w:rsid w:val="007C4E62"/>
    <w:rsid w:val="007C7959"/>
    <w:rsid w:val="007D238F"/>
    <w:rsid w:val="007D3380"/>
    <w:rsid w:val="007D5DF5"/>
    <w:rsid w:val="007E187D"/>
    <w:rsid w:val="007F3EF4"/>
    <w:rsid w:val="0080022C"/>
    <w:rsid w:val="00812EA3"/>
    <w:rsid w:val="0082162E"/>
    <w:rsid w:val="00830B95"/>
    <w:rsid w:val="008325BD"/>
    <w:rsid w:val="008343E6"/>
    <w:rsid w:val="00843BE0"/>
    <w:rsid w:val="0084574B"/>
    <w:rsid w:val="008526FC"/>
    <w:rsid w:val="008648BE"/>
    <w:rsid w:val="008664DD"/>
    <w:rsid w:val="008734D7"/>
    <w:rsid w:val="00894DDE"/>
    <w:rsid w:val="00895AF3"/>
    <w:rsid w:val="008C083E"/>
    <w:rsid w:val="008C2C51"/>
    <w:rsid w:val="008E004D"/>
    <w:rsid w:val="008E3BCF"/>
    <w:rsid w:val="009029CD"/>
    <w:rsid w:val="00902EF8"/>
    <w:rsid w:val="009116B2"/>
    <w:rsid w:val="009337EC"/>
    <w:rsid w:val="00936E22"/>
    <w:rsid w:val="00942D2C"/>
    <w:rsid w:val="00962ECD"/>
    <w:rsid w:val="0096672C"/>
    <w:rsid w:val="009711A8"/>
    <w:rsid w:val="009806A0"/>
    <w:rsid w:val="009A38A9"/>
    <w:rsid w:val="009B1B10"/>
    <w:rsid w:val="009B61C5"/>
    <w:rsid w:val="009C46FD"/>
    <w:rsid w:val="009C7B95"/>
    <w:rsid w:val="009D5B35"/>
    <w:rsid w:val="009D6651"/>
    <w:rsid w:val="009E7FC8"/>
    <w:rsid w:val="00A04CA0"/>
    <w:rsid w:val="00A237CB"/>
    <w:rsid w:val="00A26924"/>
    <w:rsid w:val="00A51FC9"/>
    <w:rsid w:val="00A53022"/>
    <w:rsid w:val="00A62729"/>
    <w:rsid w:val="00A67893"/>
    <w:rsid w:val="00A72B75"/>
    <w:rsid w:val="00A74743"/>
    <w:rsid w:val="00A7675E"/>
    <w:rsid w:val="00A81E13"/>
    <w:rsid w:val="00A93ED8"/>
    <w:rsid w:val="00A94F7A"/>
    <w:rsid w:val="00AB496F"/>
    <w:rsid w:val="00AC4149"/>
    <w:rsid w:val="00AD1F23"/>
    <w:rsid w:val="00AE1CBB"/>
    <w:rsid w:val="00AE4B8C"/>
    <w:rsid w:val="00AF0673"/>
    <w:rsid w:val="00AF2064"/>
    <w:rsid w:val="00B06A2C"/>
    <w:rsid w:val="00B15AD9"/>
    <w:rsid w:val="00B1614A"/>
    <w:rsid w:val="00B34911"/>
    <w:rsid w:val="00B414CE"/>
    <w:rsid w:val="00B472BA"/>
    <w:rsid w:val="00B57D2A"/>
    <w:rsid w:val="00B67FD0"/>
    <w:rsid w:val="00B70E57"/>
    <w:rsid w:val="00B7119E"/>
    <w:rsid w:val="00BB5259"/>
    <w:rsid w:val="00BC0853"/>
    <w:rsid w:val="00BC52BB"/>
    <w:rsid w:val="00BC5C21"/>
    <w:rsid w:val="00BD1E3C"/>
    <w:rsid w:val="00BD7334"/>
    <w:rsid w:val="00BE518D"/>
    <w:rsid w:val="00BF0C4C"/>
    <w:rsid w:val="00BF2A59"/>
    <w:rsid w:val="00BF5220"/>
    <w:rsid w:val="00C13753"/>
    <w:rsid w:val="00C14233"/>
    <w:rsid w:val="00C60C5B"/>
    <w:rsid w:val="00C614B1"/>
    <w:rsid w:val="00C67DE1"/>
    <w:rsid w:val="00C80D69"/>
    <w:rsid w:val="00C869FC"/>
    <w:rsid w:val="00CA1C62"/>
    <w:rsid w:val="00CA7A32"/>
    <w:rsid w:val="00CB3403"/>
    <w:rsid w:val="00CB545A"/>
    <w:rsid w:val="00CB612C"/>
    <w:rsid w:val="00CE1766"/>
    <w:rsid w:val="00CE73D7"/>
    <w:rsid w:val="00CF1B04"/>
    <w:rsid w:val="00D03AA2"/>
    <w:rsid w:val="00D04D75"/>
    <w:rsid w:val="00D20A6E"/>
    <w:rsid w:val="00D21FE1"/>
    <w:rsid w:val="00D544F2"/>
    <w:rsid w:val="00D5778F"/>
    <w:rsid w:val="00D70582"/>
    <w:rsid w:val="00D70D5C"/>
    <w:rsid w:val="00D76600"/>
    <w:rsid w:val="00D80F40"/>
    <w:rsid w:val="00D84309"/>
    <w:rsid w:val="00DA4337"/>
    <w:rsid w:val="00DA6C79"/>
    <w:rsid w:val="00DB792C"/>
    <w:rsid w:val="00DD0A65"/>
    <w:rsid w:val="00DF397A"/>
    <w:rsid w:val="00E13595"/>
    <w:rsid w:val="00E16363"/>
    <w:rsid w:val="00E17BCC"/>
    <w:rsid w:val="00E216D5"/>
    <w:rsid w:val="00E22114"/>
    <w:rsid w:val="00E3298C"/>
    <w:rsid w:val="00E3335E"/>
    <w:rsid w:val="00E4009C"/>
    <w:rsid w:val="00E50A8D"/>
    <w:rsid w:val="00E604A1"/>
    <w:rsid w:val="00E61264"/>
    <w:rsid w:val="00E84BD1"/>
    <w:rsid w:val="00E8747D"/>
    <w:rsid w:val="00EA381F"/>
    <w:rsid w:val="00EA4446"/>
    <w:rsid w:val="00EB076E"/>
    <w:rsid w:val="00EC2EC0"/>
    <w:rsid w:val="00EF2C4D"/>
    <w:rsid w:val="00F071F8"/>
    <w:rsid w:val="00F203AF"/>
    <w:rsid w:val="00F20A53"/>
    <w:rsid w:val="00F27639"/>
    <w:rsid w:val="00F35AA7"/>
    <w:rsid w:val="00F54764"/>
    <w:rsid w:val="00F6439B"/>
    <w:rsid w:val="00F709E2"/>
    <w:rsid w:val="00F75FBB"/>
    <w:rsid w:val="00F867A2"/>
    <w:rsid w:val="00F954E6"/>
    <w:rsid w:val="00FA5EEE"/>
    <w:rsid w:val="00FC314B"/>
    <w:rsid w:val="00FD4A59"/>
    <w:rsid w:val="00FD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gnamai@vgnamai.kretinga.lm.lt" TargetMode="External"/><Relationship Id="rId4" Type="http://schemas.microsoft.com/office/2007/relationships/stylesWithEffects" Target="stylesWithEffect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9C30-7DC5-45DE-8EC7-F4BDFA16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8897</Words>
  <Characters>5072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user</cp:lastModifiedBy>
  <cp:revision>2</cp:revision>
  <cp:lastPrinted>2019-08-19T10:54:00Z</cp:lastPrinted>
  <dcterms:created xsi:type="dcterms:W3CDTF">2019-08-20T13:36:00Z</dcterms:created>
  <dcterms:modified xsi:type="dcterms:W3CDTF">2019-08-20T13:36:00Z</dcterms:modified>
</cp:coreProperties>
</file>