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1C" w:rsidRDefault="0035321C" w:rsidP="0035321C">
      <w:pPr>
        <w:jc w:val="center"/>
      </w:pPr>
      <w:r>
        <w:rPr>
          <w:noProof/>
          <w:lang w:eastAsia="lt-LT"/>
        </w:rPr>
        <w:drawing>
          <wp:inline distT="0" distB="0" distL="0" distR="0" wp14:anchorId="32D3AD31" wp14:editId="2FA7CA0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E9010A" w:rsidRPr="004E1695" w:rsidTr="00E9010A">
        <w:trPr>
          <w:trHeight w:val="1179"/>
          <w:tblHeader/>
        </w:trPr>
        <w:tc>
          <w:tcPr>
            <w:tcW w:w="9747" w:type="dxa"/>
          </w:tcPr>
          <w:p w:rsidR="00E9010A" w:rsidRPr="004E1695" w:rsidRDefault="00E9010A" w:rsidP="00E901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E9010A" w:rsidRPr="004E1695" w:rsidRDefault="00E9010A" w:rsidP="00E901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E9010A" w:rsidRPr="004E1695" w:rsidRDefault="00E9010A" w:rsidP="00E901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E9010A" w:rsidRPr="00D93166" w:rsidRDefault="00E9010A" w:rsidP="00E901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</w:p>
        </w:tc>
      </w:tr>
    </w:tbl>
    <w:p w:rsidR="00E9010A" w:rsidRPr="004E1695" w:rsidRDefault="00E9010A" w:rsidP="00E9010A">
      <w:pPr>
        <w:spacing w:after="0" w:line="240" w:lineRule="auto"/>
        <w:jc w:val="center"/>
        <w:rPr>
          <w:rFonts w:ascii="Times New Roman" w:hAnsi="Times New Roman"/>
        </w:rPr>
      </w:pPr>
    </w:p>
    <w:p w:rsidR="00E9010A" w:rsidRPr="004E1695" w:rsidRDefault="00E9010A" w:rsidP="00E90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gegužės</w:t>
      </w:r>
      <w:r w:rsidR="0048199D">
        <w:rPr>
          <w:rFonts w:ascii="Times New Roman" w:hAnsi="Times New Roman"/>
          <w:sz w:val="24"/>
          <w:szCs w:val="24"/>
        </w:rPr>
        <w:t xml:space="preserve"> </w:t>
      </w:r>
      <w:r w:rsidR="0035321C">
        <w:rPr>
          <w:rFonts w:ascii="Times New Roman" w:hAnsi="Times New Roman"/>
          <w:sz w:val="24"/>
          <w:szCs w:val="24"/>
        </w:rPr>
        <w:t>30</w:t>
      </w:r>
      <w:r w:rsidRPr="004E1695">
        <w:rPr>
          <w:rFonts w:ascii="Times New Roman" w:hAnsi="Times New Roman"/>
          <w:sz w:val="24"/>
          <w:szCs w:val="24"/>
        </w:rPr>
        <w:t xml:space="preserve"> d. Nr.</w:t>
      </w:r>
      <w:r w:rsidR="0048199D">
        <w:rPr>
          <w:rFonts w:ascii="Times New Roman" w:hAnsi="Times New Roman"/>
          <w:sz w:val="24"/>
          <w:szCs w:val="24"/>
        </w:rPr>
        <w:t xml:space="preserve"> T</w:t>
      </w:r>
      <w:r w:rsidR="0035321C">
        <w:rPr>
          <w:rFonts w:ascii="Times New Roman" w:hAnsi="Times New Roman"/>
          <w:sz w:val="24"/>
          <w:szCs w:val="24"/>
        </w:rPr>
        <w:t>2</w:t>
      </w:r>
      <w:r w:rsidR="0048199D">
        <w:rPr>
          <w:rFonts w:ascii="Times New Roman" w:hAnsi="Times New Roman"/>
          <w:sz w:val="24"/>
          <w:szCs w:val="24"/>
        </w:rPr>
        <w:t>-1</w:t>
      </w:r>
      <w:r w:rsidR="0035321C">
        <w:rPr>
          <w:rFonts w:ascii="Times New Roman" w:hAnsi="Times New Roman"/>
          <w:sz w:val="24"/>
          <w:szCs w:val="24"/>
        </w:rPr>
        <w:t>6</w:t>
      </w:r>
      <w:r w:rsidR="0048199D">
        <w:rPr>
          <w:rFonts w:ascii="Times New Roman" w:hAnsi="Times New Roman"/>
          <w:sz w:val="24"/>
          <w:szCs w:val="24"/>
        </w:rPr>
        <w:t>6</w:t>
      </w:r>
    </w:p>
    <w:p w:rsidR="00E9010A" w:rsidRPr="004E1695" w:rsidRDefault="00E9010A" w:rsidP="00E90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E9010A" w:rsidRPr="004E1695" w:rsidRDefault="00E9010A" w:rsidP="00E9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10A" w:rsidRDefault="00E9010A" w:rsidP="00DC00B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 16 straipsnio 2 dalies 26 punktu, Lietuvos Respublikos valstybės ir savivaldybių turto valdymo, naudojim</w:t>
      </w:r>
      <w:r>
        <w:rPr>
          <w:rFonts w:ascii="Times New Roman" w:hAnsi="Times New Roman"/>
          <w:sz w:val="24"/>
          <w:szCs w:val="24"/>
        </w:rPr>
        <w:t xml:space="preserve">o ir disponavimo juo įstatymo 12 straipsnio 1 ir 2 dalimis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>
        <w:rPr>
          <w:rFonts w:ascii="Times New Roman" w:hAnsi="Times New Roman"/>
          <w:sz w:val="24"/>
          <w:szCs w:val="24"/>
        </w:rPr>
        <w:t xml:space="preserve">Kretingos rajono švietimo įstaigų </w:t>
      </w:r>
      <w:r w:rsidR="00DC00BD" w:rsidRPr="00DC00BD">
        <w:rPr>
          <w:rFonts w:ascii="Times New Roman" w:hAnsi="Times New Roman"/>
          <w:sz w:val="24"/>
          <w:szCs w:val="24"/>
        </w:rPr>
        <w:t>raštus</w:t>
      </w:r>
      <w:r w:rsidRPr="00AE2273">
        <w:rPr>
          <w:rFonts w:ascii="Times New Roman" w:hAnsi="Times New Roman"/>
          <w:sz w:val="24"/>
          <w:szCs w:val="24"/>
        </w:rPr>
        <w:t>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 n u s p r e n d ž i a: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010A" w:rsidRPr="009B311F" w:rsidRDefault="00E9010A" w:rsidP="00DC00BD">
      <w:pPr>
        <w:spacing w:after="0" w:line="240" w:lineRule="auto"/>
        <w:ind w:firstLine="851"/>
        <w:jc w:val="both"/>
        <w:rPr>
          <w:rFonts w:ascii="Times New Roman" w:eastAsia="MS Mincho" w:hAnsi="Times New Roman"/>
          <w:sz w:val="24"/>
          <w:szCs w:val="24"/>
        </w:rPr>
      </w:pPr>
      <w:r w:rsidRPr="009B311F">
        <w:rPr>
          <w:rFonts w:ascii="Times New Roman" w:hAnsi="Times New Roman"/>
          <w:sz w:val="24"/>
          <w:szCs w:val="24"/>
        </w:rPr>
        <w:t xml:space="preserve">1. Perduoti </w:t>
      </w:r>
      <w:r>
        <w:rPr>
          <w:rFonts w:ascii="Times New Roman" w:hAnsi="Times New Roman"/>
          <w:sz w:val="24"/>
          <w:szCs w:val="24"/>
        </w:rPr>
        <w:t xml:space="preserve">Savivaldybės </w:t>
      </w:r>
      <w:r w:rsidRPr="009B311F">
        <w:rPr>
          <w:rFonts w:ascii="Times New Roman" w:hAnsi="Times New Roman"/>
          <w:sz w:val="24"/>
          <w:szCs w:val="24"/>
        </w:rPr>
        <w:t xml:space="preserve">švietimo įstaigoms patikėjimo teise valdyti, </w:t>
      </w:r>
      <w:r w:rsidRPr="009B311F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 xml:space="preserve">Kretingos rajono </w:t>
      </w:r>
      <w:r w:rsidRPr="009B311F">
        <w:rPr>
          <w:rFonts w:ascii="Times New Roman" w:eastAsia="MS Mincho" w:hAnsi="Times New Roman"/>
          <w:sz w:val="24"/>
          <w:szCs w:val="24"/>
        </w:rPr>
        <w:t>savivaldybei nuosa</w:t>
      </w:r>
      <w:r>
        <w:rPr>
          <w:rFonts w:ascii="Times New Roman" w:eastAsia="MS Mincho" w:hAnsi="Times New Roman"/>
          <w:sz w:val="24"/>
          <w:szCs w:val="24"/>
        </w:rPr>
        <w:t xml:space="preserve">vybės teise priklausantį turtą, </w:t>
      </w:r>
      <w:r>
        <w:rPr>
          <w:rFonts w:ascii="Times New Roman" w:hAnsi="Times New Roman"/>
          <w:sz w:val="24"/>
          <w:szCs w:val="24"/>
        </w:rPr>
        <w:t>neatlygintinai gautą iš Švietimo</w:t>
      </w:r>
      <w:r w:rsidR="00DC00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mokslo</w:t>
      </w:r>
      <w:r w:rsidR="00DC00BD">
        <w:rPr>
          <w:rFonts w:ascii="Times New Roman" w:hAnsi="Times New Roman"/>
          <w:sz w:val="24"/>
          <w:szCs w:val="24"/>
        </w:rPr>
        <w:t xml:space="preserve"> ir sporto</w:t>
      </w:r>
      <w:r>
        <w:rPr>
          <w:rFonts w:ascii="Times New Roman" w:hAnsi="Times New Roman"/>
          <w:sz w:val="24"/>
          <w:szCs w:val="24"/>
        </w:rPr>
        <w:t xml:space="preserve"> ministerijos Švietimo aprūpinimo centro vykdant projektą „Mokyklų aprūpinimas gamtos ir technologinių mokslų priemonėmis“, kodas Nr. 09.1.3-CPVA-V-704-02-0001 (</w:t>
      </w:r>
      <w:r w:rsidR="00DC00BD" w:rsidRPr="00DC00BD">
        <w:rPr>
          <w:rFonts w:ascii="Times New Roman" w:hAnsi="Times New Roman"/>
          <w:sz w:val="24"/>
          <w:szCs w:val="24"/>
        </w:rPr>
        <w:t>2019 m. kovo 1</w:t>
      </w:r>
      <w:r w:rsidRPr="00DC00BD">
        <w:rPr>
          <w:rFonts w:ascii="Times New Roman" w:hAnsi="Times New Roman"/>
          <w:sz w:val="24"/>
          <w:szCs w:val="24"/>
        </w:rPr>
        <w:t>9 d. perdavimo ir priėmimo bendras aktas Nr. D8-</w:t>
      </w:r>
      <w:r w:rsidR="00DC00BD" w:rsidRPr="00DC00BD">
        <w:rPr>
          <w:rFonts w:ascii="Times New Roman" w:hAnsi="Times New Roman"/>
          <w:sz w:val="24"/>
          <w:szCs w:val="24"/>
        </w:rPr>
        <w:t>623</w:t>
      </w:r>
      <w:r w:rsidRPr="00DC00BD">
        <w:rPr>
          <w:rFonts w:ascii="Times New Roman" w:hAnsi="Times New Roman"/>
          <w:sz w:val="24"/>
          <w:szCs w:val="24"/>
        </w:rPr>
        <w:t>, 201</w:t>
      </w:r>
      <w:r w:rsidR="00DC00BD" w:rsidRPr="00DC00BD">
        <w:rPr>
          <w:rFonts w:ascii="Times New Roman" w:hAnsi="Times New Roman"/>
          <w:sz w:val="24"/>
          <w:szCs w:val="24"/>
        </w:rPr>
        <w:t>9</w:t>
      </w:r>
      <w:r w:rsidRPr="00DC00BD">
        <w:rPr>
          <w:rFonts w:ascii="Times New Roman" w:hAnsi="Times New Roman"/>
          <w:sz w:val="24"/>
          <w:szCs w:val="24"/>
        </w:rPr>
        <w:t xml:space="preserve"> m. </w:t>
      </w:r>
      <w:r w:rsidR="00DC00BD" w:rsidRPr="00DC00BD">
        <w:rPr>
          <w:rFonts w:ascii="Times New Roman" w:hAnsi="Times New Roman"/>
          <w:sz w:val="24"/>
          <w:szCs w:val="24"/>
        </w:rPr>
        <w:t>kovo 29</w:t>
      </w:r>
      <w:r w:rsidRPr="00DC00BD">
        <w:rPr>
          <w:rFonts w:ascii="Times New Roman" w:hAnsi="Times New Roman"/>
          <w:sz w:val="24"/>
          <w:szCs w:val="24"/>
        </w:rPr>
        <w:t xml:space="preserve"> d.</w:t>
      </w:r>
      <w:r w:rsidR="00DC00BD">
        <w:rPr>
          <w:rFonts w:ascii="Times New Roman" w:hAnsi="Times New Roman"/>
          <w:sz w:val="24"/>
          <w:szCs w:val="24"/>
        </w:rPr>
        <w:t xml:space="preserve"> perdavimo ir priėmimo bendras aktas Nr. D8</w:t>
      </w:r>
      <w:r w:rsidR="00827A94">
        <w:rPr>
          <w:rFonts w:ascii="Times New Roman" w:hAnsi="Times New Roman"/>
          <w:sz w:val="24"/>
          <w:szCs w:val="24"/>
        </w:rPr>
        <w:t>-885</w:t>
      </w:r>
      <w:r>
        <w:rPr>
          <w:rFonts w:ascii="Times New Roman" w:hAnsi="Times New Roman"/>
          <w:sz w:val="24"/>
          <w:szCs w:val="24"/>
        </w:rPr>
        <w:t>), pagal priedą.</w:t>
      </w:r>
    </w:p>
    <w:p w:rsidR="00E9010A" w:rsidRPr="004E1695" w:rsidRDefault="00E9010A" w:rsidP="00DC00B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2. 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 nurodyto </w:t>
      </w:r>
      <w:r>
        <w:rPr>
          <w:rFonts w:ascii="Times New Roman" w:hAnsi="Times New Roman"/>
          <w:sz w:val="24"/>
          <w:szCs w:val="24"/>
        </w:rPr>
        <w:t>turto perdavimo-priėmimo aktus</w:t>
      </w:r>
      <w:r w:rsidRPr="004E1695">
        <w:rPr>
          <w:rFonts w:ascii="Times New Roman" w:hAnsi="Times New Roman"/>
          <w:sz w:val="24"/>
          <w:szCs w:val="24"/>
        </w:rPr>
        <w:t>.</w:t>
      </w:r>
    </w:p>
    <w:p w:rsidR="00E9010A" w:rsidRPr="00453E2C" w:rsidRDefault="00E9010A" w:rsidP="00DC00B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53E2C">
        <w:rPr>
          <w:rFonts w:ascii="Times New Roman" w:hAnsi="Times New Roman"/>
          <w:sz w:val="24"/>
          <w:szCs w:val="24"/>
        </w:rPr>
        <w:t xml:space="preserve">3. </w:t>
      </w:r>
      <w:r w:rsidRPr="00453E2C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453E2C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E9010A" w:rsidRPr="004E1695" w:rsidRDefault="00E9010A" w:rsidP="00E9010A">
      <w:pPr>
        <w:pStyle w:val="Pagrindinistekstas"/>
        <w:spacing w:after="0"/>
        <w:ind w:firstLine="1296"/>
        <w:jc w:val="both"/>
        <w:rPr>
          <w:szCs w:val="24"/>
        </w:rPr>
      </w:pP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="003532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Antanas Kalnius </w:t>
      </w: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4AA" w:rsidRDefault="000204AA" w:rsidP="00E90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9010A" w:rsidRDefault="00E9010A" w:rsidP="00E9010A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11E0E" w:rsidRDefault="00E9010A" w:rsidP="0035321C">
      <w:pPr>
        <w:spacing w:after="0" w:line="240" w:lineRule="auto"/>
        <w:jc w:val="both"/>
      </w:pPr>
      <w:r w:rsidRPr="002E2DFE">
        <w:rPr>
          <w:rFonts w:ascii="Times New Roman" w:hAnsi="Times New Roman"/>
          <w:szCs w:val="24"/>
        </w:rPr>
        <w:t xml:space="preserve">Nijolė </w:t>
      </w:r>
      <w:proofErr w:type="spellStart"/>
      <w:r w:rsidRPr="002E2DFE">
        <w:rPr>
          <w:rFonts w:ascii="Times New Roman" w:hAnsi="Times New Roman"/>
          <w:szCs w:val="24"/>
        </w:rPr>
        <w:t>Vaičienė</w:t>
      </w:r>
      <w:proofErr w:type="spellEnd"/>
      <w:r w:rsidRPr="002E2DFE">
        <w:rPr>
          <w:rFonts w:ascii="Times New Roman" w:hAnsi="Times New Roman"/>
          <w:szCs w:val="24"/>
        </w:rPr>
        <w:t xml:space="preserve"> </w:t>
      </w:r>
    </w:p>
    <w:sectPr w:rsidR="00111E0E" w:rsidSect="0035321C">
      <w:headerReference w:type="default" r:id="rId8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526" w:rsidRDefault="00F71526">
      <w:pPr>
        <w:spacing w:after="0" w:line="240" w:lineRule="auto"/>
      </w:pPr>
      <w:r>
        <w:separator/>
      </w:r>
    </w:p>
  </w:endnote>
  <w:endnote w:type="continuationSeparator" w:id="0">
    <w:p w:rsidR="00F71526" w:rsidRDefault="00F7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526" w:rsidRDefault="00F71526">
      <w:pPr>
        <w:spacing w:after="0" w:line="240" w:lineRule="auto"/>
      </w:pPr>
      <w:r>
        <w:separator/>
      </w:r>
    </w:p>
  </w:footnote>
  <w:footnote w:type="continuationSeparator" w:id="0">
    <w:p w:rsidR="00F71526" w:rsidRDefault="00F7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10A" w:rsidRPr="00A25D36" w:rsidRDefault="00E9010A">
    <w:pPr>
      <w:pStyle w:val="Antrats"/>
      <w:jc w:val="center"/>
      <w:rPr>
        <w:rFonts w:ascii="Times New Roman" w:hAnsi="Times New Roman"/>
        <w:sz w:val="24"/>
        <w:szCs w:val="24"/>
      </w:rPr>
    </w:pPr>
    <w:r w:rsidRPr="00A25D36">
      <w:rPr>
        <w:rFonts w:ascii="Times New Roman" w:hAnsi="Times New Roman"/>
        <w:sz w:val="24"/>
        <w:szCs w:val="24"/>
      </w:rPr>
      <w:fldChar w:fldCharType="begin"/>
    </w:r>
    <w:r w:rsidRPr="00A25D36">
      <w:rPr>
        <w:rFonts w:ascii="Times New Roman" w:hAnsi="Times New Roman"/>
        <w:sz w:val="24"/>
        <w:szCs w:val="24"/>
      </w:rPr>
      <w:instrText>PAGE   \* MERGEFORMAT</w:instrText>
    </w:r>
    <w:r w:rsidRPr="00A25D36">
      <w:rPr>
        <w:rFonts w:ascii="Times New Roman" w:hAnsi="Times New Roman"/>
        <w:sz w:val="24"/>
        <w:szCs w:val="24"/>
      </w:rPr>
      <w:fldChar w:fldCharType="separate"/>
    </w:r>
    <w:r w:rsidR="000204AA">
      <w:rPr>
        <w:rFonts w:ascii="Times New Roman" w:hAnsi="Times New Roman"/>
        <w:noProof/>
        <w:sz w:val="24"/>
        <w:szCs w:val="24"/>
      </w:rPr>
      <w:t>2</w:t>
    </w:r>
    <w:r w:rsidRPr="00A25D36">
      <w:rPr>
        <w:rFonts w:ascii="Times New Roman" w:hAnsi="Times New Roman"/>
        <w:sz w:val="24"/>
        <w:szCs w:val="24"/>
      </w:rPr>
      <w:fldChar w:fldCharType="end"/>
    </w:r>
  </w:p>
  <w:p w:rsidR="00E9010A" w:rsidRPr="00EE6A72" w:rsidRDefault="00E9010A" w:rsidP="00E9010A">
    <w:pPr>
      <w:spacing w:after="0" w:line="240" w:lineRule="auto"/>
      <w:jc w:val="right"/>
      <w:outlineLvl w:val="0"/>
      <w:rPr>
        <w:rFonts w:ascii="Times New Roman" w:hAnsi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0A"/>
    <w:rsid w:val="000204AA"/>
    <w:rsid w:val="00066B09"/>
    <w:rsid w:val="0009277B"/>
    <w:rsid w:val="00111E0E"/>
    <w:rsid w:val="00180001"/>
    <w:rsid w:val="002B09AE"/>
    <w:rsid w:val="0035321C"/>
    <w:rsid w:val="003729A9"/>
    <w:rsid w:val="00421FF7"/>
    <w:rsid w:val="00423B5A"/>
    <w:rsid w:val="0048199D"/>
    <w:rsid w:val="00515055"/>
    <w:rsid w:val="00664BC3"/>
    <w:rsid w:val="00827A94"/>
    <w:rsid w:val="0090059A"/>
    <w:rsid w:val="00A23C13"/>
    <w:rsid w:val="00AA35AB"/>
    <w:rsid w:val="00CA5EED"/>
    <w:rsid w:val="00DB4589"/>
    <w:rsid w:val="00DC00BD"/>
    <w:rsid w:val="00DD094E"/>
    <w:rsid w:val="00E9010A"/>
    <w:rsid w:val="00F71526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010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E9010A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E9010A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901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9010A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32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010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E9010A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E9010A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901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9010A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32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2019-05-16T10:44:00Z</cp:lastPrinted>
  <dcterms:created xsi:type="dcterms:W3CDTF">2019-05-22T13:38:00Z</dcterms:created>
  <dcterms:modified xsi:type="dcterms:W3CDTF">2019-05-22T13:39:00Z</dcterms:modified>
</cp:coreProperties>
</file>