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721" w:rsidRDefault="004D7721" w:rsidP="004D7721">
      <w:pPr>
        <w:jc w:val="center"/>
      </w:pPr>
      <w:r>
        <w:rPr>
          <w:noProof/>
        </w:rPr>
        <w:drawing>
          <wp:inline distT="0" distB="0" distL="0" distR="0" wp14:anchorId="2011E1E4" wp14:editId="32C373C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CD3F90" w:rsidRPr="00DD1E79" w:rsidTr="004D7721">
        <w:trPr>
          <w:trHeight w:val="1151"/>
          <w:tblHeader/>
        </w:trPr>
        <w:tc>
          <w:tcPr>
            <w:tcW w:w="9889" w:type="dxa"/>
          </w:tcPr>
          <w:p w:rsidR="00CD3F90" w:rsidRPr="00DD1E79" w:rsidRDefault="00CD3F90" w:rsidP="00165D5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CD3F90" w:rsidRPr="00DD1E79" w:rsidRDefault="00CD3F90" w:rsidP="00165D5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CD3F90" w:rsidRPr="00DD1E79" w:rsidRDefault="00CD3F90" w:rsidP="00165D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CD3F90" w:rsidRPr="00DD1E79" w:rsidRDefault="00CD3F90" w:rsidP="00CD3F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kretingos rajono savivaldybės tarybos 2010 m. spalio 28 d. sprendimo Nr. </w:t>
            </w:r>
            <w:proofErr w:type="spellStart"/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T2</w:t>
            </w:r>
            <w:proofErr w:type="spellEnd"/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-395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„DĖL KRETINGOS RAJONO SAVIVALDYBĖS TURTO PERDAVIMO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 xml:space="preserve"> VALDYTI PATIKĖJIMO TEISE KRETINGOS RAJONO SAVIVALDYBĖS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ŠVIETIMO ĮSTAIGOMS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>“ PAKEITIMO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D3F90" w:rsidRDefault="00CD3F90" w:rsidP="00CD3F90">
      <w:pPr>
        <w:spacing w:after="0" w:line="240" w:lineRule="auto"/>
        <w:rPr>
          <w:rFonts w:ascii="Times New Roman" w:hAnsi="Times New Roman"/>
        </w:rPr>
      </w:pPr>
    </w:p>
    <w:p w:rsidR="00CD3F90" w:rsidRDefault="00CD3F90" w:rsidP="00CD3F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</w:t>
      </w:r>
      <w:r w:rsidR="00C5166A">
        <w:rPr>
          <w:rFonts w:ascii="Times New Roman" w:hAnsi="Times New Roman"/>
          <w:sz w:val="24"/>
          <w:szCs w:val="24"/>
        </w:rPr>
        <w:t>balandžio</w:t>
      </w:r>
      <w:r w:rsidRPr="00CD3F90">
        <w:rPr>
          <w:rFonts w:ascii="Times New Roman" w:hAnsi="Times New Roman"/>
          <w:sz w:val="24"/>
          <w:szCs w:val="24"/>
        </w:rPr>
        <w:t xml:space="preserve"> </w:t>
      </w:r>
      <w:r w:rsidR="004D772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176C70">
        <w:rPr>
          <w:rFonts w:ascii="Times New Roman" w:hAnsi="Times New Roman"/>
          <w:sz w:val="24"/>
          <w:szCs w:val="24"/>
        </w:rPr>
        <w:t xml:space="preserve"> T</w:t>
      </w:r>
      <w:r w:rsidR="00C36E4E">
        <w:rPr>
          <w:rFonts w:ascii="Times New Roman" w:hAnsi="Times New Roman"/>
          <w:sz w:val="24"/>
          <w:szCs w:val="24"/>
        </w:rPr>
        <w:t>2</w:t>
      </w:r>
      <w:r w:rsidR="00176C70">
        <w:rPr>
          <w:rFonts w:ascii="Times New Roman" w:hAnsi="Times New Roman"/>
          <w:sz w:val="24"/>
          <w:szCs w:val="24"/>
        </w:rPr>
        <w:t>-1</w:t>
      </w:r>
      <w:r w:rsidR="00C36E4E">
        <w:rPr>
          <w:rFonts w:ascii="Times New Roman" w:hAnsi="Times New Roman"/>
          <w:sz w:val="24"/>
          <w:szCs w:val="24"/>
        </w:rPr>
        <w:t>30</w:t>
      </w:r>
    </w:p>
    <w:p w:rsidR="00CD3F90" w:rsidRDefault="00CD3F90" w:rsidP="00CD3F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D3F90" w:rsidRDefault="00CD3F90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F90" w:rsidRDefault="00CD3F90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D3F90" w:rsidRPr="0046635F">
        <w:rPr>
          <w:rFonts w:ascii="Times New Roman" w:hAnsi="Times New Roman"/>
          <w:sz w:val="24"/>
          <w:szCs w:val="24"/>
        </w:rPr>
        <w:t>Pakeisti</w:t>
      </w:r>
      <w:r w:rsidR="00CD3F90">
        <w:rPr>
          <w:szCs w:val="24"/>
        </w:rPr>
        <w:t xml:space="preserve"> </w:t>
      </w:r>
      <w:r w:rsidR="00CD3F90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CD3F90" w:rsidRPr="007D56EF">
        <w:rPr>
          <w:rFonts w:ascii="Times New Roman" w:hAnsi="Times New Roman"/>
          <w:sz w:val="24"/>
          <w:szCs w:val="24"/>
        </w:rPr>
        <w:t>2010</w:t>
      </w:r>
      <w:r w:rsidR="00CD3F90">
        <w:rPr>
          <w:rFonts w:ascii="Times New Roman" w:hAnsi="Times New Roman"/>
          <w:sz w:val="24"/>
          <w:szCs w:val="24"/>
        </w:rPr>
        <w:t xml:space="preserve"> m. spalio </w:t>
      </w:r>
      <w:r w:rsidR="00CD3F90" w:rsidRPr="007D56EF">
        <w:rPr>
          <w:rFonts w:ascii="Times New Roman" w:hAnsi="Times New Roman"/>
          <w:sz w:val="24"/>
          <w:szCs w:val="24"/>
        </w:rPr>
        <w:t>2</w:t>
      </w:r>
      <w:r w:rsidR="00CD3F90">
        <w:rPr>
          <w:rFonts w:ascii="Times New Roman" w:hAnsi="Times New Roman"/>
          <w:sz w:val="24"/>
          <w:szCs w:val="24"/>
        </w:rPr>
        <w:t>8</w:t>
      </w:r>
      <w:r w:rsidR="00CD3F90" w:rsidRPr="007D56EF">
        <w:rPr>
          <w:rFonts w:ascii="Times New Roman" w:hAnsi="Times New Roman"/>
          <w:sz w:val="24"/>
          <w:szCs w:val="24"/>
        </w:rPr>
        <w:t xml:space="preserve"> </w:t>
      </w:r>
      <w:r w:rsidR="00CD3F90">
        <w:rPr>
          <w:rFonts w:ascii="Times New Roman" w:hAnsi="Times New Roman"/>
          <w:sz w:val="24"/>
          <w:szCs w:val="24"/>
        </w:rPr>
        <w:t xml:space="preserve">d. </w:t>
      </w:r>
      <w:r w:rsidR="00CD3F90" w:rsidRPr="007D56EF">
        <w:rPr>
          <w:rFonts w:ascii="Times New Roman" w:hAnsi="Times New Roman"/>
          <w:sz w:val="24"/>
          <w:szCs w:val="24"/>
        </w:rPr>
        <w:t xml:space="preserve">sprendimo Nr. </w:t>
      </w:r>
      <w:proofErr w:type="spellStart"/>
      <w:r w:rsidR="00CD3F90" w:rsidRPr="007D56EF">
        <w:rPr>
          <w:rFonts w:ascii="Times New Roman" w:hAnsi="Times New Roman"/>
          <w:sz w:val="24"/>
          <w:szCs w:val="24"/>
        </w:rPr>
        <w:t>T2</w:t>
      </w:r>
      <w:proofErr w:type="spellEnd"/>
      <w:r w:rsidR="00CD3F90" w:rsidRPr="007D56EF">
        <w:rPr>
          <w:rFonts w:ascii="Times New Roman" w:hAnsi="Times New Roman"/>
          <w:sz w:val="24"/>
          <w:szCs w:val="24"/>
        </w:rPr>
        <w:t>-</w:t>
      </w:r>
      <w:r w:rsidR="00CD3F90">
        <w:rPr>
          <w:rFonts w:ascii="Times New Roman" w:hAnsi="Times New Roman"/>
          <w:sz w:val="24"/>
          <w:szCs w:val="24"/>
        </w:rPr>
        <w:t>395</w:t>
      </w:r>
      <w:r w:rsidR="00CD3F90" w:rsidRPr="007D56EF">
        <w:rPr>
          <w:rFonts w:ascii="Times New Roman" w:hAnsi="Times New Roman"/>
          <w:sz w:val="24"/>
          <w:szCs w:val="24"/>
        </w:rPr>
        <w:t xml:space="preserve"> „Dėl </w:t>
      </w:r>
      <w:r w:rsidR="00CD3F90">
        <w:rPr>
          <w:rFonts w:ascii="Times New Roman" w:hAnsi="Times New Roman"/>
          <w:sz w:val="24"/>
          <w:szCs w:val="24"/>
        </w:rPr>
        <w:t xml:space="preserve">Kretingos rajono savivaldybės turto </w:t>
      </w:r>
      <w:r w:rsidR="00CD3F90" w:rsidRPr="007D56EF">
        <w:rPr>
          <w:rFonts w:ascii="Times New Roman" w:hAnsi="Times New Roman"/>
          <w:sz w:val="24"/>
          <w:szCs w:val="24"/>
        </w:rPr>
        <w:t>perdavimo valdyti patikėjimo teise</w:t>
      </w:r>
      <w:r w:rsidR="00CD3F90">
        <w:rPr>
          <w:rFonts w:ascii="Times New Roman" w:hAnsi="Times New Roman"/>
          <w:sz w:val="24"/>
          <w:szCs w:val="24"/>
        </w:rPr>
        <w:t xml:space="preserve"> Kretingos rajono savivaldybės švietimo įstaigoms</w:t>
      </w:r>
      <w:r w:rsidR="00690B51">
        <w:rPr>
          <w:rFonts w:ascii="Times New Roman" w:hAnsi="Times New Roman"/>
          <w:sz w:val="24"/>
          <w:szCs w:val="24"/>
        </w:rPr>
        <w:t>“ priedą:</w:t>
      </w:r>
    </w:p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6 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850"/>
        <w:gridCol w:w="851"/>
        <w:gridCol w:w="992"/>
        <w:gridCol w:w="850"/>
        <w:gridCol w:w="709"/>
        <w:gridCol w:w="127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417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690B51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9781" w:type="dxa"/>
            <w:gridSpan w:val="9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Kretingos rajono Kartenos mokyklai-daugiafunkciam centrui“</w:t>
            </w:r>
          </w:p>
        </w:tc>
      </w:tr>
    </w:tbl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C5166A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25"/>
        <w:gridCol w:w="849"/>
        <w:gridCol w:w="850"/>
        <w:gridCol w:w="995"/>
        <w:gridCol w:w="884"/>
        <w:gridCol w:w="709"/>
        <w:gridCol w:w="1241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417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7059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Negyvenamoji patalpa – universalaus daugiafunkcio centro ir ugdymo aplinkos patalpos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Mokyklos g. 16-1, Kartenos mstl., Kartenos sen., Kretingos r. sav.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44/</w:t>
            </w:r>
          </w:p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411343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4400-0606-2671: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9935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Nuo 1-1 iki 1-60, nuo 2-1 iki 2-35, nuo 3-1 iki 3-23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3864,96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D60A5">
              <w:rPr>
                <w:sz w:val="20"/>
                <w:szCs w:val="24"/>
              </w:rPr>
              <w:t>2512862,15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D60A5">
              <w:rPr>
                <w:sz w:val="20"/>
                <w:szCs w:val="24"/>
              </w:rPr>
              <w:t>1530105,43</w:t>
            </w:r>
            <w:r>
              <w:rPr>
                <w:sz w:val="20"/>
                <w:szCs w:val="24"/>
              </w:rPr>
              <w:t>“</w:t>
            </w:r>
          </w:p>
        </w:tc>
      </w:tr>
    </w:tbl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9 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25"/>
        <w:gridCol w:w="849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417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690B51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9746" w:type="dxa"/>
            <w:gridSpan w:val="9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Kretingos rajono Grūšlaukės mokyklai-daugiafunkciam centrui“</w:t>
            </w:r>
          </w:p>
        </w:tc>
      </w:tr>
    </w:tbl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56164A">
        <w:rPr>
          <w:rFonts w:ascii="Times New Roman" w:hAnsi="Times New Roman"/>
          <w:sz w:val="24"/>
          <w:szCs w:val="24"/>
        </w:rPr>
        <w:t>9.</w:t>
      </w:r>
      <w:r w:rsidR="008F28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814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417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7059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  <w:r w:rsidR="008F2878">
              <w:rPr>
                <w:sz w:val="20"/>
                <w:szCs w:val="24"/>
              </w:rPr>
              <w:t>2</w:t>
            </w:r>
            <w:bookmarkStart w:id="0" w:name="_GoBack"/>
            <w:bookmarkEnd w:id="0"/>
            <w:r>
              <w:rPr>
                <w:sz w:val="20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Pastatas – mokykla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Mokyklos g. 2, Grūšlaukės k., Darbėnų sen., Kretingos r. sav.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44/</w:t>
            </w:r>
          </w:p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1320074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5698-9013-2013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1C2p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1133,30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549473,64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442832,48“</w:t>
            </w:r>
          </w:p>
        </w:tc>
      </w:tr>
    </w:tbl>
    <w:p w:rsidR="00705982" w:rsidRDefault="001D60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705982" w:rsidRDefault="00705982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56164A">
        <w:rPr>
          <w:rFonts w:ascii="Times New Roman" w:hAnsi="Times New Roman"/>
          <w:sz w:val="24"/>
          <w:szCs w:val="24"/>
        </w:rPr>
        <w:t>9.5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956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276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7059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aikštelė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Mokyklos g. 2, Grūšlaukės k., Darbėnų sen., Kretingos r. sav.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44/</w:t>
            </w:r>
          </w:p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1320074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4400-2232-1319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k3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105,80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0,29“</w:t>
            </w:r>
          </w:p>
        </w:tc>
      </w:tr>
    </w:tbl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D94214">
        <w:rPr>
          <w:rFonts w:ascii="Times New Roman" w:hAnsi="Times New Roman"/>
          <w:sz w:val="24"/>
          <w:szCs w:val="24"/>
        </w:rPr>
        <w:t xml:space="preserve"> pakeisti</w:t>
      </w:r>
      <w:r w:rsidR="0056164A">
        <w:rPr>
          <w:rFonts w:ascii="Times New Roman" w:hAnsi="Times New Roman"/>
          <w:sz w:val="24"/>
          <w:szCs w:val="24"/>
        </w:rPr>
        <w:t xml:space="preserve"> </w:t>
      </w:r>
      <w:r w:rsidR="00CD3F90">
        <w:rPr>
          <w:rFonts w:ascii="Times New Roman" w:hAnsi="Times New Roman"/>
          <w:sz w:val="24"/>
          <w:szCs w:val="24"/>
        </w:rPr>
        <w:t>10</w:t>
      </w:r>
      <w:r w:rsidRPr="001D6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956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276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  <w:r w:rsidRPr="00196815">
              <w:rPr>
                <w:sz w:val="20"/>
                <w:szCs w:val="24"/>
              </w:rPr>
              <w:t>.</w:t>
            </w:r>
          </w:p>
        </w:tc>
        <w:tc>
          <w:tcPr>
            <w:tcW w:w="9746" w:type="dxa"/>
            <w:gridSpan w:val="9"/>
          </w:tcPr>
          <w:p w:rsidR="001D60A5" w:rsidRPr="00196815" w:rsidRDefault="001D60A5" w:rsidP="00756AD5">
            <w:pPr>
              <w:pStyle w:val="Pagrindinistekstas"/>
              <w:spacing w:after="0"/>
              <w:ind w:right="-10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Kretingos rajono Jokūbavo Aleksandro Stulginskio mokyklai-daugiafunkciam centrui“</w:t>
            </w:r>
          </w:p>
        </w:tc>
      </w:tr>
    </w:tbl>
    <w:p w:rsidR="001D60A5" w:rsidRDefault="001D60A5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15B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10.1</w:t>
      </w:r>
      <w:r w:rsidRPr="001D6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punktą</w:t>
      </w:r>
      <w:r w:rsidRPr="007D56EF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956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276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690B51" w:rsidRPr="00196815" w:rsidTr="007059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Pastatas –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Kretingos </w:t>
            </w:r>
            <w:r w:rsidRPr="00196815">
              <w:rPr>
                <w:sz w:val="20"/>
                <w:szCs w:val="24"/>
              </w:rPr>
              <w:t xml:space="preserve">g. </w:t>
            </w:r>
            <w:r>
              <w:rPr>
                <w:sz w:val="20"/>
                <w:szCs w:val="24"/>
              </w:rPr>
              <w:t>21</w:t>
            </w:r>
            <w:r w:rsidRPr="00196815">
              <w:rPr>
                <w:sz w:val="20"/>
                <w:szCs w:val="24"/>
              </w:rPr>
              <w:t xml:space="preserve">, </w:t>
            </w:r>
          </w:p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Jokūbavo k.</w:t>
            </w:r>
            <w:r w:rsidRPr="00196815">
              <w:rPr>
                <w:sz w:val="20"/>
                <w:szCs w:val="24"/>
              </w:rPr>
              <w:t>,</w:t>
            </w:r>
            <w:r>
              <w:rPr>
                <w:sz w:val="20"/>
                <w:szCs w:val="24"/>
              </w:rPr>
              <w:t xml:space="preserve"> Žalgirio sen., </w:t>
            </w:r>
            <w:r w:rsidRPr="0019681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Kretingos r. sav.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50/</w:t>
            </w:r>
          </w:p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110075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5696-3006-7013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1C2p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2280,67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871847,40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678457,16“</w:t>
            </w:r>
          </w:p>
        </w:tc>
      </w:tr>
    </w:tbl>
    <w:p w:rsidR="001D60A5" w:rsidRDefault="00C15B2A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1D60A5">
        <w:rPr>
          <w:rFonts w:ascii="Times New Roman" w:hAnsi="Times New Roman"/>
          <w:sz w:val="24"/>
          <w:szCs w:val="24"/>
        </w:rPr>
        <w:t xml:space="preserve">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1D60A5">
        <w:rPr>
          <w:rFonts w:ascii="Times New Roman" w:hAnsi="Times New Roman"/>
          <w:sz w:val="24"/>
          <w:szCs w:val="24"/>
        </w:rPr>
        <w:t>10.2</w:t>
      </w:r>
      <w:r w:rsidR="001D60A5" w:rsidRPr="001D60A5">
        <w:rPr>
          <w:rFonts w:ascii="Times New Roman" w:hAnsi="Times New Roman"/>
          <w:sz w:val="24"/>
          <w:szCs w:val="24"/>
        </w:rPr>
        <w:t xml:space="preserve"> </w:t>
      </w:r>
      <w:r w:rsidR="001D60A5">
        <w:rPr>
          <w:rFonts w:ascii="Times New Roman" w:hAnsi="Times New Roman"/>
          <w:sz w:val="24"/>
          <w:szCs w:val="24"/>
        </w:rPr>
        <w:t>punktą</w:t>
      </w:r>
      <w:r w:rsidR="001D60A5" w:rsidRPr="007D56EF">
        <w:rPr>
          <w:rFonts w:ascii="Times New Roman" w:hAnsi="Times New Roman"/>
          <w:sz w:val="24"/>
          <w:szCs w:val="24"/>
        </w:rPr>
        <w:t xml:space="preserve"> ir </w:t>
      </w:r>
      <w:r w:rsidR="001D60A5"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83"/>
        <w:gridCol w:w="849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559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690B51" w:rsidTr="0070598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atraminė sienutė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Kretingos </w:t>
            </w:r>
            <w:r w:rsidRPr="00196815">
              <w:rPr>
                <w:sz w:val="20"/>
                <w:szCs w:val="24"/>
              </w:rPr>
              <w:t xml:space="preserve">g. </w:t>
            </w:r>
            <w:r>
              <w:rPr>
                <w:sz w:val="20"/>
                <w:szCs w:val="24"/>
              </w:rPr>
              <w:t>21</w:t>
            </w:r>
            <w:r w:rsidRPr="00196815">
              <w:rPr>
                <w:sz w:val="20"/>
                <w:szCs w:val="24"/>
              </w:rPr>
              <w:t xml:space="preserve">, </w:t>
            </w:r>
          </w:p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Jokūbavo k.</w:t>
            </w:r>
            <w:r w:rsidRPr="00196815">
              <w:rPr>
                <w:sz w:val="20"/>
                <w:szCs w:val="24"/>
              </w:rPr>
              <w:t>,</w:t>
            </w:r>
            <w:r>
              <w:rPr>
                <w:sz w:val="20"/>
                <w:szCs w:val="24"/>
              </w:rPr>
              <w:t xml:space="preserve"> Žalgirio sen., </w:t>
            </w:r>
            <w:r w:rsidRPr="0019681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Kretingos r. sav.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50/</w:t>
            </w:r>
          </w:p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110075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4400-2996-2356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k5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Aukštis – 0,60 m</w:t>
            </w:r>
          </w:p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Ilgis – 64,60 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46315,39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43149,33“</w:t>
            </w: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kiemo aikštelė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4400-2996-2389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k6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4282,00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tvora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2308E9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4400-3114-310</w:t>
            </w:r>
            <w:r w:rsidR="002308E9">
              <w:rPr>
                <w:sz w:val="20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k8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Aukštis – 1,50 m</w:t>
            </w:r>
          </w:p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Ilgis –  180,40 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atliekų duobė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k9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Tūris </w:t>
            </w:r>
          </w:p>
          <w:p w:rsidR="00690B51" w:rsidRP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20 </w:t>
            </w:r>
            <w:proofErr w:type="spellStart"/>
            <w:r>
              <w:rPr>
                <w:sz w:val="20"/>
                <w:szCs w:val="24"/>
              </w:rPr>
              <w:t>m</w:t>
            </w:r>
            <w:r w:rsidRPr="00705982">
              <w:rPr>
                <w:sz w:val="20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634585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tvora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k10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Aukštis – 1,50 m</w:t>
            </w:r>
          </w:p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Ilgis –  221,70 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634585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krepšinio aikštelė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k11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339,30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tinklinio aikštelė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k12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163,70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futbolo aikštė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4400-3114-3190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k13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437,60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690B51">
              <w:rPr>
                <w:sz w:val="20"/>
                <w:szCs w:val="24"/>
              </w:rPr>
              <w:t>Kiti inžineriniai statiniai –  stadionas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k14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5182,00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690B51" w:rsidRPr="0031534E" w:rsidTr="0070598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690B51">
              <w:rPr>
                <w:sz w:val="20"/>
                <w:szCs w:val="24"/>
              </w:rPr>
              <w:t>Kiti inžineriniai statiniai – kiemo aikštelė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4400-3114-3090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k3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k4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1584,00</w:t>
            </w:r>
          </w:p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</w:tr>
    </w:tbl>
    <w:p w:rsidR="001D60A5" w:rsidRDefault="00C15B2A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="001D60A5">
        <w:rPr>
          <w:rFonts w:ascii="Times New Roman" w:hAnsi="Times New Roman"/>
          <w:sz w:val="24"/>
          <w:szCs w:val="24"/>
        </w:rPr>
        <w:t>.</w:t>
      </w:r>
      <w:r w:rsidR="00E66C36">
        <w:rPr>
          <w:rFonts w:ascii="Times New Roman" w:hAnsi="Times New Roman"/>
          <w:sz w:val="24"/>
          <w:szCs w:val="24"/>
        </w:rPr>
        <w:t xml:space="preserve">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E66C36">
        <w:rPr>
          <w:rFonts w:ascii="Times New Roman" w:hAnsi="Times New Roman"/>
          <w:sz w:val="24"/>
          <w:szCs w:val="24"/>
        </w:rPr>
        <w:t>11.1</w:t>
      </w:r>
      <w:r w:rsidR="001D60A5">
        <w:rPr>
          <w:rFonts w:ascii="Times New Roman" w:hAnsi="Times New Roman"/>
          <w:sz w:val="24"/>
          <w:szCs w:val="24"/>
        </w:rPr>
        <w:t xml:space="preserve"> punktą</w:t>
      </w:r>
      <w:r w:rsidR="001D60A5" w:rsidRPr="007D56EF">
        <w:rPr>
          <w:rFonts w:ascii="Times New Roman" w:hAnsi="Times New Roman"/>
          <w:sz w:val="24"/>
          <w:szCs w:val="24"/>
        </w:rPr>
        <w:t xml:space="preserve"> ir </w:t>
      </w:r>
      <w:r w:rsidR="001D60A5"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83"/>
        <w:gridCol w:w="849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559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690B51" w:rsidRPr="00196815" w:rsidTr="007059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Negyvenamoji patalpa – mokykla su darželio patalpomis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Mokyklos g. 2-1, Kūlupėnų k., Kūlupėnų sen., Kretingos r. sav.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44/</w:t>
            </w:r>
          </w:p>
          <w:p w:rsidR="00690B51" w:rsidRPr="00196815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210519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4400-0312-8227:</w:t>
            </w:r>
          </w:p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Nuo 1-1 iki 1-16, nuo 1-18 iki 1-53, nuo 1-55 iki 1-57, nuo 2-1 iki 2-15, nuo 2-17 iki 2-36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2566,61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688045,64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51" w:rsidRPr="00690B51" w:rsidRDefault="00690B51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492409,55“</w:t>
            </w:r>
          </w:p>
        </w:tc>
      </w:tr>
    </w:tbl>
    <w:p w:rsidR="001D60A5" w:rsidRDefault="00C15B2A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="001D60A5">
        <w:rPr>
          <w:rFonts w:ascii="Times New Roman" w:hAnsi="Times New Roman"/>
          <w:sz w:val="24"/>
          <w:szCs w:val="24"/>
        </w:rPr>
        <w:t xml:space="preserve">.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BD65AA">
        <w:rPr>
          <w:rFonts w:ascii="Times New Roman" w:hAnsi="Times New Roman"/>
          <w:sz w:val="24"/>
          <w:szCs w:val="24"/>
        </w:rPr>
        <w:t>14</w:t>
      </w:r>
      <w:r w:rsidR="001D60A5">
        <w:rPr>
          <w:rFonts w:ascii="Times New Roman" w:hAnsi="Times New Roman"/>
          <w:sz w:val="24"/>
          <w:szCs w:val="24"/>
        </w:rPr>
        <w:t xml:space="preserve"> punktą</w:t>
      </w:r>
      <w:r w:rsidR="001D60A5" w:rsidRPr="007D56EF">
        <w:rPr>
          <w:rFonts w:ascii="Times New Roman" w:hAnsi="Times New Roman"/>
          <w:sz w:val="24"/>
          <w:szCs w:val="24"/>
        </w:rPr>
        <w:t xml:space="preserve"> ir </w:t>
      </w:r>
      <w:r w:rsidR="001D60A5">
        <w:rPr>
          <w:rFonts w:ascii="Times New Roman" w:hAnsi="Times New Roman"/>
          <w:sz w:val="24"/>
          <w:szCs w:val="24"/>
        </w:rPr>
        <w:t>jį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83"/>
        <w:gridCol w:w="849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559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690B51" w:rsidRPr="00196815" w:rsidTr="00705982">
        <w:trPr>
          <w:trHeight w:val="138"/>
        </w:trPr>
        <w:tc>
          <w:tcPr>
            <w:tcW w:w="568" w:type="dxa"/>
            <w:shd w:val="clear" w:color="auto" w:fill="auto"/>
            <w:vAlign w:val="center"/>
          </w:tcPr>
          <w:p w:rsidR="00690B51" w:rsidRDefault="00690B51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14.</w:t>
            </w:r>
          </w:p>
        </w:tc>
        <w:tc>
          <w:tcPr>
            <w:tcW w:w="9746" w:type="dxa"/>
            <w:gridSpan w:val="9"/>
            <w:vAlign w:val="center"/>
          </w:tcPr>
          <w:p w:rsidR="00690B51" w:rsidRPr="0031534E" w:rsidRDefault="00690B51" w:rsidP="00756AD5">
            <w:pPr>
              <w:pStyle w:val="Pagrindinistekstas"/>
              <w:spacing w:after="0"/>
              <w:ind w:right="-107"/>
              <w:rPr>
                <w:sz w:val="20"/>
                <w:szCs w:val="24"/>
                <w:highlight w:val="green"/>
              </w:rPr>
            </w:pPr>
            <w:r w:rsidRPr="00BD65AA">
              <w:rPr>
                <w:sz w:val="20"/>
                <w:szCs w:val="24"/>
              </w:rPr>
              <w:t xml:space="preserve">Kretingos Marijos </w:t>
            </w:r>
            <w:proofErr w:type="spellStart"/>
            <w:r w:rsidRPr="00BD65AA">
              <w:rPr>
                <w:sz w:val="20"/>
                <w:szCs w:val="24"/>
              </w:rPr>
              <w:t>Tiškevičiūtės</w:t>
            </w:r>
            <w:proofErr w:type="spellEnd"/>
            <w:r w:rsidRPr="00BD65AA">
              <w:rPr>
                <w:sz w:val="20"/>
                <w:szCs w:val="24"/>
              </w:rPr>
              <w:t xml:space="preserve"> mokyklai</w:t>
            </w:r>
            <w:r>
              <w:rPr>
                <w:sz w:val="20"/>
                <w:szCs w:val="24"/>
              </w:rPr>
              <w:t>“</w:t>
            </w:r>
          </w:p>
        </w:tc>
      </w:tr>
    </w:tbl>
    <w:p w:rsidR="001D60A5" w:rsidRDefault="00C15B2A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</w:t>
      </w:r>
      <w:r w:rsidR="001D60A5">
        <w:rPr>
          <w:rFonts w:ascii="Times New Roman" w:hAnsi="Times New Roman"/>
          <w:sz w:val="24"/>
          <w:szCs w:val="24"/>
        </w:rPr>
        <w:t>.</w:t>
      </w:r>
      <w:r w:rsidR="00BD65AA">
        <w:rPr>
          <w:rFonts w:ascii="Times New Roman" w:hAnsi="Times New Roman"/>
          <w:sz w:val="24"/>
          <w:szCs w:val="24"/>
        </w:rPr>
        <w:t xml:space="preserve"> </w:t>
      </w:r>
      <w:r w:rsidR="00D94214">
        <w:rPr>
          <w:rFonts w:ascii="Times New Roman" w:hAnsi="Times New Roman"/>
          <w:sz w:val="24"/>
          <w:szCs w:val="24"/>
        </w:rPr>
        <w:t xml:space="preserve">pakeisti </w:t>
      </w:r>
      <w:r w:rsidR="00BD65AA">
        <w:rPr>
          <w:rFonts w:ascii="Times New Roman" w:hAnsi="Times New Roman"/>
          <w:sz w:val="24"/>
          <w:szCs w:val="24"/>
        </w:rPr>
        <w:t>14.2</w:t>
      </w:r>
      <w:r w:rsidR="00CD3F90">
        <w:rPr>
          <w:rFonts w:ascii="Times New Roman" w:hAnsi="Times New Roman"/>
          <w:sz w:val="24"/>
          <w:szCs w:val="24"/>
        </w:rPr>
        <w:t xml:space="preserve"> punkt</w:t>
      </w:r>
      <w:r w:rsidR="001D60A5">
        <w:rPr>
          <w:rFonts w:ascii="Times New Roman" w:hAnsi="Times New Roman"/>
          <w:sz w:val="24"/>
          <w:szCs w:val="24"/>
        </w:rPr>
        <w:t>ą</w:t>
      </w:r>
      <w:r w:rsidR="00CD3F90" w:rsidRPr="007D56EF">
        <w:rPr>
          <w:rFonts w:ascii="Times New Roman" w:hAnsi="Times New Roman"/>
          <w:sz w:val="24"/>
          <w:szCs w:val="24"/>
        </w:rPr>
        <w:t xml:space="preserve"> ir </w:t>
      </w:r>
      <w:r w:rsidR="001D60A5">
        <w:rPr>
          <w:rFonts w:ascii="Times New Roman" w:hAnsi="Times New Roman"/>
          <w:sz w:val="24"/>
          <w:szCs w:val="24"/>
        </w:rPr>
        <w:t>jį</w:t>
      </w:r>
      <w:r w:rsidR="00CD3F90">
        <w:rPr>
          <w:rFonts w:ascii="Times New Roman" w:hAnsi="Times New Roman"/>
          <w:sz w:val="24"/>
          <w:szCs w:val="24"/>
        </w:rPr>
        <w:t xml:space="preserve"> išdėstyti taip: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83"/>
        <w:gridCol w:w="849"/>
        <w:gridCol w:w="850"/>
        <w:gridCol w:w="995"/>
        <w:gridCol w:w="991"/>
        <w:gridCol w:w="707"/>
        <w:gridCol w:w="1136"/>
        <w:gridCol w:w="1276"/>
      </w:tblGrid>
      <w:tr w:rsidR="001D60A5" w:rsidRPr="00196815" w:rsidTr="00705982">
        <w:tc>
          <w:tcPr>
            <w:tcW w:w="568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559" w:type="dxa"/>
            <w:vAlign w:val="center"/>
          </w:tcPr>
          <w:p w:rsidR="001D60A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Objekto pavadinimas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Regis-</w:t>
            </w:r>
            <w:proofErr w:type="spellStart"/>
            <w:r>
              <w:rPr>
                <w:sz w:val="20"/>
                <w:szCs w:val="24"/>
              </w:rPr>
              <w:t>tro</w:t>
            </w:r>
            <w:proofErr w:type="spellEnd"/>
            <w:r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 w:rsidRPr="00196815">
              <w:rPr>
                <w:sz w:val="20"/>
                <w:szCs w:val="24"/>
              </w:rPr>
              <w:t>Unika</w:t>
            </w:r>
            <w:r>
              <w:rPr>
                <w:sz w:val="20"/>
                <w:szCs w:val="24"/>
              </w:rPr>
              <w:t>-</w:t>
            </w:r>
            <w:r w:rsidRPr="00196815">
              <w:rPr>
                <w:sz w:val="20"/>
                <w:szCs w:val="24"/>
              </w:rPr>
              <w:t>lus</w:t>
            </w:r>
            <w:proofErr w:type="spellEnd"/>
            <w:r w:rsidRPr="00196815">
              <w:rPr>
                <w:sz w:val="20"/>
                <w:szCs w:val="24"/>
              </w:rPr>
              <w:t xml:space="preserve"> Nr.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Pažymė-jimas</w:t>
            </w:r>
            <w:proofErr w:type="spellEnd"/>
            <w:r>
              <w:rPr>
                <w:sz w:val="20"/>
                <w:szCs w:val="24"/>
              </w:rPr>
              <w:t xml:space="preserve"> plane (</w:t>
            </w:r>
            <w:r w:rsidRPr="00196815">
              <w:rPr>
                <w:sz w:val="20"/>
                <w:szCs w:val="24"/>
              </w:rPr>
              <w:t>patalpų  indeksai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Plotas</w:t>
            </w:r>
          </w:p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</w:t>
            </w:r>
            <w:proofErr w:type="spellStart"/>
            <w:r w:rsidRPr="00196815">
              <w:rPr>
                <w:sz w:val="20"/>
                <w:szCs w:val="24"/>
              </w:rPr>
              <w:t>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proofErr w:type="spellEnd"/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Staty</w:t>
            </w:r>
            <w:proofErr w:type="spellEnd"/>
            <w:r>
              <w:rPr>
                <w:sz w:val="20"/>
                <w:szCs w:val="24"/>
              </w:rPr>
              <w:t>-bos metai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Balansinė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0A5" w:rsidRPr="00196815" w:rsidRDefault="001D60A5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</w:t>
            </w:r>
            <w:r>
              <w:rPr>
                <w:sz w:val="20"/>
                <w:szCs w:val="24"/>
              </w:rPr>
              <w:t>9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02</w:t>
            </w:r>
            <w:r w:rsidRPr="00196815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28</w:t>
            </w:r>
          </w:p>
        </w:tc>
      </w:tr>
      <w:tr w:rsidR="00705982" w:rsidRPr="00196815" w:rsidTr="0070598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82" w:rsidRDefault="00705982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–aikštelė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Savanorių g. 58, Kretinga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50/</w:t>
            </w:r>
          </w:p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118632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4400-3874-4588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k5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Pr="00690B51" w:rsidRDefault="00705982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0,29</w:t>
            </w:r>
          </w:p>
        </w:tc>
      </w:tr>
      <w:tr w:rsidR="00705982" w:rsidRPr="00196815" w:rsidTr="0070598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690B51">
            <w:pPr>
              <w:pStyle w:val="Pagrindinistekstas"/>
              <w:spacing w:after="0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82" w:rsidRDefault="00705982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Kiti inžineriniai statiniai – fontanas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4400-3874-4599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k7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33,40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Default="00705982" w:rsidP="00756AD5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2" w:rsidRPr="00A84E3D" w:rsidRDefault="00705982" w:rsidP="00690B51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0,29</w:t>
            </w:r>
            <w:r w:rsidRPr="00A84E3D">
              <w:rPr>
                <w:sz w:val="20"/>
                <w:szCs w:val="24"/>
              </w:rPr>
              <w:t>“</w:t>
            </w:r>
          </w:p>
        </w:tc>
      </w:tr>
    </w:tbl>
    <w:p w:rsidR="00EC1435" w:rsidRDefault="00CD3F90" w:rsidP="00D942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2. </w:t>
      </w:r>
      <w:r w:rsidR="00EC1435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EC1435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CD3F90" w:rsidRDefault="00CD3F90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F90" w:rsidRPr="007C7AB8" w:rsidRDefault="00CD3F90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E4E" w:rsidRDefault="00CD3F90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4D7721">
        <w:rPr>
          <w:rFonts w:ascii="Times New Roman" w:hAnsi="Times New Roman"/>
          <w:sz w:val="24"/>
          <w:szCs w:val="24"/>
        </w:rPr>
        <w:t xml:space="preserve">  </w:t>
      </w:r>
      <w:r w:rsidR="004311A5">
        <w:rPr>
          <w:rFonts w:ascii="Times New Roman" w:hAnsi="Times New Roman"/>
          <w:sz w:val="24"/>
          <w:szCs w:val="24"/>
        </w:rPr>
        <w:t xml:space="preserve">      </w:t>
      </w:r>
      <w:r w:rsidR="004D772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311A5">
        <w:rPr>
          <w:rFonts w:ascii="Times New Roman" w:hAnsi="Times New Roman"/>
          <w:sz w:val="24"/>
          <w:szCs w:val="24"/>
        </w:rPr>
        <w:t xml:space="preserve">  </w:t>
      </w:r>
      <w:r w:rsidR="004D7721">
        <w:rPr>
          <w:rFonts w:ascii="Times New Roman" w:hAnsi="Times New Roman"/>
          <w:sz w:val="24"/>
          <w:szCs w:val="24"/>
        </w:rPr>
        <w:t>Antanas</w:t>
      </w:r>
      <w:r w:rsidR="004311A5">
        <w:rPr>
          <w:rFonts w:ascii="Times New Roman" w:hAnsi="Times New Roman"/>
          <w:sz w:val="24"/>
          <w:szCs w:val="24"/>
        </w:rPr>
        <w:t xml:space="preserve"> </w:t>
      </w:r>
      <w:r w:rsidR="004D7721">
        <w:rPr>
          <w:rFonts w:ascii="Times New Roman" w:hAnsi="Times New Roman"/>
          <w:sz w:val="24"/>
          <w:szCs w:val="24"/>
        </w:rPr>
        <w:t>Kalnius</w:t>
      </w:r>
    </w:p>
    <w:p w:rsidR="00C36E4E" w:rsidRDefault="00C36E4E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F90" w:rsidRDefault="00CD3F90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A5" w:rsidRDefault="004311A5" w:rsidP="00CD3F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CD3F90" w:rsidP="004D7721">
      <w:pPr>
        <w:spacing w:after="0" w:line="240" w:lineRule="auto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sectPr w:rsidR="00111E0E" w:rsidSect="004D7721">
      <w:headerReference w:type="first" r:id="rId8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346" w:rsidRDefault="00CC1346">
      <w:pPr>
        <w:spacing w:after="0" w:line="240" w:lineRule="auto"/>
      </w:pPr>
      <w:r>
        <w:separator/>
      </w:r>
    </w:p>
  </w:endnote>
  <w:endnote w:type="continuationSeparator" w:id="0">
    <w:p w:rsidR="00CC1346" w:rsidRDefault="00CC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346" w:rsidRDefault="00CC1346">
      <w:pPr>
        <w:spacing w:after="0" w:line="240" w:lineRule="auto"/>
      </w:pPr>
      <w:r>
        <w:separator/>
      </w:r>
    </w:p>
  </w:footnote>
  <w:footnote w:type="continuationSeparator" w:id="0">
    <w:p w:rsidR="00CC1346" w:rsidRDefault="00CC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26D" w:rsidRDefault="000E326D" w:rsidP="00165D5D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0"/>
    <w:rsid w:val="0007165C"/>
    <w:rsid w:val="000D3C79"/>
    <w:rsid w:val="000E326D"/>
    <w:rsid w:val="00111E0E"/>
    <w:rsid w:val="00113472"/>
    <w:rsid w:val="00142C2D"/>
    <w:rsid w:val="001571B7"/>
    <w:rsid w:val="00165D5D"/>
    <w:rsid w:val="00176C70"/>
    <w:rsid w:val="00180001"/>
    <w:rsid w:val="001D60A5"/>
    <w:rsid w:val="002308E9"/>
    <w:rsid w:val="002B09AE"/>
    <w:rsid w:val="00301C21"/>
    <w:rsid w:val="0031534E"/>
    <w:rsid w:val="003729A9"/>
    <w:rsid w:val="003A682E"/>
    <w:rsid w:val="004116B4"/>
    <w:rsid w:val="00421FF7"/>
    <w:rsid w:val="004311A5"/>
    <w:rsid w:val="00494C04"/>
    <w:rsid w:val="004D7721"/>
    <w:rsid w:val="00515055"/>
    <w:rsid w:val="0056164A"/>
    <w:rsid w:val="00574D26"/>
    <w:rsid w:val="00634585"/>
    <w:rsid w:val="00690B51"/>
    <w:rsid w:val="00705982"/>
    <w:rsid w:val="00756AD5"/>
    <w:rsid w:val="007F7125"/>
    <w:rsid w:val="008A4DCB"/>
    <w:rsid w:val="008D500C"/>
    <w:rsid w:val="008F2878"/>
    <w:rsid w:val="00A16DCD"/>
    <w:rsid w:val="00A23C13"/>
    <w:rsid w:val="00A84E3D"/>
    <w:rsid w:val="00B25141"/>
    <w:rsid w:val="00BD38A7"/>
    <w:rsid w:val="00BD65AA"/>
    <w:rsid w:val="00C15B2A"/>
    <w:rsid w:val="00C36E4E"/>
    <w:rsid w:val="00C5166A"/>
    <w:rsid w:val="00C629D9"/>
    <w:rsid w:val="00C86FE9"/>
    <w:rsid w:val="00CA5EED"/>
    <w:rsid w:val="00CC1346"/>
    <w:rsid w:val="00CC48A8"/>
    <w:rsid w:val="00CD3F90"/>
    <w:rsid w:val="00D46A20"/>
    <w:rsid w:val="00D72318"/>
    <w:rsid w:val="00D94214"/>
    <w:rsid w:val="00DB4589"/>
    <w:rsid w:val="00DD094E"/>
    <w:rsid w:val="00DE5570"/>
    <w:rsid w:val="00E66C36"/>
    <w:rsid w:val="00E90EF6"/>
    <w:rsid w:val="00E93F7F"/>
    <w:rsid w:val="00EC1435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841B3"/>
  <w15:chartTrackingRefBased/>
  <w15:docId w15:val="{960AEAF5-EBCB-4A24-9142-5EA17E34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F9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CD3F9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D3F9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D3F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D3F9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93F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93F7F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6C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96EF-FB6F-4558-881D-C99F0610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2019-04-25T13:01:00Z</cp:lastPrinted>
  <dcterms:created xsi:type="dcterms:W3CDTF">2019-04-25T12:00:00Z</dcterms:created>
  <dcterms:modified xsi:type="dcterms:W3CDTF">2019-05-02T11:43:00Z</dcterms:modified>
</cp:coreProperties>
</file>