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E75" w:rsidRPr="00347E75" w:rsidRDefault="00347E75" w:rsidP="00F047FA">
      <w:pPr>
        <w:ind w:left="5103"/>
        <w:rPr>
          <w:rFonts w:ascii="Times New Roman" w:eastAsia="Times New Roman" w:hAnsi="Times New Roman" w:cs="Times New Roman"/>
          <w:sz w:val="24"/>
          <w:szCs w:val="24"/>
        </w:rPr>
      </w:pPr>
      <w:bookmarkStart w:id="0" w:name="_GoBack"/>
      <w:bookmarkEnd w:id="0"/>
      <w:r w:rsidRPr="00347E75">
        <w:rPr>
          <w:rFonts w:ascii="Times New Roman" w:eastAsia="Times New Roman" w:hAnsi="Times New Roman" w:cs="Times New Roman"/>
          <w:sz w:val="24"/>
          <w:szCs w:val="24"/>
        </w:rPr>
        <w:t xml:space="preserve">PRITARTA                                    </w:t>
      </w:r>
      <w:r>
        <w:rPr>
          <w:rFonts w:ascii="Times New Roman" w:eastAsia="Times New Roman" w:hAnsi="Times New Roman" w:cs="Times New Roman"/>
          <w:sz w:val="24"/>
          <w:szCs w:val="24"/>
        </w:rPr>
        <w:t xml:space="preserve">                      </w:t>
      </w:r>
      <w:r w:rsidRPr="00347E75">
        <w:rPr>
          <w:rFonts w:ascii="Times New Roman" w:eastAsia="Times New Roman" w:hAnsi="Times New Roman" w:cs="Times New Roman"/>
          <w:sz w:val="24"/>
          <w:szCs w:val="24"/>
        </w:rPr>
        <w:t xml:space="preserve">       Kretingos rajono savivaldybės tarybos                                                                               2019 m. balandžio </w:t>
      </w:r>
      <w:r w:rsidRPr="00347E75">
        <w:rPr>
          <w:rFonts w:ascii="Times New Roman" w:eastAsia="Times New Roman" w:hAnsi="Times New Roman" w:cs="Times New Roman"/>
          <w:sz w:val="24"/>
          <w:szCs w:val="24"/>
          <w:lang w:val="en-US"/>
        </w:rPr>
        <w:t xml:space="preserve">25 </w:t>
      </w:r>
      <w:r w:rsidRPr="00347E75">
        <w:rPr>
          <w:rFonts w:ascii="Times New Roman" w:eastAsia="Times New Roman" w:hAnsi="Times New Roman" w:cs="Times New Roman"/>
          <w:sz w:val="24"/>
          <w:szCs w:val="24"/>
        </w:rPr>
        <w:t xml:space="preserve">d. sprendimu Nr. </w:t>
      </w:r>
      <w:proofErr w:type="spellStart"/>
      <w:r w:rsidRPr="00347E75">
        <w:rPr>
          <w:rFonts w:ascii="Times New Roman" w:eastAsia="Times New Roman" w:hAnsi="Times New Roman" w:cs="Times New Roman"/>
          <w:sz w:val="24"/>
          <w:szCs w:val="24"/>
        </w:rPr>
        <w:t>T2</w:t>
      </w:r>
      <w:proofErr w:type="spellEnd"/>
      <w:r w:rsidRPr="00347E75">
        <w:rPr>
          <w:rFonts w:ascii="Times New Roman" w:eastAsia="Times New Roman" w:hAnsi="Times New Roman" w:cs="Times New Roman"/>
          <w:sz w:val="24"/>
          <w:szCs w:val="24"/>
        </w:rPr>
        <w:t>-</w:t>
      </w:r>
      <w:r w:rsidR="00F047FA">
        <w:rPr>
          <w:rFonts w:ascii="Times New Roman" w:eastAsia="Times New Roman" w:hAnsi="Times New Roman" w:cs="Times New Roman"/>
          <w:sz w:val="24"/>
          <w:szCs w:val="24"/>
        </w:rPr>
        <w:t>119</w:t>
      </w:r>
      <w:r w:rsidRPr="00347E75">
        <w:rPr>
          <w:rFonts w:ascii="Times New Roman" w:eastAsia="Times New Roman" w:hAnsi="Times New Roman" w:cs="Times New Roman"/>
          <w:sz w:val="24"/>
          <w:szCs w:val="24"/>
        </w:rPr>
        <w:t xml:space="preserve">   </w:t>
      </w:r>
    </w:p>
    <w:p w:rsidR="00BF6E92" w:rsidRDefault="00BF6E92" w:rsidP="00E82E92">
      <w:pPr>
        <w:pStyle w:val="Default"/>
        <w:jc w:val="right"/>
        <w:rPr>
          <w:color w:val="FF0000"/>
        </w:rPr>
      </w:pPr>
    </w:p>
    <w:p w:rsidR="00E82E92" w:rsidRPr="00530504" w:rsidRDefault="00E82E92" w:rsidP="00BF6E92">
      <w:pPr>
        <w:pStyle w:val="Default"/>
        <w:rPr>
          <w:color w:val="FF0000"/>
        </w:rPr>
      </w:pPr>
    </w:p>
    <w:p w:rsidR="00E82E92" w:rsidRPr="00347E75" w:rsidRDefault="00BF6E92" w:rsidP="00A031B1">
      <w:pPr>
        <w:pStyle w:val="Default"/>
        <w:jc w:val="center"/>
        <w:rPr>
          <w:b/>
          <w:bCs/>
          <w:color w:val="000000" w:themeColor="text1"/>
        </w:rPr>
      </w:pPr>
      <w:r w:rsidRPr="00347E75">
        <w:rPr>
          <w:b/>
          <w:bCs/>
          <w:color w:val="000000" w:themeColor="text1"/>
        </w:rPr>
        <w:t xml:space="preserve">UAB </w:t>
      </w:r>
      <w:r w:rsidR="000B75A0" w:rsidRPr="00347E75">
        <w:rPr>
          <w:b/>
          <w:bCs/>
          <w:color w:val="000000" w:themeColor="text1"/>
        </w:rPr>
        <w:t>KRETINGOS AUTOBUSŲ PARKO</w:t>
      </w:r>
      <w:r w:rsidRPr="00347E75">
        <w:rPr>
          <w:b/>
          <w:bCs/>
          <w:color w:val="000000" w:themeColor="text1"/>
        </w:rPr>
        <w:t xml:space="preserve"> 201</w:t>
      </w:r>
      <w:r w:rsidR="00767084" w:rsidRPr="00347E75">
        <w:rPr>
          <w:b/>
          <w:bCs/>
          <w:color w:val="000000" w:themeColor="text1"/>
        </w:rPr>
        <w:t>8</w:t>
      </w:r>
      <w:r w:rsidR="003D5CDF" w:rsidRPr="00347E75">
        <w:rPr>
          <w:b/>
          <w:bCs/>
          <w:color w:val="000000" w:themeColor="text1"/>
        </w:rPr>
        <w:t xml:space="preserve"> METŲ</w:t>
      </w:r>
    </w:p>
    <w:p w:rsidR="00BF6E92" w:rsidRPr="00347E75" w:rsidRDefault="00347E75" w:rsidP="00A031B1">
      <w:pPr>
        <w:pStyle w:val="Default"/>
        <w:jc w:val="center"/>
        <w:rPr>
          <w:color w:val="000000" w:themeColor="text1"/>
        </w:rPr>
      </w:pPr>
      <w:r w:rsidRPr="00347E75">
        <w:rPr>
          <w:b/>
          <w:bCs/>
          <w:color w:val="000000" w:themeColor="text1"/>
        </w:rPr>
        <w:t xml:space="preserve">VEIKLOS </w:t>
      </w:r>
      <w:r w:rsidR="00BF6E92" w:rsidRPr="00347E75">
        <w:rPr>
          <w:b/>
          <w:bCs/>
          <w:color w:val="000000" w:themeColor="text1"/>
        </w:rPr>
        <w:t>ATASKAITA</w:t>
      </w:r>
    </w:p>
    <w:p w:rsidR="00BF6E92" w:rsidRPr="00530504" w:rsidRDefault="00BF6E92" w:rsidP="00BF6E92">
      <w:pPr>
        <w:pStyle w:val="Default"/>
        <w:rPr>
          <w:color w:val="FF0000"/>
        </w:rPr>
      </w:pPr>
    </w:p>
    <w:p w:rsidR="00B47155" w:rsidRPr="00530504" w:rsidRDefault="00B47155" w:rsidP="003642D0">
      <w:pPr>
        <w:spacing w:after="0" w:line="276" w:lineRule="auto"/>
        <w:ind w:firstLine="851"/>
        <w:jc w:val="both"/>
        <w:rPr>
          <w:rFonts w:ascii="Times New Roman" w:hAnsi="Times New Roman" w:cs="Times New Roman"/>
          <w:sz w:val="24"/>
          <w:szCs w:val="24"/>
          <w:lang w:eastAsia="lt-LT"/>
        </w:rPr>
      </w:pPr>
      <w:r w:rsidRPr="00530504">
        <w:rPr>
          <w:rFonts w:ascii="Times New Roman" w:hAnsi="Times New Roman" w:cs="Times New Roman"/>
          <w:sz w:val="24"/>
          <w:szCs w:val="24"/>
          <w:lang w:eastAsia="lt-LT"/>
        </w:rPr>
        <w:t xml:space="preserve">Viena iš sudedamųjų keleivinio transporto šakos dalių yra visuomeninis transportas, be kurio sunku įsivaizduoti mūsų daugelio miestų gyvenimą. Visuomeniniam transportui tenka svarbus vaidmuo miesto, rajono socialinėje, kultūrinėje, ūkinėje ir </w:t>
      </w:r>
      <w:r w:rsidRPr="00B24F81">
        <w:rPr>
          <w:rFonts w:ascii="Times New Roman" w:hAnsi="Times New Roman" w:cs="Times New Roman"/>
          <w:sz w:val="24"/>
          <w:szCs w:val="24"/>
          <w:lang w:eastAsia="lt-LT"/>
        </w:rPr>
        <w:t>politinėje</w:t>
      </w:r>
      <w:r w:rsidRPr="00530504">
        <w:rPr>
          <w:rFonts w:ascii="Times New Roman" w:hAnsi="Times New Roman" w:cs="Times New Roman"/>
          <w:sz w:val="24"/>
          <w:szCs w:val="24"/>
          <w:lang w:eastAsia="lt-LT"/>
        </w:rPr>
        <w:t xml:space="preserve"> aplinkoje. Visuomeninio transporto atliekamos funkcijos yra labai svarbios rajono sėkmingam gyvavimui ir vystymuisi. Pagrindinės funkcijos yra </w:t>
      </w:r>
      <w:r w:rsidRPr="00530504">
        <w:rPr>
          <w:rFonts w:ascii="Times New Roman" w:hAnsi="Times New Roman" w:cs="Times New Roman"/>
          <w:bCs/>
          <w:i/>
          <w:iCs/>
          <w:sz w:val="24"/>
          <w:szCs w:val="24"/>
          <w:lang w:eastAsia="lt-LT"/>
        </w:rPr>
        <w:t>socialinė</w:t>
      </w:r>
      <w:r w:rsidRPr="00530504">
        <w:rPr>
          <w:rFonts w:ascii="Times New Roman" w:hAnsi="Times New Roman" w:cs="Times New Roman"/>
          <w:sz w:val="24"/>
          <w:szCs w:val="24"/>
          <w:lang w:eastAsia="lt-LT"/>
        </w:rPr>
        <w:t xml:space="preserve"> – visuomeninis transportas išlieka pagrindine gyventojų susisiekimo priemone, </w:t>
      </w:r>
      <w:r w:rsidRPr="00530504">
        <w:rPr>
          <w:rFonts w:ascii="Times New Roman" w:hAnsi="Times New Roman" w:cs="Times New Roman"/>
          <w:bCs/>
          <w:i/>
          <w:iCs/>
          <w:sz w:val="24"/>
          <w:szCs w:val="24"/>
          <w:lang w:eastAsia="lt-LT"/>
        </w:rPr>
        <w:t>ekologinė</w:t>
      </w:r>
      <w:r w:rsidRPr="00530504">
        <w:rPr>
          <w:rFonts w:ascii="Times New Roman" w:hAnsi="Times New Roman" w:cs="Times New Roman"/>
          <w:sz w:val="24"/>
          <w:szCs w:val="24"/>
          <w:lang w:eastAsia="lt-LT"/>
        </w:rPr>
        <w:t xml:space="preserve"> – saugo nuo ekologinių problemų, kurias sukelia didelis lengvųjų automobilių skaičius, </w:t>
      </w:r>
      <w:r w:rsidRPr="00530504">
        <w:rPr>
          <w:rFonts w:ascii="Times New Roman" w:hAnsi="Times New Roman" w:cs="Times New Roman"/>
          <w:bCs/>
          <w:i/>
          <w:iCs/>
          <w:sz w:val="24"/>
          <w:szCs w:val="24"/>
          <w:lang w:eastAsia="lt-LT"/>
        </w:rPr>
        <w:t>susisiekimo</w:t>
      </w:r>
      <w:r w:rsidRPr="00530504">
        <w:rPr>
          <w:rFonts w:ascii="Times New Roman" w:hAnsi="Times New Roman" w:cs="Times New Roman"/>
          <w:sz w:val="24"/>
          <w:szCs w:val="24"/>
          <w:lang w:eastAsia="lt-LT"/>
        </w:rPr>
        <w:t xml:space="preserve"> – užtikrina miesto ir priemiesčių plėtrą ir garantuoja miesto ūkinės sistemos funkcionavimą, </w:t>
      </w:r>
      <w:r w:rsidRPr="00530504">
        <w:rPr>
          <w:rFonts w:ascii="Times New Roman" w:hAnsi="Times New Roman" w:cs="Times New Roman"/>
          <w:bCs/>
          <w:i/>
          <w:iCs/>
          <w:sz w:val="24"/>
          <w:szCs w:val="24"/>
          <w:lang w:eastAsia="lt-LT"/>
        </w:rPr>
        <w:t>efektyvumo</w:t>
      </w:r>
      <w:r w:rsidRPr="00530504">
        <w:rPr>
          <w:rFonts w:ascii="Times New Roman" w:hAnsi="Times New Roman" w:cs="Times New Roman"/>
          <w:b/>
          <w:bCs/>
          <w:i/>
          <w:iCs/>
          <w:sz w:val="24"/>
          <w:szCs w:val="24"/>
          <w:lang w:eastAsia="lt-LT"/>
        </w:rPr>
        <w:t xml:space="preserve"> </w:t>
      </w:r>
      <w:r w:rsidRPr="00530504">
        <w:rPr>
          <w:rFonts w:ascii="Times New Roman" w:hAnsi="Times New Roman" w:cs="Times New Roman"/>
          <w:sz w:val="24"/>
          <w:szCs w:val="24"/>
          <w:lang w:eastAsia="lt-LT"/>
        </w:rPr>
        <w:t>– visuomeninis transportas mažina miesto gatvių apkrovimą.</w:t>
      </w:r>
    </w:p>
    <w:p w:rsidR="00B47155" w:rsidRPr="00530504" w:rsidRDefault="00B47155" w:rsidP="00B47155">
      <w:pPr>
        <w:pStyle w:val="Pagrindinistekstas"/>
        <w:spacing w:before="0" w:after="0" w:line="276" w:lineRule="auto"/>
        <w:rPr>
          <w:strike/>
        </w:rPr>
      </w:pPr>
      <w:r w:rsidRPr="00530504">
        <w:t>Pagrindinė nuostata yra ta, kad susisiekimo sistema tarnauja visoms gyventojų grupėms ir patenkina jų poreikius. Ši transporto paslauga užtikrina susisiekimo galimybę visiems gyventojams vykstantiems į darbą, mokymo įstaigas ir pan., nepriklausomai nuo gyvenamosios vietos, socialinės p</w:t>
      </w:r>
      <w:r w:rsidR="003179E6">
        <w:t>adėties ir finansinių pajėgumų.</w:t>
      </w:r>
    </w:p>
    <w:p w:rsidR="000B75A0" w:rsidRPr="00530504" w:rsidRDefault="000B75A0" w:rsidP="004A39D9">
      <w:pPr>
        <w:spacing w:after="0" w:line="276" w:lineRule="auto"/>
        <w:ind w:firstLine="851"/>
        <w:jc w:val="both"/>
        <w:rPr>
          <w:rFonts w:ascii="Times New Roman" w:eastAsia="Calibri" w:hAnsi="Times New Roman" w:cs="Times New Roman"/>
          <w:sz w:val="24"/>
          <w:szCs w:val="24"/>
        </w:rPr>
      </w:pPr>
      <w:r w:rsidRPr="00F10257">
        <w:rPr>
          <w:rFonts w:ascii="Times New Roman" w:eastAsia="Calibri" w:hAnsi="Times New Roman" w:cs="Times New Roman"/>
          <w:sz w:val="24"/>
          <w:szCs w:val="24"/>
        </w:rPr>
        <w:t>Uždaroji akcinė bendrovė Kretingos autobusų parkas</w:t>
      </w:r>
      <w:r w:rsidR="00307903" w:rsidRPr="00F10257">
        <w:rPr>
          <w:rFonts w:ascii="Times New Roman" w:eastAsia="Calibri" w:hAnsi="Times New Roman" w:cs="Times New Roman"/>
          <w:sz w:val="24"/>
          <w:szCs w:val="24"/>
        </w:rPr>
        <w:t xml:space="preserve"> (toliau – Bendrovė)</w:t>
      </w:r>
      <w:r w:rsidRPr="00F10257">
        <w:rPr>
          <w:rFonts w:ascii="Times New Roman" w:eastAsia="Calibri" w:hAnsi="Times New Roman" w:cs="Times New Roman"/>
          <w:sz w:val="24"/>
          <w:szCs w:val="24"/>
        </w:rPr>
        <w:t xml:space="preserve"> įkurta 1995 m. gruodžio 12 d.</w:t>
      </w:r>
      <w:r w:rsidR="006A32E6" w:rsidRPr="00F10257">
        <w:rPr>
          <w:rFonts w:ascii="Times New Roman" w:eastAsia="Calibri" w:hAnsi="Times New Roman" w:cs="Times New Roman"/>
          <w:sz w:val="24"/>
          <w:szCs w:val="24"/>
        </w:rPr>
        <w:t>,</w:t>
      </w:r>
      <w:r w:rsidRPr="00F10257">
        <w:rPr>
          <w:rFonts w:ascii="Times New Roman" w:eastAsia="Calibri" w:hAnsi="Times New Roman" w:cs="Times New Roman"/>
          <w:sz w:val="24"/>
          <w:szCs w:val="24"/>
        </w:rPr>
        <w:t xml:space="preserve"> kai bendrovės statusas buvo perregistruotas iš Kretin</w:t>
      </w:r>
      <w:r w:rsidR="00EA541C" w:rsidRPr="00F10257">
        <w:rPr>
          <w:rFonts w:ascii="Times New Roman" w:eastAsia="Calibri" w:hAnsi="Times New Roman" w:cs="Times New Roman"/>
          <w:sz w:val="24"/>
          <w:szCs w:val="24"/>
        </w:rPr>
        <w:t>gos valstybinio autobusų parko.</w:t>
      </w:r>
    </w:p>
    <w:p w:rsidR="000827A7" w:rsidRDefault="00307903" w:rsidP="004A39D9">
      <w:pPr>
        <w:spacing w:after="0" w:line="276" w:lineRule="auto"/>
        <w:ind w:firstLine="851"/>
        <w:jc w:val="both"/>
        <w:rPr>
          <w:rFonts w:ascii="Times New Roman" w:eastAsia="Calibri" w:hAnsi="Times New Roman" w:cs="Times New Roman"/>
          <w:sz w:val="24"/>
          <w:szCs w:val="24"/>
        </w:rPr>
      </w:pPr>
      <w:r w:rsidRPr="00530504">
        <w:rPr>
          <w:rFonts w:ascii="Times New Roman" w:eastAsia="Calibri" w:hAnsi="Times New Roman" w:cs="Times New Roman"/>
          <w:sz w:val="24"/>
          <w:szCs w:val="24"/>
        </w:rPr>
        <w:t>Bendrovės</w:t>
      </w:r>
      <w:r w:rsidR="000B75A0" w:rsidRPr="00530504">
        <w:rPr>
          <w:rFonts w:ascii="Times New Roman" w:eastAsia="Calibri" w:hAnsi="Times New Roman" w:cs="Times New Roman"/>
          <w:sz w:val="24"/>
          <w:szCs w:val="24"/>
        </w:rPr>
        <w:t xml:space="preserve"> būstinė, kurioje registruota </w:t>
      </w:r>
      <w:r w:rsidRPr="00530504">
        <w:rPr>
          <w:rFonts w:ascii="Times New Roman" w:eastAsia="Calibri" w:hAnsi="Times New Roman" w:cs="Times New Roman"/>
          <w:sz w:val="24"/>
          <w:szCs w:val="24"/>
        </w:rPr>
        <w:t>įmonė</w:t>
      </w:r>
      <w:r w:rsidR="000B75A0" w:rsidRPr="00530504">
        <w:rPr>
          <w:rFonts w:ascii="Times New Roman" w:eastAsia="Calibri" w:hAnsi="Times New Roman" w:cs="Times New Roman"/>
          <w:sz w:val="24"/>
          <w:szCs w:val="24"/>
        </w:rPr>
        <w:t xml:space="preserve">, dirba bendrovės administracija ir įrengta gamybinė </w:t>
      </w:r>
      <w:r w:rsidRPr="00530504">
        <w:rPr>
          <w:rFonts w:ascii="Times New Roman" w:eastAsia="Calibri" w:hAnsi="Times New Roman" w:cs="Times New Roman"/>
          <w:sz w:val="24"/>
          <w:szCs w:val="24"/>
        </w:rPr>
        <w:t xml:space="preserve">techninė </w:t>
      </w:r>
      <w:r w:rsidR="000B75A0" w:rsidRPr="00530504">
        <w:rPr>
          <w:rFonts w:ascii="Times New Roman" w:eastAsia="Calibri" w:hAnsi="Times New Roman" w:cs="Times New Roman"/>
          <w:sz w:val="24"/>
          <w:szCs w:val="24"/>
        </w:rPr>
        <w:t>bazė</w:t>
      </w:r>
      <w:r w:rsidR="00EA541C">
        <w:rPr>
          <w:rFonts w:ascii="Times New Roman" w:eastAsia="Calibri" w:hAnsi="Times New Roman" w:cs="Times New Roman"/>
          <w:sz w:val="24"/>
          <w:szCs w:val="24"/>
        </w:rPr>
        <w:t>,</w:t>
      </w:r>
      <w:r w:rsidR="000B75A0" w:rsidRPr="00530504">
        <w:rPr>
          <w:rFonts w:ascii="Times New Roman" w:eastAsia="Calibri" w:hAnsi="Times New Roman" w:cs="Times New Roman"/>
          <w:sz w:val="24"/>
          <w:szCs w:val="24"/>
        </w:rPr>
        <w:t xml:space="preserve"> yra Vytauto g. 114, Kreting</w:t>
      </w:r>
      <w:r w:rsidRPr="00530504">
        <w:rPr>
          <w:rFonts w:ascii="Times New Roman" w:eastAsia="Calibri" w:hAnsi="Times New Roman" w:cs="Times New Roman"/>
          <w:sz w:val="24"/>
          <w:szCs w:val="24"/>
        </w:rPr>
        <w:t>a</w:t>
      </w:r>
      <w:r w:rsidR="000B75A0" w:rsidRPr="00530504">
        <w:rPr>
          <w:rFonts w:ascii="Times New Roman" w:eastAsia="Calibri" w:hAnsi="Times New Roman" w:cs="Times New Roman"/>
          <w:sz w:val="24"/>
          <w:szCs w:val="24"/>
        </w:rPr>
        <w:t xml:space="preserve">. </w:t>
      </w:r>
      <w:r w:rsidR="000827A7" w:rsidRPr="00530504">
        <w:rPr>
          <w:rFonts w:ascii="Times New Roman" w:eastAsia="Calibri" w:hAnsi="Times New Roman" w:cs="Times New Roman"/>
          <w:sz w:val="24"/>
          <w:szCs w:val="24"/>
        </w:rPr>
        <w:t>Bendrovėje</w:t>
      </w:r>
      <w:r w:rsidR="000B75A0" w:rsidRPr="00530504">
        <w:rPr>
          <w:rFonts w:ascii="Times New Roman" w:eastAsia="Calibri" w:hAnsi="Times New Roman" w:cs="Times New Roman"/>
          <w:sz w:val="24"/>
          <w:szCs w:val="24"/>
        </w:rPr>
        <w:t xml:space="preserve"> esantis eksploatacijos skyrius įsikūręs autobusų stotyje, Kretingos geležinkelio stoties patalpose – Stoties g. 2</w:t>
      </w:r>
      <w:r w:rsidR="00920754">
        <w:rPr>
          <w:rFonts w:ascii="Times New Roman" w:eastAsia="Calibri" w:hAnsi="Times New Roman" w:cs="Times New Roman"/>
          <w:sz w:val="24"/>
          <w:szCs w:val="24"/>
        </w:rPr>
        <w:t xml:space="preserve">, Kretinga. </w:t>
      </w:r>
    </w:p>
    <w:p w:rsidR="00D44C1F" w:rsidRDefault="00200833" w:rsidP="00D44C1F">
      <w:pPr>
        <w:spacing w:after="0" w:line="276" w:lineRule="auto"/>
        <w:ind w:firstLine="851"/>
        <w:jc w:val="both"/>
        <w:rPr>
          <w:rFonts w:ascii="Times New Roman" w:hAnsi="Times New Roman" w:cs="Times New Roman"/>
          <w:sz w:val="24"/>
          <w:szCs w:val="24"/>
        </w:rPr>
      </w:pPr>
      <w:r w:rsidRPr="002B0DB0">
        <w:rPr>
          <w:rFonts w:ascii="Times New Roman" w:eastAsia="Times New Roman" w:hAnsi="Times New Roman" w:cs="Times New Roman"/>
          <w:sz w:val="24"/>
          <w:szCs w:val="24"/>
          <w:lang w:eastAsia="ru-RU"/>
        </w:rPr>
        <w:t>Bendrovės pagrindinė veikla – keleivių pervežimas reguliariais reisais vietinio (miesto), vietinio (priemiestinio) susisiekimo maršrutais</w:t>
      </w:r>
      <w:r w:rsidR="000827A7" w:rsidRPr="00530504">
        <w:rPr>
          <w:rFonts w:ascii="Times New Roman" w:eastAsia="Calibri" w:hAnsi="Times New Roman" w:cs="Times New Roman"/>
          <w:sz w:val="24"/>
          <w:szCs w:val="24"/>
        </w:rPr>
        <w:t xml:space="preserve"> bei</w:t>
      </w:r>
      <w:r w:rsidR="00F4026A" w:rsidRPr="00530504">
        <w:rPr>
          <w:rFonts w:ascii="Times New Roman" w:eastAsia="Calibri" w:hAnsi="Times New Roman" w:cs="Times New Roman"/>
          <w:sz w:val="24"/>
          <w:szCs w:val="24"/>
        </w:rPr>
        <w:t xml:space="preserve"> atliekamos</w:t>
      </w:r>
      <w:r w:rsidR="000827A7" w:rsidRPr="00530504">
        <w:rPr>
          <w:rFonts w:ascii="Times New Roman" w:eastAsia="Calibri" w:hAnsi="Times New Roman" w:cs="Times New Roman"/>
          <w:sz w:val="24"/>
          <w:szCs w:val="24"/>
        </w:rPr>
        <w:t xml:space="preserve"> autobusų stoties funkcijos Kretingos mieste.</w:t>
      </w:r>
      <w:r w:rsidR="00F4026A" w:rsidRPr="00530504">
        <w:rPr>
          <w:rFonts w:ascii="Times New Roman" w:eastAsia="Calibri" w:hAnsi="Times New Roman" w:cs="Times New Roman"/>
          <w:sz w:val="24"/>
          <w:szCs w:val="24"/>
        </w:rPr>
        <w:t xml:space="preserve"> </w:t>
      </w:r>
      <w:r w:rsidR="00F4026A" w:rsidRPr="00530504">
        <w:rPr>
          <w:rFonts w:ascii="Times New Roman" w:hAnsi="Times New Roman" w:cs="Times New Roman"/>
          <w:sz w:val="24"/>
          <w:szCs w:val="24"/>
        </w:rPr>
        <w:t>A</w:t>
      </w:r>
      <w:r w:rsidR="00307903" w:rsidRPr="00530504">
        <w:rPr>
          <w:rFonts w:ascii="Times New Roman" w:hAnsi="Times New Roman" w:cs="Times New Roman"/>
          <w:sz w:val="24"/>
          <w:szCs w:val="24"/>
        </w:rPr>
        <w:t>utobusų stotis aptarnau</w:t>
      </w:r>
      <w:r w:rsidR="00F4026A" w:rsidRPr="00530504">
        <w:rPr>
          <w:rFonts w:ascii="Times New Roman" w:hAnsi="Times New Roman" w:cs="Times New Roman"/>
          <w:sz w:val="24"/>
          <w:szCs w:val="24"/>
        </w:rPr>
        <w:t>ja</w:t>
      </w:r>
      <w:r w:rsidR="00307903" w:rsidRPr="00530504">
        <w:rPr>
          <w:rFonts w:ascii="Times New Roman" w:hAnsi="Times New Roman" w:cs="Times New Roman"/>
          <w:sz w:val="24"/>
          <w:szCs w:val="24"/>
        </w:rPr>
        <w:t xml:space="preserve"> keleivius, vykstančius reguliaraus vietinio</w:t>
      </w:r>
      <w:r w:rsidR="00F4026A" w:rsidRPr="00530504">
        <w:rPr>
          <w:rFonts w:ascii="Times New Roman" w:hAnsi="Times New Roman" w:cs="Times New Roman"/>
          <w:sz w:val="24"/>
          <w:szCs w:val="24"/>
        </w:rPr>
        <w:t xml:space="preserve"> ir</w:t>
      </w:r>
      <w:r w:rsidR="00307903" w:rsidRPr="00530504">
        <w:rPr>
          <w:rFonts w:ascii="Times New Roman" w:hAnsi="Times New Roman" w:cs="Times New Roman"/>
          <w:sz w:val="24"/>
          <w:szCs w:val="24"/>
        </w:rPr>
        <w:t xml:space="preserve"> tolimojo susisiekimo maršrutais, organizuo</w:t>
      </w:r>
      <w:r w:rsidR="00F4026A" w:rsidRPr="00530504">
        <w:rPr>
          <w:rFonts w:ascii="Times New Roman" w:hAnsi="Times New Roman" w:cs="Times New Roman"/>
          <w:sz w:val="24"/>
          <w:szCs w:val="24"/>
        </w:rPr>
        <w:t>ja</w:t>
      </w:r>
      <w:r w:rsidR="00307903" w:rsidRPr="00530504">
        <w:rPr>
          <w:rFonts w:ascii="Times New Roman" w:hAnsi="Times New Roman" w:cs="Times New Roman"/>
          <w:sz w:val="24"/>
          <w:szCs w:val="24"/>
        </w:rPr>
        <w:t xml:space="preserve"> autobusų ekipažų </w:t>
      </w:r>
      <w:proofErr w:type="spellStart"/>
      <w:r w:rsidR="00045F75" w:rsidRPr="00530504">
        <w:rPr>
          <w:rFonts w:ascii="Times New Roman" w:hAnsi="Times New Roman" w:cs="Times New Roman"/>
          <w:sz w:val="24"/>
          <w:szCs w:val="24"/>
        </w:rPr>
        <w:t>priešreisinį</w:t>
      </w:r>
      <w:proofErr w:type="spellEnd"/>
      <w:r w:rsidR="00307903" w:rsidRPr="00530504">
        <w:rPr>
          <w:rFonts w:ascii="Times New Roman" w:hAnsi="Times New Roman" w:cs="Times New Roman"/>
          <w:sz w:val="24"/>
          <w:szCs w:val="24"/>
        </w:rPr>
        <w:t xml:space="preserve"> patikrinimą ir </w:t>
      </w:r>
      <w:proofErr w:type="spellStart"/>
      <w:r w:rsidR="00045F75" w:rsidRPr="00530504">
        <w:rPr>
          <w:rFonts w:ascii="Times New Roman" w:hAnsi="Times New Roman" w:cs="Times New Roman"/>
          <w:sz w:val="24"/>
          <w:szCs w:val="24"/>
        </w:rPr>
        <w:t>tarpreisinį</w:t>
      </w:r>
      <w:proofErr w:type="spellEnd"/>
      <w:r w:rsidR="00307903" w:rsidRPr="00530504">
        <w:rPr>
          <w:rFonts w:ascii="Times New Roman" w:hAnsi="Times New Roman" w:cs="Times New Roman"/>
          <w:sz w:val="24"/>
          <w:szCs w:val="24"/>
        </w:rPr>
        <w:t xml:space="preserve"> poilsį, kontroliuo</w:t>
      </w:r>
      <w:r w:rsidR="00F4026A" w:rsidRPr="00530504">
        <w:rPr>
          <w:rFonts w:ascii="Times New Roman" w:hAnsi="Times New Roman" w:cs="Times New Roman"/>
          <w:sz w:val="24"/>
          <w:szCs w:val="24"/>
        </w:rPr>
        <w:t>ja</w:t>
      </w:r>
      <w:r w:rsidR="00307903" w:rsidRPr="00530504">
        <w:rPr>
          <w:rFonts w:ascii="Times New Roman" w:hAnsi="Times New Roman" w:cs="Times New Roman"/>
          <w:sz w:val="24"/>
          <w:szCs w:val="24"/>
        </w:rPr>
        <w:t xml:space="preserve"> autobusų išvykimo bei atvykimo laiką, parduo</w:t>
      </w:r>
      <w:r w:rsidR="00F53198">
        <w:rPr>
          <w:rFonts w:ascii="Times New Roman" w:hAnsi="Times New Roman" w:cs="Times New Roman"/>
          <w:sz w:val="24"/>
          <w:szCs w:val="24"/>
        </w:rPr>
        <w:t>da</w:t>
      </w:r>
      <w:r w:rsidR="00307903" w:rsidRPr="00530504">
        <w:rPr>
          <w:rFonts w:ascii="Times New Roman" w:hAnsi="Times New Roman" w:cs="Times New Roman"/>
          <w:sz w:val="24"/>
          <w:szCs w:val="24"/>
        </w:rPr>
        <w:t xml:space="preserve"> keleiviams </w:t>
      </w:r>
      <w:r w:rsidR="00F4026A" w:rsidRPr="00530504">
        <w:rPr>
          <w:rFonts w:ascii="Times New Roman" w:hAnsi="Times New Roman" w:cs="Times New Roman"/>
          <w:sz w:val="24"/>
          <w:szCs w:val="24"/>
        </w:rPr>
        <w:t xml:space="preserve">mėnesinius </w:t>
      </w:r>
      <w:r w:rsidR="00307903" w:rsidRPr="00530504">
        <w:rPr>
          <w:rFonts w:ascii="Times New Roman" w:hAnsi="Times New Roman" w:cs="Times New Roman"/>
          <w:sz w:val="24"/>
          <w:szCs w:val="24"/>
        </w:rPr>
        <w:t>bilietus, teik</w:t>
      </w:r>
      <w:r w:rsidR="00F4026A" w:rsidRPr="00530504">
        <w:rPr>
          <w:rFonts w:ascii="Times New Roman" w:hAnsi="Times New Roman" w:cs="Times New Roman"/>
          <w:sz w:val="24"/>
          <w:szCs w:val="24"/>
        </w:rPr>
        <w:t>ia</w:t>
      </w:r>
      <w:r w:rsidR="00307903" w:rsidRPr="00530504">
        <w:rPr>
          <w:rFonts w:ascii="Times New Roman" w:hAnsi="Times New Roman" w:cs="Times New Roman"/>
          <w:sz w:val="24"/>
          <w:szCs w:val="24"/>
        </w:rPr>
        <w:t xml:space="preserve"> informaciją</w:t>
      </w:r>
      <w:r w:rsidR="00F4026A" w:rsidRPr="00530504">
        <w:rPr>
          <w:rFonts w:ascii="Times New Roman" w:hAnsi="Times New Roman" w:cs="Times New Roman"/>
          <w:sz w:val="24"/>
          <w:szCs w:val="24"/>
        </w:rPr>
        <w:t>.</w:t>
      </w:r>
    </w:p>
    <w:p w:rsidR="00805F18" w:rsidRDefault="00D44C1F" w:rsidP="004A39D9">
      <w:pPr>
        <w:spacing w:after="0" w:line="276" w:lineRule="auto"/>
        <w:ind w:firstLine="851"/>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803F6A">
        <w:rPr>
          <w:rFonts w:ascii="Times New Roman" w:hAnsi="Times New Roman" w:cs="Times New Roman"/>
          <w:sz w:val="24"/>
          <w:szCs w:val="24"/>
        </w:rPr>
        <w:t>V</w:t>
      </w:r>
      <w:r w:rsidR="00803F6A" w:rsidRPr="00803F6A">
        <w:rPr>
          <w:rFonts w:ascii="Times New Roman" w:hAnsi="Times New Roman" w:cs="Times New Roman"/>
          <w:sz w:val="24"/>
          <w:szCs w:val="24"/>
        </w:rPr>
        <w:t>ykdydama savo veiklą</w:t>
      </w:r>
      <w:r>
        <w:rPr>
          <w:rFonts w:ascii="Times New Roman" w:hAnsi="Times New Roman" w:cs="Times New Roman"/>
          <w:sz w:val="24"/>
          <w:szCs w:val="24"/>
        </w:rPr>
        <w:t xml:space="preserve"> Bendrovė</w:t>
      </w:r>
      <w:r w:rsidR="00803F6A" w:rsidRPr="00803F6A">
        <w:rPr>
          <w:rFonts w:ascii="Times New Roman" w:hAnsi="Times New Roman" w:cs="Times New Roman"/>
          <w:sz w:val="24"/>
          <w:szCs w:val="24"/>
        </w:rPr>
        <w:t xml:space="preserve"> vadovaujasi Kretingos rajono savivaldybės patvirtintais įkainiais.</w:t>
      </w:r>
      <w:r>
        <w:rPr>
          <w:rFonts w:ascii="Times New Roman" w:hAnsi="Times New Roman" w:cs="Times New Roman"/>
          <w:sz w:val="24"/>
          <w:szCs w:val="24"/>
        </w:rPr>
        <w:t xml:space="preserve"> </w:t>
      </w:r>
      <w:r w:rsidR="00307903" w:rsidRPr="00530504">
        <w:rPr>
          <w:rFonts w:ascii="Times New Roman" w:eastAsia="Calibri" w:hAnsi="Times New Roman" w:cs="Times New Roman"/>
          <w:sz w:val="24"/>
          <w:szCs w:val="24"/>
        </w:rPr>
        <w:t xml:space="preserve">Bendrovė veža keleivius </w:t>
      </w:r>
      <w:r w:rsidR="002419CB">
        <w:rPr>
          <w:rFonts w:ascii="Times New Roman" w:eastAsia="Calibri" w:hAnsi="Times New Roman" w:cs="Times New Roman"/>
          <w:sz w:val="24"/>
          <w:szCs w:val="24"/>
        </w:rPr>
        <w:t>16</w:t>
      </w:r>
      <w:r w:rsidR="00307903" w:rsidRPr="00530504">
        <w:rPr>
          <w:rFonts w:ascii="Times New Roman" w:eastAsia="Calibri" w:hAnsi="Times New Roman" w:cs="Times New Roman"/>
          <w:sz w:val="24"/>
          <w:szCs w:val="24"/>
        </w:rPr>
        <w:t xml:space="preserve"> miesto ir </w:t>
      </w:r>
      <w:r w:rsidR="002419CB">
        <w:rPr>
          <w:rFonts w:ascii="Times New Roman" w:eastAsia="Calibri" w:hAnsi="Times New Roman" w:cs="Times New Roman"/>
          <w:sz w:val="24"/>
          <w:szCs w:val="24"/>
        </w:rPr>
        <w:t>64</w:t>
      </w:r>
      <w:r w:rsidR="00307903" w:rsidRPr="00530504">
        <w:rPr>
          <w:rFonts w:ascii="Times New Roman" w:eastAsia="Calibri" w:hAnsi="Times New Roman" w:cs="Times New Roman"/>
          <w:sz w:val="24"/>
          <w:szCs w:val="24"/>
        </w:rPr>
        <w:t xml:space="preserve"> priemiesčio reguliariais maršrutais ir užsakomaisiais autobusais.</w:t>
      </w:r>
    </w:p>
    <w:p w:rsidR="000B75A0" w:rsidRDefault="000B75A0" w:rsidP="004A39D9">
      <w:pPr>
        <w:spacing w:after="0" w:line="276" w:lineRule="auto"/>
        <w:ind w:firstLine="851"/>
        <w:jc w:val="both"/>
        <w:rPr>
          <w:rFonts w:ascii="Times New Roman" w:eastAsia="Calibri" w:hAnsi="Times New Roman" w:cs="Times New Roman"/>
          <w:sz w:val="24"/>
          <w:szCs w:val="24"/>
        </w:rPr>
      </w:pPr>
      <w:r w:rsidRPr="00530504">
        <w:rPr>
          <w:rFonts w:ascii="Times New Roman" w:eastAsia="Calibri" w:hAnsi="Times New Roman" w:cs="Times New Roman"/>
          <w:sz w:val="24"/>
          <w:szCs w:val="24"/>
        </w:rPr>
        <w:t xml:space="preserve">Kita bendrovės veikla – komercinės paslaugos. Bendrovė nuomoja teritoriją transporto priemonių laikymui, taip pat užsiima reklaminių plotų ant autobusų nuoma, </w:t>
      </w:r>
      <w:r w:rsidR="00EC3139" w:rsidRPr="00530504">
        <w:rPr>
          <w:rFonts w:ascii="Times New Roman" w:eastAsia="Calibri" w:hAnsi="Times New Roman" w:cs="Times New Roman"/>
          <w:sz w:val="24"/>
          <w:szCs w:val="24"/>
        </w:rPr>
        <w:t>atlieka užsakomuosius reisus pervežant keleivius</w:t>
      </w:r>
      <w:r w:rsidRPr="00530504">
        <w:rPr>
          <w:rFonts w:ascii="Times New Roman" w:eastAsia="Calibri" w:hAnsi="Times New Roman" w:cs="Times New Roman"/>
          <w:sz w:val="24"/>
          <w:szCs w:val="24"/>
        </w:rPr>
        <w:t>.</w:t>
      </w:r>
    </w:p>
    <w:p w:rsidR="003C73EE" w:rsidRDefault="003C73EE" w:rsidP="004A39D9">
      <w:pPr>
        <w:spacing w:after="0" w:line="276" w:lineRule="auto"/>
        <w:ind w:firstLine="851"/>
        <w:jc w:val="both"/>
        <w:rPr>
          <w:rFonts w:ascii="Times New Roman" w:eastAsia="Calibri" w:hAnsi="Times New Roman" w:cs="Times New Roman"/>
          <w:sz w:val="24"/>
          <w:szCs w:val="24"/>
        </w:rPr>
      </w:pPr>
    </w:p>
    <w:p w:rsidR="00CC19C3" w:rsidRDefault="00CC19C3" w:rsidP="003C73EE">
      <w:pPr>
        <w:spacing w:after="0"/>
        <w:jc w:val="center"/>
        <w:rPr>
          <w:rFonts w:ascii="Times New Roman" w:hAnsi="Times New Roman" w:cs="Times New Roman"/>
          <w:b/>
          <w:sz w:val="24"/>
          <w:szCs w:val="24"/>
        </w:rPr>
      </w:pPr>
      <w:r w:rsidRPr="00CC19C3">
        <w:rPr>
          <w:rFonts w:ascii="Times New Roman" w:hAnsi="Times New Roman" w:cs="Times New Roman"/>
          <w:b/>
          <w:sz w:val="24"/>
          <w:szCs w:val="24"/>
        </w:rPr>
        <w:t>BENDROVĖS VALDYMAS</w:t>
      </w:r>
    </w:p>
    <w:p w:rsidR="003C73EE" w:rsidRDefault="003C73EE" w:rsidP="003C73EE">
      <w:pPr>
        <w:spacing w:after="0"/>
        <w:jc w:val="center"/>
        <w:rPr>
          <w:rFonts w:ascii="Times New Roman" w:hAnsi="Times New Roman" w:cs="Times New Roman"/>
          <w:b/>
          <w:sz w:val="24"/>
          <w:szCs w:val="24"/>
        </w:rPr>
      </w:pPr>
    </w:p>
    <w:p w:rsidR="00FD37AA" w:rsidRPr="00E2188A" w:rsidRDefault="00BB3095" w:rsidP="00BB3095">
      <w:pPr>
        <w:spacing w:after="0" w:line="276" w:lineRule="auto"/>
        <w:ind w:firstLine="851"/>
        <w:jc w:val="both"/>
        <w:rPr>
          <w:rFonts w:ascii="Times New Roman" w:eastAsia="Calibri" w:hAnsi="Times New Roman" w:cs="Times New Roman"/>
          <w:sz w:val="24"/>
          <w:szCs w:val="24"/>
        </w:rPr>
      </w:pPr>
      <w:r w:rsidRPr="00E2188A">
        <w:rPr>
          <w:rFonts w:ascii="Times New Roman" w:eastAsia="Calibri" w:hAnsi="Times New Roman" w:cs="Times New Roman"/>
          <w:sz w:val="24"/>
          <w:szCs w:val="24"/>
        </w:rPr>
        <w:t>Bendrovės</w:t>
      </w:r>
      <w:r w:rsidR="00FD37AA" w:rsidRPr="00E2188A">
        <w:rPr>
          <w:rFonts w:ascii="Times New Roman" w:eastAsia="Calibri" w:hAnsi="Times New Roman" w:cs="Times New Roman"/>
          <w:sz w:val="24"/>
          <w:szCs w:val="24"/>
        </w:rPr>
        <w:t xml:space="preserve"> steigėja yra Kretingos rajono savivaldybė, kuri kontroliuoja bendrovę ir kuriai priklauso visos bendrovės akcijos. </w:t>
      </w:r>
    </w:p>
    <w:p w:rsidR="00FD37AA" w:rsidRPr="00E2188A" w:rsidRDefault="00FD37AA" w:rsidP="00D13345">
      <w:pPr>
        <w:spacing w:after="0" w:line="276" w:lineRule="auto"/>
        <w:ind w:firstLine="851"/>
        <w:jc w:val="both"/>
        <w:rPr>
          <w:rFonts w:ascii="Times New Roman" w:eastAsia="Calibri" w:hAnsi="Times New Roman" w:cs="Times New Roman"/>
          <w:sz w:val="24"/>
          <w:szCs w:val="24"/>
        </w:rPr>
      </w:pPr>
      <w:r w:rsidRPr="00E2188A">
        <w:rPr>
          <w:rFonts w:ascii="Times New Roman" w:eastAsia="Calibri" w:hAnsi="Times New Roman" w:cs="Times New Roman"/>
          <w:sz w:val="24"/>
          <w:szCs w:val="24"/>
        </w:rPr>
        <w:t>Bendrovėje veikia keturių pakopų (visuotinis akcininkų susirinkimas – stebėtojų taryba – valdyba – administracijos vadovas) valdymas.</w:t>
      </w:r>
    </w:p>
    <w:p w:rsidR="00FD37AA" w:rsidRPr="00E2188A" w:rsidRDefault="00FD37AA" w:rsidP="00D13345">
      <w:pPr>
        <w:spacing w:after="0" w:line="276" w:lineRule="auto"/>
        <w:ind w:firstLine="851"/>
        <w:jc w:val="both"/>
        <w:rPr>
          <w:rFonts w:ascii="Times New Roman" w:eastAsia="Calibri" w:hAnsi="Times New Roman" w:cs="Times New Roman"/>
          <w:sz w:val="24"/>
          <w:szCs w:val="24"/>
        </w:rPr>
      </w:pPr>
      <w:r w:rsidRPr="00E2188A">
        <w:rPr>
          <w:rFonts w:ascii="Times New Roman" w:eastAsia="Calibri" w:hAnsi="Times New Roman" w:cs="Times New Roman"/>
          <w:sz w:val="24"/>
          <w:szCs w:val="24"/>
        </w:rPr>
        <w:t xml:space="preserve">Visuotinis akcininkų susirinkimas – aukščiausias akcinės bendrovės organas. </w:t>
      </w:r>
    </w:p>
    <w:p w:rsidR="00FD37AA" w:rsidRPr="00E2188A" w:rsidRDefault="00FD37AA" w:rsidP="00D13345">
      <w:pPr>
        <w:spacing w:after="0" w:line="276" w:lineRule="auto"/>
        <w:ind w:firstLine="851"/>
        <w:jc w:val="both"/>
        <w:rPr>
          <w:rFonts w:ascii="Times New Roman" w:eastAsia="Calibri" w:hAnsi="Times New Roman" w:cs="Times New Roman"/>
          <w:sz w:val="24"/>
          <w:szCs w:val="24"/>
        </w:rPr>
      </w:pPr>
      <w:r w:rsidRPr="00E2188A">
        <w:rPr>
          <w:rFonts w:ascii="Times New Roman" w:eastAsia="Calibri" w:hAnsi="Times New Roman" w:cs="Times New Roman"/>
          <w:sz w:val="24"/>
          <w:szCs w:val="24"/>
        </w:rPr>
        <w:t xml:space="preserve">Pagrindinė stebėtojų tarybos funkcija </w:t>
      </w:r>
      <w:r w:rsidR="00417947" w:rsidRPr="00417947">
        <w:rPr>
          <w:rFonts w:ascii="Times New Roman" w:eastAsia="Calibri" w:hAnsi="Times New Roman" w:cs="Times New Roman"/>
          <w:sz w:val="24"/>
          <w:szCs w:val="24"/>
        </w:rPr>
        <w:t>–</w:t>
      </w:r>
      <w:r w:rsidRPr="00E2188A">
        <w:rPr>
          <w:rFonts w:ascii="Times New Roman" w:eastAsia="Calibri" w:hAnsi="Times New Roman" w:cs="Times New Roman"/>
          <w:sz w:val="24"/>
          <w:szCs w:val="24"/>
        </w:rPr>
        <w:t xml:space="preserve"> valdybos, vykdomojo bendrovės valdymo organo, kontroliavimas.</w:t>
      </w:r>
    </w:p>
    <w:p w:rsidR="00F10257" w:rsidRPr="00E2188A" w:rsidRDefault="00F10257" w:rsidP="00F10257">
      <w:pPr>
        <w:spacing w:after="120"/>
        <w:ind w:firstLine="851"/>
        <w:jc w:val="both"/>
        <w:rPr>
          <w:rFonts w:ascii="Times New Roman" w:hAnsi="Times New Roman"/>
          <w:sz w:val="24"/>
          <w:szCs w:val="24"/>
        </w:rPr>
      </w:pPr>
      <w:r w:rsidRPr="00E2188A">
        <w:rPr>
          <w:rFonts w:ascii="Times New Roman" w:hAnsi="Times New Roman"/>
          <w:sz w:val="24"/>
          <w:szCs w:val="24"/>
        </w:rPr>
        <w:lastRenderedPageBreak/>
        <w:t>2018 metais UAB Kretingos autobusų park</w:t>
      </w:r>
      <w:r w:rsidR="00873975">
        <w:rPr>
          <w:rFonts w:ascii="Times New Roman" w:hAnsi="Times New Roman"/>
          <w:sz w:val="24"/>
          <w:szCs w:val="24"/>
        </w:rPr>
        <w:t>o</w:t>
      </w:r>
      <w:r w:rsidRPr="00E2188A">
        <w:rPr>
          <w:rFonts w:ascii="Times New Roman" w:hAnsi="Times New Roman"/>
          <w:sz w:val="24"/>
          <w:szCs w:val="24"/>
        </w:rPr>
        <w:t xml:space="preserve"> stebėtojų tarybą sudarė:</w:t>
      </w:r>
    </w:p>
    <w:p w:rsidR="00F10257" w:rsidRPr="00E2188A" w:rsidRDefault="00F10257" w:rsidP="00F10257">
      <w:pPr>
        <w:pStyle w:val="Default"/>
        <w:spacing w:after="68" w:line="276" w:lineRule="auto"/>
        <w:ind w:left="851"/>
      </w:pPr>
      <w:r w:rsidRPr="00E2188A">
        <w:t xml:space="preserve">1. Saulius </w:t>
      </w:r>
      <w:proofErr w:type="spellStart"/>
      <w:r w:rsidRPr="00E2188A">
        <w:t>Šopaga</w:t>
      </w:r>
      <w:proofErr w:type="spellEnd"/>
      <w:r w:rsidR="008A1BF6">
        <w:t xml:space="preserve"> </w:t>
      </w:r>
      <w:r w:rsidRPr="00E2188A">
        <w:t xml:space="preserve">– stebėtojų tarybos pirmininkas. </w:t>
      </w:r>
    </w:p>
    <w:p w:rsidR="00F10257" w:rsidRPr="00E2188A" w:rsidRDefault="00F10257" w:rsidP="00F10257">
      <w:pPr>
        <w:pStyle w:val="Default"/>
        <w:spacing w:after="68" w:line="276" w:lineRule="auto"/>
        <w:ind w:left="851"/>
      </w:pPr>
      <w:r w:rsidRPr="00E2188A">
        <w:t xml:space="preserve">3. Darius Petreikis – stebėtojų </w:t>
      </w:r>
      <w:r w:rsidR="00C50F9E">
        <w:t xml:space="preserve">tarybos </w:t>
      </w:r>
      <w:r w:rsidRPr="00E2188A">
        <w:t xml:space="preserve">pirmininko pavaduotojas. </w:t>
      </w:r>
    </w:p>
    <w:p w:rsidR="00F10257" w:rsidRPr="00E2188A" w:rsidRDefault="00F10257" w:rsidP="00F10257">
      <w:pPr>
        <w:pStyle w:val="Default"/>
        <w:spacing w:after="68" w:line="276" w:lineRule="auto"/>
        <w:ind w:left="851"/>
      </w:pPr>
      <w:r w:rsidRPr="00E2188A">
        <w:t xml:space="preserve">2. Algimantas Gedvilas – stebėtojų tarybos narys. </w:t>
      </w:r>
    </w:p>
    <w:p w:rsidR="00F10257" w:rsidRPr="00E2188A" w:rsidRDefault="00F10257" w:rsidP="00F10257">
      <w:pPr>
        <w:pStyle w:val="Default"/>
        <w:spacing w:after="68" w:line="276" w:lineRule="auto"/>
        <w:ind w:left="851"/>
      </w:pPr>
      <w:r w:rsidRPr="00E2188A">
        <w:t xml:space="preserve">4. Almantas </w:t>
      </w:r>
      <w:proofErr w:type="spellStart"/>
      <w:r w:rsidRPr="00E2188A">
        <w:t>Skruibys</w:t>
      </w:r>
      <w:proofErr w:type="spellEnd"/>
      <w:r w:rsidRPr="00E2188A">
        <w:t xml:space="preserve"> – stebėtojų tarybos narys. </w:t>
      </w:r>
    </w:p>
    <w:p w:rsidR="00F10257" w:rsidRPr="00E2188A" w:rsidRDefault="00F10257" w:rsidP="00F10257">
      <w:pPr>
        <w:pStyle w:val="Default"/>
        <w:spacing w:line="276" w:lineRule="auto"/>
        <w:ind w:left="851"/>
      </w:pPr>
      <w:r w:rsidRPr="00E2188A">
        <w:t xml:space="preserve">5 . Konstantinas </w:t>
      </w:r>
      <w:proofErr w:type="spellStart"/>
      <w:r w:rsidRPr="00E2188A">
        <w:t>Skierus</w:t>
      </w:r>
      <w:proofErr w:type="spellEnd"/>
      <w:r w:rsidRPr="00E2188A">
        <w:t xml:space="preserve"> – stebėtojų tarybos narys. </w:t>
      </w:r>
    </w:p>
    <w:p w:rsidR="00FD37AA" w:rsidRPr="00E2188A" w:rsidRDefault="00FD37AA" w:rsidP="00FD37AA">
      <w:pPr>
        <w:pStyle w:val="Default"/>
        <w:rPr>
          <w:color w:val="FF0000"/>
          <w:sz w:val="23"/>
          <w:szCs w:val="23"/>
        </w:rPr>
      </w:pPr>
    </w:p>
    <w:p w:rsidR="00FD37AA" w:rsidRPr="00E2188A" w:rsidRDefault="00FD37AA" w:rsidP="00D13345">
      <w:pPr>
        <w:spacing w:after="0" w:line="276" w:lineRule="auto"/>
        <w:ind w:firstLine="851"/>
        <w:jc w:val="both"/>
        <w:rPr>
          <w:rFonts w:ascii="Times New Roman" w:eastAsia="Calibri" w:hAnsi="Times New Roman" w:cs="Times New Roman"/>
          <w:sz w:val="24"/>
          <w:szCs w:val="24"/>
        </w:rPr>
      </w:pPr>
      <w:r w:rsidRPr="00E2188A">
        <w:rPr>
          <w:rFonts w:ascii="Times New Roman" w:eastAsia="Calibri" w:hAnsi="Times New Roman" w:cs="Times New Roman"/>
          <w:sz w:val="24"/>
          <w:szCs w:val="24"/>
        </w:rPr>
        <w:t>Valdyba yra kolegialus bendrovės valdymo organas. Valdyba svarsto ir sprendžia svarbiausius bendrovės ūkinės – finansinės veiklos klausimus. Pagrindinis valdybos uždavinys yra formuoti bendrovės veiklos strategiją, nustatant perspektyvinius prioritetinius jos tikslus ir kartu su administracija organizuoti jų įgyvendinimą. Valdyba sprendžia investavimo, kainų bei valdymo struktūros, kitus svarbius klausimus.</w:t>
      </w:r>
    </w:p>
    <w:p w:rsidR="00F10257" w:rsidRPr="004B11FE" w:rsidRDefault="00F10257" w:rsidP="00F10257">
      <w:pPr>
        <w:spacing w:after="120"/>
        <w:ind w:firstLine="851"/>
        <w:jc w:val="both"/>
        <w:rPr>
          <w:rFonts w:ascii="Times New Roman" w:hAnsi="Times New Roman"/>
          <w:sz w:val="24"/>
          <w:szCs w:val="24"/>
        </w:rPr>
      </w:pPr>
      <w:r w:rsidRPr="004B11FE">
        <w:rPr>
          <w:rFonts w:ascii="Times New Roman" w:hAnsi="Times New Roman"/>
          <w:sz w:val="24"/>
          <w:szCs w:val="24"/>
        </w:rPr>
        <w:t xml:space="preserve">2018 metais UAB Kretingos autobusų parkas valdybą sudarė: </w:t>
      </w:r>
    </w:p>
    <w:p w:rsidR="00F10257" w:rsidRPr="004B11FE" w:rsidRDefault="00F10257" w:rsidP="00F10257">
      <w:pPr>
        <w:pStyle w:val="Default"/>
        <w:spacing w:after="69" w:line="276" w:lineRule="auto"/>
        <w:ind w:left="851"/>
      </w:pPr>
      <w:r w:rsidRPr="004B11FE">
        <w:t xml:space="preserve">1. Arvydas Dyburys – valdybos pirmininkas. </w:t>
      </w:r>
    </w:p>
    <w:p w:rsidR="00F10257" w:rsidRPr="004B11FE" w:rsidRDefault="00F10257" w:rsidP="00F10257">
      <w:pPr>
        <w:pStyle w:val="Default"/>
        <w:spacing w:after="69" w:line="276" w:lineRule="auto"/>
        <w:ind w:left="851"/>
      </w:pPr>
      <w:r w:rsidRPr="004B11FE">
        <w:t xml:space="preserve">2. Povilas </w:t>
      </w:r>
      <w:proofErr w:type="spellStart"/>
      <w:r w:rsidRPr="004B11FE">
        <w:t>Černeckis</w:t>
      </w:r>
      <w:proofErr w:type="spellEnd"/>
      <w:r w:rsidRPr="004B11FE">
        <w:t xml:space="preserve"> – valdybos pirmininko pavaduotojas. </w:t>
      </w:r>
    </w:p>
    <w:p w:rsidR="00F10257" w:rsidRPr="004B11FE" w:rsidRDefault="00F10257" w:rsidP="00F10257">
      <w:pPr>
        <w:pStyle w:val="Default"/>
        <w:spacing w:after="69" w:line="276" w:lineRule="auto"/>
        <w:ind w:left="851"/>
      </w:pPr>
      <w:r w:rsidRPr="004B11FE">
        <w:t xml:space="preserve">3. </w:t>
      </w:r>
      <w:r w:rsidR="00C468EC">
        <w:t xml:space="preserve">Alma </w:t>
      </w:r>
      <w:proofErr w:type="spellStart"/>
      <w:r w:rsidR="00C468EC">
        <w:t>Rumbutienė</w:t>
      </w:r>
      <w:proofErr w:type="spellEnd"/>
      <w:r w:rsidRPr="004B11FE">
        <w:t xml:space="preserve"> – valdybos narė. </w:t>
      </w:r>
    </w:p>
    <w:p w:rsidR="00F10257" w:rsidRPr="004B11FE" w:rsidRDefault="00F10257" w:rsidP="00F10257">
      <w:pPr>
        <w:pStyle w:val="Default"/>
        <w:spacing w:after="69" w:line="276" w:lineRule="auto"/>
        <w:ind w:left="851"/>
      </w:pPr>
      <w:r w:rsidRPr="004B11FE">
        <w:t xml:space="preserve">4. Roma </w:t>
      </w:r>
      <w:proofErr w:type="spellStart"/>
      <w:r w:rsidRPr="004B11FE">
        <w:t>Momkuvienė</w:t>
      </w:r>
      <w:proofErr w:type="spellEnd"/>
      <w:r w:rsidRPr="004B11FE">
        <w:t xml:space="preserve"> – valdybos narė. </w:t>
      </w:r>
    </w:p>
    <w:p w:rsidR="00F10257" w:rsidRPr="004B11FE" w:rsidRDefault="00F10257" w:rsidP="00F10257">
      <w:pPr>
        <w:pStyle w:val="Default"/>
        <w:spacing w:after="69" w:line="276" w:lineRule="auto"/>
        <w:ind w:left="851"/>
      </w:pPr>
      <w:r w:rsidRPr="004B11FE">
        <w:t xml:space="preserve">5. Antanas </w:t>
      </w:r>
      <w:proofErr w:type="spellStart"/>
      <w:r w:rsidRPr="004B11FE">
        <w:t>Sungaila</w:t>
      </w:r>
      <w:proofErr w:type="spellEnd"/>
      <w:r w:rsidRPr="004B11FE">
        <w:t xml:space="preserve"> – valdybos narys. </w:t>
      </w:r>
    </w:p>
    <w:p w:rsidR="00FD37AA" w:rsidRPr="00530504" w:rsidRDefault="00FD37AA" w:rsidP="0031473F">
      <w:pPr>
        <w:pStyle w:val="Default"/>
        <w:rPr>
          <w:color w:val="FF0000"/>
          <w:sz w:val="23"/>
          <w:szCs w:val="23"/>
        </w:rPr>
      </w:pPr>
    </w:p>
    <w:p w:rsidR="00FD37AA" w:rsidRPr="00E72B56" w:rsidRDefault="00E72B56" w:rsidP="0031473F">
      <w:pPr>
        <w:pStyle w:val="Default"/>
        <w:jc w:val="center"/>
        <w:rPr>
          <w:color w:val="auto"/>
          <w:sz w:val="23"/>
          <w:szCs w:val="23"/>
        </w:rPr>
      </w:pPr>
      <w:r w:rsidRPr="00E72B56">
        <w:rPr>
          <w:b/>
          <w:bCs/>
          <w:color w:val="auto"/>
          <w:sz w:val="23"/>
          <w:szCs w:val="23"/>
        </w:rPr>
        <w:t>AKCINIS KAPITALAS IR AKCIJOS</w:t>
      </w:r>
    </w:p>
    <w:p w:rsidR="00FD37AA" w:rsidRPr="00530504" w:rsidRDefault="00FD37AA" w:rsidP="00FD37AA">
      <w:pPr>
        <w:pStyle w:val="Default"/>
        <w:rPr>
          <w:color w:val="FF0000"/>
          <w:sz w:val="23"/>
          <w:szCs w:val="23"/>
        </w:rPr>
      </w:pPr>
    </w:p>
    <w:p w:rsidR="000B75A0" w:rsidRPr="004B3814" w:rsidRDefault="00FD37AA" w:rsidP="004B3814">
      <w:pPr>
        <w:spacing w:after="0" w:line="276" w:lineRule="auto"/>
        <w:ind w:firstLine="851"/>
        <w:jc w:val="both"/>
        <w:rPr>
          <w:rFonts w:ascii="Times New Roman" w:eastAsia="Calibri" w:hAnsi="Times New Roman" w:cs="Times New Roman"/>
          <w:sz w:val="24"/>
        </w:rPr>
      </w:pPr>
      <w:r w:rsidRPr="00E72B56">
        <w:rPr>
          <w:rFonts w:ascii="Times New Roman" w:eastAsia="Calibri" w:hAnsi="Times New Roman" w:cs="Times New Roman"/>
          <w:sz w:val="24"/>
        </w:rPr>
        <w:t>Bendrovės įstatinis kapitalas lygus 371180</w:t>
      </w:r>
      <w:r w:rsidR="00175EA0">
        <w:rPr>
          <w:rFonts w:ascii="Times New Roman" w:eastAsia="Calibri" w:hAnsi="Times New Roman" w:cs="Times New Roman"/>
          <w:sz w:val="24"/>
        </w:rPr>
        <w:t>,</w:t>
      </w:r>
      <w:r w:rsidRPr="00E72B56">
        <w:rPr>
          <w:rFonts w:ascii="Times New Roman" w:eastAsia="Calibri" w:hAnsi="Times New Roman" w:cs="Times New Roman"/>
          <w:sz w:val="24"/>
        </w:rPr>
        <w:t xml:space="preserve">32 (trys šimtai septyniasdešimt vienas tūkstantis </w:t>
      </w:r>
      <w:r w:rsidR="003F298C">
        <w:rPr>
          <w:rFonts w:ascii="Times New Roman" w:eastAsia="Calibri" w:hAnsi="Times New Roman" w:cs="Times New Roman"/>
          <w:sz w:val="24"/>
        </w:rPr>
        <w:t xml:space="preserve">vienas </w:t>
      </w:r>
      <w:r w:rsidRPr="00E72B56">
        <w:rPr>
          <w:rFonts w:ascii="Times New Roman" w:eastAsia="Calibri" w:hAnsi="Times New Roman" w:cs="Times New Roman"/>
          <w:sz w:val="24"/>
        </w:rPr>
        <w:t>šimtas aštuoniasdešimt eurų 32 centai) eurai. Bendrovės įstatinis kapitalas padalintas į 12</w:t>
      </w:r>
      <w:r w:rsidR="004546D6">
        <w:rPr>
          <w:rFonts w:ascii="Times New Roman" w:eastAsia="Calibri" w:hAnsi="Times New Roman" w:cs="Times New Roman"/>
          <w:sz w:val="24"/>
        </w:rPr>
        <w:t xml:space="preserve"> </w:t>
      </w:r>
      <w:r w:rsidRPr="00E72B56">
        <w:rPr>
          <w:rFonts w:ascii="Times New Roman" w:eastAsia="Calibri" w:hAnsi="Times New Roman" w:cs="Times New Roman"/>
          <w:sz w:val="24"/>
        </w:rPr>
        <w:t>817 (dvylika tūkstančių aštuonis šimtus septyniolika) paprastųjų vardinių 28,96 eurų nominalios vertės akcijų. Visos akcijos priklauso Kretingos rajono savivaldybei.</w:t>
      </w:r>
      <w:r w:rsidRPr="00530504">
        <w:rPr>
          <w:rFonts w:ascii="Times New Roman" w:eastAsia="Calibri" w:hAnsi="Times New Roman" w:cs="Times New Roman"/>
          <w:sz w:val="24"/>
        </w:rPr>
        <w:t xml:space="preserve"> </w:t>
      </w:r>
      <w:r w:rsidR="004B3814" w:rsidRPr="004B3814">
        <w:rPr>
          <w:rFonts w:ascii="Times New Roman" w:hAnsi="Times New Roman"/>
          <w:color w:val="000000"/>
          <w:sz w:val="24"/>
          <w:szCs w:val="24"/>
        </w:rPr>
        <w:t>Per ataskaitinį laikotarpį įsigytų ir perleistų savų akcijų skaičius, jų nominali vertė ir įstatinio kapitalo dalis, kurią tos akcijos sudaro</w:t>
      </w:r>
      <w:r w:rsidR="00A90800">
        <w:rPr>
          <w:rFonts w:ascii="Times New Roman" w:hAnsi="Times New Roman"/>
          <w:color w:val="000000"/>
          <w:sz w:val="24"/>
          <w:szCs w:val="24"/>
        </w:rPr>
        <w:t>,</w:t>
      </w:r>
      <w:r w:rsidR="004B3814">
        <w:rPr>
          <w:rFonts w:ascii="Times New Roman" w:hAnsi="Times New Roman"/>
          <w:color w:val="000000"/>
          <w:sz w:val="24"/>
          <w:szCs w:val="24"/>
        </w:rPr>
        <w:t xml:space="preserve"> nepakito</w:t>
      </w:r>
      <w:r w:rsidR="004B3814" w:rsidRPr="004B3814">
        <w:rPr>
          <w:rFonts w:ascii="Times New Roman" w:hAnsi="Times New Roman"/>
          <w:color w:val="000000"/>
          <w:sz w:val="24"/>
          <w:szCs w:val="24"/>
        </w:rPr>
        <w:t>.</w:t>
      </w:r>
    </w:p>
    <w:p w:rsidR="001336D2" w:rsidRDefault="001336D2" w:rsidP="0031473F">
      <w:pPr>
        <w:spacing w:after="0" w:line="240" w:lineRule="auto"/>
        <w:ind w:firstLine="851"/>
        <w:jc w:val="center"/>
        <w:rPr>
          <w:rFonts w:ascii="Times New Roman" w:eastAsia="Calibri" w:hAnsi="Times New Roman" w:cs="Times New Roman"/>
          <w:b/>
          <w:sz w:val="24"/>
        </w:rPr>
      </w:pPr>
    </w:p>
    <w:p w:rsidR="0072000A" w:rsidRDefault="0072000A" w:rsidP="00C76513">
      <w:pPr>
        <w:spacing w:after="0" w:line="360" w:lineRule="auto"/>
        <w:jc w:val="center"/>
        <w:rPr>
          <w:rFonts w:ascii="Times New Roman" w:eastAsia="Calibri" w:hAnsi="Times New Roman" w:cs="Times New Roman"/>
          <w:b/>
          <w:sz w:val="24"/>
        </w:rPr>
      </w:pPr>
      <w:r w:rsidRPr="00530504">
        <w:rPr>
          <w:rFonts w:ascii="Times New Roman" w:eastAsia="Calibri" w:hAnsi="Times New Roman" w:cs="Times New Roman"/>
          <w:b/>
          <w:sz w:val="24"/>
        </w:rPr>
        <w:t>BENDROVĖS STRATEGINIAI TIKSLAI IR UŽDAVINIAI</w:t>
      </w:r>
    </w:p>
    <w:p w:rsidR="004A39D9" w:rsidRPr="00A26554" w:rsidRDefault="006C305A" w:rsidP="00C76513">
      <w:pPr>
        <w:autoSpaceDE w:val="0"/>
        <w:autoSpaceDN w:val="0"/>
        <w:adjustRightInd w:val="0"/>
        <w:spacing w:line="276" w:lineRule="auto"/>
        <w:jc w:val="center"/>
        <w:rPr>
          <w:rFonts w:ascii="Times New Roman" w:hAnsi="Times New Roman" w:cs="Times New Roman"/>
          <w:b/>
          <w:bCs/>
          <w:sz w:val="24"/>
          <w:szCs w:val="24"/>
        </w:rPr>
      </w:pPr>
      <w:r w:rsidRPr="00A26554">
        <w:rPr>
          <w:rFonts w:ascii="Times New Roman" w:hAnsi="Times New Roman" w:cs="Times New Roman"/>
          <w:b/>
          <w:bCs/>
          <w:sz w:val="24"/>
          <w:szCs w:val="24"/>
        </w:rPr>
        <w:t>Pagrindiniai bendrovės s</w:t>
      </w:r>
      <w:r w:rsidR="004A39D9" w:rsidRPr="00A26554">
        <w:rPr>
          <w:rFonts w:ascii="Times New Roman" w:hAnsi="Times New Roman" w:cs="Times New Roman"/>
          <w:b/>
          <w:bCs/>
          <w:sz w:val="24"/>
          <w:szCs w:val="24"/>
        </w:rPr>
        <w:t>trateginiai tikslai</w:t>
      </w:r>
    </w:p>
    <w:p w:rsidR="004A39D9" w:rsidRPr="00530504" w:rsidRDefault="004A39D9" w:rsidP="0072000A">
      <w:pPr>
        <w:spacing w:after="0" w:line="276" w:lineRule="auto"/>
        <w:ind w:firstLine="851"/>
        <w:jc w:val="both"/>
        <w:rPr>
          <w:rFonts w:ascii="Times New Roman" w:eastAsia="Calibri" w:hAnsi="Times New Roman" w:cs="Times New Roman"/>
          <w:sz w:val="24"/>
          <w:szCs w:val="24"/>
        </w:rPr>
      </w:pPr>
      <w:r w:rsidRPr="00530504">
        <w:rPr>
          <w:rFonts w:ascii="Times New Roman" w:eastAsia="Calibri" w:hAnsi="Times New Roman" w:cs="Times New Roman"/>
          <w:sz w:val="24"/>
          <w:szCs w:val="24"/>
        </w:rPr>
        <w:t>Formuojant bendrovės veiklos strategiją yra išskiriami trys pagrindiniai strateginiai tikslai:</w:t>
      </w:r>
    </w:p>
    <w:p w:rsidR="004A39D9" w:rsidRPr="00530504" w:rsidRDefault="004A39D9" w:rsidP="00C208ED">
      <w:pPr>
        <w:autoSpaceDE w:val="0"/>
        <w:autoSpaceDN w:val="0"/>
        <w:adjustRightInd w:val="0"/>
        <w:spacing w:after="0" w:line="276" w:lineRule="auto"/>
        <w:ind w:firstLine="851"/>
        <w:jc w:val="both"/>
        <w:rPr>
          <w:rFonts w:ascii="Times New Roman" w:hAnsi="Times New Roman" w:cs="Times New Roman"/>
          <w:sz w:val="24"/>
          <w:szCs w:val="24"/>
        </w:rPr>
      </w:pPr>
      <w:r w:rsidRPr="00530504">
        <w:rPr>
          <w:rFonts w:ascii="Times New Roman" w:hAnsi="Times New Roman" w:cs="Times New Roman"/>
          <w:sz w:val="24"/>
          <w:szCs w:val="24"/>
        </w:rPr>
        <w:t xml:space="preserve">- </w:t>
      </w:r>
      <w:r w:rsidRPr="00530504">
        <w:rPr>
          <w:rFonts w:ascii="Times New Roman" w:hAnsi="Times New Roman" w:cs="Times New Roman"/>
          <w:b/>
          <w:bCs/>
          <w:sz w:val="24"/>
          <w:szCs w:val="24"/>
        </w:rPr>
        <w:t xml:space="preserve">Kaštų mažinimas </w:t>
      </w:r>
      <w:r w:rsidRPr="00530504">
        <w:rPr>
          <w:rFonts w:ascii="Times New Roman" w:hAnsi="Times New Roman" w:cs="Times New Roman"/>
          <w:sz w:val="24"/>
          <w:szCs w:val="24"/>
        </w:rPr>
        <w:t>– efektyviai naudojant materialinius, techninius, žmogiškuosius ir finansinius resursus, bus siekiama mažinti bendrovės patiriamus kaštus ir didinti veiklos efektyvumą. Tai bendrovei padės siekti geresnių finansinių rezultatų. Sutaupytos lėšos būtų investuojamos į bendrovės veiklą.</w:t>
      </w:r>
    </w:p>
    <w:p w:rsidR="004A39D9" w:rsidRPr="00530504" w:rsidRDefault="004A39D9" w:rsidP="00E27547">
      <w:pPr>
        <w:autoSpaceDE w:val="0"/>
        <w:autoSpaceDN w:val="0"/>
        <w:adjustRightInd w:val="0"/>
        <w:spacing w:after="0" w:line="276" w:lineRule="auto"/>
        <w:ind w:firstLine="851"/>
        <w:jc w:val="both"/>
        <w:rPr>
          <w:rFonts w:ascii="Times New Roman" w:hAnsi="Times New Roman" w:cs="Times New Roman"/>
          <w:sz w:val="24"/>
          <w:szCs w:val="24"/>
        </w:rPr>
      </w:pPr>
      <w:r w:rsidRPr="00530504">
        <w:rPr>
          <w:rFonts w:ascii="Times New Roman" w:hAnsi="Times New Roman" w:cs="Times New Roman"/>
          <w:sz w:val="24"/>
          <w:szCs w:val="24"/>
        </w:rPr>
        <w:t xml:space="preserve">- </w:t>
      </w:r>
      <w:r w:rsidRPr="00530504">
        <w:rPr>
          <w:rFonts w:ascii="Times New Roman" w:hAnsi="Times New Roman" w:cs="Times New Roman"/>
          <w:b/>
          <w:bCs/>
          <w:sz w:val="24"/>
          <w:szCs w:val="24"/>
        </w:rPr>
        <w:t xml:space="preserve">Paslaugų kokybės didinimas </w:t>
      </w:r>
      <w:r w:rsidRPr="00530504">
        <w:rPr>
          <w:rFonts w:ascii="Times New Roman" w:hAnsi="Times New Roman" w:cs="Times New Roman"/>
          <w:sz w:val="24"/>
          <w:szCs w:val="24"/>
        </w:rPr>
        <w:t>– atsižvelgiant į keleivių poreikius, bus siekiama didinti paslaugų kokybę ir taip užtikrinti optimalų paslaugų kokybės lygį bendrovės keleiviams.</w:t>
      </w:r>
    </w:p>
    <w:p w:rsidR="004A39D9" w:rsidRPr="00530504" w:rsidRDefault="004A39D9" w:rsidP="00E27547">
      <w:pPr>
        <w:autoSpaceDE w:val="0"/>
        <w:autoSpaceDN w:val="0"/>
        <w:adjustRightInd w:val="0"/>
        <w:spacing w:after="0" w:line="276" w:lineRule="auto"/>
        <w:ind w:firstLine="851"/>
        <w:jc w:val="both"/>
        <w:rPr>
          <w:rFonts w:ascii="Times New Roman" w:hAnsi="Times New Roman" w:cs="Times New Roman"/>
          <w:sz w:val="24"/>
          <w:szCs w:val="24"/>
        </w:rPr>
      </w:pPr>
      <w:r w:rsidRPr="00530504">
        <w:rPr>
          <w:rFonts w:ascii="Times New Roman" w:hAnsi="Times New Roman" w:cs="Times New Roman"/>
          <w:sz w:val="24"/>
          <w:szCs w:val="24"/>
        </w:rPr>
        <w:t xml:space="preserve">- </w:t>
      </w:r>
      <w:r w:rsidRPr="00530504">
        <w:rPr>
          <w:rFonts w:ascii="Times New Roman" w:hAnsi="Times New Roman" w:cs="Times New Roman"/>
          <w:b/>
          <w:bCs/>
          <w:sz w:val="24"/>
          <w:szCs w:val="24"/>
        </w:rPr>
        <w:t xml:space="preserve">Pajamų didinimas </w:t>
      </w:r>
      <w:r w:rsidRPr="00530504">
        <w:rPr>
          <w:rFonts w:ascii="Times New Roman" w:hAnsi="Times New Roman" w:cs="Times New Roman"/>
          <w:sz w:val="24"/>
          <w:szCs w:val="24"/>
        </w:rPr>
        <w:t>– didinant pinigų surinkimą iš keleivių bei efektyviai išnaudojant turimą infrastruktūrą, teikiant papildomas komercines paslaugas, bus siekiama didinti bendrovės pajamas. Tai padės mažinti finansinę naštą Kretingos rajono savivaldybei bei siekti geresnių bendrovės finansinių rezultatų.</w:t>
      </w:r>
    </w:p>
    <w:p w:rsidR="004A39D9" w:rsidRPr="00530504" w:rsidRDefault="004A39D9" w:rsidP="00E924AC">
      <w:pPr>
        <w:autoSpaceDE w:val="0"/>
        <w:autoSpaceDN w:val="0"/>
        <w:adjustRightInd w:val="0"/>
        <w:spacing w:after="0" w:line="276" w:lineRule="auto"/>
        <w:ind w:firstLine="851"/>
        <w:jc w:val="both"/>
        <w:rPr>
          <w:rFonts w:ascii="Times New Roman" w:hAnsi="Times New Roman" w:cs="Times New Roman"/>
          <w:sz w:val="24"/>
          <w:szCs w:val="24"/>
        </w:rPr>
      </w:pPr>
      <w:r w:rsidRPr="00530504">
        <w:rPr>
          <w:rFonts w:ascii="Times New Roman" w:hAnsi="Times New Roman" w:cs="Times New Roman"/>
          <w:sz w:val="24"/>
          <w:szCs w:val="24"/>
        </w:rPr>
        <w:lastRenderedPageBreak/>
        <w:t xml:space="preserve">Visos trys strateginės kryptys yra tarpusavyje glaudžiai susijusios, todėl bus siekiama surasti optimalų jų tarpusavio balansą: siekti optimalaus paslaugų kokybės lygio už patrauklią kainą keleiviams </w:t>
      </w:r>
      <w:r w:rsidR="00972D18">
        <w:rPr>
          <w:rFonts w:ascii="Times New Roman" w:hAnsi="Times New Roman" w:cs="Times New Roman"/>
          <w:sz w:val="24"/>
          <w:szCs w:val="24"/>
        </w:rPr>
        <w:t xml:space="preserve">ir </w:t>
      </w:r>
      <w:r w:rsidRPr="00530504">
        <w:rPr>
          <w:rFonts w:ascii="Times New Roman" w:hAnsi="Times New Roman" w:cs="Times New Roman"/>
          <w:sz w:val="24"/>
          <w:szCs w:val="24"/>
        </w:rPr>
        <w:t>su mažais kaštais Kretingos rajono savivaldybei.</w:t>
      </w:r>
    </w:p>
    <w:p w:rsidR="006C305A" w:rsidRPr="00A26554" w:rsidRDefault="006C305A" w:rsidP="0031473F">
      <w:pPr>
        <w:autoSpaceDE w:val="0"/>
        <w:autoSpaceDN w:val="0"/>
        <w:adjustRightInd w:val="0"/>
        <w:spacing w:after="0" w:line="240" w:lineRule="auto"/>
        <w:jc w:val="center"/>
        <w:rPr>
          <w:rFonts w:ascii="Times New Roman" w:hAnsi="Times New Roman" w:cs="Times New Roman"/>
          <w:b/>
          <w:bCs/>
          <w:color w:val="FF0000"/>
          <w:sz w:val="24"/>
          <w:szCs w:val="24"/>
        </w:rPr>
      </w:pPr>
    </w:p>
    <w:p w:rsidR="00530504" w:rsidRPr="00A26554" w:rsidRDefault="00576252" w:rsidP="00E72B56">
      <w:pPr>
        <w:autoSpaceDE w:val="0"/>
        <w:autoSpaceDN w:val="0"/>
        <w:adjustRightInd w:val="0"/>
        <w:spacing w:line="276" w:lineRule="auto"/>
        <w:jc w:val="center"/>
        <w:rPr>
          <w:rFonts w:ascii="Times New Roman" w:hAnsi="Times New Roman" w:cs="Times New Roman"/>
          <w:b/>
          <w:bCs/>
          <w:sz w:val="24"/>
          <w:szCs w:val="24"/>
        </w:rPr>
      </w:pPr>
      <w:r w:rsidRPr="00A26554">
        <w:rPr>
          <w:rFonts w:ascii="Times New Roman" w:hAnsi="Times New Roman" w:cs="Times New Roman"/>
          <w:b/>
          <w:bCs/>
          <w:sz w:val="24"/>
          <w:szCs w:val="24"/>
        </w:rPr>
        <w:t>Pagrindiniai bendrovės veiklos uždaviniai</w:t>
      </w:r>
    </w:p>
    <w:p w:rsidR="004B60E6" w:rsidRPr="00530504" w:rsidRDefault="004B60E6" w:rsidP="00CC172A">
      <w:pPr>
        <w:autoSpaceDE w:val="0"/>
        <w:autoSpaceDN w:val="0"/>
        <w:adjustRightInd w:val="0"/>
        <w:spacing w:after="0" w:line="276" w:lineRule="auto"/>
        <w:ind w:firstLine="851"/>
        <w:rPr>
          <w:rFonts w:ascii="Times New Roman" w:hAnsi="Times New Roman" w:cs="Times New Roman"/>
          <w:sz w:val="24"/>
          <w:szCs w:val="24"/>
        </w:rPr>
      </w:pPr>
      <w:r w:rsidRPr="00530504">
        <w:rPr>
          <w:rFonts w:ascii="Times New Roman" w:hAnsi="Times New Roman" w:cs="Times New Roman"/>
          <w:sz w:val="24"/>
          <w:szCs w:val="24"/>
        </w:rPr>
        <w:t>Bendrovės strateginių tikslų įgyvendinimui keliami šie uždaviniai:</w:t>
      </w:r>
    </w:p>
    <w:p w:rsidR="004B60E6" w:rsidRPr="00BF32CF" w:rsidRDefault="00BF32CF" w:rsidP="00BF32CF">
      <w:pPr>
        <w:numPr>
          <w:ilvl w:val="0"/>
          <w:numId w:val="1"/>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E215EE">
        <w:rPr>
          <w:rFonts w:ascii="Times New Roman" w:hAnsi="Times New Roman" w:cs="Times New Roman"/>
          <w:sz w:val="24"/>
          <w:szCs w:val="24"/>
        </w:rPr>
        <w:t>m</w:t>
      </w:r>
      <w:r w:rsidR="004B60E6" w:rsidRPr="00BF32CF">
        <w:rPr>
          <w:rFonts w:ascii="Times New Roman" w:hAnsi="Times New Roman" w:cs="Times New Roman"/>
          <w:sz w:val="24"/>
          <w:szCs w:val="24"/>
        </w:rPr>
        <w:t>aršrutų optimizavimas</w:t>
      </w:r>
      <w:r w:rsidR="00E215EE">
        <w:rPr>
          <w:rFonts w:ascii="Times New Roman" w:hAnsi="Times New Roman" w:cs="Times New Roman"/>
          <w:sz w:val="24"/>
          <w:szCs w:val="24"/>
        </w:rPr>
        <w:t>;</w:t>
      </w:r>
    </w:p>
    <w:p w:rsidR="004B60E6" w:rsidRPr="00BF32CF" w:rsidRDefault="00BF32CF" w:rsidP="00BF32CF">
      <w:pPr>
        <w:numPr>
          <w:ilvl w:val="0"/>
          <w:numId w:val="1"/>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E215EE">
        <w:rPr>
          <w:rFonts w:ascii="Times New Roman" w:hAnsi="Times New Roman" w:cs="Times New Roman"/>
          <w:sz w:val="24"/>
          <w:szCs w:val="24"/>
        </w:rPr>
        <w:t>t</w:t>
      </w:r>
      <w:r w:rsidR="004B60E6" w:rsidRPr="00BF32CF">
        <w:rPr>
          <w:rFonts w:ascii="Times New Roman" w:hAnsi="Times New Roman" w:cs="Times New Roman"/>
          <w:sz w:val="24"/>
          <w:szCs w:val="24"/>
        </w:rPr>
        <w:t>ransporto priemonių atnaujinimas ir suvienodinimas</w:t>
      </w:r>
      <w:r w:rsidR="00E215EE">
        <w:rPr>
          <w:rFonts w:ascii="Times New Roman" w:hAnsi="Times New Roman" w:cs="Times New Roman"/>
          <w:sz w:val="24"/>
          <w:szCs w:val="24"/>
        </w:rPr>
        <w:t>;</w:t>
      </w:r>
    </w:p>
    <w:p w:rsidR="004B60E6" w:rsidRPr="00BF32CF" w:rsidRDefault="00BF32CF" w:rsidP="00BF32CF">
      <w:pPr>
        <w:numPr>
          <w:ilvl w:val="0"/>
          <w:numId w:val="1"/>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E215EE">
        <w:rPr>
          <w:rFonts w:ascii="Times New Roman" w:hAnsi="Times New Roman" w:cs="Times New Roman"/>
          <w:sz w:val="24"/>
          <w:szCs w:val="24"/>
        </w:rPr>
        <w:t>v</w:t>
      </w:r>
      <w:r w:rsidR="004B60E6" w:rsidRPr="00BF32CF">
        <w:rPr>
          <w:rFonts w:ascii="Times New Roman" w:hAnsi="Times New Roman" w:cs="Times New Roman"/>
          <w:sz w:val="24"/>
          <w:szCs w:val="24"/>
        </w:rPr>
        <w:t>eiklos optimizavimas</w:t>
      </w:r>
      <w:r w:rsidR="00E215EE">
        <w:rPr>
          <w:rFonts w:ascii="Times New Roman" w:hAnsi="Times New Roman" w:cs="Times New Roman"/>
          <w:sz w:val="24"/>
          <w:szCs w:val="24"/>
        </w:rPr>
        <w:t>;</w:t>
      </w:r>
    </w:p>
    <w:p w:rsidR="004B60E6" w:rsidRPr="00BF32CF" w:rsidRDefault="00BF32CF" w:rsidP="00BF32CF">
      <w:pPr>
        <w:numPr>
          <w:ilvl w:val="0"/>
          <w:numId w:val="1"/>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E215EE">
        <w:rPr>
          <w:rFonts w:ascii="Times New Roman" w:hAnsi="Times New Roman" w:cs="Times New Roman"/>
          <w:sz w:val="24"/>
          <w:szCs w:val="24"/>
        </w:rPr>
        <w:t>v</w:t>
      </w:r>
      <w:r w:rsidR="004B60E6" w:rsidRPr="00BF32CF">
        <w:rPr>
          <w:rFonts w:ascii="Times New Roman" w:hAnsi="Times New Roman" w:cs="Times New Roman"/>
          <w:sz w:val="24"/>
          <w:szCs w:val="24"/>
        </w:rPr>
        <w:t>iešojo transporto paslaugos kokybės gerinimas</w:t>
      </w:r>
      <w:r w:rsidR="00E215EE">
        <w:rPr>
          <w:rFonts w:ascii="Times New Roman" w:hAnsi="Times New Roman" w:cs="Times New Roman"/>
          <w:sz w:val="24"/>
          <w:szCs w:val="24"/>
        </w:rPr>
        <w:t>;</w:t>
      </w:r>
    </w:p>
    <w:p w:rsidR="004B60E6" w:rsidRPr="00BF32CF" w:rsidRDefault="00BF32CF" w:rsidP="00BF32CF">
      <w:pPr>
        <w:numPr>
          <w:ilvl w:val="0"/>
          <w:numId w:val="1"/>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E215EE">
        <w:rPr>
          <w:rFonts w:ascii="Times New Roman" w:hAnsi="Times New Roman" w:cs="Times New Roman"/>
          <w:sz w:val="24"/>
          <w:szCs w:val="24"/>
        </w:rPr>
        <w:t>k</w:t>
      </w:r>
      <w:r w:rsidR="004B60E6" w:rsidRPr="00BF32CF">
        <w:rPr>
          <w:rFonts w:ascii="Times New Roman" w:hAnsi="Times New Roman" w:cs="Times New Roman"/>
          <w:sz w:val="24"/>
          <w:szCs w:val="24"/>
        </w:rPr>
        <w:t>eleivių kontrolės stiprinimas</w:t>
      </w:r>
      <w:r w:rsidR="00E215EE">
        <w:rPr>
          <w:rFonts w:ascii="Times New Roman" w:hAnsi="Times New Roman" w:cs="Times New Roman"/>
          <w:sz w:val="24"/>
          <w:szCs w:val="24"/>
        </w:rPr>
        <w:t>;</w:t>
      </w:r>
    </w:p>
    <w:p w:rsidR="004B60E6" w:rsidRPr="00BF32CF" w:rsidRDefault="00BF32CF" w:rsidP="00BF32CF">
      <w:pPr>
        <w:numPr>
          <w:ilvl w:val="0"/>
          <w:numId w:val="1"/>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E215EE">
        <w:rPr>
          <w:rFonts w:ascii="Times New Roman" w:hAnsi="Times New Roman" w:cs="Times New Roman"/>
          <w:sz w:val="24"/>
          <w:szCs w:val="24"/>
        </w:rPr>
        <w:t>b</w:t>
      </w:r>
      <w:r w:rsidR="004B60E6" w:rsidRPr="00BF32CF">
        <w:rPr>
          <w:rFonts w:ascii="Times New Roman" w:hAnsi="Times New Roman" w:cs="Times New Roman"/>
          <w:sz w:val="24"/>
          <w:szCs w:val="24"/>
        </w:rPr>
        <w:t>endrovės pajamų didinimas</w:t>
      </w:r>
      <w:r w:rsidR="00E215EE">
        <w:rPr>
          <w:rFonts w:ascii="Times New Roman" w:hAnsi="Times New Roman" w:cs="Times New Roman"/>
          <w:sz w:val="24"/>
          <w:szCs w:val="24"/>
        </w:rPr>
        <w:t>;</w:t>
      </w:r>
    </w:p>
    <w:p w:rsidR="004B60E6" w:rsidRPr="00BF32CF" w:rsidRDefault="00BF32CF" w:rsidP="00BF32CF">
      <w:pPr>
        <w:numPr>
          <w:ilvl w:val="0"/>
          <w:numId w:val="1"/>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E215EE">
        <w:rPr>
          <w:rFonts w:ascii="Times New Roman" w:hAnsi="Times New Roman" w:cs="Times New Roman"/>
          <w:sz w:val="24"/>
          <w:szCs w:val="24"/>
        </w:rPr>
        <w:t>v</w:t>
      </w:r>
      <w:r w:rsidR="004B60E6" w:rsidRPr="00BF32CF">
        <w:rPr>
          <w:rFonts w:ascii="Times New Roman" w:hAnsi="Times New Roman" w:cs="Times New Roman"/>
          <w:sz w:val="24"/>
          <w:szCs w:val="24"/>
        </w:rPr>
        <w:t>iešojo transporto patrauklumo didinimas</w:t>
      </w:r>
      <w:r w:rsidR="00E215EE">
        <w:rPr>
          <w:rFonts w:ascii="Times New Roman" w:hAnsi="Times New Roman" w:cs="Times New Roman"/>
          <w:sz w:val="24"/>
          <w:szCs w:val="24"/>
        </w:rPr>
        <w:t>.</w:t>
      </w:r>
    </w:p>
    <w:p w:rsidR="0091296E" w:rsidRDefault="0091296E" w:rsidP="0031473F">
      <w:pPr>
        <w:autoSpaceDE w:val="0"/>
        <w:autoSpaceDN w:val="0"/>
        <w:adjustRightInd w:val="0"/>
        <w:spacing w:after="0" w:line="240" w:lineRule="auto"/>
        <w:jc w:val="center"/>
        <w:rPr>
          <w:rFonts w:ascii="Times New Roman" w:hAnsi="Times New Roman" w:cs="Times New Roman"/>
          <w:b/>
          <w:sz w:val="24"/>
          <w:szCs w:val="24"/>
        </w:rPr>
      </w:pPr>
    </w:p>
    <w:p w:rsidR="004B60E6" w:rsidRDefault="006A750D" w:rsidP="006A750D">
      <w:pPr>
        <w:autoSpaceDE w:val="0"/>
        <w:autoSpaceDN w:val="0"/>
        <w:adjustRightInd w:val="0"/>
        <w:spacing w:line="276" w:lineRule="auto"/>
        <w:jc w:val="center"/>
        <w:rPr>
          <w:rFonts w:ascii="Times New Roman" w:hAnsi="Times New Roman" w:cs="Times New Roman"/>
          <w:b/>
          <w:sz w:val="24"/>
          <w:szCs w:val="24"/>
        </w:rPr>
      </w:pPr>
      <w:r w:rsidRPr="006A750D">
        <w:rPr>
          <w:rFonts w:ascii="Times New Roman" w:hAnsi="Times New Roman" w:cs="Times New Roman"/>
          <w:b/>
          <w:sz w:val="24"/>
          <w:szCs w:val="24"/>
        </w:rPr>
        <w:t>BENDROVĖS RODIKLIAI</w:t>
      </w:r>
    </w:p>
    <w:p w:rsidR="00066410" w:rsidRDefault="00066410" w:rsidP="006A750D">
      <w:pPr>
        <w:autoSpaceDE w:val="0"/>
        <w:autoSpaceDN w:val="0"/>
        <w:adjustRightInd w:val="0"/>
        <w:spacing w:line="276" w:lineRule="auto"/>
        <w:jc w:val="center"/>
        <w:rPr>
          <w:rFonts w:ascii="Times New Roman" w:hAnsi="Times New Roman" w:cs="Times New Roman"/>
          <w:b/>
          <w:sz w:val="24"/>
          <w:szCs w:val="24"/>
        </w:rPr>
      </w:pPr>
    </w:p>
    <w:p w:rsidR="00066410" w:rsidRDefault="00066410" w:rsidP="006A750D">
      <w:pPr>
        <w:autoSpaceDE w:val="0"/>
        <w:autoSpaceDN w:val="0"/>
        <w:adjustRightInd w:val="0"/>
        <w:spacing w:line="276" w:lineRule="auto"/>
        <w:jc w:val="center"/>
        <w:rPr>
          <w:rFonts w:ascii="Times New Roman" w:hAnsi="Times New Roman" w:cs="Times New Roman"/>
          <w:b/>
          <w:sz w:val="24"/>
          <w:szCs w:val="24"/>
        </w:rPr>
      </w:pPr>
      <w:r w:rsidRPr="00066410">
        <w:rPr>
          <w:rFonts w:ascii="Times New Roman" w:hAnsi="Times New Roman" w:cs="Times New Roman"/>
          <w:b/>
          <w:sz w:val="24"/>
          <w:szCs w:val="24"/>
        </w:rPr>
        <w:t>Pagrindiniai finansiniai rodikliai</w:t>
      </w:r>
    </w:p>
    <w:p w:rsidR="00AF7562" w:rsidRPr="00066410" w:rsidRDefault="00066410" w:rsidP="00066410">
      <w:pPr>
        <w:autoSpaceDE w:val="0"/>
        <w:autoSpaceDN w:val="0"/>
        <w:adjustRightInd w:val="0"/>
        <w:spacing w:after="120" w:line="276" w:lineRule="auto"/>
        <w:jc w:val="right"/>
        <w:rPr>
          <w:rFonts w:ascii="Times New Roman" w:hAnsi="Times New Roman" w:cs="Times New Roman"/>
          <w:sz w:val="24"/>
          <w:szCs w:val="24"/>
        </w:rPr>
      </w:pPr>
      <w:r w:rsidRPr="00066410">
        <w:rPr>
          <w:rFonts w:ascii="Times New Roman" w:hAnsi="Times New Roman" w:cs="Times New Roman"/>
          <w:sz w:val="24"/>
          <w:szCs w:val="24"/>
        </w:rPr>
        <w:t>1 lentelė</w:t>
      </w:r>
    </w:p>
    <w:tbl>
      <w:tblPr>
        <w:tblW w:w="9440" w:type="dxa"/>
        <w:tblInd w:w="113" w:type="dxa"/>
        <w:tblLook w:val="04A0" w:firstRow="1" w:lastRow="0" w:firstColumn="1" w:lastColumn="0" w:noHBand="0" w:noVBand="1"/>
      </w:tblPr>
      <w:tblGrid>
        <w:gridCol w:w="5180"/>
        <w:gridCol w:w="1420"/>
        <w:gridCol w:w="1420"/>
        <w:gridCol w:w="1420"/>
      </w:tblGrid>
      <w:tr w:rsidR="00AF7562" w:rsidRPr="00AF7562" w:rsidTr="00AF7562">
        <w:trPr>
          <w:trHeight w:val="315"/>
        </w:trPr>
        <w:tc>
          <w:tcPr>
            <w:tcW w:w="5180"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rsidR="00AF7562" w:rsidRPr="00AF7562" w:rsidRDefault="00AF7562" w:rsidP="00AF7562">
            <w:pPr>
              <w:spacing w:after="0" w:line="240" w:lineRule="auto"/>
              <w:rPr>
                <w:rFonts w:ascii="Times New Roman" w:eastAsia="Times New Roman" w:hAnsi="Times New Roman" w:cs="Times New Roman"/>
                <w:b/>
                <w:bCs/>
                <w:color w:val="000000"/>
                <w:sz w:val="24"/>
                <w:szCs w:val="24"/>
                <w:lang w:eastAsia="lt-LT"/>
              </w:rPr>
            </w:pPr>
            <w:r w:rsidRPr="00AF7562">
              <w:rPr>
                <w:rFonts w:ascii="Times New Roman" w:eastAsia="Times New Roman" w:hAnsi="Times New Roman" w:cs="Times New Roman"/>
                <w:b/>
                <w:bCs/>
                <w:color w:val="000000"/>
                <w:sz w:val="24"/>
                <w:szCs w:val="24"/>
                <w:lang w:eastAsia="lt-LT"/>
              </w:rPr>
              <w:t>Pelningumo rodikliai:</w:t>
            </w:r>
          </w:p>
        </w:tc>
        <w:tc>
          <w:tcPr>
            <w:tcW w:w="1420" w:type="dxa"/>
            <w:tcBorders>
              <w:top w:val="single" w:sz="4" w:space="0" w:color="BFBFBF"/>
              <w:left w:val="nil"/>
              <w:bottom w:val="single" w:sz="4" w:space="0" w:color="BFBFBF"/>
              <w:right w:val="single" w:sz="4" w:space="0" w:color="BFBFBF"/>
            </w:tcBorders>
            <w:shd w:val="clear" w:color="auto" w:fill="auto"/>
            <w:noWrap/>
            <w:vAlign w:val="bottom"/>
            <w:hideMark/>
          </w:tcPr>
          <w:p w:rsidR="00AF7562" w:rsidRPr="00AF7562" w:rsidRDefault="00AF7562" w:rsidP="00AF7562">
            <w:pPr>
              <w:spacing w:after="0" w:line="240" w:lineRule="auto"/>
              <w:rPr>
                <w:rFonts w:ascii="Times New Roman" w:eastAsia="Times New Roman" w:hAnsi="Times New Roman" w:cs="Times New Roman"/>
                <w:color w:val="000000"/>
                <w:sz w:val="24"/>
                <w:szCs w:val="24"/>
                <w:lang w:eastAsia="lt-LT"/>
              </w:rPr>
            </w:pPr>
            <w:r w:rsidRPr="00AF7562">
              <w:rPr>
                <w:rFonts w:ascii="Times New Roman" w:eastAsia="Times New Roman" w:hAnsi="Times New Roman" w:cs="Times New Roman"/>
                <w:color w:val="000000"/>
                <w:sz w:val="24"/>
                <w:szCs w:val="24"/>
                <w:lang w:eastAsia="lt-LT"/>
              </w:rPr>
              <w:t> </w:t>
            </w:r>
            <w:r w:rsidR="0006159B">
              <w:rPr>
                <w:rFonts w:ascii="Times New Roman" w:eastAsia="Times New Roman" w:hAnsi="Times New Roman" w:cs="Times New Roman"/>
                <w:color w:val="000000"/>
                <w:sz w:val="24"/>
                <w:szCs w:val="24"/>
                <w:lang w:eastAsia="lt-LT"/>
              </w:rPr>
              <w:t>2016 m.</w:t>
            </w:r>
          </w:p>
        </w:tc>
        <w:tc>
          <w:tcPr>
            <w:tcW w:w="1420" w:type="dxa"/>
            <w:tcBorders>
              <w:top w:val="single" w:sz="4" w:space="0" w:color="BFBFBF"/>
              <w:left w:val="nil"/>
              <w:bottom w:val="single" w:sz="4" w:space="0" w:color="BFBFBF"/>
              <w:right w:val="single" w:sz="4" w:space="0" w:color="BFBFBF"/>
            </w:tcBorders>
            <w:shd w:val="clear" w:color="auto" w:fill="auto"/>
            <w:noWrap/>
            <w:vAlign w:val="bottom"/>
            <w:hideMark/>
          </w:tcPr>
          <w:p w:rsidR="00AF7562" w:rsidRPr="00AF7562" w:rsidRDefault="00AF7562" w:rsidP="00AF7562">
            <w:pPr>
              <w:spacing w:after="0" w:line="240" w:lineRule="auto"/>
              <w:rPr>
                <w:rFonts w:ascii="Times New Roman" w:eastAsia="Times New Roman" w:hAnsi="Times New Roman" w:cs="Times New Roman"/>
                <w:color w:val="000000"/>
                <w:sz w:val="24"/>
                <w:szCs w:val="24"/>
                <w:lang w:eastAsia="lt-LT"/>
              </w:rPr>
            </w:pPr>
            <w:r w:rsidRPr="00AF7562">
              <w:rPr>
                <w:rFonts w:ascii="Times New Roman" w:eastAsia="Times New Roman" w:hAnsi="Times New Roman" w:cs="Times New Roman"/>
                <w:color w:val="000000"/>
                <w:sz w:val="24"/>
                <w:szCs w:val="24"/>
                <w:lang w:eastAsia="lt-LT"/>
              </w:rPr>
              <w:t> </w:t>
            </w:r>
            <w:r w:rsidR="0006159B">
              <w:rPr>
                <w:rFonts w:ascii="Times New Roman" w:eastAsia="Times New Roman" w:hAnsi="Times New Roman" w:cs="Times New Roman"/>
                <w:color w:val="000000"/>
                <w:sz w:val="24"/>
                <w:szCs w:val="24"/>
                <w:lang w:eastAsia="lt-LT"/>
              </w:rPr>
              <w:t>2017 m.</w:t>
            </w:r>
          </w:p>
        </w:tc>
        <w:tc>
          <w:tcPr>
            <w:tcW w:w="1420" w:type="dxa"/>
            <w:tcBorders>
              <w:top w:val="single" w:sz="4" w:space="0" w:color="BFBFBF"/>
              <w:left w:val="nil"/>
              <w:bottom w:val="single" w:sz="4" w:space="0" w:color="BFBFBF"/>
              <w:right w:val="single" w:sz="4" w:space="0" w:color="BFBFBF"/>
            </w:tcBorders>
            <w:shd w:val="clear" w:color="auto" w:fill="auto"/>
            <w:noWrap/>
            <w:vAlign w:val="bottom"/>
            <w:hideMark/>
          </w:tcPr>
          <w:p w:rsidR="00AF7562" w:rsidRPr="00AF7562" w:rsidRDefault="00AF7562" w:rsidP="00AF7562">
            <w:pPr>
              <w:spacing w:after="0" w:line="240" w:lineRule="auto"/>
              <w:rPr>
                <w:rFonts w:ascii="Times New Roman" w:eastAsia="Times New Roman" w:hAnsi="Times New Roman" w:cs="Times New Roman"/>
                <w:color w:val="000000"/>
                <w:sz w:val="24"/>
                <w:szCs w:val="24"/>
                <w:lang w:eastAsia="lt-LT"/>
              </w:rPr>
            </w:pPr>
            <w:r w:rsidRPr="00AF7562">
              <w:rPr>
                <w:rFonts w:ascii="Times New Roman" w:eastAsia="Times New Roman" w:hAnsi="Times New Roman" w:cs="Times New Roman"/>
                <w:color w:val="000000"/>
                <w:sz w:val="24"/>
                <w:szCs w:val="24"/>
                <w:lang w:eastAsia="lt-LT"/>
              </w:rPr>
              <w:t> </w:t>
            </w:r>
            <w:r w:rsidR="0006159B">
              <w:rPr>
                <w:rFonts w:ascii="Times New Roman" w:eastAsia="Times New Roman" w:hAnsi="Times New Roman" w:cs="Times New Roman"/>
                <w:color w:val="000000"/>
                <w:sz w:val="24"/>
                <w:szCs w:val="24"/>
                <w:lang w:eastAsia="lt-LT"/>
              </w:rPr>
              <w:t>2018 m.</w:t>
            </w:r>
          </w:p>
        </w:tc>
      </w:tr>
      <w:tr w:rsidR="00AF7562" w:rsidRPr="00AF7562" w:rsidTr="00AF7562">
        <w:trPr>
          <w:trHeight w:val="315"/>
        </w:trPr>
        <w:tc>
          <w:tcPr>
            <w:tcW w:w="5180" w:type="dxa"/>
            <w:tcBorders>
              <w:top w:val="nil"/>
              <w:left w:val="single" w:sz="4" w:space="0" w:color="BFBFBF"/>
              <w:bottom w:val="single" w:sz="4" w:space="0" w:color="BFBFBF"/>
              <w:right w:val="single" w:sz="4" w:space="0" w:color="BFBFBF"/>
            </w:tcBorders>
            <w:shd w:val="clear" w:color="auto" w:fill="auto"/>
            <w:noWrap/>
            <w:vAlign w:val="bottom"/>
            <w:hideMark/>
          </w:tcPr>
          <w:p w:rsidR="00AF7562" w:rsidRPr="00AF7562" w:rsidRDefault="00AF7562" w:rsidP="00AF7562">
            <w:pPr>
              <w:spacing w:after="0" w:line="240" w:lineRule="auto"/>
              <w:jc w:val="right"/>
              <w:rPr>
                <w:rFonts w:ascii="Times New Roman" w:eastAsia="Times New Roman" w:hAnsi="Times New Roman" w:cs="Times New Roman"/>
                <w:i/>
                <w:iCs/>
                <w:color w:val="000000"/>
                <w:sz w:val="24"/>
                <w:szCs w:val="24"/>
                <w:lang w:eastAsia="lt-LT"/>
              </w:rPr>
            </w:pPr>
            <w:r w:rsidRPr="00AF7562">
              <w:rPr>
                <w:rFonts w:ascii="Times New Roman" w:eastAsia="Times New Roman" w:hAnsi="Times New Roman" w:cs="Times New Roman"/>
                <w:i/>
                <w:iCs/>
                <w:color w:val="000000"/>
                <w:sz w:val="24"/>
                <w:szCs w:val="24"/>
                <w:lang w:eastAsia="lt-LT"/>
              </w:rPr>
              <w:t>bendrasis pelningumas</w:t>
            </w:r>
          </w:p>
        </w:tc>
        <w:tc>
          <w:tcPr>
            <w:tcW w:w="1420" w:type="dxa"/>
            <w:tcBorders>
              <w:top w:val="nil"/>
              <w:left w:val="nil"/>
              <w:bottom w:val="single" w:sz="4" w:space="0" w:color="BFBFBF"/>
              <w:right w:val="single" w:sz="4" w:space="0" w:color="BFBFBF"/>
            </w:tcBorders>
            <w:shd w:val="clear" w:color="auto" w:fill="auto"/>
            <w:noWrap/>
            <w:vAlign w:val="bottom"/>
            <w:hideMark/>
          </w:tcPr>
          <w:p w:rsidR="00AF7562" w:rsidRPr="00AF7562" w:rsidRDefault="00AF7562" w:rsidP="00AF7562">
            <w:pPr>
              <w:spacing w:after="0" w:line="240" w:lineRule="auto"/>
              <w:jc w:val="right"/>
              <w:rPr>
                <w:rFonts w:ascii="Times New Roman" w:eastAsia="Times New Roman" w:hAnsi="Times New Roman" w:cs="Times New Roman"/>
                <w:color w:val="000000"/>
                <w:sz w:val="24"/>
                <w:szCs w:val="24"/>
                <w:lang w:eastAsia="lt-LT"/>
              </w:rPr>
            </w:pPr>
            <w:r w:rsidRPr="00AF7562">
              <w:rPr>
                <w:rFonts w:ascii="Times New Roman" w:eastAsia="Times New Roman" w:hAnsi="Times New Roman" w:cs="Times New Roman"/>
                <w:color w:val="000000"/>
                <w:sz w:val="24"/>
                <w:szCs w:val="24"/>
                <w:lang w:eastAsia="lt-LT"/>
              </w:rPr>
              <w:t>37,33%</w:t>
            </w:r>
          </w:p>
        </w:tc>
        <w:tc>
          <w:tcPr>
            <w:tcW w:w="1420" w:type="dxa"/>
            <w:tcBorders>
              <w:top w:val="nil"/>
              <w:left w:val="nil"/>
              <w:bottom w:val="single" w:sz="4" w:space="0" w:color="BFBFBF"/>
              <w:right w:val="single" w:sz="4" w:space="0" w:color="BFBFBF"/>
            </w:tcBorders>
            <w:shd w:val="clear" w:color="auto" w:fill="auto"/>
            <w:noWrap/>
            <w:vAlign w:val="bottom"/>
            <w:hideMark/>
          </w:tcPr>
          <w:p w:rsidR="00AF7562" w:rsidRPr="00AF7562" w:rsidRDefault="00AF7562" w:rsidP="00AF7562">
            <w:pPr>
              <w:spacing w:after="0" w:line="240" w:lineRule="auto"/>
              <w:jc w:val="right"/>
              <w:rPr>
                <w:rFonts w:ascii="Times New Roman" w:eastAsia="Times New Roman" w:hAnsi="Times New Roman" w:cs="Times New Roman"/>
                <w:color w:val="000000"/>
                <w:sz w:val="24"/>
                <w:szCs w:val="24"/>
                <w:lang w:eastAsia="lt-LT"/>
              </w:rPr>
            </w:pPr>
            <w:r w:rsidRPr="00AF7562">
              <w:rPr>
                <w:rFonts w:ascii="Times New Roman" w:eastAsia="Times New Roman" w:hAnsi="Times New Roman" w:cs="Times New Roman"/>
                <w:color w:val="000000"/>
                <w:sz w:val="24"/>
                <w:szCs w:val="24"/>
                <w:lang w:eastAsia="lt-LT"/>
              </w:rPr>
              <w:t>34,39%</w:t>
            </w:r>
          </w:p>
        </w:tc>
        <w:tc>
          <w:tcPr>
            <w:tcW w:w="1420" w:type="dxa"/>
            <w:tcBorders>
              <w:top w:val="nil"/>
              <w:left w:val="nil"/>
              <w:bottom w:val="single" w:sz="4" w:space="0" w:color="BFBFBF"/>
              <w:right w:val="single" w:sz="4" w:space="0" w:color="BFBFBF"/>
            </w:tcBorders>
            <w:shd w:val="clear" w:color="auto" w:fill="auto"/>
            <w:noWrap/>
            <w:vAlign w:val="bottom"/>
            <w:hideMark/>
          </w:tcPr>
          <w:p w:rsidR="00AF7562" w:rsidRPr="00AF7562" w:rsidRDefault="00AF7562" w:rsidP="00AF7562">
            <w:pPr>
              <w:spacing w:after="0" w:line="240" w:lineRule="auto"/>
              <w:jc w:val="right"/>
              <w:rPr>
                <w:rFonts w:ascii="Times New Roman" w:eastAsia="Times New Roman" w:hAnsi="Times New Roman" w:cs="Times New Roman"/>
                <w:color w:val="000000"/>
                <w:sz w:val="24"/>
                <w:szCs w:val="24"/>
                <w:lang w:eastAsia="lt-LT"/>
              </w:rPr>
            </w:pPr>
            <w:r w:rsidRPr="00AF7562">
              <w:rPr>
                <w:rFonts w:ascii="Times New Roman" w:eastAsia="Times New Roman" w:hAnsi="Times New Roman" w:cs="Times New Roman"/>
                <w:color w:val="000000"/>
                <w:sz w:val="24"/>
                <w:szCs w:val="24"/>
                <w:lang w:eastAsia="lt-LT"/>
              </w:rPr>
              <w:t>31,77%</w:t>
            </w:r>
          </w:p>
        </w:tc>
      </w:tr>
      <w:tr w:rsidR="00AF7562" w:rsidRPr="00AF7562" w:rsidTr="00AF7562">
        <w:trPr>
          <w:trHeight w:val="315"/>
        </w:trPr>
        <w:tc>
          <w:tcPr>
            <w:tcW w:w="5180" w:type="dxa"/>
            <w:tcBorders>
              <w:top w:val="nil"/>
              <w:left w:val="single" w:sz="4" w:space="0" w:color="BFBFBF"/>
              <w:bottom w:val="single" w:sz="4" w:space="0" w:color="BFBFBF"/>
              <w:right w:val="single" w:sz="4" w:space="0" w:color="BFBFBF"/>
            </w:tcBorders>
            <w:shd w:val="clear" w:color="auto" w:fill="auto"/>
            <w:noWrap/>
            <w:vAlign w:val="bottom"/>
            <w:hideMark/>
          </w:tcPr>
          <w:p w:rsidR="00AF7562" w:rsidRPr="00AF7562" w:rsidRDefault="00AF7562" w:rsidP="00AF7562">
            <w:pPr>
              <w:spacing w:after="0" w:line="240" w:lineRule="auto"/>
              <w:jc w:val="right"/>
              <w:rPr>
                <w:rFonts w:ascii="Times New Roman" w:eastAsia="Times New Roman" w:hAnsi="Times New Roman" w:cs="Times New Roman"/>
                <w:i/>
                <w:iCs/>
                <w:color w:val="000000"/>
                <w:sz w:val="24"/>
                <w:szCs w:val="24"/>
                <w:lang w:eastAsia="lt-LT"/>
              </w:rPr>
            </w:pPr>
            <w:r w:rsidRPr="00AF7562">
              <w:rPr>
                <w:rFonts w:ascii="Times New Roman" w:eastAsia="Times New Roman" w:hAnsi="Times New Roman" w:cs="Times New Roman"/>
                <w:i/>
                <w:iCs/>
                <w:color w:val="000000"/>
                <w:sz w:val="24"/>
                <w:szCs w:val="24"/>
                <w:lang w:eastAsia="lt-LT"/>
              </w:rPr>
              <w:t>grynasis pelningumas</w:t>
            </w:r>
          </w:p>
        </w:tc>
        <w:tc>
          <w:tcPr>
            <w:tcW w:w="1420" w:type="dxa"/>
            <w:tcBorders>
              <w:top w:val="nil"/>
              <w:left w:val="nil"/>
              <w:bottom w:val="single" w:sz="4" w:space="0" w:color="BFBFBF"/>
              <w:right w:val="single" w:sz="4" w:space="0" w:color="BFBFBF"/>
            </w:tcBorders>
            <w:shd w:val="clear" w:color="auto" w:fill="auto"/>
            <w:noWrap/>
            <w:vAlign w:val="bottom"/>
            <w:hideMark/>
          </w:tcPr>
          <w:p w:rsidR="00AF7562" w:rsidRPr="00AF7562" w:rsidRDefault="00AF7562" w:rsidP="00AF7562">
            <w:pPr>
              <w:spacing w:after="0" w:line="240" w:lineRule="auto"/>
              <w:jc w:val="right"/>
              <w:rPr>
                <w:rFonts w:ascii="Times New Roman" w:eastAsia="Times New Roman" w:hAnsi="Times New Roman" w:cs="Times New Roman"/>
                <w:color w:val="000000"/>
                <w:sz w:val="24"/>
                <w:szCs w:val="24"/>
                <w:lang w:eastAsia="lt-LT"/>
              </w:rPr>
            </w:pPr>
            <w:r w:rsidRPr="00AF7562">
              <w:rPr>
                <w:rFonts w:ascii="Times New Roman" w:eastAsia="Times New Roman" w:hAnsi="Times New Roman" w:cs="Times New Roman"/>
                <w:color w:val="000000"/>
                <w:sz w:val="24"/>
                <w:szCs w:val="24"/>
                <w:lang w:eastAsia="lt-LT"/>
              </w:rPr>
              <w:t>3,18%</w:t>
            </w:r>
          </w:p>
        </w:tc>
        <w:tc>
          <w:tcPr>
            <w:tcW w:w="1420" w:type="dxa"/>
            <w:tcBorders>
              <w:top w:val="nil"/>
              <w:left w:val="nil"/>
              <w:bottom w:val="single" w:sz="4" w:space="0" w:color="BFBFBF"/>
              <w:right w:val="single" w:sz="4" w:space="0" w:color="BFBFBF"/>
            </w:tcBorders>
            <w:shd w:val="clear" w:color="auto" w:fill="auto"/>
            <w:noWrap/>
            <w:vAlign w:val="bottom"/>
            <w:hideMark/>
          </w:tcPr>
          <w:p w:rsidR="00AF7562" w:rsidRPr="00AF7562" w:rsidRDefault="00AF7562" w:rsidP="00AF7562">
            <w:pPr>
              <w:spacing w:after="0" w:line="240" w:lineRule="auto"/>
              <w:jc w:val="right"/>
              <w:rPr>
                <w:rFonts w:ascii="Times New Roman" w:eastAsia="Times New Roman" w:hAnsi="Times New Roman" w:cs="Times New Roman"/>
                <w:color w:val="000000"/>
                <w:sz w:val="24"/>
                <w:szCs w:val="24"/>
                <w:lang w:eastAsia="lt-LT"/>
              </w:rPr>
            </w:pPr>
            <w:r w:rsidRPr="00AF7562">
              <w:rPr>
                <w:rFonts w:ascii="Times New Roman" w:eastAsia="Times New Roman" w:hAnsi="Times New Roman" w:cs="Times New Roman"/>
                <w:color w:val="000000"/>
                <w:sz w:val="24"/>
                <w:szCs w:val="24"/>
                <w:lang w:eastAsia="lt-LT"/>
              </w:rPr>
              <w:t>3,44%</w:t>
            </w:r>
          </w:p>
        </w:tc>
        <w:tc>
          <w:tcPr>
            <w:tcW w:w="1420" w:type="dxa"/>
            <w:tcBorders>
              <w:top w:val="nil"/>
              <w:left w:val="nil"/>
              <w:bottom w:val="single" w:sz="4" w:space="0" w:color="BFBFBF"/>
              <w:right w:val="single" w:sz="4" w:space="0" w:color="BFBFBF"/>
            </w:tcBorders>
            <w:shd w:val="clear" w:color="auto" w:fill="auto"/>
            <w:noWrap/>
            <w:vAlign w:val="bottom"/>
            <w:hideMark/>
          </w:tcPr>
          <w:p w:rsidR="00AF7562" w:rsidRPr="00AF7562" w:rsidRDefault="00AF7562" w:rsidP="00AF7562">
            <w:pPr>
              <w:spacing w:after="0" w:line="240" w:lineRule="auto"/>
              <w:jc w:val="right"/>
              <w:rPr>
                <w:rFonts w:ascii="Times New Roman" w:eastAsia="Times New Roman" w:hAnsi="Times New Roman" w:cs="Times New Roman"/>
                <w:color w:val="000000"/>
                <w:sz w:val="24"/>
                <w:szCs w:val="24"/>
                <w:lang w:eastAsia="lt-LT"/>
              </w:rPr>
            </w:pPr>
            <w:r w:rsidRPr="00AF7562">
              <w:rPr>
                <w:rFonts w:ascii="Times New Roman" w:eastAsia="Times New Roman" w:hAnsi="Times New Roman" w:cs="Times New Roman"/>
                <w:color w:val="000000"/>
                <w:sz w:val="24"/>
                <w:szCs w:val="24"/>
                <w:lang w:eastAsia="lt-LT"/>
              </w:rPr>
              <w:t>4,58%</w:t>
            </w:r>
          </w:p>
        </w:tc>
      </w:tr>
      <w:tr w:rsidR="00AF7562" w:rsidRPr="00AF7562" w:rsidTr="00AF7562">
        <w:trPr>
          <w:trHeight w:val="315"/>
        </w:trPr>
        <w:tc>
          <w:tcPr>
            <w:tcW w:w="5180" w:type="dxa"/>
            <w:tcBorders>
              <w:top w:val="nil"/>
              <w:left w:val="single" w:sz="4" w:space="0" w:color="BFBFBF"/>
              <w:bottom w:val="single" w:sz="4" w:space="0" w:color="BFBFBF"/>
              <w:right w:val="single" w:sz="4" w:space="0" w:color="BFBFBF"/>
            </w:tcBorders>
            <w:shd w:val="clear" w:color="auto" w:fill="auto"/>
            <w:noWrap/>
            <w:vAlign w:val="bottom"/>
            <w:hideMark/>
          </w:tcPr>
          <w:p w:rsidR="00AF7562" w:rsidRPr="00AF7562" w:rsidRDefault="00AF7562" w:rsidP="00AF7562">
            <w:pPr>
              <w:spacing w:after="0" w:line="240" w:lineRule="auto"/>
              <w:rPr>
                <w:rFonts w:ascii="Times New Roman" w:eastAsia="Times New Roman" w:hAnsi="Times New Roman" w:cs="Times New Roman"/>
                <w:b/>
                <w:bCs/>
                <w:color w:val="000000"/>
                <w:sz w:val="24"/>
                <w:szCs w:val="24"/>
                <w:lang w:eastAsia="lt-LT"/>
              </w:rPr>
            </w:pPr>
            <w:r w:rsidRPr="00AF7562">
              <w:rPr>
                <w:rFonts w:ascii="Times New Roman" w:eastAsia="Times New Roman" w:hAnsi="Times New Roman" w:cs="Times New Roman"/>
                <w:b/>
                <w:bCs/>
                <w:color w:val="000000"/>
                <w:sz w:val="24"/>
                <w:szCs w:val="24"/>
                <w:lang w:eastAsia="lt-LT"/>
              </w:rPr>
              <w:t>Likvidumo rodikliai:</w:t>
            </w:r>
          </w:p>
        </w:tc>
        <w:tc>
          <w:tcPr>
            <w:tcW w:w="1420" w:type="dxa"/>
            <w:tcBorders>
              <w:top w:val="nil"/>
              <w:left w:val="nil"/>
              <w:bottom w:val="single" w:sz="4" w:space="0" w:color="BFBFBF"/>
              <w:right w:val="single" w:sz="4" w:space="0" w:color="BFBFBF"/>
            </w:tcBorders>
            <w:shd w:val="clear" w:color="auto" w:fill="auto"/>
            <w:noWrap/>
            <w:vAlign w:val="bottom"/>
            <w:hideMark/>
          </w:tcPr>
          <w:p w:rsidR="00AF7562" w:rsidRPr="00AF7562" w:rsidRDefault="00AF7562" w:rsidP="00AF7562">
            <w:pPr>
              <w:spacing w:after="0" w:line="240" w:lineRule="auto"/>
              <w:rPr>
                <w:rFonts w:ascii="Times New Roman" w:eastAsia="Times New Roman" w:hAnsi="Times New Roman" w:cs="Times New Roman"/>
                <w:color w:val="000000"/>
                <w:sz w:val="24"/>
                <w:szCs w:val="24"/>
                <w:lang w:eastAsia="lt-LT"/>
              </w:rPr>
            </w:pPr>
            <w:r w:rsidRPr="00AF7562">
              <w:rPr>
                <w:rFonts w:ascii="Times New Roman" w:eastAsia="Times New Roman" w:hAnsi="Times New Roman" w:cs="Times New Roman"/>
                <w:color w:val="000000"/>
                <w:sz w:val="24"/>
                <w:szCs w:val="24"/>
                <w:lang w:eastAsia="lt-LT"/>
              </w:rPr>
              <w:t> </w:t>
            </w:r>
          </w:p>
        </w:tc>
        <w:tc>
          <w:tcPr>
            <w:tcW w:w="1420" w:type="dxa"/>
            <w:tcBorders>
              <w:top w:val="nil"/>
              <w:left w:val="nil"/>
              <w:bottom w:val="single" w:sz="4" w:space="0" w:color="BFBFBF"/>
              <w:right w:val="single" w:sz="4" w:space="0" w:color="BFBFBF"/>
            </w:tcBorders>
            <w:shd w:val="clear" w:color="auto" w:fill="auto"/>
            <w:noWrap/>
            <w:vAlign w:val="bottom"/>
            <w:hideMark/>
          </w:tcPr>
          <w:p w:rsidR="00AF7562" w:rsidRPr="00AF7562" w:rsidRDefault="00AF7562" w:rsidP="00AF7562">
            <w:pPr>
              <w:spacing w:after="0" w:line="240" w:lineRule="auto"/>
              <w:rPr>
                <w:rFonts w:ascii="Times New Roman" w:eastAsia="Times New Roman" w:hAnsi="Times New Roman" w:cs="Times New Roman"/>
                <w:color w:val="000000"/>
                <w:sz w:val="24"/>
                <w:szCs w:val="24"/>
                <w:lang w:eastAsia="lt-LT"/>
              </w:rPr>
            </w:pPr>
            <w:r w:rsidRPr="00AF7562">
              <w:rPr>
                <w:rFonts w:ascii="Times New Roman" w:eastAsia="Times New Roman" w:hAnsi="Times New Roman" w:cs="Times New Roman"/>
                <w:color w:val="000000"/>
                <w:sz w:val="24"/>
                <w:szCs w:val="24"/>
                <w:lang w:eastAsia="lt-LT"/>
              </w:rPr>
              <w:t> </w:t>
            </w:r>
          </w:p>
        </w:tc>
        <w:tc>
          <w:tcPr>
            <w:tcW w:w="1420" w:type="dxa"/>
            <w:tcBorders>
              <w:top w:val="nil"/>
              <w:left w:val="nil"/>
              <w:bottom w:val="single" w:sz="4" w:space="0" w:color="BFBFBF"/>
              <w:right w:val="single" w:sz="4" w:space="0" w:color="BFBFBF"/>
            </w:tcBorders>
            <w:shd w:val="clear" w:color="auto" w:fill="auto"/>
            <w:noWrap/>
            <w:vAlign w:val="bottom"/>
            <w:hideMark/>
          </w:tcPr>
          <w:p w:rsidR="00AF7562" w:rsidRPr="00AF7562" w:rsidRDefault="00AF7562" w:rsidP="00AF7562">
            <w:pPr>
              <w:spacing w:after="0" w:line="240" w:lineRule="auto"/>
              <w:rPr>
                <w:rFonts w:ascii="Times New Roman" w:eastAsia="Times New Roman" w:hAnsi="Times New Roman" w:cs="Times New Roman"/>
                <w:color w:val="000000"/>
                <w:sz w:val="24"/>
                <w:szCs w:val="24"/>
                <w:lang w:eastAsia="lt-LT"/>
              </w:rPr>
            </w:pPr>
            <w:r w:rsidRPr="00AF7562">
              <w:rPr>
                <w:rFonts w:ascii="Times New Roman" w:eastAsia="Times New Roman" w:hAnsi="Times New Roman" w:cs="Times New Roman"/>
                <w:color w:val="000000"/>
                <w:sz w:val="24"/>
                <w:szCs w:val="24"/>
                <w:lang w:eastAsia="lt-LT"/>
              </w:rPr>
              <w:t> </w:t>
            </w:r>
          </w:p>
        </w:tc>
      </w:tr>
      <w:tr w:rsidR="00AF7562" w:rsidRPr="00AF7562" w:rsidTr="00AF7562">
        <w:trPr>
          <w:trHeight w:val="315"/>
        </w:trPr>
        <w:tc>
          <w:tcPr>
            <w:tcW w:w="5180" w:type="dxa"/>
            <w:tcBorders>
              <w:top w:val="nil"/>
              <w:left w:val="single" w:sz="4" w:space="0" w:color="BFBFBF"/>
              <w:bottom w:val="single" w:sz="4" w:space="0" w:color="BFBFBF"/>
              <w:right w:val="single" w:sz="4" w:space="0" w:color="BFBFBF"/>
            </w:tcBorders>
            <w:shd w:val="clear" w:color="auto" w:fill="auto"/>
            <w:noWrap/>
            <w:vAlign w:val="bottom"/>
            <w:hideMark/>
          </w:tcPr>
          <w:p w:rsidR="00AF7562" w:rsidRPr="00AF7562" w:rsidRDefault="00AF7562" w:rsidP="00AF7562">
            <w:pPr>
              <w:spacing w:after="0" w:line="240" w:lineRule="auto"/>
              <w:jc w:val="right"/>
              <w:rPr>
                <w:rFonts w:ascii="Times New Roman" w:eastAsia="Times New Roman" w:hAnsi="Times New Roman" w:cs="Times New Roman"/>
                <w:i/>
                <w:iCs/>
                <w:color w:val="000000"/>
                <w:sz w:val="24"/>
                <w:szCs w:val="24"/>
                <w:lang w:eastAsia="lt-LT"/>
              </w:rPr>
            </w:pPr>
            <w:r w:rsidRPr="00AF7562">
              <w:rPr>
                <w:rFonts w:ascii="Times New Roman" w:eastAsia="Times New Roman" w:hAnsi="Times New Roman" w:cs="Times New Roman"/>
                <w:i/>
                <w:iCs/>
                <w:color w:val="000000"/>
                <w:sz w:val="24"/>
                <w:szCs w:val="24"/>
                <w:lang w:eastAsia="lt-LT"/>
              </w:rPr>
              <w:t xml:space="preserve">bendrasis likvidumo </w:t>
            </w:r>
            <w:r w:rsidR="00045F75" w:rsidRPr="00AF7562">
              <w:rPr>
                <w:rFonts w:ascii="Times New Roman" w:eastAsia="Times New Roman" w:hAnsi="Times New Roman" w:cs="Times New Roman"/>
                <w:i/>
                <w:iCs/>
                <w:color w:val="000000"/>
                <w:sz w:val="24"/>
                <w:szCs w:val="24"/>
                <w:lang w:eastAsia="lt-LT"/>
              </w:rPr>
              <w:t>koeficientas</w:t>
            </w:r>
          </w:p>
        </w:tc>
        <w:tc>
          <w:tcPr>
            <w:tcW w:w="1420" w:type="dxa"/>
            <w:tcBorders>
              <w:top w:val="nil"/>
              <w:left w:val="nil"/>
              <w:bottom w:val="single" w:sz="4" w:space="0" w:color="BFBFBF"/>
              <w:right w:val="single" w:sz="4" w:space="0" w:color="BFBFBF"/>
            </w:tcBorders>
            <w:shd w:val="clear" w:color="auto" w:fill="auto"/>
            <w:noWrap/>
            <w:vAlign w:val="bottom"/>
            <w:hideMark/>
          </w:tcPr>
          <w:p w:rsidR="00AF7562" w:rsidRPr="00AF7562" w:rsidRDefault="00AF7562" w:rsidP="00AF7562">
            <w:pPr>
              <w:spacing w:after="0" w:line="240" w:lineRule="auto"/>
              <w:jc w:val="right"/>
              <w:rPr>
                <w:rFonts w:ascii="Times New Roman" w:eastAsia="Times New Roman" w:hAnsi="Times New Roman" w:cs="Times New Roman"/>
                <w:color w:val="000000"/>
                <w:sz w:val="24"/>
                <w:szCs w:val="24"/>
                <w:lang w:eastAsia="lt-LT"/>
              </w:rPr>
            </w:pPr>
            <w:r w:rsidRPr="00AF7562">
              <w:rPr>
                <w:rFonts w:ascii="Times New Roman" w:eastAsia="Times New Roman" w:hAnsi="Times New Roman" w:cs="Times New Roman"/>
                <w:color w:val="000000"/>
                <w:sz w:val="24"/>
                <w:szCs w:val="24"/>
                <w:lang w:eastAsia="lt-LT"/>
              </w:rPr>
              <w:t>1,56</w:t>
            </w:r>
          </w:p>
        </w:tc>
        <w:tc>
          <w:tcPr>
            <w:tcW w:w="1420" w:type="dxa"/>
            <w:tcBorders>
              <w:top w:val="nil"/>
              <w:left w:val="nil"/>
              <w:bottom w:val="single" w:sz="4" w:space="0" w:color="BFBFBF"/>
              <w:right w:val="single" w:sz="4" w:space="0" w:color="BFBFBF"/>
            </w:tcBorders>
            <w:shd w:val="clear" w:color="auto" w:fill="auto"/>
            <w:noWrap/>
            <w:vAlign w:val="bottom"/>
            <w:hideMark/>
          </w:tcPr>
          <w:p w:rsidR="00AF7562" w:rsidRPr="00AF7562" w:rsidRDefault="00AF7562" w:rsidP="00AF7562">
            <w:pPr>
              <w:spacing w:after="0" w:line="240" w:lineRule="auto"/>
              <w:jc w:val="right"/>
              <w:rPr>
                <w:rFonts w:ascii="Times New Roman" w:eastAsia="Times New Roman" w:hAnsi="Times New Roman" w:cs="Times New Roman"/>
                <w:color w:val="000000"/>
                <w:sz w:val="24"/>
                <w:szCs w:val="24"/>
                <w:lang w:eastAsia="lt-LT"/>
              </w:rPr>
            </w:pPr>
            <w:r w:rsidRPr="00AF7562">
              <w:rPr>
                <w:rFonts w:ascii="Times New Roman" w:eastAsia="Times New Roman" w:hAnsi="Times New Roman" w:cs="Times New Roman"/>
                <w:color w:val="000000"/>
                <w:sz w:val="24"/>
                <w:szCs w:val="24"/>
                <w:lang w:eastAsia="lt-LT"/>
              </w:rPr>
              <w:t>1,96</w:t>
            </w:r>
          </w:p>
        </w:tc>
        <w:tc>
          <w:tcPr>
            <w:tcW w:w="1420" w:type="dxa"/>
            <w:tcBorders>
              <w:top w:val="nil"/>
              <w:left w:val="nil"/>
              <w:bottom w:val="single" w:sz="4" w:space="0" w:color="BFBFBF"/>
              <w:right w:val="single" w:sz="4" w:space="0" w:color="BFBFBF"/>
            </w:tcBorders>
            <w:shd w:val="clear" w:color="auto" w:fill="auto"/>
            <w:noWrap/>
            <w:vAlign w:val="bottom"/>
            <w:hideMark/>
          </w:tcPr>
          <w:p w:rsidR="00AF7562" w:rsidRPr="00AF7562" w:rsidRDefault="00AF7562" w:rsidP="00AF7562">
            <w:pPr>
              <w:spacing w:after="0" w:line="240" w:lineRule="auto"/>
              <w:jc w:val="right"/>
              <w:rPr>
                <w:rFonts w:ascii="Times New Roman" w:eastAsia="Times New Roman" w:hAnsi="Times New Roman" w:cs="Times New Roman"/>
                <w:color w:val="000000"/>
                <w:sz w:val="24"/>
                <w:szCs w:val="24"/>
                <w:lang w:eastAsia="lt-LT"/>
              </w:rPr>
            </w:pPr>
            <w:r w:rsidRPr="00AF7562">
              <w:rPr>
                <w:rFonts w:ascii="Times New Roman" w:eastAsia="Times New Roman" w:hAnsi="Times New Roman" w:cs="Times New Roman"/>
                <w:color w:val="000000"/>
                <w:sz w:val="24"/>
                <w:szCs w:val="24"/>
                <w:lang w:eastAsia="lt-LT"/>
              </w:rPr>
              <w:t>1,92</w:t>
            </w:r>
          </w:p>
        </w:tc>
      </w:tr>
      <w:tr w:rsidR="00AF7562" w:rsidRPr="00AF7562" w:rsidTr="00AF7562">
        <w:trPr>
          <w:trHeight w:val="315"/>
        </w:trPr>
        <w:tc>
          <w:tcPr>
            <w:tcW w:w="5180" w:type="dxa"/>
            <w:tcBorders>
              <w:top w:val="nil"/>
              <w:left w:val="single" w:sz="4" w:space="0" w:color="BFBFBF"/>
              <w:bottom w:val="single" w:sz="4" w:space="0" w:color="BFBFBF"/>
              <w:right w:val="single" w:sz="4" w:space="0" w:color="BFBFBF"/>
            </w:tcBorders>
            <w:shd w:val="clear" w:color="auto" w:fill="auto"/>
            <w:noWrap/>
            <w:vAlign w:val="bottom"/>
            <w:hideMark/>
          </w:tcPr>
          <w:p w:rsidR="00AF7562" w:rsidRPr="00AF7562" w:rsidRDefault="00AF7562" w:rsidP="00AF7562">
            <w:pPr>
              <w:spacing w:after="0" w:line="240" w:lineRule="auto"/>
              <w:jc w:val="right"/>
              <w:rPr>
                <w:rFonts w:ascii="Times New Roman" w:eastAsia="Times New Roman" w:hAnsi="Times New Roman" w:cs="Times New Roman"/>
                <w:i/>
                <w:iCs/>
                <w:color w:val="000000"/>
                <w:sz w:val="24"/>
                <w:szCs w:val="24"/>
                <w:lang w:eastAsia="lt-LT"/>
              </w:rPr>
            </w:pPr>
            <w:r w:rsidRPr="00AF7562">
              <w:rPr>
                <w:rFonts w:ascii="Times New Roman" w:eastAsia="Times New Roman" w:hAnsi="Times New Roman" w:cs="Times New Roman"/>
                <w:i/>
                <w:iCs/>
                <w:color w:val="000000"/>
                <w:sz w:val="24"/>
                <w:szCs w:val="24"/>
                <w:lang w:eastAsia="lt-LT"/>
              </w:rPr>
              <w:t xml:space="preserve">kritinio likvidumo </w:t>
            </w:r>
            <w:r w:rsidR="00045F75" w:rsidRPr="00AF7562">
              <w:rPr>
                <w:rFonts w:ascii="Times New Roman" w:eastAsia="Times New Roman" w:hAnsi="Times New Roman" w:cs="Times New Roman"/>
                <w:i/>
                <w:iCs/>
                <w:color w:val="000000"/>
                <w:sz w:val="24"/>
                <w:szCs w:val="24"/>
                <w:lang w:eastAsia="lt-LT"/>
              </w:rPr>
              <w:t>koeficientas</w:t>
            </w:r>
          </w:p>
        </w:tc>
        <w:tc>
          <w:tcPr>
            <w:tcW w:w="1420" w:type="dxa"/>
            <w:tcBorders>
              <w:top w:val="nil"/>
              <w:left w:val="nil"/>
              <w:bottom w:val="single" w:sz="4" w:space="0" w:color="BFBFBF"/>
              <w:right w:val="single" w:sz="4" w:space="0" w:color="BFBFBF"/>
            </w:tcBorders>
            <w:shd w:val="clear" w:color="auto" w:fill="auto"/>
            <w:noWrap/>
            <w:vAlign w:val="bottom"/>
            <w:hideMark/>
          </w:tcPr>
          <w:p w:rsidR="00AF7562" w:rsidRPr="00AF7562" w:rsidRDefault="00AF7562" w:rsidP="00AF7562">
            <w:pPr>
              <w:spacing w:after="0" w:line="240" w:lineRule="auto"/>
              <w:jc w:val="right"/>
              <w:rPr>
                <w:rFonts w:ascii="Times New Roman" w:eastAsia="Times New Roman" w:hAnsi="Times New Roman" w:cs="Times New Roman"/>
                <w:color w:val="000000"/>
                <w:sz w:val="24"/>
                <w:szCs w:val="24"/>
                <w:lang w:eastAsia="lt-LT"/>
              </w:rPr>
            </w:pPr>
            <w:r w:rsidRPr="00AF7562">
              <w:rPr>
                <w:rFonts w:ascii="Times New Roman" w:eastAsia="Times New Roman" w:hAnsi="Times New Roman" w:cs="Times New Roman"/>
                <w:color w:val="000000"/>
                <w:sz w:val="24"/>
                <w:szCs w:val="24"/>
                <w:lang w:eastAsia="lt-LT"/>
              </w:rPr>
              <w:t>1,33</w:t>
            </w:r>
          </w:p>
        </w:tc>
        <w:tc>
          <w:tcPr>
            <w:tcW w:w="1420" w:type="dxa"/>
            <w:tcBorders>
              <w:top w:val="nil"/>
              <w:left w:val="nil"/>
              <w:bottom w:val="single" w:sz="4" w:space="0" w:color="BFBFBF"/>
              <w:right w:val="single" w:sz="4" w:space="0" w:color="BFBFBF"/>
            </w:tcBorders>
            <w:shd w:val="clear" w:color="auto" w:fill="auto"/>
            <w:noWrap/>
            <w:vAlign w:val="bottom"/>
            <w:hideMark/>
          </w:tcPr>
          <w:p w:rsidR="00AF7562" w:rsidRPr="00AF7562" w:rsidRDefault="00AF7562" w:rsidP="00AF7562">
            <w:pPr>
              <w:spacing w:after="0" w:line="240" w:lineRule="auto"/>
              <w:jc w:val="right"/>
              <w:rPr>
                <w:rFonts w:ascii="Times New Roman" w:eastAsia="Times New Roman" w:hAnsi="Times New Roman" w:cs="Times New Roman"/>
                <w:color w:val="000000"/>
                <w:sz w:val="24"/>
                <w:szCs w:val="24"/>
                <w:lang w:eastAsia="lt-LT"/>
              </w:rPr>
            </w:pPr>
            <w:r w:rsidRPr="00AF7562">
              <w:rPr>
                <w:rFonts w:ascii="Times New Roman" w:eastAsia="Times New Roman" w:hAnsi="Times New Roman" w:cs="Times New Roman"/>
                <w:color w:val="000000"/>
                <w:sz w:val="24"/>
                <w:szCs w:val="24"/>
                <w:lang w:eastAsia="lt-LT"/>
              </w:rPr>
              <w:t>1,78</w:t>
            </w:r>
          </w:p>
        </w:tc>
        <w:tc>
          <w:tcPr>
            <w:tcW w:w="1420" w:type="dxa"/>
            <w:tcBorders>
              <w:top w:val="nil"/>
              <w:left w:val="nil"/>
              <w:bottom w:val="single" w:sz="4" w:space="0" w:color="BFBFBF"/>
              <w:right w:val="single" w:sz="4" w:space="0" w:color="BFBFBF"/>
            </w:tcBorders>
            <w:shd w:val="clear" w:color="auto" w:fill="auto"/>
            <w:noWrap/>
            <w:vAlign w:val="bottom"/>
            <w:hideMark/>
          </w:tcPr>
          <w:p w:rsidR="00AF7562" w:rsidRPr="00AF7562" w:rsidRDefault="00AF7562" w:rsidP="00AF7562">
            <w:pPr>
              <w:spacing w:after="0" w:line="240" w:lineRule="auto"/>
              <w:jc w:val="right"/>
              <w:rPr>
                <w:rFonts w:ascii="Times New Roman" w:eastAsia="Times New Roman" w:hAnsi="Times New Roman" w:cs="Times New Roman"/>
                <w:color w:val="000000"/>
                <w:sz w:val="24"/>
                <w:szCs w:val="24"/>
                <w:lang w:eastAsia="lt-LT"/>
              </w:rPr>
            </w:pPr>
            <w:r w:rsidRPr="00AF7562">
              <w:rPr>
                <w:rFonts w:ascii="Times New Roman" w:eastAsia="Times New Roman" w:hAnsi="Times New Roman" w:cs="Times New Roman"/>
                <w:color w:val="000000"/>
                <w:sz w:val="24"/>
                <w:szCs w:val="24"/>
                <w:lang w:eastAsia="lt-LT"/>
              </w:rPr>
              <w:t>1,78</w:t>
            </w:r>
          </w:p>
        </w:tc>
      </w:tr>
      <w:tr w:rsidR="00AF7562" w:rsidRPr="00AF7562" w:rsidTr="00AF7562">
        <w:trPr>
          <w:trHeight w:val="315"/>
        </w:trPr>
        <w:tc>
          <w:tcPr>
            <w:tcW w:w="5180" w:type="dxa"/>
            <w:tcBorders>
              <w:top w:val="nil"/>
              <w:left w:val="single" w:sz="4" w:space="0" w:color="BFBFBF"/>
              <w:bottom w:val="single" w:sz="4" w:space="0" w:color="BFBFBF"/>
              <w:right w:val="single" w:sz="4" w:space="0" w:color="BFBFBF"/>
            </w:tcBorders>
            <w:shd w:val="clear" w:color="auto" w:fill="auto"/>
            <w:noWrap/>
            <w:vAlign w:val="bottom"/>
            <w:hideMark/>
          </w:tcPr>
          <w:p w:rsidR="00AF7562" w:rsidRPr="00AF7562" w:rsidRDefault="00AF7562" w:rsidP="00AF7562">
            <w:pPr>
              <w:spacing w:after="0" w:line="240" w:lineRule="auto"/>
              <w:rPr>
                <w:rFonts w:ascii="Times New Roman" w:eastAsia="Times New Roman" w:hAnsi="Times New Roman" w:cs="Times New Roman"/>
                <w:b/>
                <w:bCs/>
                <w:color w:val="000000"/>
                <w:sz w:val="24"/>
                <w:szCs w:val="24"/>
                <w:lang w:eastAsia="lt-LT"/>
              </w:rPr>
            </w:pPr>
            <w:r w:rsidRPr="00AF7562">
              <w:rPr>
                <w:rFonts w:ascii="Times New Roman" w:eastAsia="Times New Roman" w:hAnsi="Times New Roman" w:cs="Times New Roman"/>
                <w:b/>
                <w:bCs/>
                <w:color w:val="000000"/>
                <w:sz w:val="24"/>
                <w:szCs w:val="24"/>
                <w:lang w:eastAsia="lt-LT"/>
              </w:rPr>
              <w:t>Turto panaudojimo efektyvumo rodikliai:</w:t>
            </w:r>
          </w:p>
        </w:tc>
        <w:tc>
          <w:tcPr>
            <w:tcW w:w="1420" w:type="dxa"/>
            <w:tcBorders>
              <w:top w:val="nil"/>
              <w:left w:val="nil"/>
              <w:bottom w:val="single" w:sz="4" w:space="0" w:color="BFBFBF"/>
              <w:right w:val="single" w:sz="4" w:space="0" w:color="BFBFBF"/>
            </w:tcBorders>
            <w:shd w:val="clear" w:color="auto" w:fill="auto"/>
            <w:noWrap/>
            <w:vAlign w:val="bottom"/>
            <w:hideMark/>
          </w:tcPr>
          <w:p w:rsidR="00AF7562" w:rsidRPr="00AF7562" w:rsidRDefault="00AF7562" w:rsidP="00AF7562">
            <w:pPr>
              <w:spacing w:after="0" w:line="240" w:lineRule="auto"/>
              <w:rPr>
                <w:rFonts w:ascii="Times New Roman" w:eastAsia="Times New Roman" w:hAnsi="Times New Roman" w:cs="Times New Roman"/>
                <w:color w:val="000000"/>
                <w:sz w:val="24"/>
                <w:szCs w:val="24"/>
                <w:lang w:eastAsia="lt-LT"/>
              </w:rPr>
            </w:pPr>
            <w:r w:rsidRPr="00AF7562">
              <w:rPr>
                <w:rFonts w:ascii="Times New Roman" w:eastAsia="Times New Roman" w:hAnsi="Times New Roman" w:cs="Times New Roman"/>
                <w:color w:val="000000"/>
                <w:sz w:val="24"/>
                <w:szCs w:val="24"/>
                <w:lang w:eastAsia="lt-LT"/>
              </w:rPr>
              <w:t> </w:t>
            </w:r>
          </w:p>
        </w:tc>
        <w:tc>
          <w:tcPr>
            <w:tcW w:w="1420" w:type="dxa"/>
            <w:tcBorders>
              <w:top w:val="nil"/>
              <w:left w:val="nil"/>
              <w:bottom w:val="single" w:sz="4" w:space="0" w:color="BFBFBF"/>
              <w:right w:val="single" w:sz="4" w:space="0" w:color="BFBFBF"/>
            </w:tcBorders>
            <w:shd w:val="clear" w:color="auto" w:fill="auto"/>
            <w:noWrap/>
            <w:vAlign w:val="bottom"/>
            <w:hideMark/>
          </w:tcPr>
          <w:p w:rsidR="00AF7562" w:rsidRPr="00AF7562" w:rsidRDefault="00AF7562" w:rsidP="00AF7562">
            <w:pPr>
              <w:spacing w:after="0" w:line="240" w:lineRule="auto"/>
              <w:rPr>
                <w:rFonts w:ascii="Times New Roman" w:eastAsia="Times New Roman" w:hAnsi="Times New Roman" w:cs="Times New Roman"/>
                <w:color w:val="000000"/>
                <w:sz w:val="24"/>
                <w:szCs w:val="24"/>
                <w:lang w:eastAsia="lt-LT"/>
              </w:rPr>
            </w:pPr>
            <w:r w:rsidRPr="00AF7562">
              <w:rPr>
                <w:rFonts w:ascii="Times New Roman" w:eastAsia="Times New Roman" w:hAnsi="Times New Roman" w:cs="Times New Roman"/>
                <w:color w:val="000000"/>
                <w:sz w:val="24"/>
                <w:szCs w:val="24"/>
                <w:lang w:eastAsia="lt-LT"/>
              </w:rPr>
              <w:t> </w:t>
            </w:r>
          </w:p>
        </w:tc>
        <w:tc>
          <w:tcPr>
            <w:tcW w:w="1420" w:type="dxa"/>
            <w:tcBorders>
              <w:top w:val="nil"/>
              <w:left w:val="nil"/>
              <w:bottom w:val="single" w:sz="4" w:space="0" w:color="BFBFBF"/>
              <w:right w:val="single" w:sz="4" w:space="0" w:color="BFBFBF"/>
            </w:tcBorders>
            <w:shd w:val="clear" w:color="auto" w:fill="auto"/>
            <w:noWrap/>
            <w:vAlign w:val="bottom"/>
            <w:hideMark/>
          </w:tcPr>
          <w:p w:rsidR="00AF7562" w:rsidRPr="00AF7562" w:rsidRDefault="00AF7562" w:rsidP="00AF7562">
            <w:pPr>
              <w:spacing w:after="0" w:line="240" w:lineRule="auto"/>
              <w:rPr>
                <w:rFonts w:ascii="Times New Roman" w:eastAsia="Times New Roman" w:hAnsi="Times New Roman" w:cs="Times New Roman"/>
                <w:color w:val="000000"/>
                <w:sz w:val="24"/>
                <w:szCs w:val="24"/>
                <w:lang w:eastAsia="lt-LT"/>
              </w:rPr>
            </w:pPr>
            <w:r w:rsidRPr="00AF7562">
              <w:rPr>
                <w:rFonts w:ascii="Times New Roman" w:eastAsia="Times New Roman" w:hAnsi="Times New Roman" w:cs="Times New Roman"/>
                <w:color w:val="000000"/>
                <w:sz w:val="24"/>
                <w:szCs w:val="24"/>
                <w:lang w:eastAsia="lt-LT"/>
              </w:rPr>
              <w:t> </w:t>
            </w:r>
          </w:p>
        </w:tc>
      </w:tr>
      <w:tr w:rsidR="00AF7562" w:rsidRPr="00AF7562" w:rsidTr="00AF7562">
        <w:trPr>
          <w:trHeight w:val="315"/>
        </w:trPr>
        <w:tc>
          <w:tcPr>
            <w:tcW w:w="5180" w:type="dxa"/>
            <w:tcBorders>
              <w:top w:val="nil"/>
              <w:left w:val="single" w:sz="4" w:space="0" w:color="BFBFBF"/>
              <w:bottom w:val="single" w:sz="4" w:space="0" w:color="BFBFBF"/>
              <w:right w:val="single" w:sz="4" w:space="0" w:color="BFBFBF"/>
            </w:tcBorders>
            <w:shd w:val="clear" w:color="auto" w:fill="auto"/>
            <w:noWrap/>
            <w:vAlign w:val="bottom"/>
            <w:hideMark/>
          </w:tcPr>
          <w:p w:rsidR="00AF7562" w:rsidRPr="00AF7562" w:rsidRDefault="00AF7562" w:rsidP="00AF7562">
            <w:pPr>
              <w:spacing w:after="0" w:line="240" w:lineRule="auto"/>
              <w:jc w:val="right"/>
              <w:rPr>
                <w:rFonts w:ascii="Times New Roman" w:eastAsia="Times New Roman" w:hAnsi="Times New Roman" w:cs="Times New Roman"/>
                <w:i/>
                <w:iCs/>
                <w:color w:val="000000"/>
                <w:sz w:val="24"/>
                <w:szCs w:val="24"/>
                <w:lang w:eastAsia="lt-LT"/>
              </w:rPr>
            </w:pPr>
            <w:r w:rsidRPr="00AF7562">
              <w:rPr>
                <w:rFonts w:ascii="Times New Roman" w:eastAsia="Times New Roman" w:hAnsi="Times New Roman" w:cs="Times New Roman"/>
                <w:i/>
                <w:iCs/>
                <w:color w:val="000000"/>
                <w:sz w:val="24"/>
                <w:szCs w:val="24"/>
                <w:lang w:eastAsia="lt-LT"/>
              </w:rPr>
              <w:t>turto pelningumo rodiklis</w:t>
            </w:r>
          </w:p>
        </w:tc>
        <w:tc>
          <w:tcPr>
            <w:tcW w:w="1420" w:type="dxa"/>
            <w:tcBorders>
              <w:top w:val="nil"/>
              <w:left w:val="nil"/>
              <w:bottom w:val="single" w:sz="4" w:space="0" w:color="BFBFBF"/>
              <w:right w:val="single" w:sz="4" w:space="0" w:color="BFBFBF"/>
            </w:tcBorders>
            <w:shd w:val="clear" w:color="auto" w:fill="auto"/>
            <w:noWrap/>
            <w:vAlign w:val="bottom"/>
            <w:hideMark/>
          </w:tcPr>
          <w:p w:rsidR="00AF7562" w:rsidRPr="00AF7562" w:rsidRDefault="00AF7562" w:rsidP="00AF7562">
            <w:pPr>
              <w:spacing w:after="0" w:line="240" w:lineRule="auto"/>
              <w:jc w:val="right"/>
              <w:rPr>
                <w:rFonts w:ascii="Times New Roman" w:eastAsia="Times New Roman" w:hAnsi="Times New Roman" w:cs="Times New Roman"/>
                <w:color w:val="000000"/>
                <w:sz w:val="24"/>
                <w:szCs w:val="24"/>
                <w:lang w:eastAsia="lt-LT"/>
              </w:rPr>
            </w:pPr>
            <w:r w:rsidRPr="00AF7562">
              <w:rPr>
                <w:rFonts w:ascii="Times New Roman" w:eastAsia="Times New Roman" w:hAnsi="Times New Roman" w:cs="Times New Roman"/>
                <w:color w:val="000000"/>
                <w:sz w:val="24"/>
                <w:szCs w:val="24"/>
                <w:lang w:eastAsia="lt-LT"/>
              </w:rPr>
              <w:t>3,62%</w:t>
            </w:r>
          </w:p>
        </w:tc>
        <w:tc>
          <w:tcPr>
            <w:tcW w:w="1420" w:type="dxa"/>
            <w:tcBorders>
              <w:top w:val="nil"/>
              <w:left w:val="nil"/>
              <w:bottom w:val="single" w:sz="4" w:space="0" w:color="BFBFBF"/>
              <w:right w:val="single" w:sz="4" w:space="0" w:color="BFBFBF"/>
            </w:tcBorders>
            <w:shd w:val="clear" w:color="auto" w:fill="auto"/>
            <w:noWrap/>
            <w:vAlign w:val="bottom"/>
            <w:hideMark/>
          </w:tcPr>
          <w:p w:rsidR="00AF7562" w:rsidRPr="00AF7562" w:rsidRDefault="00AF7562" w:rsidP="00AF7562">
            <w:pPr>
              <w:spacing w:after="0" w:line="240" w:lineRule="auto"/>
              <w:jc w:val="right"/>
              <w:rPr>
                <w:rFonts w:ascii="Times New Roman" w:eastAsia="Times New Roman" w:hAnsi="Times New Roman" w:cs="Times New Roman"/>
                <w:color w:val="000000"/>
                <w:sz w:val="24"/>
                <w:szCs w:val="24"/>
                <w:lang w:eastAsia="lt-LT"/>
              </w:rPr>
            </w:pPr>
            <w:r w:rsidRPr="00AF7562">
              <w:rPr>
                <w:rFonts w:ascii="Times New Roman" w:eastAsia="Times New Roman" w:hAnsi="Times New Roman" w:cs="Times New Roman"/>
                <w:color w:val="000000"/>
                <w:sz w:val="24"/>
                <w:szCs w:val="24"/>
                <w:lang w:eastAsia="lt-LT"/>
              </w:rPr>
              <w:t>4,28%</w:t>
            </w:r>
          </w:p>
        </w:tc>
        <w:tc>
          <w:tcPr>
            <w:tcW w:w="1420" w:type="dxa"/>
            <w:tcBorders>
              <w:top w:val="nil"/>
              <w:left w:val="nil"/>
              <w:bottom w:val="single" w:sz="4" w:space="0" w:color="BFBFBF"/>
              <w:right w:val="single" w:sz="4" w:space="0" w:color="BFBFBF"/>
            </w:tcBorders>
            <w:shd w:val="clear" w:color="auto" w:fill="auto"/>
            <w:noWrap/>
            <w:vAlign w:val="bottom"/>
            <w:hideMark/>
          </w:tcPr>
          <w:p w:rsidR="00AF7562" w:rsidRPr="00AF7562" w:rsidRDefault="00AF7562" w:rsidP="00AF7562">
            <w:pPr>
              <w:spacing w:after="0" w:line="240" w:lineRule="auto"/>
              <w:jc w:val="right"/>
              <w:rPr>
                <w:rFonts w:ascii="Times New Roman" w:eastAsia="Times New Roman" w:hAnsi="Times New Roman" w:cs="Times New Roman"/>
                <w:color w:val="000000"/>
                <w:sz w:val="24"/>
                <w:szCs w:val="24"/>
                <w:lang w:eastAsia="lt-LT"/>
              </w:rPr>
            </w:pPr>
            <w:r w:rsidRPr="00AF7562">
              <w:rPr>
                <w:rFonts w:ascii="Times New Roman" w:eastAsia="Times New Roman" w:hAnsi="Times New Roman" w:cs="Times New Roman"/>
                <w:color w:val="000000"/>
                <w:sz w:val="24"/>
                <w:szCs w:val="24"/>
                <w:lang w:eastAsia="lt-LT"/>
              </w:rPr>
              <w:t>5,87%</w:t>
            </w:r>
          </w:p>
        </w:tc>
      </w:tr>
      <w:tr w:rsidR="00AF7562" w:rsidRPr="00AF7562" w:rsidTr="00AF7562">
        <w:trPr>
          <w:trHeight w:val="315"/>
        </w:trPr>
        <w:tc>
          <w:tcPr>
            <w:tcW w:w="5180" w:type="dxa"/>
            <w:tcBorders>
              <w:top w:val="nil"/>
              <w:left w:val="single" w:sz="4" w:space="0" w:color="BFBFBF"/>
              <w:bottom w:val="single" w:sz="4" w:space="0" w:color="BFBFBF"/>
              <w:right w:val="single" w:sz="4" w:space="0" w:color="BFBFBF"/>
            </w:tcBorders>
            <w:shd w:val="clear" w:color="auto" w:fill="auto"/>
            <w:noWrap/>
            <w:vAlign w:val="bottom"/>
            <w:hideMark/>
          </w:tcPr>
          <w:p w:rsidR="00AF7562" w:rsidRPr="00AF7562" w:rsidRDefault="00AF7562" w:rsidP="00AF7562">
            <w:pPr>
              <w:spacing w:after="0" w:line="240" w:lineRule="auto"/>
              <w:jc w:val="right"/>
              <w:rPr>
                <w:rFonts w:ascii="Times New Roman" w:eastAsia="Times New Roman" w:hAnsi="Times New Roman" w:cs="Times New Roman"/>
                <w:i/>
                <w:iCs/>
                <w:color w:val="000000"/>
                <w:sz w:val="24"/>
                <w:szCs w:val="24"/>
                <w:lang w:eastAsia="lt-LT"/>
              </w:rPr>
            </w:pPr>
            <w:r w:rsidRPr="00AF7562">
              <w:rPr>
                <w:rFonts w:ascii="Times New Roman" w:eastAsia="Times New Roman" w:hAnsi="Times New Roman" w:cs="Times New Roman"/>
                <w:i/>
                <w:iCs/>
                <w:color w:val="000000"/>
                <w:sz w:val="24"/>
                <w:szCs w:val="24"/>
                <w:lang w:eastAsia="lt-LT"/>
              </w:rPr>
              <w:t xml:space="preserve">nuosavo kapitalo pelningumo rodiklis </w:t>
            </w:r>
          </w:p>
        </w:tc>
        <w:tc>
          <w:tcPr>
            <w:tcW w:w="1420" w:type="dxa"/>
            <w:tcBorders>
              <w:top w:val="nil"/>
              <w:left w:val="nil"/>
              <w:bottom w:val="single" w:sz="4" w:space="0" w:color="BFBFBF"/>
              <w:right w:val="single" w:sz="4" w:space="0" w:color="BFBFBF"/>
            </w:tcBorders>
            <w:shd w:val="clear" w:color="auto" w:fill="auto"/>
            <w:noWrap/>
            <w:vAlign w:val="bottom"/>
            <w:hideMark/>
          </w:tcPr>
          <w:p w:rsidR="00AF7562" w:rsidRPr="00AF7562" w:rsidRDefault="00AF7562" w:rsidP="00AF7562">
            <w:pPr>
              <w:spacing w:after="0" w:line="240" w:lineRule="auto"/>
              <w:jc w:val="right"/>
              <w:rPr>
                <w:rFonts w:ascii="Times New Roman" w:eastAsia="Times New Roman" w:hAnsi="Times New Roman" w:cs="Times New Roman"/>
                <w:color w:val="000000"/>
                <w:sz w:val="24"/>
                <w:szCs w:val="24"/>
                <w:lang w:eastAsia="lt-LT"/>
              </w:rPr>
            </w:pPr>
            <w:r w:rsidRPr="00AF7562">
              <w:rPr>
                <w:rFonts w:ascii="Times New Roman" w:eastAsia="Times New Roman" w:hAnsi="Times New Roman" w:cs="Times New Roman"/>
                <w:color w:val="000000"/>
                <w:sz w:val="24"/>
                <w:szCs w:val="24"/>
                <w:lang w:eastAsia="lt-LT"/>
              </w:rPr>
              <w:t>5,01%</w:t>
            </w:r>
          </w:p>
        </w:tc>
        <w:tc>
          <w:tcPr>
            <w:tcW w:w="1420" w:type="dxa"/>
            <w:tcBorders>
              <w:top w:val="nil"/>
              <w:left w:val="nil"/>
              <w:bottom w:val="single" w:sz="4" w:space="0" w:color="BFBFBF"/>
              <w:right w:val="single" w:sz="4" w:space="0" w:color="BFBFBF"/>
            </w:tcBorders>
            <w:shd w:val="clear" w:color="auto" w:fill="auto"/>
            <w:noWrap/>
            <w:vAlign w:val="bottom"/>
            <w:hideMark/>
          </w:tcPr>
          <w:p w:rsidR="00AF7562" w:rsidRPr="00AF7562" w:rsidRDefault="00AF7562" w:rsidP="00AF7562">
            <w:pPr>
              <w:spacing w:after="0" w:line="240" w:lineRule="auto"/>
              <w:jc w:val="right"/>
              <w:rPr>
                <w:rFonts w:ascii="Times New Roman" w:eastAsia="Times New Roman" w:hAnsi="Times New Roman" w:cs="Times New Roman"/>
                <w:color w:val="000000"/>
                <w:sz w:val="24"/>
                <w:szCs w:val="24"/>
                <w:lang w:eastAsia="lt-LT"/>
              </w:rPr>
            </w:pPr>
            <w:r w:rsidRPr="00AF7562">
              <w:rPr>
                <w:rFonts w:ascii="Times New Roman" w:eastAsia="Times New Roman" w:hAnsi="Times New Roman" w:cs="Times New Roman"/>
                <w:color w:val="000000"/>
                <w:sz w:val="24"/>
                <w:szCs w:val="24"/>
                <w:lang w:eastAsia="lt-LT"/>
              </w:rPr>
              <w:t>5,82%</w:t>
            </w:r>
          </w:p>
        </w:tc>
        <w:tc>
          <w:tcPr>
            <w:tcW w:w="1420" w:type="dxa"/>
            <w:tcBorders>
              <w:top w:val="nil"/>
              <w:left w:val="nil"/>
              <w:bottom w:val="single" w:sz="4" w:space="0" w:color="BFBFBF"/>
              <w:right w:val="single" w:sz="4" w:space="0" w:color="BFBFBF"/>
            </w:tcBorders>
            <w:shd w:val="clear" w:color="auto" w:fill="auto"/>
            <w:noWrap/>
            <w:vAlign w:val="bottom"/>
            <w:hideMark/>
          </w:tcPr>
          <w:p w:rsidR="00AF7562" w:rsidRPr="00AF7562" w:rsidRDefault="00AF7562" w:rsidP="00AF7562">
            <w:pPr>
              <w:spacing w:after="0" w:line="240" w:lineRule="auto"/>
              <w:jc w:val="right"/>
              <w:rPr>
                <w:rFonts w:ascii="Times New Roman" w:eastAsia="Times New Roman" w:hAnsi="Times New Roman" w:cs="Times New Roman"/>
                <w:color w:val="000000"/>
                <w:sz w:val="24"/>
                <w:szCs w:val="24"/>
                <w:lang w:eastAsia="lt-LT"/>
              </w:rPr>
            </w:pPr>
            <w:r w:rsidRPr="00AF7562">
              <w:rPr>
                <w:rFonts w:ascii="Times New Roman" w:eastAsia="Times New Roman" w:hAnsi="Times New Roman" w:cs="Times New Roman"/>
                <w:color w:val="000000"/>
                <w:sz w:val="24"/>
                <w:szCs w:val="24"/>
                <w:lang w:eastAsia="lt-LT"/>
              </w:rPr>
              <w:t>7,85%</w:t>
            </w:r>
          </w:p>
        </w:tc>
      </w:tr>
    </w:tbl>
    <w:p w:rsidR="00AF7562" w:rsidRPr="006A750D" w:rsidRDefault="00AF7562" w:rsidP="006A750D">
      <w:pPr>
        <w:autoSpaceDE w:val="0"/>
        <w:autoSpaceDN w:val="0"/>
        <w:adjustRightInd w:val="0"/>
        <w:spacing w:line="276" w:lineRule="auto"/>
        <w:jc w:val="center"/>
        <w:rPr>
          <w:rFonts w:ascii="Times New Roman" w:hAnsi="Times New Roman" w:cs="Times New Roman"/>
          <w:b/>
          <w:sz w:val="24"/>
          <w:szCs w:val="24"/>
        </w:rPr>
      </w:pPr>
    </w:p>
    <w:p w:rsidR="00264729" w:rsidRPr="002D215F" w:rsidRDefault="00264729" w:rsidP="00264729">
      <w:pPr>
        <w:spacing w:line="276" w:lineRule="auto"/>
        <w:ind w:firstLine="708"/>
        <w:rPr>
          <w:rFonts w:ascii="Times New Roman" w:hAnsi="Times New Roman" w:cs="Times New Roman"/>
          <w:b/>
          <w:sz w:val="24"/>
          <w:szCs w:val="24"/>
        </w:rPr>
      </w:pPr>
      <w:r w:rsidRPr="002D215F">
        <w:rPr>
          <w:rFonts w:ascii="Times New Roman" w:hAnsi="Times New Roman" w:cs="Times New Roman"/>
          <w:b/>
          <w:sz w:val="24"/>
          <w:szCs w:val="24"/>
        </w:rPr>
        <w:t>Pagrindiniai darbai, investicijos</w:t>
      </w:r>
      <w:r w:rsidR="00336FDA">
        <w:rPr>
          <w:rFonts w:ascii="Times New Roman" w:hAnsi="Times New Roman" w:cs="Times New Roman"/>
          <w:b/>
          <w:sz w:val="24"/>
          <w:szCs w:val="24"/>
        </w:rPr>
        <w:t>,</w:t>
      </w:r>
      <w:r w:rsidRPr="002D215F">
        <w:rPr>
          <w:rFonts w:ascii="Times New Roman" w:hAnsi="Times New Roman" w:cs="Times New Roman"/>
          <w:b/>
          <w:sz w:val="24"/>
          <w:szCs w:val="24"/>
        </w:rPr>
        <w:t xml:space="preserve"> atliktos 2018 metais:</w:t>
      </w:r>
    </w:p>
    <w:p w:rsidR="00264729" w:rsidRDefault="00264729" w:rsidP="00873975">
      <w:pPr>
        <w:pStyle w:val="Sraopastraipa"/>
        <w:numPr>
          <w:ilvl w:val="0"/>
          <w:numId w:val="1"/>
        </w:numPr>
        <w:spacing w:line="276" w:lineRule="auto"/>
        <w:ind w:left="0" w:firstLine="851"/>
        <w:rPr>
          <w:rFonts w:ascii="Times New Roman" w:hAnsi="Times New Roman"/>
          <w:sz w:val="24"/>
          <w:szCs w:val="24"/>
        </w:rPr>
      </w:pPr>
      <w:r w:rsidRPr="00264729">
        <w:rPr>
          <w:rFonts w:ascii="Times New Roman" w:hAnsi="Times New Roman"/>
          <w:sz w:val="24"/>
          <w:szCs w:val="24"/>
        </w:rPr>
        <w:softHyphen/>
        <w:t xml:space="preserve">į liniją išleista 12 naudotų autobusų, kurie pakeitė </w:t>
      </w:r>
      <w:r w:rsidR="00873975">
        <w:rPr>
          <w:rFonts w:ascii="Times New Roman" w:hAnsi="Times New Roman"/>
          <w:sz w:val="24"/>
          <w:szCs w:val="24"/>
        </w:rPr>
        <w:t>nusidėvėjusius, o tai sudaro 33,</w:t>
      </w:r>
      <w:r w:rsidRPr="00264729">
        <w:rPr>
          <w:rFonts w:ascii="Times New Roman" w:hAnsi="Times New Roman"/>
          <w:sz w:val="24"/>
          <w:szCs w:val="24"/>
        </w:rPr>
        <w:t>3</w:t>
      </w:r>
      <w:r w:rsidR="00873975">
        <w:rPr>
          <w:rFonts w:ascii="Times New Roman" w:hAnsi="Times New Roman"/>
          <w:sz w:val="24"/>
          <w:szCs w:val="24"/>
        </w:rPr>
        <w:t xml:space="preserve"> </w:t>
      </w:r>
      <w:r w:rsidRPr="00264729">
        <w:rPr>
          <w:rFonts w:ascii="Times New Roman" w:hAnsi="Times New Roman"/>
          <w:sz w:val="24"/>
          <w:szCs w:val="24"/>
        </w:rPr>
        <w:t>% viso autobuso parko naudojamų transporto priemonių;</w:t>
      </w:r>
    </w:p>
    <w:p w:rsidR="00264729" w:rsidRPr="00264729" w:rsidRDefault="00264729" w:rsidP="00264729">
      <w:pPr>
        <w:pStyle w:val="Sraopastraipa"/>
        <w:numPr>
          <w:ilvl w:val="0"/>
          <w:numId w:val="1"/>
        </w:numPr>
        <w:spacing w:line="276" w:lineRule="auto"/>
        <w:rPr>
          <w:rFonts w:ascii="Times New Roman" w:hAnsi="Times New Roman"/>
          <w:sz w:val="24"/>
          <w:szCs w:val="24"/>
        </w:rPr>
      </w:pPr>
      <w:r>
        <w:rPr>
          <w:rFonts w:ascii="Times New Roman" w:hAnsi="Times New Roman"/>
          <w:sz w:val="24"/>
          <w:szCs w:val="24"/>
        </w:rPr>
        <w:t>atliktas naujų autobusų pirkimas lizingo būdu</w:t>
      </w:r>
      <w:r w:rsidR="00E3479F">
        <w:rPr>
          <w:rFonts w:ascii="Times New Roman" w:hAnsi="Times New Roman"/>
          <w:sz w:val="24"/>
          <w:szCs w:val="24"/>
        </w:rPr>
        <w:t xml:space="preserve"> (nupirkti 2 autobusai)</w:t>
      </w:r>
      <w:r>
        <w:rPr>
          <w:rFonts w:ascii="Times New Roman" w:hAnsi="Times New Roman"/>
          <w:sz w:val="24"/>
          <w:szCs w:val="24"/>
        </w:rPr>
        <w:t>;</w:t>
      </w:r>
    </w:p>
    <w:p w:rsidR="00264729" w:rsidRPr="00264729" w:rsidRDefault="00264729" w:rsidP="00873975">
      <w:pPr>
        <w:pStyle w:val="Sraopastraipa"/>
        <w:numPr>
          <w:ilvl w:val="0"/>
          <w:numId w:val="1"/>
        </w:numPr>
        <w:spacing w:line="276" w:lineRule="auto"/>
        <w:ind w:left="0" w:firstLine="851"/>
        <w:rPr>
          <w:rFonts w:ascii="Times New Roman" w:hAnsi="Times New Roman"/>
          <w:sz w:val="24"/>
          <w:szCs w:val="24"/>
        </w:rPr>
      </w:pPr>
      <w:r w:rsidRPr="00264729">
        <w:rPr>
          <w:rFonts w:ascii="Times New Roman" w:hAnsi="Times New Roman"/>
          <w:sz w:val="24"/>
          <w:szCs w:val="24"/>
        </w:rPr>
        <w:t xml:space="preserve">įgyvendintos organizacinės struktūros optimizavimas. Peržiūrėta ir pakeista </w:t>
      </w:r>
      <w:r w:rsidR="00873975">
        <w:rPr>
          <w:rFonts w:ascii="Times New Roman" w:hAnsi="Times New Roman"/>
          <w:sz w:val="24"/>
          <w:szCs w:val="24"/>
        </w:rPr>
        <w:t>B</w:t>
      </w:r>
      <w:r w:rsidRPr="00264729">
        <w:rPr>
          <w:rFonts w:ascii="Times New Roman" w:hAnsi="Times New Roman"/>
          <w:sz w:val="24"/>
          <w:szCs w:val="24"/>
        </w:rPr>
        <w:t>endrovės struktūra</w:t>
      </w:r>
      <w:r w:rsidR="00DE2645">
        <w:rPr>
          <w:rFonts w:ascii="Times New Roman" w:hAnsi="Times New Roman"/>
          <w:sz w:val="24"/>
          <w:szCs w:val="24"/>
        </w:rPr>
        <w:t>:</w:t>
      </w:r>
      <w:r w:rsidR="00336FDA">
        <w:rPr>
          <w:rFonts w:ascii="Times New Roman" w:hAnsi="Times New Roman"/>
          <w:sz w:val="24"/>
          <w:szCs w:val="24"/>
        </w:rPr>
        <w:t xml:space="preserve"> panaikinta </w:t>
      </w:r>
      <w:r w:rsidR="00E3479F">
        <w:rPr>
          <w:rFonts w:ascii="Times New Roman" w:hAnsi="Times New Roman"/>
          <w:sz w:val="24"/>
          <w:szCs w:val="24"/>
        </w:rPr>
        <w:t>vairuotoj</w:t>
      </w:r>
      <w:r w:rsidR="00336FDA">
        <w:rPr>
          <w:rFonts w:ascii="Times New Roman" w:hAnsi="Times New Roman"/>
          <w:sz w:val="24"/>
          <w:szCs w:val="24"/>
        </w:rPr>
        <w:t>o</w:t>
      </w:r>
      <w:r w:rsidR="00E3479F">
        <w:rPr>
          <w:rFonts w:ascii="Times New Roman" w:hAnsi="Times New Roman"/>
          <w:sz w:val="24"/>
          <w:szCs w:val="24"/>
        </w:rPr>
        <w:t>-tiekėj</w:t>
      </w:r>
      <w:r w:rsidR="00336FDA">
        <w:rPr>
          <w:rFonts w:ascii="Times New Roman" w:hAnsi="Times New Roman"/>
          <w:sz w:val="24"/>
          <w:szCs w:val="24"/>
        </w:rPr>
        <w:t>o pareigybė</w:t>
      </w:r>
      <w:r w:rsidR="00E3479F">
        <w:rPr>
          <w:rFonts w:ascii="Times New Roman" w:hAnsi="Times New Roman"/>
          <w:sz w:val="24"/>
          <w:szCs w:val="24"/>
        </w:rPr>
        <w:t xml:space="preserve">, </w:t>
      </w:r>
      <w:r w:rsidR="00336FDA">
        <w:rPr>
          <w:rFonts w:ascii="Times New Roman" w:hAnsi="Times New Roman"/>
          <w:sz w:val="24"/>
          <w:szCs w:val="24"/>
        </w:rPr>
        <w:t xml:space="preserve">įsteigta </w:t>
      </w:r>
      <w:r w:rsidR="00E3479F">
        <w:rPr>
          <w:rFonts w:ascii="Times New Roman" w:hAnsi="Times New Roman"/>
          <w:sz w:val="24"/>
          <w:szCs w:val="24"/>
        </w:rPr>
        <w:t>teisinink</w:t>
      </w:r>
      <w:r w:rsidR="00336FDA">
        <w:rPr>
          <w:rFonts w:ascii="Times New Roman" w:hAnsi="Times New Roman"/>
          <w:sz w:val="24"/>
          <w:szCs w:val="24"/>
        </w:rPr>
        <w:t>o</w:t>
      </w:r>
      <w:r w:rsidR="00E3479F">
        <w:rPr>
          <w:rFonts w:ascii="Times New Roman" w:hAnsi="Times New Roman"/>
          <w:sz w:val="24"/>
          <w:szCs w:val="24"/>
        </w:rPr>
        <w:t>-viešųjų pirkimų specialist</w:t>
      </w:r>
      <w:r w:rsidR="00336FDA">
        <w:rPr>
          <w:rFonts w:ascii="Times New Roman" w:hAnsi="Times New Roman"/>
          <w:sz w:val="24"/>
          <w:szCs w:val="24"/>
        </w:rPr>
        <w:t>o pareigybė</w:t>
      </w:r>
      <w:r w:rsidRPr="00264729">
        <w:rPr>
          <w:rFonts w:ascii="Times New Roman" w:hAnsi="Times New Roman"/>
          <w:sz w:val="24"/>
          <w:szCs w:val="24"/>
        </w:rPr>
        <w:t>;</w:t>
      </w:r>
    </w:p>
    <w:p w:rsidR="00264729" w:rsidRPr="00264729" w:rsidRDefault="00264729" w:rsidP="00873975">
      <w:pPr>
        <w:pStyle w:val="Sraopastraipa"/>
        <w:numPr>
          <w:ilvl w:val="0"/>
          <w:numId w:val="1"/>
        </w:numPr>
        <w:spacing w:line="276" w:lineRule="auto"/>
        <w:ind w:left="0" w:firstLine="851"/>
        <w:rPr>
          <w:rFonts w:ascii="Times New Roman" w:hAnsi="Times New Roman"/>
          <w:sz w:val="24"/>
          <w:szCs w:val="24"/>
        </w:rPr>
      </w:pPr>
      <w:r w:rsidRPr="00264729">
        <w:rPr>
          <w:rFonts w:ascii="Times New Roman" w:hAnsi="Times New Roman"/>
          <w:sz w:val="24"/>
          <w:szCs w:val="24"/>
        </w:rPr>
        <w:t>peržiūrėti važiavimo reguliaraus susisiekimo vietinio miesto ir priemiesčio autobusais bei maršrutiniais taksi maršrutai ir esant poreikiui pakeisti</w:t>
      </w:r>
      <w:r w:rsidR="00E3479F">
        <w:rPr>
          <w:rFonts w:ascii="Times New Roman" w:hAnsi="Times New Roman"/>
          <w:sz w:val="24"/>
          <w:szCs w:val="24"/>
        </w:rPr>
        <w:t xml:space="preserve"> (Klibių ir Voveraičių gyvenvietės)</w:t>
      </w:r>
      <w:r w:rsidRPr="00264729">
        <w:rPr>
          <w:rFonts w:ascii="Times New Roman" w:hAnsi="Times New Roman"/>
          <w:sz w:val="24"/>
          <w:szCs w:val="24"/>
        </w:rPr>
        <w:t>;</w:t>
      </w:r>
    </w:p>
    <w:p w:rsidR="00264729" w:rsidRDefault="00264729" w:rsidP="00264729">
      <w:pPr>
        <w:pStyle w:val="Sraopastraipa"/>
        <w:numPr>
          <w:ilvl w:val="0"/>
          <w:numId w:val="1"/>
        </w:numPr>
        <w:spacing w:line="276" w:lineRule="auto"/>
        <w:rPr>
          <w:rFonts w:ascii="Times New Roman" w:hAnsi="Times New Roman"/>
          <w:sz w:val="24"/>
          <w:szCs w:val="24"/>
        </w:rPr>
      </w:pPr>
      <w:r w:rsidRPr="00264729">
        <w:rPr>
          <w:rFonts w:ascii="Times New Roman" w:hAnsi="Times New Roman"/>
          <w:sz w:val="24"/>
          <w:szCs w:val="24"/>
        </w:rPr>
        <w:t>atliktas viso Kretingos rajono stotelių informacinių stendų atnaujinimas;</w:t>
      </w:r>
    </w:p>
    <w:p w:rsidR="004A695F" w:rsidRPr="00264729" w:rsidRDefault="004A695F" w:rsidP="00264729">
      <w:pPr>
        <w:pStyle w:val="Sraopastraipa"/>
        <w:numPr>
          <w:ilvl w:val="0"/>
          <w:numId w:val="1"/>
        </w:numPr>
        <w:spacing w:line="276" w:lineRule="auto"/>
        <w:rPr>
          <w:rFonts w:ascii="Times New Roman" w:hAnsi="Times New Roman"/>
          <w:sz w:val="24"/>
          <w:szCs w:val="24"/>
        </w:rPr>
      </w:pPr>
      <w:r>
        <w:rPr>
          <w:rFonts w:ascii="Times New Roman" w:hAnsi="Times New Roman"/>
          <w:sz w:val="24"/>
          <w:szCs w:val="24"/>
        </w:rPr>
        <w:t>atnaujinta bendrovės informacija tinklapyje;</w:t>
      </w:r>
    </w:p>
    <w:p w:rsidR="00264729" w:rsidRPr="00264729" w:rsidRDefault="00264729" w:rsidP="00873975">
      <w:pPr>
        <w:pStyle w:val="Sraopastraipa"/>
        <w:numPr>
          <w:ilvl w:val="0"/>
          <w:numId w:val="1"/>
        </w:numPr>
        <w:spacing w:line="276" w:lineRule="auto"/>
        <w:ind w:left="0" w:firstLine="851"/>
        <w:rPr>
          <w:rFonts w:ascii="Times New Roman" w:hAnsi="Times New Roman"/>
          <w:sz w:val="24"/>
          <w:szCs w:val="24"/>
        </w:rPr>
      </w:pPr>
      <w:r w:rsidRPr="00264729">
        <w:rPr>
          <w:rFonts w:ascii="Times New Roman" w:hAnsi="Times New Roman"/>
          <w:sz w:val="24"/>
          <w:szCs w:val="24"/>
        </w:rPr>
        <w:t>galutinai įgyvendinti visi nepriklausomo audito pateikti pasiūlymai – 2018 m. kompiuterizuotas reisų apskaitos vedimas, kelionės lapų išrašymas.</w:t>
      </w:r>
    </w:p>
    <w:p w:rsidR="00A27F87" w:rsidRDefault="00E436CF" w:rsidP="00264729">
      <w:pPr>
        <w:pStyle w:val="Sraopastraipa"/>
        <w:numPr>
          <w:ilvl w:val="0"/>
          <w:numId w:val="1"/>
        </w:numPr>
        <w:spacing w:line="276" w:lineRule="auto"/>
        <w:rPr>
          <w:rFonts w:ascii="Times New Roman" w:hAnsi="Times New Roman"/>
          <w:sz w:val="24"/>
          <w:szCs w:val="24"/>
        </w:rPr>
      </w:pPr>
      <w:r w:rsidRPr="00264729">
        <w:rPr>
          <w:rFonts w:ascii="Times New Roman" w:hAnsi="Times New Roman"/>
          <w:sz w:val="24"/>
          <w:szCs w:val="24"/>
        </w:rPr>
        <w:t>a</w:t>
      </w:r>
      <w:r w:rsidR="00306064" w:rsidRPr="00264729">
        <w:rPr>
          <w:rFonts w:ascii="Times New Roman" w:hAnsi="Times New Roman"/>
          <w:sz w:val="24"/>
          <w:szCs w:val="24"/>
        </w:rPr>
        <w:t>tlikta analizė ir numatyti darbai 201</w:t>
      </w:r>
      <w:r w:rsidR="002B4235">
        <w:rPr>
          <w:rFonts w:ascii="Times New Roman" w:hAnsi="Times New Roman"/>
          <w:sz w:val="24"/>
          <w:szCs w:val="24"/>
        </w:rPr>
        <w:t>9</w:t>
      </w:r>
      <w:r w:rsidR="00306064" w:rsidRPr="00264729">
        <w:rPr>
          <w:rFonts w:ascii="Times New Roman" w:hAnsi="Times New Roman"/>
          <w:sz w:val="24"/>
          <w:szCs w:val="24"/>
        </w:rPr>
        <w:t xml:space="preserve"> metams</w:t>
      </w:r>
      <w:r w:rsidR="00D264DA" w:rsidRPr="00264729">
        <w:rPr>
          <w:rFonts w:ascii="Times New Roman" w:hAnsi="Times New Roman"/>
          <w:sz w:val="24"/>
          <w:szCs w:val="24"/>
        </w:rPr>
        <w:t>.</w:t>
      </w:r>
    </w:p>
    <w:p w:rsidR="00A97702" w:rsidRDefault="00A97702" w:rsidP="00387D0B">
      <w:pPr>
        <w:pStyle w:val="Sraopastraipa"/>
        <w:spacing w:line="276" w:lineRule="auto"/>
        <w:ind w:left="1211" w:firstLine="0"/>
        <w:rPr>
          <w:rFonts w:ascii="Times New Roman" w:hAnsi="Times New Roman"/>
          <w:sz w:val="24"/>
          <w:szCs w:val="24"/>
        </w:rPr>
      </w:pPr>
    </w:p>
    <w:p w:rsidR="008F013C" w:rsidRDefault="006C305A" w:rsidP="0031473F">
      <w:pPr>
        <w:spacing w:after="0" w:line="240" w:lineRule="auto"/>
        <w:ind w:firstLine="851"/>
        <w:jc w:val="center"/>
        <w:rPr>
          <w:rFonts w:ascii="Times New Roman" w:hAnsi="Times New Roman" w:cs="Times New Roman"/>
          <w:b/>
          <w:bCs/>
          <w:color w:val="000000" w:themeColor="text1"/>
          <w:sz w:val="24"/>
          <w:szCs w:val="24"/>
        </w:rPr>
      </w:pPr>
      <w:r w:rsidRPr="008F013C">
        <w:rPr>
          <w:rFonts w:ascii="Times New Roman" w:hAnsi="Times New Roman" w:cs="Times New Roman"/>
          <w:b/>
          <w:bCs/>
          <w:color w:val="000000" w:themeColor="text1"/>
          <w:sz w:val="24"/>
          <w:szCs w:val="24"/>
        </w:rPr>
        <w:t>201</w:t>
      </w:r>
      <w:r w:rsidR="00D75BFD">
        <w:rPr>
          <w:rFonts w:ascii="Times New Roman" w:hAnsi="Times New Roman" w:cs="Times New Roman"/>
          <w:b/>
          <w:bCs/>
          <w:color w:val="000000" w:themeColor="text1"/>
          <w:sz w:val="24"/>
          <w:szCs w:val="24"/>
        </w:rPr>
        <w:t>8</w:t>
      </w:r>
      <w:r w:rsidRPr="008F013C">
        <w:rPr>
          <w:rFonts w:ascii="Times New Roman" w:hAnsi="Times New Roman" w:cs="Times New Roman"/>
          <w:b/>
          <w:bCs/>
          <w:color w:val="000000" w:themeColor="text1"/>
          <w:sz w:val="24"/>
          <w:szCs w:val="24"/>
        </w:rPr>
        <w:t xml:space="preserve"> metų rodikliai</w:t>
      </w:r>
    </w:p>
    <w:p w:rsidR="0000311F" w:rsidRPr="0000311F" w:rsidRDefault="0000311F" w:rsidP="00066410">
      <w:pPr>
        <w:spacing w:after="120" w:line="240" w:lineRule="auto"/>
        <w:ind w:left="5182" w:firstLine="1298"/>
        <w:jc w:val="right"/>
        <w:rPr>
          <w:rFonts w:ascii="Times New Roman" w:hAnsi="Times New Roman" w:cs="Times New Roman"/>
          <w:bCs/>
          <w:color w:val="000000" w:themeColor="text1"/>
          <w:sz w:val="24"/>
          <w:szCs w:val="24"/>
        </w:rPr>
      </w:pPr>
      <w:r w:rsidRPr="0000311F">
        <w:rPr>
          <w:rFonts w:ascii="Times New Roman" w:hAnsi="Times New Roman" w:cs="Times New Roman"/>
          <w:bCs/>
          <w:color w:val="000000" w:themeColor="text1"/>
          <w:sz w:val="24"/>
          <w:szCs w:val="24"/>
        </w:rPr>
        <w:t>2 lentelė</w:t>
      </w:r>
    </w:p>
    <w:tbl>
      <w:tblPr>
        <w:tblW w:w="9480" w:type="dxa"/>
        <w:tblInd w:w="-5" w:type="dxa"/>
        <w:tblLook w:val="04A0" w:firstRow="1" w:lastRow="0" w:firstColumn="1" w:lastColumn="0" w:noHBand="0" w:noVBand="1"/>
      </w:tblPr>
      <w:tblGrid>
        <w:gridCol w:w="3160"/>
        <w:gridCol w:w="3160"/>
        <w:gridCol w:w="3160"/>
      </w:tblGrid>
      <w:tr w:rsidR="005A2C53" w:rsidRPr="005A2C53" w:rsidTr="005A2C53">
        <w:trPr>
          <w:trHeight w:val="630"/>
        </w:trPr>
        <w:tc>
          <w:tcPr>
            <w:tcW w:w="3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2C53" w:rsidRPr="005A2C53" w:rsidRDefault="005A2C53" w:rsidP="008F013C">
            <w:pPr>
              <w:spacing w:after="0" w:line="240" w:lineRule="auto"/>
              <w:jc w:val="center"/>
              <w:rPr>
                <w:rFonts w:ascii="Times New Roman" w:eastAsia="Times New Roman" w:hAnsi="Times New Roman" w:cs="Times New Roman"/>
                <w:color w:val="000000"/>
                <w:sz w:val="24"/>
                <w:szCs w:val="24"/>
                <w:lang w:eastAsia="lt-LT"/>
              </w:rPr>
            </w:pPr>
            <w:r w:rsidRPr="005A2C53">
              <w:rPr>
                <w:rFonts w:ascii="Times New Roman" w:eastAsia="Times New Roman" w:hAnsi="Times New Roman" w:cs="Times New Roman"/>
                <w:color w:val="000000"/>
                <w:sz w:val="24"/>
                <w:szCs w:val="24"/>
                <w:lang w:eastAsia="lt-LT"/>
              </w:rPr>
              <w:t>Straipsnis</w:t>
            </w:r>
          </w:p>
        </w:tc>
        <w:tc>
          <w:tcPr>
            <w:tcW w:w="3160" w:type="dxa"/>
            <w:tcBorders>
              <w:top w:val="single" w:sz="4" w:space="0" w:color="auto"/>
              <w:left w:val="nil"/>
              <w:bottom w:val="single" w:sz="4" w:space="0" w:color="auto"/>
              <w:right w:val="single" w:sz="4" w:space="0" w:color="auto"/>
            </w:tcBorders>
            <w:shd w:val="clear" w:color="auto" w:fill="auto"/>
            <w:vAlign w:val="center"/>
            <w:hideMark/>
          </w:tcPr>
          <w:p w:rsidR="005A2C53" w:rsidRPr="005A2C53" w:rsidRDefault="005A2C53" w:rsidP="008F013C">
            <w:pPr>
              <w:spacing w:after="0" w:line="240" w:lineRule="auto"/>
              <w:jc w:val="center"/>
              <w:rPr>
                <w:rFonts w:ascii="Times New Roman" w:eastAsia="Times New Roman" w:hAnsi="Times New Roman" w:cs="Times New Roman"/>
                <w:color w:val="000000"/>
                <w:sz w:val="24"/>
                <w:szCs w:val="24"/>
                <w:lang w:eastAsia="lt-LT"/>
              </w:rPr>
            </w:pPr>
            <w:r w:rsidRPr="005A2C53">
              <w:rPr>
                <w:rFonts w:ascii="Times New Roman" w:eastAsia="Times New Roman" w:hAnsi="Times New Roman" w:cs="Times New Roman"/>
                <w:color w:val="000000"/>
                <w:sz w:val="24"/>
                <w:szCs w:val="24"/>
                <w:lang w:eastAsia="lt-LT"/>
              </w:rPr>
              <w:t>Per ataskaitinį laikotarpį (Eur)</w:t>
            </w:r>
          </w:p>
        </w:tc>
        <w:tc>
          <w:tcPr>
            <w:tcW w:w="3160" w:type="dxa"/>
            <w:tcBorders>
              <w:top w:val="single" w:sz="4" w:space="0" w:color="auto"/>
              <w:left w:val="nil"/>
              <w:bottom w:val="single" w:sz="4" w:space="0" w:color="auto"/>
              <w:right w:val="single" w:sz="4" w:space="0" w:color="auto"/>
            </w:tcBorders>
            <w:shd w:val="clear" w:color="auto" w:fill="auto"/>
            <w:vAlign w:val="center"/>
            <w:hideMark/>
          </w:tcPr>
          <w:p w:rsidR="005A2C53" w:rsidRPr="005A2C53" w:rsidRDefault="005A2C53" w:rsidP="008F013C">
            <w:pPr>
              <w:spacing w:after="0" w:line="240" w:lineRule="auto"/>
              <w:jc w:val="center"/>
              <w:rPr>
                <w:rFonts w:ascii="Times New Roman" w:eastAsia="Times New Roman" w:hAnsi="Times New Roman" w:cs="Times New Roman"/>
                <w:color w:val="000000"/>
                <w:sz w:val="24"/>
                <w:szCs w:val="24"/>
                <w:lang w:eastAsia="lt-LT"/>
              </w:rPr>
            </w:pPr>
            <w:r w:rsidRPr="005A2C53">
              <w:rPr>
                <w:rFonts w:ascii="Times New Roman" w:eastAsia="Times New Roman" w:hAnsi="Times New Roman" w:cs="Times New Roman"/>
                <w:color w:val="000000"/>
                <w:sz w:val="24"/>
                <w:szCs w:val="24"/>
                <w:lang w:eastAsia="lt-LT"/>
              </w:rPr>
              <w:t>Per praėjusių metų atitinkamą ataskaitinį laikotarpį (Eur)</w:t>
            </w:r>
          </w:p>
        </w:tc>
      </w:tr>
      <w:tr w:rsidR="00BA3F5D" w:rsidRPr="005A2C53" w:rsidTr="005A2C53">
        <w:trPr>
          <w:trHeight w:val="315"/>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A3F5D" w:rsidRPr="005A2C53" w:rsidRDefault="00BA3F5D" w:rsidP="00BA3F5D">
            <w:pPr>
              <w:spacing w:after="0" w:line="240" w:lineRule="auto"/>
              <w:jc w:val="both"/>
              <w:rPr>
                <w:rFonts w:ascii="Times New Roman" w:eastAsia="Times New Roman" w:hAnsi="Times New Roman" w:cs="Times New Roman"/>
                <w:color w:val="000000"/>
                <w:sz w:val="24"/>
                <w:szCs w:val="24"/>
                <w:lang w:eastAsia="lt-LT"/>
              </w:rPr>
            </w:pPr>
            <w:r w:rsidRPr="005A2C53">
              <w:rPr>
                <w:rFonts w:ascii="Times New Roman" w:eastAsia="Times New Roman" w:hAnsi="Times New Roman" w:cs="Times New Roman"/>
                <w:color w:val="000000"/>
                <w:sz w:val="24"/>
                <w:szCs w:val="24"/>
                <w:lang w:eastAsia="lt-LT"/>
              </w:rPr>
              <w:t>Pardavimo pajamos</w:t>
            </w:r>
          </w:p>
        </w:tc>
        <w:tc>
          <w:tcPr>
            <w:tcW w:w="3160" w:type="dxa"/>
            <w:tcBorders>
              <w:top w:val="nil"/>
              <w:left w:val="nil"/>
              <w:bottom w:val="single" w:sz="4" w:space="0" w:color="auto"/>
              <w:right w:val="single" w:sz="4" w:space="0" w:color="auto"/>
            </w:tcBorders>
            <w:shd w:val="clear" w:color="auto" w:fill="auto"/>
            <w:vAlign w:val="center"/>
            <w:hideMark/>
          </w:tcPr>
          <w:p w:rsidR="00BA3F5D" w:rsidRPr="005A2C53" w:rsidRDefault="00BA3F5D" w:rsidP="00BA3F5D">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844</w:t>
            </w:r>
            <w:r w:rsidR="00A76169">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953</w:t>
            </w:r>
          </w:p>
        </w:tc>
        <w:tc>
          <w:tcPr>
            <w:tcW w:w="3160" w:type="dxa"/>
            <w:tcBorders>
              <w:top w:val="nil"/>
              <w:left w:val="nil"/>
              <w:bottom w:val="single" w:sz="4" w:space="0" w:color="auto"/>
              <w:right w:val="single" w:sz="4" w:space="0" w:color="auto"/>
            </w:tcBorders>
            <w:shd w:val="clear" w:color="auto" w:fill="auto"/>
            <w:vAlign w:val="center"/>
            <w:hideMark/>
          </w:tcPr>
          <w:p w:rsidR="00BA3F5D" w:rsidRPr="005A2C53" w:rsidRDefault="00BA3F5D" w:rsidP="00BA3F5D">
            <w:pPr>
              <w:spacing w:after="0" w:line="240" w:lineRule="auto"/>
              <w:jc w:val="both"/>
              <w:rPr>
                <w:rFonts w:ascii="Times New Roman" w:eastAsia="Times New Roman" w:hAnsi="Times New Roman" w:cs="Times New Roman"/>
                <w:color w:val="000000"/>
                <w:sz w:val="24"/>
                <w:szCs w:val="24"/>
                <w:lang w:eastAsia="lt-LT"/>
              </w:rPr>
            </w:pPr>
            <w:r w:rsidRPr="005A2C53">
              <w:rPr>
                <w:rFonts w:ascii="Times New Roman" w:eastAsia="Times New Roman" w:hAnsi="Times New Roman" w:cs="Times New Roman"/>
                <w:color w:val="000000"/>
                <w:sz w:val="24"/>
                <w:szCs w:val="24"/>
                <w:lang w:eastAsia="lt-LT"/>
              </w:rPr>
              <w:t>769</w:t>
            </w:r>
            <w:r w:rsidR="00A76169">
              <w:rPr>
                <w:rFonts w:ascii="Times New Roman" w:eastAsia="Times New Roman" w:hAnsi="Times New Roman" w:cs="Times New Roman"/>
                <w:color w:val="000000"/>
                <w:sz w:val="24"/>
                <w:szCs w:val="24"/>
                <w:lang w:eastAsia="lt-LT"/>
              </w:rPr>
              <w:t xml:space="preserve"> </w:t>
            </w:r>
            <w:r w:rsidRPr="005A2C53">
              <w:rPr>
                <w:rFonts w:ascii="Times New Roman" w:eastAsia="Times New Roman" w:hAnsi="Times New Roman" w:cs="Times New Roman"/>
                <w:color w:val="000000"/>
                <w:sz w:val="24"/>
                <w:szCs w:val="24"/>
                <w:lang w:eastAsia="lt-LT"/>
              </w:rPr>
              <w:t>314</w:t>
            </w:r>
          </w:p>
        </w:tc>
      </w:tr>
      <w:tr w:rsidR="00BA3F5D" w:rsidRPr="005A2C53" w:rsidTr="005A2C53">
        <w:trPr>
          <w:trHeight w:val="315"/>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A3F5D" w:rsidRPr="005A2C53" w:rsidRDefault="00BA3F5D" w:rsidP="00BA3F5D">
            <w:pPr>
              <w:spacing w:after="0" w:line="240" w:lineRule="auto"/>
              <w:jc w:val="both"/>
              <w:rPr>
                <w:rFonts w:ascii="Times New Roman" w:eastAsia="Times New Roman" w:hAnsi="Times New Roman" w:cs="Times New Roman"/>
                <w:color w:val="000000"/>
                <w:sz w:val="24"/>
                <w:szCs w:val="24"/>
                <w:lang w:eastAsia="lt-LT"/>
              </w:rPr>
            </w:pPr>
            <w:r w:rsidRPr="005A2C53">
              <w:rPr>
                <w:rFonts w:ascii="Times New Roman" w:eastAsia="Times New Roman" w:hAnsi="Times New Roman" w:cs="Times New Roman"/>
                <w:color w:val="000000"/>
                <w:sz w:val="24"/>
                <w:szCs w:val="24"/>
                <w:lang w:eastAsia="lt-LT"/>
              </w:rPr>
              <w:t>Kitos veiklos pajamos</w:t>
            </w:r>
          </w:p>
        </w:tc>
        <w:tc>
          <w:tcPr>
            <w:tcW w:w="3160" w:type="dxa"/>
            <w:tcBorders>
              <w:top w:val="nil"/>
              <w:left w:val="nil"/>
              <w:bottom w:val="single" w:sz="4" w:space="0" w:color="auto"/>
              <w:right w:val="single" w:sz="4" w:space="0" w:color="auto"/>
            </w:tcBorders>
            <w:shd w:val="clear" w:color="auto" w:fill="auto"/>
            <w:vAlign w:val="center"/>
            <w:hideMark/>
          </w:tcPr>
          <w:p w:rsidR="00BA3F5D" w:rsidRPr="00967848" w:rsidRDefault="00967848" w:rsidP="00BA3F5D">
            <w:pPr>
              <w:spacing w:after="0" w:line="240" w:lineRule="auto"/>
              <w:jc w:val="both"/>
              <w:rPr>
                <w:rFonts w:ascii="Times New Roman" w:eastAsia="Times New Roman" w:hAnsi="Times New Roman" w:cs="Times New Roman"/>
                <w:color w:val="000000"/>
                <w:sz w:val="24"/>
                <w:szCs w:val="24"/>
                <w:lang w:eastAsia="lt-LT"/>
              </w:rPr>
            </w:pPr>
            <w:r w:rsidRPr="00967848">
              <w:rPr>
                <w:rFonts w:ascii="Times New Roman" w:eastAsia="Times New Roman" w:hAnsi="Times New Roman" w:cs="Times New Roman"/>
                <w:color w:val="000000"/>
                <w:sz w:val="24"/>
                <w:szCs w:val="24"/>
                <w:lang w:eastAsia="lt-LT"/>
              </w:rPr>
              <w:t>28</w:t>
            </w:r>
            <w:r w:rsidR="00A76169">
              <w:rPr>
                <w:rFonts w:ascii="Times New Roman" w:eastAsia="Times New Roman" w:hAnsi="Times New Roman" w:cs="Times New Roman"/>
                <w:color w:val="000000"/>
                <w:sz w:val="24"/>
                <w:szCs w:val="24"/>
                <w:lang w:eastAsia="lt-LT"/>
              </w:rPr>
              <w:t xml:space="preserve"> </w:t>
            </w:r>
            <w:r w:rsidRPr="00967848">
              <w:rPr>
                <w:rFonts w:ascii="Times New Roman" w:eastAsia="Times New Roman" w:hAnsi="Times New Roman" w:cs="Times New Roman"/>
                <w:color w:val="000000"/>
                <w:sz w:val="24"/>
                <w:szCs w:val="24"/>
                <w:lang w:eastAsia="lt-LT"/>
              </w:rPr>
              <w:t>436</w:t>
            </w:r>
          </w:p>
        </w:tc>
        <w:tc>
          <w:tcPr>
            <w:tcW w:w="3160" w:type="dxa"/>
            <w:tcBorders>
              <w:top w:val="nil"/>
              <w:left w:val="nil"/>
              <w:bottom w:val="single" w:sz="4" w:space="0" w:color="auto"/>
              <w:right w:val="single" w:sz="4" w:space="0" w:color="auto"/>
            </w:tcBorders>
            <w:shd w:val="clear" w:color="auto" w:fill="auto"/>
            <w:vAlign w:val="center"/>
            <w:hideMark/>
          </w:tcPr>
          <w:p w:rsidR="00BA3F5D" w:rsidRPr="00967848" w:rsidRDefault="00BA3F5D" w:rsidP="00BA3F5D">
            <w:pPr>
              <w:spacing w:after="0" w:line="240" w:lineRule="auto"/>
              <w:jc w:val="both"/>
              <w:rPr>
                <w:rFonts w:ascii="Times New Roman" w:eastAsia="Times New Roman" w:hAnsi="Times New Roman" w:cs="Times New Roman"/>
                <w:color w:val="000000"/>
                <w:sz w:val="24"/>
                <w:szCs w:val="24"/>
                <w:lang w:eastAsia="lt-LT"/>
              </w:rPr>
            </w:pPr>
            <w:r w:rsidRPr="00967848">
              <w:rPr>
                <w:rFonts w:ascii="Times New Roman" w:eastAsia="Times New Roman" w:hAnsi="Times New Roman" w:cs="Times New Roman"/>
                <w:color w:val="000000"/>
                <w:sz w:val="24"/>
                <w:szCs w:val="24"/>
                <w:lang w:eastAsia="lt-LT"/>
              </w:rPr>
              <w:t>21</w:t>
            </w:r>
            <w:r w:rsidR="00A76169">
              <w:rPr>
                <w:rFonts w:ascii="Times New Roman" w:eastAsia="Times New Roman" w:hAnsi="Times New Roman" w:cs="Times New Roman"/>
                <w:color w:val="000000"/>
                <w:sz w:val="24"/>
                <w:szCs w:val="24"/>
                <w:lang w:eastAsia="lt-LT"/>
              </w:rPr>
              <w:t xml:space="preserve"> </w:t>
            </w:r>
            <w:r w:rsidRPr="00967848">
              <w:rPr>
                <w:rFonts w:ascii="Times New Roman" w:eastAsia="Times New Roman" w:hAnsi="Times New Roman" w:cs="Times New Roman"/>
                <w:color w:val="000000"/>
                <w:sz w:val="24"/>
                <w:szCs w:val="24"/>
                <w:lang w:eastAsia="lt-LT"/>
              </w:rPr>
              <w:t>181</w:t>
            </w:r>
          </w:p>
        </w:tc>
      </w:tr>
      <w:tr w:rsidR="00BA3F5D" w:rsidRPr="005A2C53" w:rsidTr="005A2C53">
        <w:trPr>
          <w:trHeight w:val="63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A3F5D" w:rsidRPr="005A2C53" w:rsidRDefault="00BA3F5D" w:rsidP="00BA3F5D">
            <w:pPr>
              <w:spacing w:after="0" w:line="240" w:lineRule="auto"/>
              <w:rPr>
                <w:rFonts w:ascii="Times New Roman" w:eastAsia="Times New Roman" w:hAnsi="Times New Roman" w:cs="Times New Roman"/>
                <w:color w:val="000000"/>
                <w:sz w:val="24"/>
                <w:szCs w:val="24"/>
                <w:lang w:eastAsia="lt-LT"/>
              </w:rPr>
            </w:pPr>
            <w:r w:rsidRPr="005A2C53">
              <w:rPr>
                <w:rFonts w:ascii="Times New Roman" w:eastAsia="Times New Roman" w:hAnsi="Times New Roman" w:cs="Times New Roman"/>
                <w:color w:val="000000"/>
                <w:sz w:val="24"/>
                <w:szCs w:val="24"/>
                <w:lang w:eastAsia="lt-LT"/>
              </w:rPr>
              <w:t>Pardavimų savikaina (tiesioginės pervežimų sąnaudos)</w:t>
            </w:r>
          </w:p>
        </w:tc>
        <w:tc>
          <w:tcPr>
            <w:tcW w:w="3160" w:type="dxa"/>
            <w:tcBorders>
              <w:top w:val="nil"/>
              <w:left w:val="nil"/>
              <w:bottom w:val="single" w:sz="4" w:space="0" w:color="auto"/>
              <w:right w:val="single" w:sz="4" w:space="0" w:color="auto"/>
            </w:tcBorders>
            <w:shd w:val="clear" w:color="auto" w:fill="auto"/>
            <w:vAlign w:val="center"/>
            <w:hideMark/>
          </w:tcPr>
          <w:p w:rsidR="00BA3F5D" w:rsidRPr="005A2C53" w:rsidRDefault="00BA3F5D" w:rsidP="00BA3F5D">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576</w:t>
            </w:r>
            <w:r w:rsidR="00A76169">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483</w:t>
            </w:r>
          </w:p>
        </w:tc>
        <w:tc>
          <w:tcPr>
            <w:tcW w:w="3160" w:type="dxa"/>
            <w:tcBorders>
              <w:top w:val="nil"/>
              <w:left w:val="nil"/>
              <w:bottom w:val="single" w:sz="4" w:space="0" w:color="auto"/>
              <w:right w:val="single" w:sz="4" w:space="0" w:color="auto"/>
            </w:tcBorders>
            <w:shd w:val="clear" w:color="auto" w:fill="auto"/>
            <w:vAlign w:val="center"/>
            <w:hideMark/>
          </w:tcPr>
          <w:p w:rsidR="00BA3F5D" w:rsidRPr="005A2C53" w:rsidRDefault="00BA3F5D" w:rsidP="00BA3F5D">
            <w:pPr>
              <w:spacing w:after="0" w:line="240" w:lineRule="auto"/>
              <w:jc w:val="both"/>
              <w:rPr>
                <w:rFonts w:ascii="Times New Roman" w:eastAsia="Times New Roman" w:hAnsi="Times New Roman" w:cs="Times New Roman"/>
                <w:color w:val="000000"/>
                <w:sz w:val="24"/>
                <w:szCs w:val="24"/>
                <w:lang w:eastAsia="lt-LT"/>
              </w:rPr>
            </w:pPr>
            <w:r w:rsidRPr="005A2C53">
              <w:rPr>
                <w:rFonts w:ascii="Times New Roman" w:eastAsia="Times New Roman" w:hAnsi="Times New Roman" w:cs="Times New Roman"/>
                <w:color w:val="000000"/>
                <w:sz w:val="24"/>
                <w:szCs w:val="24"/>
                <w:lang w:eastAsia="lt-LT"/>
              </w:rPr>
              <w:t>504</w:t>
            </w:r>
            <w:r w:rsidR="00A76169">
              <w:rPr>
                <w:rFonts w:ascii="Times New Roman" w:eastAsia="Times New Roman" w:hAnsi="Times New Roman" w:cs="Times New Roman"/>
                <w:color w:val="000000"/>
                <w:sz w:val="24"/>
                <w:szCs w:val="24"/>
                <w:lang w:eastAsia="lt-LT"/>
              </w:rPr>
              <w:t xml:space="preserve"> </w:t>
            </w:r>
            <w:r w:rsidRPr="005A2C53">
              <w:rPr>
                <w:rFonts w:ascii="Times New Roman" w:eastAsia="Times New Roman" w:hAnsi="Times New Roman" w:cs="Times New Roman"/>
                <w:color w:val="000000"/>
                <w:sz w:val="24"/>
                <w:szCs w:val="24"/>
                <w:lang w:eastAsia="lt-LT"/>
              </w:rPr>
              <w:t>760</w:t>
            </w:r>
          </w:p>
        </w:tc>
      </w:tr>
      <w:tr w:rsidR="00BA3F5D" w:rsidRPr="005A2C53" w:rsidTr="005A2C53">
        <w:trPr>
          <w:trHeight w:val="63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A3F5D" w:rsidRPr="005A2C53" w:rsidRDefault="00BA3F5D" w:rsidP="00BA3F5D">
            <w:pPr>
              <w:spacing w:after="0" w:line="240" w:lineRule="auto"/>
              <w:jc w:val="both"/>
              <w:rPr>
                <w:rFonts w:ascii="Times New Roman" w:eastAsia="Times New Roman" w:hAnsi="Times New Roman" w:cs="Times New Roman"/>
                <w:color w:val="000000"/>
                <w:sz w:val="24"/>
                <w:szCs w:val="24"/>
                <w:lang w:eastAsia="lt-LT"/>
              </w:rPr>
            </w:pPr>
            <w:r w:rsidRPr="005A2C53">
              <w:rPr>
                <w:rFonts w:ascii="Times New Roman" w:eastAsia="Times New Roman" w:hAnsi="Times New Roman" w:cs="Times New Roman"/>
                <w:color w:val="000000"/>
                <w:sz w:val="24"/>
                <w:szCs w:val="24"/>
                <w:lang w:eastAsia="lt-LT"/>
              </w:rPr>
              <w:t>Bendrosios ir administracinės sąnaudos</w:t>
            </w:r>
          </w:p>
        </w:tc>
        <w:tc>
          <w:tcPr>
            <w:tcW w:w="3160" w:type="dxa"/>
            <w:tcBorders>
              <w:top w:val="nil"/>
              <w:left w:val="nil"/>
              <w:bottom w:val="single" w:sz="4" w:space="0" w:color="auto"/>
              <w:right w:val="single" w:sz="4" w:space="0" w:color="auto"/>
            </w:tcBorders>
            <w:shd w:val="clear" w:color="auto" w:fill="auto"/>
            <w:vAlign w:val="center"/>
            <w:hideMark/>
          </w:tcPr>
          <w:p w:rsidR="00BA3F5D" w:rsidRPr="005A2C53" w:rsidRDefault="00BA3F5D" w:rsidP="00BA3F5D">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243</w:t>
            </w:r>
            <w:r w:rsidR="00A76169">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767</w:t>
            </w:r>
          </w:p>
        </w:tc>
        <w:tc>
          <w:tcPr>
            <w:tcW w:w="3160" w:type="dxa"/>
            <w:tcBorders>
              <w:top w:val="nil"/>
              <w:left w:val="nil"/>
              <w:bottom w:val="single" w:sz="4" w:space="0" w:color="auto"/>
              <w:right w:val="single" w:sz="4" w:space="0" w:color="auto"/>
            </w:tcBorders>
            <w:shd w:val="clear" w:color="auto" w:fill="auto"/>
            <w:vAlign w:val="center"/>
            <w:hideMark/>
          </w:tcPr>
          <w:p w:rsidR="00BA3F5D" w:rsidRPr="005A2C53" w:rsidRDefault="00BA3F5D" w:rsidP="00BA3F5D">
            <w:pPr>
              <w:spacing w:after="0" w:line="240" w:lineRule="auto"/>
              <w:jc w:val="both"/>
              <w:rPr>
                <w:rFonts w:ascii="Times New Roman" w:eastAsia="Times New Roman" w:hAnsi="Times New Roman" w:cs="Times New Roman"/>
                <w:color w:val="000000"/>
                <w:sz w:val="24"/>
                <w:szCs w:val="24"/>
                <w:lang w:eastAsia="lt-LT"/>
              </w:rPr>
            </w:pPr>
            <w:r w:rsidRPr="005A2C53">
              <w:rPr>
                <w:rFonts w:ascii="Times New Roman" w:eastAsia="Times New Roman" w:hAnsi="Times New Roman" w:cs="Times New Roman"/>
                <w:color w:val="000000"/>
                <w:sz w:val="24"/>
                <w:szCs w:val="24"/>
                <w:lang w:eastAsia="lt-LT"/>
              </w:rPr>
              <w:t>249</w:t>
            </w:r>
            <w:r w:rsidR="00A76169">
              <w:rPr>
                <w:rFonts w:ascii="Times New Roman" w:eastAsia="Times New Roman" w:hAnsi="Times New Roman" w:cs="Times New Roman"/>
                <w:color w:val="000000"/>
                <w:sz w:val="24"/>
                <w:szCs w:val="24"/>
                <w:lang w:eastAsia="lt-LT"/>
              </w:rPr>
              <w:t xml:space="preserve"> </w:t>
            </w:r>
            <w:r w:rsidRPr="005A2C53">
              <w:rPr>
                <w:rFonts w:ascii="Times New Roman" w:eastAsia="Times New Roman" w:hAnsi="Times New Roman" w:cs="Times New Roman"/>
                <w:color w:val="000000"/>
                <w:sz w:val="24"/>
                <w:szCs w:val="24"/>
                <w:lang w:eastAsia="lt-LT"/>
              </w:rPr>
              <w:t>029</w:t>
            </w:r>
          </w:p>
        </w:tc>
      </w:tr>
      <w:tr w:rsidR="00BA3F5D" w:rsidRPr="005A2C53" w:rsidTr="005A2C53">
        <w:trPr>
          <w:trHeight w:val="315"/>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A3F5D" w:rsidRPr="005A2C53" w:rsidRDefault="00BA3F5D" w:rsidP="00BA3F5D">
            <w:pPr>
              <w:spacing w:after="0" w:line="240" w:lineRule="auto"/>
              <w:jc w:val="both"/>
              <w:rPr>
                <w:rFonts w:ascii="Times New Roman" w:eastAsia="Times New Roman" w:hAnsi="Times New Roman" w:cs="Times New Roman"/>
                <w:color w:val="000000"/>
                <w:sz w:val="24"/>
                <w:szCs w:val="24"/>
                <w:lang w:eastAsia="lt-LT"/>
              </w:rPr>
            </w:pPr>
            <w:r w:rsidRPr="005A2C53">
              <w:rPr>
                <w:rFonts w:ascii="Times New Roman" w:eastAsia="Times New Roman" w:hAnsi="Times New Roman" w:cs="Times New Roman"/>
                <w:color w:val="000000"/>
                <w:sz w:val="24"/>
                <w:szCs w:val="24"/>
                <w:lang w:eastAsia="lt-LT"/>
              </w:rPr>
              <w:t>Kitos veiklos sąnaudos</w:t>
            </w:r>
          </w:p>
        </w:tc>
        <w:tc>
          <w:tcPr>
            <w:tcW w:w="3160" w:type="dxa"/>
            <w:tcBorders>
              <w:top w:val="nil"/>
              <w:left w:val="nil"/>
              <w:bottom w:val="single" w:sz="4" w:space="0" w:color="auto"/>
              <w:right w:val="single" w:sz="4" w:space="0" w:color="auto"/>
            </w:tcBorders>
            <w:shd w:val="clear" w:color="auto" w:fill="auto"/>
            <w:vAlign w:val="center"/>
            <w:hideMark/>
          </w:tcPr>
          <w:p w:rsidR="00BA3F5D" w:rsidRPr="005A2C53" w:rsidRDefault="00967848" w:rsidP="00BA3F5D">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00A76169">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547</w:t>
            </w:r>
          </w:p>
        </w:tc>
        <w:tc>
          <w:tcPr>
            <w:tcW w:w="3160" w:type="dxa"/>
            <w:tcBorders>
              <w:top w:val="nil"/>
              <w:left w:val="nil"/>
              <w:bottom w:val="single" w:sz="4" w:space="0" w:color="auto"/>
              <w:right w:val="single" w:sz="4" w:space="0" w:color="auto"/>
            </w:tcBorders>
            <w:shd w:val="clear" w:color="auto" w:fill="auto"/>
            <w:vAlign w:val="center"/>
            <w:hideMark/>
          </w:tcPr>
          <w:p w:rsidR="00BA3F5D" w:rsidRPr="005A2C53" w:rsidRDefault="00BA3F5D" w:rsidP="00BA3F5D">
            <w:pPr>
              <w:spacing w:after="0" w:line="240" w:lineRule="auto"/>
              <w:jc w:val="both"/>
              <w:rPr>
                <w:rFonts w:ascii="Times New Roman" w:eastAsia="Times New Roman" w:hAnsi="Times New Roman" w:cs="Times New Roman"/>
                <w:color w:val="000000"/>
                <w:sz w:val="24"/>
                <w:szCs w:val="24"/>
                <w:lang w:eastAsia="lt-LT"/>
              </w:rPr>
            </w:pPr>
            <w:r w:rsidRPr="005A2C53">
              <w:rPr>
                <w:rFonts w:ascii="Times New Roman" w:eastAsia="Times New Roman" w:hAnsi="Times New Roman" w:cs="Times New Roman"/>
                <w:color w:val="000000"/>
                <w:sz w:val="24"/>
                <w:szCs w:val="24"/>
                <w:lang w:eastAsia="lt-LT"/>
              </w:rPr>
              <w:t>2</w:t>
            </w:r>
            <w:r w:rsidR="00A76169">
              <w:rPr>
                <w:rFonts w:ascii="Times New Roman" w:eastAsia="Times New Roman" w:hAnsi="Times New Roman" w:cs="Times New Roman"/>
                <w:color w:val="000000"/>
                <w:sz w:val="24"/>
                <w:szCs w:val="24"/>
                <w:lang w:eastAsia="lt-LT"/>
              </w:rPr>
              <w:t xml:space="preserve"> </w:t>
            </w:r>
            <w:r w:rsidRPr="005A2C53">
              <w:rPr>
                <w:rFonts w:ascii="Times New Roman" w:eastAsia="Times New Roman" w:hAnsi="Times New Roman" w:cs="Times New Roman"/>
                <w:color w:val="000000"/>
                <w:sz w:val="24"/>
                <w:szCs w:val="24"/>
                <w:lang w:eastAsia="lt-LT"/>
              </w:rPr>
              <w:t>757</w:t>
            </w:r>
          </w:p>
        </w:tc>
      </w:tr>
    </w:tbl>
    <w:p w:rsidR="006C305A" w:rsidRDefault="006C305A" w:rsidP="004A39D9">
      <w:pPr>
        <w:autoSpaceDE w:val="0"/>
        <w:autoSpaceDN w:val="0"/>
        <w:adjustRightInd w:val="0"/>
        <w:spacing w:line="276" w:lineRule="auto"/>
        <w:rPr>
          <w:rFonts w:ascii="Times New Roman" w:hAnsi="Times New Roman" w:cs="Times New Roman"/>
          <w:sz w:val="24"/>
          <w:szCs w:val="24"/>
        </w:rPr>
      </w:pPr>
    </w:p>
    <w:p w:rsidR="0000311F" w:rsidRDefault="00EE19C2" w:rsidP="00EE19C2">
      <w:pPr>
        <w:autoSpaceDE w:val="0"/>
        <w:autoSpaceDN w:val="0"/>
        <w:adjustRightInd w:val="0"/>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Bendrovės pardavimų pajamų struktūra yra keleivių pervežimas ir kita veikla. </w:t>
      </w:r>
    </w:p>
    <w:p w:rsidR="00EE19C2" w:rsidRDefault="00EE19C2" w:rsidP="00EE19C2">
      <w:pPr>
        <w:autoSpaceDE w:val="0"/>
        <w:autoSpaceDN w:val="0"/>
        <w:adjustRightInd w:val="0"/>
        <w:spacing w:after="0" w:line="276" w:lineRule="auto"/>
        <w:ind w:firstLine="851"/>
        <w:jc w:val="both"/>
        <w:rPr>
          <w:rFonts w:ascii="Times New Roman" w:hAnsi="Times New Roman"/>
          <w:color w:val="000000"/>
          <w:sz w:val="24"/>
          <w:szCs w:val="24"/>
        </w:rPr>
      </w:pPr>
      <w:r>
        <w:rPr>
          <w:rFonts w:ascii="Times New Roman" w:hAnsi="Times New Roman" w:cs="Times New Roman"/>
          <w:sz w:val="24"/>
          <w:szCs w:val="24"/>
        </w:rPr>
        <w:t xml:space="preserve">Iš viso </w:t>
      </w:r>
      <w:r w:rsidR="00567018">
        <w:rPr>
          <w:rFonts w:ascii="Times New Roman" w:hAnsi="Times New Roman" w:cs="Times New Roman"/>
          <w:sz w:val="24"/>
          <w:szCs w:val="24"/>
        </w:rPr>
        <w:t xml:space="preserve">Bendrovė </w:t>
      </w:r>
      <w:r>
        <w:rPr>
          <w:rFonts w:ascii="Times New Roman" w:hAnsi="Times New Roman" w:cs="Times New Roman"/>
          <w:sz w:val="24"/>
          <w:szCs w:val="24"/>
        </w:rPr>
        <w:t>201</w:t>
      </w:r>
      <w:r w:rsidR="00D75BFD">
        <w:rPr>
          <w:rFonts w:ascii="Times New Roman" w:hAnsi="Times New Roman" w:cs="Times New Roman"/>
          <w:sz w:val="24"/>
          <w:szCs w:val="24"/>
        </w:rPr>
        <w:t>8</w:t>
      </w:r>
      <w:r>
        <w:rPr>
          <w:rFonts w:ascii="Times New Roman" w:hAnsi="Times New Roman" w:cs="Times New Roman"/>
          <w:sz w:val="24"/>
          <w:szCs w:val="24"/>
        </w:rPr>
        <w:t xml:space="preserve"> m. gavo </w:t>
      </w:r>
      <w:r w:rsidR="00D75BFD">
        <w:rPr>
          <w:rFonts w:ascii="Times New Roman" w:hAnsi="Times New Roman" w:cs="Times New Roman"/>
          <w:sz w:val="24"/>
          <w:szCs w:val="24"/>
        </w:rPr>
        <w:t>844,9</w:t>
      </w:r>
      <w:r>
        <w:rPr>
          <w:rFonts w:ascii="Times New Roman" w:hAnsi="Times New Roman" w:cs="Times New Roman"/>
          <w:sz w:val="24"/>
          <w:szCs w:val="24"/>
        </w:rPr>
        <w:t xml:space="preserve"> tūkst. </w:t>
      </w:r>
      <w:r w:rsidR="008F013C">
        <w:rPr>
          <w:rFonts w:ascii="Times New Roman" w:hAnsi="Times New Roman" w:cs="Times New Roman"/>
          <w:sz w:val="24"/>
          <w:szCs w:val="24"/>
        </w:rPr>
        <w:t>Eur</w:t>
      </w:r>
      <w:r>
        <w:rPr>
          <w:rFonts w:ascii="Times New Roman" w:hAnsi="Times New Roman" w:cs="Times New Roman"/>
          <w:sz w:val="24"/>
          <w:szCs w:val="24"/>
        </w:rPr>
        <w:t xml:space="preserve"> pajamų, iš jų: už keleivių pervežimą </w:t>
      </w:r>
      <w:r w:rsidRPr="008F6422">
        <w:rPr>
          <w:rFonts w:ascii="Times New Roman" w:hAnsi="Times New Roman"/>
          <w:i/>
          <w:color w:val="000000"/>
          <w:sz w:val="24"/>
          <w:szCs w:val="24"/>
        </w:rPr>
        <w:t>–</w:t>
      </w:r>
      <w:r>
        <w:rPr>
          <w:rFonts w:ascii="Times New Roman" w:hAnsi="Times New Roman"/>
          <w:i/>
          <w:color w:val="000000"/>
          <w:sz w:val="24"/>
          <w:szCs w:val="24"/>
        </w:rPr>
        <w:t xml:space="preserve"> </w:t>
      </w:r>
      <w:r w:rsidR="00D75BFD">
        <w:rPr>
          <w:rFonts w:ascii="Times New Roman" w:hAnsi="Times New Roman"/>
          <w:color w:val="000000"/>
          <w:sz w:val="24"/>
          <w:szCs w:val="24"/>
        </w:rPr>
        <w:t>96,63</w:t>
      </w:r>
      <w:r>
        <w:rPr>
          <w:rFonts w:ascii="Times New Roman" w:hAnsi="Times New Roman"/>
          <w:color w:val="000000"/>
          <w:sz w:val="24"/>
          <w:szCs w:val="24"/>
        </w:rPr>
        <w:t xml:space="preserve"> % (201</w:t>
      </w:r>
      <w:r w:rsidR="00D75BFD">
        <w:rPr>
          <w:rFonts w:ascii="Times New Roman" w:hAnsi="Times New Roman"/>
          <w:color w:val="000000"/>
          <w:sz w:val="24"/>
          <w:szCs w:val="24"/>
        </w:rPr>
        <w:t>7</w:t>
      </w:r>
      <w:r>
        <w:rPr>
          <w:rFonts w:ascii="Times New Roman" w:hAnsi="Times New Roman"/>
          <w:color w:val="000000"/>
          <w:sz w:val="24"/>
          <w:szCs w:val="24"/>
        </w:rPr>
        <w:t xml:space="preserve"> m. </w:t>
      </w:r>
      <w:r w:rsidRPr="008F6422">
        <w:rPr>
          <w:rFonts w:ascii="Times New Roman" w:hAnsi="Times New Roman"/>
          <w:i/>
          <w:color w:val="000000"/>
          <w:sz w:val="24"/>
          <w:szCs w:val="24"/>
        </w:rPr>
        <w:t>–</w:t>
      </w:r>
      <w:r>
        <w:rPr>
          <w:rFonts w:ascii="Times New Roman" w:hAnsi="Times New Roman"/>
          <w:color w:val="000000"/>
          <w:sz w:val="24"/>
          <w:szCs w:val="24"/>
        </w:rPr>
        <w:t xml:space="preserve"> </w:t>
      </w:r>
      <w:r w:rsidR="00D75BFD">
        <w:rPr>
          <w:rFonts w:ascii="Times New Roman" w:hAnsi="Times New Roman"/>
          <w:color w:val="000000"/>
          <w:sz w:val="24"/>
          <w:szCs w:val="24"/>
        </w:rPr>
        <w:t>97</w:t>
      </w:r>
      <w:r w:rsidR="003A12E3">
        <w:rPr>
          <w:rFonts w:ascii="Times New Roman" w:hAnsi="Times New Roman"/>
          <w:color w:val="000000"/>
          <w:sz w:val="24"/>
          <w:szCs w:val="24"/>
        </w:rPr>
        <w:t>,</w:t>
      </w:r>
      <w:r w:rsidR="00D75BFD">
        <w:rPr>
          <w:rFonts w:ascii="Times New Roman" w:hAnsi="Times New Roman"/>
          <w:color w:val="000000"/>
          <w:sz w:val="24"/>
          <w:szCs w:val="24"/>
        </w:rPr>
        <w:t xml:space="preserve">25 </w:t>
      </w:r>
      <w:r>
        <w:rPr>
          <w:rFonts w:ascii="Times New Roman" w:hAnsi="Times New Roman"/>
          <w:color w:val="000000"/>
          <w:sz w:val="24"/>
          <w:szCs w:val="24"/>
        </w:rPr>
        <w:t xml:space="preserve">%), kitos veiklos pajamos </w:t>
      </w:r>
      <w:r w:rsidRPr="008F6422">
        <w:rPr>
          <w:rFonts w:ascii="Times New Roman" w:hAnsi="Times New Roman"/>
          <w:i/>
          <w:color w:val="000000"/>
          <w:sz w:val="24"/>
          <w:szCs w:val="24"/>
        </w:rPr>
        <w:t>–</w:t>
      </w:r>
      <w:r>
        <w:rPr>
          <w:rFonts w:ascii="Times New Roman" w:hAnsi="Times New Roman"/>
          <w:color w:val="000000"/>
          <w:sz w:val="24"/>
          <w:szCs w:val="24"/>
        </w:rPr>
        <w:t xml:space="preserve"> </w:t>
      </w:r>
      <w:r w:rsidR="00D75BFD">
        <w:rPr>
          <w:rFonts w:ascii="Times New Roman" w:hAnsi="Times New Roman"/>
          <w:color w:val="000000"/>
          <w:sz w:val="24"/>
          <w:szCs w:val="24"/>
        </w:rPr>
        <w:t>3,37</w:t>
      </w:r>
      <w:r>
        <w:rPr>
          <w:rFonts w:ascii="Times New Roman" w:hAnsi="Times New Roman"/>
          <w:color w:val="000000"/>
          <w:sz w:val="24"/>
          <w:szCs w:val="24"/>
        </w:rPr>
        <w:t xml:space="preserve"> % (201</w:t>
      </w:r>
      <w:r w:rsidR="0004267E">
        <w:rPr>
          <w:rFonts w:ascii="Times New Roman" w:hAnsi="Times New Roman"/>
          <w:color w:val="000000"/>
          <w:sz w:val="24"/>
          <w:szCs w:val="24"/>
        </w:rPr>
        <w:t>7</w:t>
      </w:r>
      <w:r>
        <w:rPr>
          <w:rFonts w:ascii="Times New Roman" w:hAnsi="Times New Roman"/>
          <w:color w:val="000000"/>
          <w:sz w:val="24"/>
          <w:szCs w:val="24"/>
        </w:rPr>
        <w:t xml:space="preserve"> m. </w:t>
      </w:r>
      <w:r w:rsidRPr="008F6422">
        <w:rPr>
          <w:rFonts w:ascii="Times New Roman" w:hAnsi="Times New Roman"/>
          <w:i/>
          <w:color w:val="000000"/>
          <w:sz w:val="24"/>
          <w:szCs w:val="24"/>
        </w:rPr>
        <w:t>–</w:t>
      </w:r>
      <w:r>
        <w:rPr>
          <w:rFonts w:ascii="Times New Roman" w:hAnsi="Times New Roman"/>
          <w:color w:val="000000"/>
          <w:sz w:val="24"/>
          <w:szCs w:val="24"/>
        </w:rPr>
        <w:t xml:space="preserve"> </w:t>
      </w:r>
      <w:r w:rsidR="00D75BFD">
        <w:rPr>
          <w:rFonts w:ascii="Times New Roman" w:hAnsi="Times New Roman"/>
          <w:color w:val="000000"/>
          <w:sz w:val="24"/>
          <w:szCs w:val="24"/>
        </w:rPr>
        <w:t xml:space="preserve">2,75 </w:t>
      </w:r>
      <w:r>
        <w:rPr>
          <w:rFonts w:ascii="Times New Roman" w:hAnsi="Times New Roman"/>
          <w:color w:val="000000"/>
          <w:sz w:val="24"/>
          <w:szCs w:val="24"/>
        </w:rPr>
        <w:t xml:space="preserve">%). Pajamos per ataskaitinį laikotarpį padidėjo </w:t>
      </w:r>
      <w:r w:rsidR="00060C66">
        <w:rPr>
          <w:rFonts w:ascii="Times New Roman" w:hAnsi="Times New Roman"/>
          <w:color w:val="000000"/>
          <w:sz w:val="24"/>
          <w:szCs w:val="24"/>
        </w:rPr>
        <w:t>75,6</w:t>
      </w:r>
      <w:r>
        <w:rPr>
          <w:rFonts w:ascii="Times New Roman" w:hAnsi="Times New Roman"/>
          <w:color w:val="000000"/>
          <w:sz w:val="24"/>
          <w:szCs w:val="24"/>
        </w:rPr>
        <w:t xml:space="preserve"> tūkst. E</w:t>
      </w:r>
      <w:r w:rsidR="0000311F">
        <w:rPr>
          <w:rFonts w:ascii="Times New Roman" w:hAnsi="Times New Roman"/>
          <w:color w:val="000000"/>
          <w:sz w:val="24"/>
          <w:szCs w:val="24"/>
        </w:rPr>
        <w:t>ur</w:t>
      </w:r>
      <w:r>
        <w:rPr>
          <w:rFonts w:ascii="Times New Roman" w:hAnsi="Times New Roman"/>
          <w:color w:val="000000"/>
          <w:sz w:val="24"/>
          <w:szCs w:val="24"/>
        </w:rPr>
        <w:t xml:space="preserve"> arba </w:t>
      </w:r>
      <w:r w:rsidR="0004267E">
        <w:rPr>
          <w:rFonts w:ascii="Times New Roman" w:hAnsi="Times New Roman"/>
          <w:color w:val="000000"/>
          <w:sz w:val="24"/>
          <w:szCs w:val="24"/>
        </w:rPr>
        <w:t xml:space="preserve">9,83 </w:t>
      </w:r>
      <w:r>
        <w:rPr>
          <w:rFonts w:ascii="Times New Roman" w:hAnsi="Times New Roman"/>
          <w:color w:val="000000"/>
          <w:sz w:val="24"/>
          <w:szCs w:val="24"/>
        </w:rPr>
        <w:t>%.</w:t>
      </w:r>
      <w:r w:rsidR="0004267E">
        <w:rPr>
          <w:rFonts w:ascii="Times New Roman" w:hAnsi="Times New Roman"/>
          <w:color w:val="000000"/>
          <w:sz w:val="24"/>
          <w:szCs w:val="24"/>
        </w:rPr>
        <w:t xml:space="preserve"> </w:t>
      </w:r>
    </w:p>
    <w:p w:rsidR="0000311F" w:rsidRDefault="0000311F" w:rsidP="0000311F">
      <w:pPr>
        <w:autoSpaceDE w:val="0"/>
        <w:autoSpaceDN w:val="0"/>
        <w:adjustRightInd w:val="0"/>
        <w:spacing w:after="0" w:line="240" w:lineRule="auto"/>
        <w:jc w:val="center"/>
        <w:rPr>
          <w:noProof/>
          <w:lang w:eastAsia="lt-LT"/>
        </w:rPr>
      </w:pPr>
    </w:p>
    <w:p w:rsidR="00D32DB0" w:rsidRDefault="00D32DB0" w:rsidP="0000311F">
      <w:pPr>
        <w:autoSpaceDE w:val="0"/>
        <w:autoSpaceDN w:val="0"/>
        <w:adjustRightInd w:val="0"/>
        <w:spacing w:after="0" w:line="240" w:lineRule="auto"/>
        <w:jc w:val="center"/>
        <w:rPr>
          <w:rFonts w:ascii="Times New Roman" w:hAnsi="Times New Roman" w:cs="Times New Roman"/>
          <w:sz w:val="24"/>
          <w:szCs w:val="24"/>
        </w:rPr>
      </w:pPr>
      <w:r w:rsidRPr="00601844">
        <w:rPr>
          <w:noProof/>
          <w:lang w:eastAsia="lt-LT"/>
        </w:rPr>
        <w:drawing>
          <wp:inline distT="0" distB="0" distL="0" distR="0">
            <wp:extent cx="5749290" cy="2870200"/>
            <wp:effectExtent l="0" t="0" r="22860" b="25400"/>
            <wp:docPr id="9" name="Diagrama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32DB0" w:rsidRPr="00C259BC" w:rsidRDefault="00D32DB0" w:rsidP="0000311F">
      <w:pPr>
        <w:autoSpaceDE w:val="0"/>
        <w:autoSpaceDN w:val="0"/>
        <w:adjustRightInd w:val="0"/>
        <w:spacing w:after="0" w:line="240" w:lineRule="auto"/>
        <w:jc w:val="center"/>
        <w:rPr>
          <w:rFonts w:ascii="Times New Roman" w:hAnsi="Times New Roman" w:cs="Times New Roman"/>
          <w:sz w:val="24"/>
          <w:szCs w:val="24"/>
        </w:rPr>
      </w:pPr>
    </w:p>
    <w:p w:rsidR="00433FB9" w:rsidRDefault="0000311F" w:rsidP="0000311F">
      <w:pPr>
        <w:autoSpaceDE w:val="0"/>
        <w:autoSpaceDN w:val="0"/>
        <w:adjustRightInd w:val="0"/>
        <w:spacing w:after="0" w:line="240" w:lineRule="auto"/>
        <w:jc w:val="center"/>
        <w:rPr>
          <w:rFonts w:ascii="Times New Roman" w:hAnsi="Times New Roman" w:cs="Times New Roman"/>
          <w:sz w:val="24"/>
          <w:szCs w:val="24"/>
        </w:rPr>
      </w:pPr>
      <w:r w:rsidRPr="00C259BC">
        <w:rPr>
          <w:rFonts w:ascii="Times New Roman" w:hAnsi="Times New Roman" w:cs="Times New Roman"/>
          <w:sz w:val="24"/>
          <w:szCs w:val="24"/>
        </w:rPr>
        <w:t>2 pav.</w:t>
      </w:r>
      <w:r>
        <w:rPr>
          <w:rFonts w:ascii="Times New Roman" w:hAnsi="Times New Roman" w:cs="Times New Roman"/>
          <w:sz w:val="24"/>
          <w:szCs w:val="24"/>
        </w:rPr>
        <w:t xml:space="preserve"> Pagrindinės veiklos pajamos</w:t>
      </w:r>
    </w:p>
    <w:p w:rsidR="00D32DB0" w:rsidRDefault="00D32DB0" w:rsidP="0000311F">
      <w:pPr>
        <w:autoSpaceDE w:val="0"/>
        <w:autoSpaceDN w:val="0"/>
        <w:adjustRightInd w:val="0"/>
        <w:spacing w:after="0" w:line="240" w:lineRule="auto"/>
        <w:jc w:val="center"/>
        <w:rPr>
          <w:rFonts w:ascii="Times New Roman" w:hAnsi="Times New Roman" w:cs="Times New Roman"/>
          <w:sz w:val="24"/>
          <w:szCs w:val="24"/>
        </w:rPr>
      </w:pPr>
    </w:p>
    <w:p w:rsidR="00D32DB0" w:rsidRPr="0000311F" w:rsidRDefault="00D32DB0" w:rsidP="0000311F">
      <w:pPr>
        <w:autoSpaceDE w:val="0"/>
        <w:autoSpaceDN w:val="0"/>
        <w:adjustRightInd w:val="0"/>
        <w:spacing w:after="0" w:line="240" w:lineRule="auto"/>
        <w:jc w:val="center"/>
        <w:rPr>
          <w:rFonts w:ascii="Times New Roman" w:hAnsi="Times New Roman" w:cs="Times New Roman"/>
          <w:sz w:val="24"/>
          <w:szCs w:val="24"/>
        </w:rPr>
      </w:pPr>
    </w:p>
    <w:p w:rsidR="00EE19C2" w:rsidRPr="0000311F" w:rsidRDefault="00D32DB0" w:rsidP="00897111">
      <w:pPr>
        <w:autoSpaceDE w:val="0"/>
        <w:autoSpaceDN w:val="0"/>
        <w:adjustRightInd w:val="0"/>
        <w:spacing w:line="276" w:lineRule="auto"/>
        <w:jc w:val="center"/>
        <w:rPr>
          <w:rFonts w:ascii="Times New Roman" w:hAnsi="Times New Roman" w:cs="Times New Roman"/>
          <w:sz w:val="24"/>
          <w:szCs w:val="24"/>
        </w:rPr>
      </w:pPr>
      <w:r w:rsidRPr="00601844">
        <w:rPr>
          <w:noProof/>
          <w:lang w:eastAsia="lt-LT"/>
        </w:rPr>
        <w:lastRenderedPageBreak/>
        <w:drawing>
          <wp:inline distT="0" distB="0" distL="0" distR="0">
            <wp:extent cx="5662930" cy="2802255"/>
            <wp:effectExtent l="0" t="0" r="13970" b="17145"/>
            <wp:docPr id="10" name="Diagrama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34BDE" w:rsidRDefault="0000311F" w:rsidP="0000311F">
      <w:pPr>
        <w:autoSpaceDE w:val="0"/>
        <w:autoSpaceDN w:val="0"/>
        <w:adjustRightInd w:val="0"/>
        <w:spacing w:line="276" w:lineRule="auto"/>
        <w:jc w:val="center"/>
        <w:rPr>
          <w:rFonts w:ascii="Times New Roman" w:hAnsi="Times New Roman" w:cs="Times New Roman"/>
          <w:sz w:val="24"/>
          <w:szCs w:val="24"/>
        </w:rPr>
      </w:pPr>
      <w:r w:rsidRPr="0000311F">
        <w:rPr>
          <w:rFonts w:ascii="Times New Roman" w:hAnsi="Times New Roman" w:cs="Times New Roman"/>
          <w:sz w:val="24"/>
          <w:szCs w:val="24"/>
        </w:rPr>
        <w:t>3</w:t>
      </w:r>
      <w:r>
        <w:rPr>
          <w:rFonts w:ascii="Times New Roman" w:hAnsi="Times New Roman" w:cs="Times New Roman"/>
          <w:sz w:val="24"/>
          <w:szCs w:val="24"/>
        </w:rPr>
        <w:t xml:space="preserve"> pav. Kompensacijos ir dotacijos</w:t>
      </w:r>
    </w:p>
    <w:p w:rsidR="00433FB9" w:rsidRDefault="003D4BD4" w:rsidP="007559A6">
      <w:pPr>
        <w:autoSpaceDE w:val="0"/>
        <w:autoSpaceDN w:val="0"/>
        <w:adjustRightInd w:val="0"/>
        <w:spacing w:line="276" w:lineRule="auto"/>
        <w:ind w:firstLine="851"/>
        <w:jc w:val="both"/>
        <w:rPr>
          <w:rFonts w:ascii="Times New Roman" w:hAnsi="Times New Roman" w:cs="Times New Roman"/>
          <w:sz w:val="24"/>
          <w:szCs w:val="24"/>
        </w:rPr>
      </w:pPr>
      <w:r w:rsidRPr="004271DF">
        <w:rPr>
          <w:rFonts w:ascii="Times New Roman" w:hAnsi="Times New Roman" w:cs="Times New Roman"/>
          <w:sz w:val="24"/>
          <w:szCs w:val="24"/>
        </w:rPr>
        <w:t>Lyginant 201</w:t>
      </w:r>
      <w:r w:rsidR="00925F81" w:rsidRPr="004271DF">
        <w:rPr>
          <w:rFonts w:ascii="Times New Roman" w:hAnsi="Times New Roman" w:cs="Times New Roman"/>
          <w:sz w:val="24"/>
          <w:szCs w:val="24"/>
        </w:rPr>
        <w:t>4</w:t>
      </w:r>
      <w:r w:rsidRPr="004271DF">
        <w:rPr>
          <w:rFonts w:ascii="Times New Roman" w:hAnsi="Times New Roman" w:cs="Times New Roman"/>
          <w:sz w:val="24"/>
          <w:szCs w:val="24"/>
        </w:rPr>
        <w:t xml:space="preserve"> m. ir 2017 m. 1</w:t>
      </w:r>
      <w:r w:rsidR="00E36173" w:rsidRPr="004271DF">
        <w:rPr>
          <w:rFonts w:ascii="Times New Roman" w:hAnsi="Times New Roman" w:cs="Times New Roman"/>
          <w:sz w:val="24"/>
          <w:szCs w:val="24"/>
        </w:rPr>
        <w:t xml:space="preserve"> </w:t>
      </w:r>
      <w:r w:rsidRPr="004271DF">
        <w:rPr>
          <w:rFonts w:ascii="Times New Roman" w:hAnsi="Times New Roman" w:cs="Times New Roman"/>
          <w:sz w:val="24"/>
          <w:szCs w:val="24"/>
        </w:rPr>
        <w:t>km pajamingum</w:t>
      </w:r>
      <w:r w:rsidR="000762DD" w:rsidRPr="004271DF">
        <w:rPr>
          <w:rFonts w:ascii="Times New Roman" w:hAnsi="Times New Roman" w:cs="Times New Roman"/>
          <w:sz w:val="24"/>
          <w:szCs w:val="24"/>
        </w:rPr>
        <w:t>as</w:t>
      </w:r>
      <w:r w:rsidRPr="004271DF">
        <w:rPr>
          <w:rFonts w:ascii="Times New Roman" w:hAnsi="Times New Roman" w:cs="Times New Roman"/>
          <w:sz w:val="24"/>
          <w:szCs w:val="24"/>
        </w:rPr>
        <w:t xml:space="preserve"> t</w:t>
      </w:r>
      <w:r w:rsidR="00433FB9" w:rsidRPr="004271DF">
        <w:rPr>
          <w:rFonts w:ascii="Times New Roman" w:hAnsi="Times New Roman" w:cs="Times New Roman"/>
          <w:sz w:val="24"/>
          <w:szCs w:val="24"/>
        </w:rPr>
        <w:t>iesioginė</w:t>
      </w:r>
      <w:r w:rsidRPr="004271DF">
        <w:rPr>
          <w:rFonts w:ascii="Times New Roman" w:hAnsi="Times New Roman" w:cs="Times New Roman"/>
          <w:sz w:val="24"/>
          <w:szCs w:val="24"/>
        </w:rPr>
        <w:t>je</w:t>
      </w:r>
      <w:r w:rsidR="00433FB9" w:rsidRPr="004271DF">
        <w:rPr>
          <w:rFonts w:ascii="Times New Roman" w:hAnsi="Times New Roman" w:cs="Times New Roman"/>
          <w:sz w:val="24"/>
          <w:szCs w:val="24"/>
        </w:rPr>
        <w:t xml:space="preserve"> veiklo</w:t>
      </w:r>
      <w:r w:rsidRPr="004271DF">
        <w:rPr>
          <w:rFonts w:ascii="Times New Roman" w:hAnsi="Times New Roman" w:cs="Times New Roman"/>
          <w:sz w:val="24"/>
          <w:szCs w:val="24"/>
        </w:rPr>
        <w:t>je sumažėjo atitinkamai nuo 0,80 iki 0,7</w:t>
      </w:r>
      <w:r w:rsidR="00041970" w:rsidRPr="004271DF">
        <w:rPr>
          <w:rFonts w:ascii="Times New Roman" w:hAnsi="Times New Roman" w:cs="Times New Roman"/>
          <w:sz w:val="24"/>
          <w:szCs w:val="24"/>
        </w:rPr>
        <w:t>7</w:t>
      </w:r>
      <w:r w:rsidRPr="004271DF">
        <w:rPr>
          <w:rFonts w:ascii="Times New Roman" w:hAnsi="Times New Roman" w:cs="Times New Roman"/>
          <w:sz w:val="24"/>
          <w:szCs w:val="24"/>
        </w:rPr>
        <w:t>, tai sudaro -</w:t>
      </w:r>
      <w:r w:rsidR="003A12E3">
        <w:rPr>
          <w:rFonts w:ascii="Times New Roman" w:hAnsi="Times New Roman" w:cs="Times New Roman"/>
          <w:sz w:val="24"/>
          <w:szCs w:val="24"/>
        </w:rPr>
        <w:t xml:space="preserve"> </w:t>
      </w:r>
      <w:r w:rsidR="00041970" w:rsidRPr="004271DF">
        <w:rPr>
          <w:rFonts w:ascii="Times New Roman" w:hAnsi="Times New Roman" w:cs="Times New Roman"/>
          <w:sz w:val="24"/>
          <w:szCs w:val="24"/>
        </w:rPr>
        <w:t>4</w:t>
      </w:r>
      <w:r w:rsidRPr="004271DF">
        <w:rPr>
          <w:rFonts w:ascii="Times New Roman" w:hAnsi="Times New Roman" w:cs="Times New Roman"/>
          <w:sz w:val="24"/>
          <w:szCs w:val="24"/>
        </w:rPr>
        <w:t xml:space="preserve"> %. Są</w:t>
      </w:r>
      <w:r w:rsidR="00E92D37" w:rsidRPr="004271DF">
        <w:rPr>
          <w:rFonts w:ascii="Times New Roman" w:hAnsi="Times New Roman" w:cs="Times New Roman"/>
          <w:sz w:val="24"/>
          <w:szCs w:val="24"/>
        </w:rPr>
        <w:t>naudos atitinkamai per šį laikot</w:t>
      </w:r>
      <w:r w:rsidR="00925F81" w:rsidRPr="004271DF">
        <w:rPr>
          <w:rFonts w:ascii="Times New Roman" w:hAnsi="Times New Roman" w:cs="Times New Roman"/>
          <w:sz w:val="24"/>
          <w:szCs w:val="24"/>
        </w:rPr>
        <w:t>arpį padidėjo  nuo 1,07 iki 1,18, tai yra 10</w:t>
      </w:r>
      <w:r w:rsidR="00E92D37" w:rsidRPr="004271DF">
        <w:rPr>
          <w:rFonts w:ascii="Times New Roman" w:hAnsi="Times New Roman" w:cs="Times New Roman"/>
          <w:sz w:val="24"/>
          <w:szCs w:val="24"/>
        </w:rPr>
        <w:t xml:space="preserve"> %.</w:t>
      </w:r>
    </w:p>
    <w:p w:rsidR="00C34BDE" w:rsidRDefault="00D32DB0" w:rsidP="00897111">
      <w:pPr>
        <w:autoSpaceDE w:val="0"/>
        <w:autoSpaceDN w:val="0"/>
        <w:adjustRightInd w:val="0"/>
        <w:spacing w:line="276" w:lineRule="auto"/>
        <w:jc w:val="center"/>
        <w:rPr>
          <w:rFonts w:ascii="Times New Roman" w:hAnsi="Times New Roman" w:cs="Times New Roman"/>
          <w:sz w:val="24"/>
          <w:szCs w:val="24"/>
        </w:rPr>
      </w:pPr>
      <w:r w:rsidRPr="00601844">
        <w:rPr>
          <w:noProof/>
          <w:lang w:eastAsia="lt-LT"/>
        </w:rPr>
        <w:drawing>
          <wp:inline distT="0" distB="0" distL="0" distR="0">
            <wp:extent cx="5698490" cy="2807970"/>
            <wp:effectExtent l="0" t="0" r="16510" b="11430"/>
            <wp:docPr id="2" name="Diagrama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34BDE" w:rsidRPr="0000311F" w:rsidRDefault="0000311F" w:rsidP="0000311F">
      <w:pPr>
        <w:autoSpaceDE w:val="0"/>
        <w:autoSpaceDN w:val="0"/>
        <w:adjustRightInd w:val="0"/>
        <w:spacing w:line="276" w:lineRule="auto"/>
        <w:jc w:val="center"/>
        <w:rPr>
          <w:rFonts w:ascii="Times New Roman" w:hAnsi="Times New Roman" w:cs="Times New Roman"/>
          <w:sz w:val="24"/>
          <w:szCs w:val="24"/>
        </w:rPr>
      </w:pPr>
      <w:r w:rsidRPr="00335C2C">
        <w:rPr>
          <w:rFonts w:ascii="Times New Roman" w:hAnsi="Times New Roman" w:cs="Times New Roman"/>
          <w:sz w:val="24"/>
          <w:szCs w:val="24"/>
        </w:rPr>
        <w:t>4 pav</w:t>
      </w:r>
      <w:r>
        <w:rPr>
          <w:rFonts w:ascii="Times New Roman" w:hAnsi="Times New Roman" w:cs="Times New Roman"/>
          <w:sz w:val="24"/>
          <w:szCs w:val="24"/>
        </w:rPr>
        <w:t>. Pagrindinės veiklos sąnaudos</w:t>
      </w:r>
    </w:p>
    <w:p w:rsidR="00C17AC8" w:rsidRPr="00225EC1" w:rsidRDefault="00C17AC8" w:rsidP="00C17AC8">
      <w:pPr>
        <w:autoSpaceDE w:val="0"/>
        <w:autoSpaceDN w:val="0"/>
        <w:adjustRightInd w:val="0"/>
        <w:spacing w:after="0" w:line="276" w:lineRule="auto"/>
        <w:ind w:firstLine="851"/>
        <w:jc w:val="both"/>
        <w:rPr>
          <w:rFonts w:ascii="Times New Roman" w:eastAsia="Calibri" w:hAnsi="Times New Roman" w:cs="Times New Roman"/>
          <w:sz w:val="24"/>
          <w:szCs w:val="24"/>
        </w:rPr>
      </w:pPr>
    </w:p>
    <w:p w:rsidR="00421A13" w:rsidRDefault="00F154B6" w:rsidP="004A39D9">
      <w:pPr>
        <w:autoSpaceDE w:val="0"/>
        <w:autoSpaceDN w:val="0"/>
        <w:adjustRightInd w:val="0"/>
        <w:spacing w:line="276" w:lineRule="auto"/>
        <w:rPr>
          <w:rFonts w:ascii="Times New Roman" w:hAnsi="Times New Roman" w:cs="Times New Roman"/>
          <w:sz w:val="24"/>
          <w:szCs w:val="24"/>
        </w:rPr>
      </w:pPr>
      <w:r w:rsidRPr="00601844">
        <w:rPr>
          <w:noProof/>
          <w:lang w:eastAsia="lt-LT"/>
        </w:rPr>
        <w:lastRenderedPageBreak/>
        <w:drawing>
          <wp:inline distT="0" distB="0" distL="0" distR="0">
            <wp:extent cx="5778500" cy="2825750"/>
            <wp:effectExtent l="0" t="0" r="12700" b="12700"/>
            <wp:docPr id="11" name="Diagrama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0311F" w:rsidRPr="00335C2C" w:rsidRDefault="0000311F" w:rsidP="0031473F">
      <w:pPr>
        <w:spacing w:after="0" w:line="240" w:lineRule="auto"/>
        <w:ind w:firstLine="709"/>
        <w:jc w:val="center"/>
        <w:rPr>
          <w:rFonts w:ascii="Times New Roman" w:hAnsi="Times New Roman" w:cs="Times New Roman"/>
          <w:sz w:val="24"/>
          <w:szCs w:val="24"/>
        </w:rPr>
      </w:pPr>
      <w:r w:rsidRPr="00335C2C">
        <w:rPr>
          <w:rFonts w:ascii="Times New Roman" w:hAnsi="Times New Roman" w:cs="Times New Roman"/>
          <w:sz w:val="24"/>
          <w:szCs w:val="24"/>
        </w:rPr>
        <w:t>5 pav. Autobusų rida maršrutuose</w:t>
      </w:r>
    </w:p>
    <w:p w:rsidR="0000311F" w:rsidRDefault="0000311F" w:rsidP="0031473F">
      <w:pPr>
        <w:spacing w:after="0" w:line="240" w:lineRule="auto"/>
        <w:ind w:firstLine="709"/>
        <w:jc w:val="both"/>
        <w:rPr>
          <w:rFonts w:ascii="Times New Roman" w:hAnsi="Times New Roman" w:cs="Times New Roman"/>
          <w:sz w:val="24"/>
          <w:szCs w:val="24"/>
        </w:rPr>
      </w:pPr>
    </w:p>
    <w:p w:rsidR="00223E65" w:rsidRDefault="008F1455" w:rsidP="00E6613A">
      <w:pPr>
        <w:spacing w:line="276" w:lineRule="auto"/>
        <w:ind w:firstLine="708"/>
        <w:jc w:val="both"/>
        <w:rPr>
          <w:rFonts w:ascii="Times New Roman" w:hAnsi="Times New Roman" w:cs="Times New Roman"/>
          <w:sz w:val="24"/>
          <w:szCs w:val="24"/>
        </w:rPr>
      </w:pPr>
      <w:r w:rsidRPr="00FD678B">
        <w:rPr>
          <w:rFonts w:ascii="Times New Roman" w:hAnsi="Times New Roman" w:cs="Times New Roman"/>
          <w:sz w:val="24"/>
          <w:szCs w:val="24"/>
        </w:rPr>
        <w:t>Rida priemiestiniais maršrutais lyginant su 201</w:t>
      </w:r>
      <w:r w:rsidR="000423C4">
        <w:rPr>
          <w:rFonts w:ascii="Times New Roman" w:hAnsi="Times New Roman" w:cs="Times New Roman"/>
          <w:sz w:val="24"/>
          <w:szCs w:val="24"/>
        </w:rPr>
        <w:t>7</w:t>
      </w:r>
      <w:r w:rsidRPr="00FD678B">
        <w:rPr>
          <w:rFonts w:ascii="Times New Roman" w:hAnsi="Times New Roman" w:cs="Times New Roman"/>
          <w:sz w:val="24"/>
          <w:szCs w:val="24"/>
        </w:rPr>
        <w:t xml:space="preserve"> m. </w:t>
      </w:r>
      <w:r w:rsidR="000423C4">
        <w:rPr>
          <w:rFonts w:ascii="Times New Roman" w:hAnsi="Times New Roman" w:cs="Times New Roman"/>
          <w:sz w:val="24"/>
          <w:szCs w:val="24"/>
        </w:rPr>
        <w:t>sumažėjo</w:t>
      </w:r>
      <w:r w:rsidRPr="00FD678B">
        <w:rPr>
          <w:rFonts w:ascii="Times New Roman" w:hAnsi="Times New Roman" w:cs="Times New Roman"/>
          <w:sz w:val="24"/>
          <w:szCs w:val="24"/>
        </w:rPr>
        <w:t xml:space="preserve"> </w:t>
      </w:r>
      <w:r w:rsidR="000423C4">
        <w:rPr>
          <w:rFonts w:ascii="Times New Roman" w:hAnsi="Times New Roman" w:cs="Times New Roman"/>
          <w:sz w:val="24"/>
          <w:szCs w:val="24"/>
        </w:rPr>
        <w:t>1,8</w:t>
      </w:r>
      <w:r w:rsidRPr="00FD678B">
        <w:rPr>
          <w:rFonts w:ascii="Times New Roman" w:hAnsi="Times New Roman" w:cs="Times New Roman"/>
          <w:sz w:val="24"/>
          <w:szCs w:val="24"/>
        </w:rPr>
        <w:t xml:space="preserve"> tūkst. </w:t>
      </w:r>
      <w:r w:rsidR="00E178FD" w:rsidRPr="00FD678B">
        <w:rPr>
          <w:rFonts w:ascii="Times New Roman" w:hAnsi="Times New Roman" w:cs="Times New Roman"/>
          <w:sz w:val="24"/>
          <w:szCs w:val="24"/>
        </w:rPr>
        <w:t>k</w:t>
      </w:r>
      <w:r w:rsidRPr="00FD678B">
        <w:rPr>
          <w:rFonts w:ascii="Times New Roman" w:hAnsi="Times New Roman" w:cs="Times New Roman"/>
          <w:sz w:val="24"/>
          <w:szCs w:val="24"/>
        </w:rPr>
        <w:t>m</w:t>
      </w:r>
      <w:r w:rsidR="00E178FD" w:rsidRPr="00FD678B">
        <w:rPr>
          <w:rFonts w:ascii="Times New Roman" w:hAnsi="Times New Roman" w:cs="Times New Roman"/>
          <w:sz w:val="24"/>
          <w:szCs w:val="24"/>
        </w:rPr>
        <w:t>.</w:t>
      </w:r>
      <w:r w:rsidRPr="00FD678B">
        <w:rPr>
          <w:rFonts w:ascii="Times New Roman" w:hAnsi="Times New Roman" w:cs="Times New Roman"/>
          <w:sz w:val="24"/>
          <w:szCs w:val="24"/>
        </w:rPr>
        <w:t xml:space="preserve"> </w:t>
      </w:r>
      <w:r w:rsidR="00223E65">
        <w:rPr>
          <w:rFonts w:ascii="Times New Roman" w:hAnsi="Times New Roman" w:cs="Times New Roman"/>
          <w:sz w:val="24"/>
          <w:szCs w:val="24"/>
        </w:rPr>
        <w:t>Tam įtakos turėjo nutraukti maršrutai į Klibių ir Voveraičių gyvenvietes.</w:t>
      </w:r>
      <w:r w:rsidR="00335C2C">
        <w:rPr>
          <w:rFonts w:ascii="Times New Roman" w:hAnsi="Times New Roman" w:cs="Times New Roman"/>
          <w:sz w:val="24"/>
          <w:szCs w:val="24"/>
        </w:rPr>
        <w:t xml:space="preserve"> Šiuo</w:t>
      </w:r>
      <w:r w:rsidR="003A12E3">
        <w:rPr>
          <w:rFonts w:ascii="Times New Roman" w:hAnsi="Times New Roman" w:cs="Times New Roman"/>
          <w:sz w:val="24"/>
          <w:szCs w:val="24"/>
        </w:rPr>
        <w:t>s</w:t>
      </w:r>
      <w:r w:rsidR="00335C2C">
        <w:rPr>
          <w:rFonts w:ascii="Times New Roman" w:hAnsi="Times New Roman" w:cs="Times New Roman"/>
          <w:sz w:val="24"/>
          <w:szCs w:val="24"/>
        </w:rPr>
        <w:t xml:space="preserve"> maršrutus pakeitė maršrutas Kretinga – Kartena – Kūlupėnai – Kretinga.</w:t>
      </w:r>
    </w:p>
    <w:p w:rsidR="009A5711" w:rsidRDefault="00102F4B" w:rsidP="004A39D9">
      <w:pPr>
        <w:autoSpaceDE w:val="0"/>
        <w:autoSpaceDN w:val="0"/>
        <w:adjustRightInd w:val="0"/>
        <w:spacing w:line="276" w:lineRule="auto"/>
        <w:rPr>
          <w:rFonts w:ascii="Times New Roman" w:hAnsi="Times New Roman" w:cs="Times New Roman"/>
          <w:sz w:val="24"/>
          <w:szCs w:val="24"/>
        </w:rPr>
      </w:pPr>
      <w:r w:rsidRPr="00601844">
        <w:rPr>
          <w:noProof/>
          <w:lang w:eastAsia="lt-LT"/>
        </w:rPr>
        <w:drawing>
          <wp:inline distT="0" distB="0" distL="0" distR="0">
            <wp:extent cx="5680710" cy="2739390"/>
            <wp:effectExtent l="0" t="0" r="15240" b="22860"/>
            <wp:docPr id="12" name="Diagrama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0311F" w:rsidRPr="0000311F" w:rsidRDefault="0000311F" w:rsidP="0031473F">
      <w:pPr>
        <w:spacing w:after="0" w:line="240" w:lineRule="auto"/>
        <w:ind w:firstLine="851"/>
        <w:jc w:val="center"/>
        <w:rPr>
          <w:rFonts w:ascii="Times New Roman" w:hAnsi="Times New Roman" w:cs="Times New Roman"/>
          <w:sz w:val="24"/>
          <w:szCs w:val="24"/>
        </w:rPr>
      </w:pPr>
      <w:r w:rsidRPr="0000311F">
        <w:rPr>
          <w:rFonts w:ascii="Times New Roman" w:hAnsi="Times New Roman" w:cs="Times New Roman"/>
          <w:sz w:val="24"/>
          <w:szCs w:val="24"/>
        </w:rPr>
        <w:t>6 pav. Pervežtų keleivių skaičius</w:t>
      </w:r>
    </w:p>
    <w:p w:rsidR="0000311F" w:rsidRDefault="0000311F" w:rsidP="0031473F">
      <w:pPr>
        <w:spacing w:after="0" w:line="240" w:lineRule="auto"/>
        <w:ind w:firstLine="851"/>
        <w:jc w:val="both"/>
        <w:rPr>
          <w:rFonts w:ascii="Times New Roman" w:hAnsi="Times New Roman" w:cs="Times New Roman"/>
          <w:sz w:val="24"/>
          <w:szCs w:val="24"/>
        </w:rPr>
      </w:pPr>
    </w:p>
    <w:p w:rsidR="009A5711" w:rsidRDefault="00A842E1" w:rsidP="00B57230">
      <w:pPr>
        <w:spacing w:after="0" w:line="360" w:lineRule="auto"/>
        <w:ind w:firstLine="851"/>
        <w:jc w:val="both"/>
        <w:rPr>
          <w:rFonts w:ascii="Times New Roman" w:hAnsi="Times New Roman" w:cs="Times New Roman"/>
          <w:sz w:val="24"/>
          <w:szCs w:val="24"/>
        </w:rPr>
      </w:pPr>
      <w:r w:rsidRPr="005F3420">
        <w:rPr>
          <w:rFonts w:ascii="Times New Roman" w:hAnsi="Times New Roman" w:cs="Times New Roman"/>
          <w:sz w:val="24"/>
          <w:szCs w:val="24"/>
        </w:rPr>
        <w:t xml:space="preserve">Keleivių pervežta </w:t>
      </w:r>
      <w:r w:rsidR="00223E65">
        <w:rPr>
          <w:rFonts w:ascii="Times New Roman" w:hAnsi="Times New Roman" w:cs="Times New Roman"/>
          <w:sz w:val="24"/>
          <w:szCs w:val="24"/>
        </w:rPr>
        <w:t>15,76</w:t>
      </w:r>
      <w:r w:rsidRPr="005F3420">
        <w:rPr>
          <w:rFonts w:ascii="Times New Roman" w:hAnsi="Times New Roman" w:cs="Times New Roman"/>
          <w:sz w:val="24"/>
          <w:szCs w:val="24"/>
        </w:rPr>
        <w:t xml:space="preserve"> tūkst. </w:t>
      </w:r>
      <w:r w:rsidR="00223E65">
        <w:rPr>
          <w:rFonts w:ascii="Times New Roman" w:hAnsi="Times New Roman" w:cs="Times New Roman"/>
          <w:sz w:val="24"/>
          <w:szCs w:val="24"/>
        </w:rPr>
        <w:t>mažiau</w:t>
      </w:r>
      <w:r w:rsidRPr="005F3420">
        <w:rPr>
          <w:rFonts w:ascii="Times New Roman" w:hAnsi="Times New Roman" w:cs="Times New Roman"/>
          <w:sz w:val="24"/>
          <w:szCs w:val="24"/>
        </w:rPr>
        <w:t xml:space="preserve"> nei 201</w:t>
      </w:r>
      <w:r w:rsidR="00223E65">
        <w:rPr>
          <w:rFonts w:ascii="Times New Roman" w:hAnsi="Times New Roman" w:cs="Times New Roman"/>
          <w:sz w:val="24"/>
          <w:szCs w:val="24"/>
        </w:rPr>
        <w:t>7</w:t>
      </w:r>
      <w:r w:rsidRPr="005F3420">
        <w:rPr>
          <w:rFonts w:ascii="Times New Roman" w:hAnsi="Times New Roman" w:cs="Times New Roman"/>
          <w:sz w:val="24"/>
          <w:szCs w:val="24"/>
        </w:rPr>
        <w:t xml:space="preserve"> m.</w:t>
      </w:r>
      <w:r w:rsidR="00223E65">
        <w:rPr>
          <w:rFonts w:ascii="Times New Roman" w:hAnsi="Times New Roman" w:cs="Times New Roman"/>
          <w:sz w:val="24"/>
          <w:szCs w:val="24"/>
        </w:rPr>
        <w:t>, tai yra 1,52</w:t>
      </w:r>
      <w:r w:rsidR="008A62AE">
        <w:rPr>
          <w:rFonts w:ascii="Times New Roman" w:hAnsi="Times New Roman" w:cs="Times New Roman"/>
          <w:sz w:val="24"/>
          <w:szCs w:val="24"/>
        </w:rPr>
        <w:t xml:space="preserve"> %.</w:t>
      </w:r>
      <w:r w:rsidR="006B6FC3">
        <w:rPr>
          <w:rFonts w:ascii="Times New Roman" w:hAnsi="Times New Roman" w:cs="Times New Roman"/>
          <w:sz w:val="24"/>
          <w:szCs w:val="24"/>
        </w:rPr>
        <w:t xml:space="preserve"> </w:t>
      </w:r>
      <w:r w:rsidR="00973262">
        <w:rPr>
          <w:rFonts w:ascii="Times New Roman" w:hAnsi="Times New Roman" w:cs="Times New Roman"/>
          <w:sz w:val="24"/>
          <w:szCs w:val="24"/>
        </w:rPr>
        <w:t>Tiesiogin</w:t>
      </w:r>
      <w:r w:rsidR="00A91941">
        <w:rPr>
          <w:rFonts w:ascii="Times New Roman" w:hAnsi="Times New Roman" w:cs="Times New Roman"/>
          <w:sz w:val="24"/>
          <w:szCs w:val="24"/>
        </w:rPr>
        <w:t>ę</w:t>
      </w:r>
      <w:r w:rsidR="00973262">
        <w:rPr>
          <w:rFonts w:ascii="Times New Roman" w:hAnsi="Times New Roman" w:cs="Times New Roman"/>
          <w:sz w:val="24"/>
          <w:szCs w:val="24"/>
        </w:rPr>
        <w:t xml:space="preserve"> įtaką</w:t>
      </w:r>
      <w:r w:rsidR="006B6FC3">
        <w:rPr>
          <w:rFonts w:ascii="Times New Roman" w:hAnsi="Times New Roman" w:cs="Times New Roman"/>
          <w:sz w:val="24"/>
          <w:szCs w:val="24"/>
        </w:rPr>
        <w:t xml:space="preserve"> keleivių pervežimui turi gyventojų pokytis per analizuojamus </w:t>
      </w:r>
      <w:r w:rsidR="00D20321">
        <w:rPr>
          <w:rFonts w:ascii="Times New Roman" w:hAnsi="Times New Roman" w:cs="Times New Roman"/>
          <w:sz w:val="24"/>
          <w:szCs w:val="24"/>
        </w:rPr>
        <w:t>201</w:t>
      </w:r>
      <w:r w:rsidR="00223E65">
        <w:rPr>
          <w:rFonts w:ascii="Times New Roman" w:hAnsi="Times New Roman" w:cs="Times New Roman"/>
          <w:sz w:val="24"/>
          <w:szCs w:val="24"/>
        </w:rPr>
        <w:t>7</w:t>
      </w:r>
      <w:r w:rsidR="00D20321">
        <w:rPr>
          <w:rFonts w:ascii="Times New Roman" w:hAnsi="Times New Roman" w:cs="Times New Roman"/>
          <w:sz w:val="24"/>
          <w:szCs w:val="24"/>
        </w:rPr>
        <w:t>-201</w:t>
      </w:r>
      <w:r w:rsidR="00223E65">
        <w:rPr>
          <w:rFonts w:ascii="Times New Roman" w:hAnsi="Times New Roman" w:cs="Times New Roman"/>
          <w:sz w:val="24"/>
          <w:szCs w:val="24"/>
        </w:rPr>
        <w:t>8</w:t>
      </w:r>
      <w:r w:rsidR="00D20321">
        <w:rPr>
          <w:rFonts w:ascii="Times New Roman" w:hAnsi="Times New Roman" w:cs="Times New Roman"/>
          <w:sz w:val="24"/>
          <w:szCs w:val="24"/>
        </w:rPr>
        <w:t xml:space="preserve"> </w:t>
      </w:r>
      <w:r w:rsidR="006B6FC3">
        <w:rPr>
          <w:rFonts w:ascii="Times New Roman" w:hAnsi="Times New Roman" w:cs="Times New Roman"/>
          <w:sz w:val="24"/>
          <w:szCs w:val="24"/>
        </w:rPr>
        <w:t>metus.</w:t>
      </w:r>
      <w:r w:rsidR="00A91941">
        <w:rPr>
          <w:rFonts w:ascii="Times New Roman" w:hAnsi="Times New Roman" w:cs="Times New Roman"/>
          <w:sz w:val="24"/>
          <w:szCs w:val="24"/>
        </w:rPr>
        <w:t xml:space="preserve"> Per šį laikotarpį gyventojų </w:t>
      </w:r>
      <w:r w:rsidR="0000311F">
        <w:rPr>
          <w:rFonts w:ascii="Times New Roman" w:hAnsi="Times New Roman" w:cs="Times New Roman"/>
          <w:sz w:val="24"/>
          <w:szCs w:val="24"/>
        </w:rPr>
        <w:t>sumažėjo</w:t>
      </w:r>
      <w:r w:rsidR="00BB0F73">
        <w:rPr>
          <w:rFonts w:ascii="Times New Roman" w:hAnsi="Times New Roman" w:cs="Times New Roman"/>
          <w:sz w:val="24"/>
          <w:szCs w:val="24"/>
        </w:rPr>
        <w:t xml:space="preserve"> </w:t>
      </w:r>
      <w:r w:rsidR="00223E65">
        <w:rPr>
          <w:rFonts w:ascii="Times New Roman" w:hAnsi="Times New Roman" w:cs="Times New Roman"/>
          <w:sz w:val="24"/>
          <w:szCs w:val="24"/>
        </w:rPr>
        <w:t>1,6</w:t>
      </w:r>
      <w:r w:rsidR="00644629">
        <w:rPr>
          <w:rFonts w:ascii="Times New Roman" w:hAnsi="Times New Roman" w:cs="Times New Roman"/>
          <w:sz w:val="24"/>
          <w:szCs w:val="24"/>
        </w:rPr>
        <w:t xml:space="preserve"> </w:t>
      </w:r>
      <w:r w:rsidR="00BB0F73">
        <w:rPr>
          <w:rFonts w:ascii="Times New Roman" w:hAnsi="Times New Roman" w:cs="Times New Roman"/>
          <w:sz w:val="24"/>
          <w:szCs w:val="24"/>
        </w:rPr>
        <w:t>%.</w:t>
      </w:r>
    </w:p>
    <w:p w:rsidR="00335C2C" w:rsidRDefault="00335C2C" w:rsidP="00B57230">
      <w:pPr>
        <w:spacing w:after="0" w:line="360" w:lineRule="auto"/>
        <w:ind w:firstLine="851"/>
        <w:jc w:val="both"/>
        <w:rPr>
          <w:rFonts w:ascii="Times New Roman" w:hAnsi="Times New Roman" w:cs="Times New Roman"/>
          <w:sz w:val="24"/>
          <w:szCs w:val="24"/>
        </w:rPr>
      </w:pPr>
    </w:p>
    <w:p w:rsidR="00335C2C" w:rsidRDefault="00335C2C" w:rsidP="00B57230">
      <w:pPr>
        <w:spacing w:after="0" w:line="360" w:lineRule="auto"/>
        <w:ind w:firstLine="851"/>
        <w:jc w:val="both"/>
        <w:rPr>
          <w:rFonts w:ascii="Times New Roman" w:hAnsi="Times New Roman" w:cs="Times New Roman"/>
          <w:sz w:val="24"/>
          <w:szCs w:val="24"/>
        </w:rPr>
      </w:pPr>
    </w:p>
    <w:p w:rsidR="00335C2C" w:rsidRDefault="00335C2C" w:rsidP="00B57230">
      <w:pPr>
        <w:spacing w:after="0" w:line="360" w:lineRule="auto"/>
        <w:ind w:firstLine="851"/>
        <w:jc w:val="both"/>
        <w:rPr>
          <w:rFonts w:ascii="Times New Roman" w:hAnsi="Times New Roman" w:cs="Times New Roman"/>
          <w:sz w:val="24"/>
          <w:szCs w:val="24"/>
        </w:rPr>
      </w:pPr>
    </w:p>
    <w:p w:rsidR="0031473F" w:rsidRDefault="0031473F" w:rsidP="00B57230">
      <w:pPr>
        <w:spacing w:after="0" w:line="360" w:lineRule="auto"/>
        <w:ind w:firstLine="851"/>
        <w:jc w:val="both"/>
        <w:rPr>
          <w:rFonts w:ascii="Times New Roman" w:hAnsi="Times New Roman" w:cs="Times New Roman"/>
          <w:sz w:val="24"/>
          <w:szCs w:val="24"/>
        </w:rPr>
      </w:pPr>
    </w:p>
    <w:p w:rsidR="00EB08CB" w:rsidRDefault="00EB08CB" w:rsidP="0031473F">
      <w:pPr>
        <w:spacing w:after="0" w:line="240" w:lineRule="auto"/>
        <w:ind w:firstLine="851"/>
        <w:jc w:val="both"/>
        <w:rPr>
          <w:rFonts w:ascii="Times New Roman" w:eastAsia="Times New Roman" w:hAnsi="Times New Roman" w:cs="Times New Roman"/>
          <w:b/>
          <w:bCs/>
          <w:color w:val="000000"/>
          <w:sz w:val="24"/>
          <w:szCs w:val="24"/>
          <w:lang w:eastAsia="lt-LT"/>
        </w:rPr>
      </w:pPr>
      <w:r>
        <w:rPr>
          <w:rFonts w:ascii="Times New Roman" w:hAnsi="Times New Roman" w:cs="Times New Roman"/>
          <w:sz w:val="24"/>
          <w:szCs w:val="24"/>
        </w:rPr>
        <w:lastRenderedPageBreak/>
        <w:t xml:space="preserve"> </w:t>
      </w:r>
      <w:r w:rsidRPr="00661CDC">
        <w:rPr>
          <w:rFonts w:ascii="Times New Roman" w:eastAsia="Times New Roman" w:hAnsi="Times New Roman" w:cs="Times New Roman"/>
          <w:b/>
          <w:bCs/>
          <w:color w:val="000000"/>
          <w:sz w:val="24"/>
          <w:szCs w:val="24"/>
          <w:lang w:eastAsia="lt-LT"/>
        </w:rPr>
        <w:t>Nuolatinių gyventojų skaičius metų pradžioje Kretingos r. sav.</w:t>
      </w:r>
    </w:p>
    <w:p w:rsidR="0031473F" w:rsidRPr="0031473F" w:rsidRDefault="0031473F" w:rsidP="007D7FE2">
      <w:pPr>
        <w:spacing w:after="0" w:line="240" w:lineRule="auto"/>
        <w:ind w:left="5184" w:firstLine="1296"/>
        <w:jc w:val="center"/>
        <w:rPr>
          <w:rFonts w:ascii="Times New Roman" w:hAnsi="Times New Roman" w:cs="Times New Roman"/>
          <w:sz w:val="24"/>
          <w:szCs w:val="24"/>
        </w:rPr>
      </w:pPr>
      <w:r w:rsidRPr="0031473F">
        <w:rPr>
          <w:rFonts w:ascii="Times New Roman" w:eastAsia="Times New Roman" w:hAnsi="Times New Roman" w:cs="Times New Roman"/>
          <w:bCs/>
          <w:color w:val="000000"/>
          <w:sz w:val="24"/>
          <w:szCs w:val="24"/>
          <w:lang w:eastAsia="lt-LT"/>
        </w:rPr>
        <w:t>3 lentelė</w:t>
      </w:r>
    </w:p>
    <w:tbl>
      <w:tblPr>
        <w:tblW w:w="974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3640"/>
        <w:gridCol w:w="1310"/>
        <w:gridCol w:w="1254"/>
        <w:gridCol w:w="1134"/>
        <w:gridCol w:w="1134"/>
        <w:gridCol w:w="1275"/>
      </w:tblGrid>
      <w:tr w:rsidR="00661CDC" w:rsidRPr="00661CDC" w:rsidTr="007D7FE2">
        <w:trPr>
          <w:trHeight w:val="630"/>
        </w:trPr>
        <w:tc>
          <w:tcPr>
            <w:tcW w:w="3640" w:type="dxa"/>
            <w:vMerge w:val="restart"/>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Nuolatinių gyventojų skaičius metų pradžioje | asmenys</w:t>
            </w:r>
          </w:p>
        </w:tc>
        <w:tc>
          <w:tcPr>
            <w:tcW w:w="1310" w:type="dxa"/>
            <w:shd w:val="clear" w:color="auto" w:fill="auto"/>
            <w:vAlign w:val="center"/>
            <w:hideMark/>
          </w:tcPr>
          <w:p w:rsidR="00661CDC" w:rsidRPr="00661CDC" w:rsidRDefault="00661CDC" w:rsidP="00216F46">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Laikotarpis</w:t>
            </w:r>
          </w:p>
        </w:tc>
        <w:tc>
          <w:tcPr>
            <w:tcW w:w="1254" w:type="dxa"/>
            <w:shd w:val="clear" w:color="auto" w:fill="auto"/>
            <w:vAlign w:val="center"/>
            <w:hideMark/>
          </w:tcPr>
          <w:p w:rsidR="00661CDC" w:rsidRPr="00661CDC" w:rsidRDefault="00661CDC" w:rsidP="00216F46">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Miestas ir kaimas</w:t>
            </w:r>
          </w:p>
        </w:tc>
        <w:tc>
          <w:tcPr>
            <w:tcW w:w="1134" w:type="dxa"/>
            <w:shd w:val="clear" w:color="auto" w:fill="auto"/>
            <w:vAlign w:val="center"/>
            <w:hideMark/>
          </w:tcPr>
          <w:p w:rsidR="00661CDC" w:rsidRPr="00661CDC" w:rsidRDefault="00661CDC" w:rsidP="00216F46">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Miestas</w:t>
            </w:r>
          </w:p>
        </w:tc>
        <w:tc>
          <w:tcPr>
            <w:tcW w:w="1134" w:type="dxa"/>
            <w:shd w:val="clear" w:color="auto" w:fill="auto"/>
            <w:vAlign w:val="center"/>
            <w:hideMark/>
          </w:tcPr>
          <w:p w:rsidR="00661CDC" w:rsidRPr="00661CDC" w:rsidRDefault="00661CDC" w:rsidP="00216F46">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Kaimas</w:t>
            </w:r>
          </w:p>
        </w:tc>
        <w:tc>
          <w:tcPr>
            <w:tcW w:w="1275" w:type="dxa"/>
            <w:shd w:val="clear" w:color="auto" w:fill="auto"/>
            <w:vAlign w:val="center"/>
            <w:hideMark/>
          </w:tcPr>
          <w:p w:rsidR="00661CDC" w:rsidRPr="00661CDC" w:rsidRDefault="00661CDC" w:rsidP="00216F46">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Pokytis</w:t>
            </w:r>
          </w:p>
        </w:tc>
      </w:tr>
      <w:tr w:rsidR="00661CDC" w:rsidRPr="00661CDC" w:rsidTr="007D7FE2">
        <w:trPr>
          <w:trHeight w:val="315"/>
        </w:trPr>
        <w:tc>
          <w:tcPr>
            <w:tcW w:w="3640" w:type="dxa"/>
            <w:vMerge/>
            <w:vAlign w:val="center"/>
            <w:hideMark/>
          </w:tcPr>
          <w:p w:rsidR="00661CDC" w:rsidRPr="00661CDC" w:rsidRDefault="00661CDC" w:rsidP="00661CDC">
            <w:pPr>
              <w:spacing w:after="0" w:line="240" w:lineRule="auto"/>
              <w:rPr>
                <w:rFonts w:ascii="Times New Roman" w:eastAsia="Times New Roman" w:hAnsi="Times New Roman" w:cs="Times New Roman"/>
                <w:color w:val="000000"/>
                <w:sz w:val="24"/>
                <w:szCs w:val="24"/>
                <w:lang w:eastAsia="lt-LT"/>
              </w:rPr>
            </w:pPr>
          </w:p>
        </w:tc>
        <w:tc>
          <w:tcPr>
            <w:tcW w:w="1310"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2018</w:t>
            </w:r>
          </w:p>
        </w:tc>
        <w:tc>
          <w:tcPr>
            <w:tcW w:w="1254"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37940</w:t>
            </w:r>
          </w:p>
        </w:tc>
        <w:tc>
          <w:tcPr>
            <w:tcW w:w="1134"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18 637</w:t>
            </w:r>
          </w:p>
        </w:tc>
        <w:tc>
          <w:tcPr>
            <w:tcW w:w="1134"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19 303</w:t>
            </w:r>
          </w:p>
        </w:tc>
        <w:tc>
          <w:tcPr>
            <w:tcW w:w="1275" w:type="dxa"/>
            <w:shd w:val="clear" w:color="auto" w:fill="auto"/>
            <w:noWrap/>
            <w:vAlign w:val="bottom"/>
            <w:hideMark/>
          </w:tcPr>
          <w:p w:rsidR="00661CDC" w:rsidRPr="00661CDC" w:rsidRDefault="00661CDC" w:rsidP="00661CDC">
            <w:pPr>
              <w:spacing w:after="0" w:line="240" w:lineRule="auto"/>
              <w:jc w:val="right"/>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-1,60%</w:t>
            </w:r>
          </w:p>
        </w:tc>
      </w:tr>
      <w:tr w:rsidR="00661CDC" w:rsidRPr="00661CDC" w:rsidTr="007D7FE2">
        <w:trPr>
          <w:trHeight w:val="315"/>
        </w:trPr>
        <w:tc>
          <w:tcPr>
            <w:tcW w:w="3640" w:type="dxa"/>
            <w:vMerge/>
            <w:vAlign w:val="center"/>
            <w:hideMark/>
          </w:tcPr>
          <w:p w:rsidR="00661CDC" w:rsidRPr="00661CDC" w:rsidRDefault="00661CDC" w:rsidP="00661CDC">
            <w:pPr>
              <w:spacing w:after="0" w:line="240" w:lineRule="auto"/>
              <w:rPr>
                <w:rFonts w:ascii="Times New Roman" w:eastAsia="Times New Roman" w:hAnsi="Times New Roman" w:cs="Times New Roman"/>
                <w:color w:val="000000"/>
                <w:sz w:val="24"/>
                <w:szCs w:val="24"/>
                <w:lang w:eastAsia="lt-LT"/>
              </w:rPr>
            </w:pPr>
          </w:p>
        </w:tc>
        <w:tc>
          <w:tcPr>
            <w:tcW w:w="1310"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2017</w:t>
            </w:r>
          </w:p>
        </w:tc>
        <w:tc>
          <w:tcPr>
            <w:tcW w:w="1254"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38558</w:t>
            </w:r>
          </w:p>
        </w:tc>
        <w:tc>
          <w:tcPr>
            <w:tcW w:w="1134"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19 189</w:t>
            </w:r>
          </w:p>
        </w:tc>
        <w:tc>
          <w:tcPr>
            <w:tcW w:w="1134"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19 369</w:t>
            </w:r>
          </w:p>
        </w:tc>
        <w:tc>
          <w:tcPr>
            <w:tcW w:w="1275" w:type="dxa"/>
            <w:shd w:val="clear" w:color="auto" w:fill="auto"/>
            <w:noWrap/>
            <w:vAlign w:val="bottom"/>
            <w:hideMark/>
          </w:tcPr>
          <w:p w:rsidR="00661CDC" w:rsidRPr="00661CDC" w:rsidRDefault="00661CDC" w:rsidP="00661CDC">
            <w:pPr>
              <w:spacing w:after="0" w:line="240" w:lineRule="auto"/>
              <w:jc w:val="right"/>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-1,44%</w:t>
            </w:r>
          </w:p>
        </w:tc>
      </w:tr>
      <w:tr w:rsidR="00661CDC" w:rsidRPr="00661CDC" w:rsidTr="007D7FE2">
        <w:trPr>
          <w:trHeight w:val="315"/>
        </w:trPr>
        <w:tc>
          <w:tcPr>
            <w:tcW w:w="3640" w:type="dxa"/>
            <w:vMerge/>
            <w:vAlign w:val="center"/>
            <w:hideMark/>
          </w:tcPr>
          <w:p w:rsidR="00661CDC" w:rsidRPr="00661CDC" w:rsidRDefault="00661CDC" w:rsidP="00661CDC">
            <w:pPr>
              <w:spacing w:after="0" w:line="240" w:lineRule="auto"/>
              <w:rPr>
                <w:rFonts w:ascii="Times New Roman" w:eastAsia="Times New Roman" w:hAnsi="Times New Roman" w:cs="Times New Roman"/>
                <w:color w:val="000000"/>
                <w:sz w:val="24"/>
                <w:szCs w:val="24"/>
                <w:lang w:eastAsia="lt-LT"/>
              </w:rPr>
            </w:pPr>
          </w:p>
        </w:tc>
        <w:tc>
          <w:tcPr>
            <w:tcW w:w="1310"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2016</w:t>
            </w:r>
          </w:p>
        </w:tc>
        <w:tc>
          <w:tcPr>
            <w:tcW w:w="1254"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39121</w:t>
            </w:r>
          </w:p>
        </w:tc>
        <w:tc>
          <w:tcPr>
            <w:tcW w:w="1134"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19 785</w:t>
            </w:r>
          </w:p>
        </w:tc>
        <w:tc>
          <w:tcPr>
            <w:tcW w:w="1134"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19 336</w:t>
            </w:r>
          </w:p>
        </w:tc>
        <w:tc>
          <w:tcPr>
            <w:tcW w:w="1275" w:type="dxa"/>
            <w:shd w:val="clear" w:color="auto" w:fill="auto"/>
            <w:noWrap/>
            <w:vAlign w:val="bottom"/>
            <w:hideMark/>
          </w:tcPr>
          <w:p w:rsidR="00661CDC" w:rsidRPr="00661CDC" w:rsidRDefault="00661CDC" w:rsidP="00661CDC">
            <w:pPr>
              <w:spacing w:after="0" w:line="240" w:lineRule="auto"/>
              <w:jc w:val="right"/>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-1,60%</w:t>
            </w:r>
          </w:p>
        </w:tc>
      </w:tr>
      <w:tr w:rsidR="00661CDC" w:rsidRPr="00661CDC" w:rsidTr="007D7FE2">
        <w:trPr>
          <w:trHeight w:val="315"/>
        </w:trPr>
        <w:tc>
          <w:tcPr>
            <w:tcW w:w="3640" w:type="dxa"/>
            <w:vMerge/>
            <w:vAlign w:val="center"/>
            <w:hideMark/>
          </w:tcPr>
          <w:p w:rsidR="00661CDC" w:rsidRPr="00661CDC" w:rsidRDefault="00661CDC" w:rsidP="00661CDC">
            <w:pPr>
              <w:spacing w:after="0" w:line="240" w:lineRule="auto"/>
              <w:rPr>
                <w:rFonts w:ascii="Times New Roman" w:eastAsia="Times New Roman" w:hAnsi="Times New Roman" w:cs="Times New Roman"/>
                <w:color w:val="000000"/>
                <w:sz w:val="24"/>
                <w:szCs w:val="24"/>
                <w:lang w:eastAsia="lt-LT"/>
              </w:rPr>
            </w:pPr>
          </w:p>
        </w:tc>
        <w:tc>
          <w:tcPr>
            <w:tcW w:w="1310"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2015</w:t>
            </w:r>
          </w:p>
        </w:tc>
        <w:tc>
          <w:tcPr>
            <w:tcW w:w="1254"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39758</w:t>
            </w:r>
          </w:p>
        </w:tc>
        <w:tc>
          <w:tcPr>
            <w:tcW w:w="1134"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20 152</w:t>
            </w:r>
          </w:p>
        </w:tc>
        <w:tc>
          <w:tcPr>
            <w:tcW w:w="1134"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19 606</w:t>
            </w:r>
          </w:p>
        </w:tc>
        <w:tc>
          <w:tcPr>
            <w:tcW w:w="1275" w:type="dxa"/>
            <w:shd w:val="clear" w:color="auto" w:fill="auto"/>
            <w:noWrap/>
            <w:vAlign w:val="bottom"/>
            <w:hideMark/>
          </w:tcPr>
          <w:p w:rsidR="00661CDC" w:rsidRPr="00661CDC" w:rsidRDefault="00661CDC" w:rsidP="00661CDC">
            <w:pPr>
              <w:spacing w:after="0" w:line="240" w:lineRule="auto"/>
              <w:jc w:val="right"/>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-0,93%</w:t>
            </w:r>
          </w:p>
        </w:tc>
      </w:tr>
      <w:tr w:rsidR="00661CDC" w:rsidRPr="00661CDC" w:rsidTr="007D7FE2">
        <w:trPr>
          <w:trHeight w:val="315"/>
        </w:trPr>
        <w:tc>
          <w:tcPr>
            <w:tcW w:w="3640" w:type="dxa"/>
            <w:vMerge/>
            <w:vAlign w:val="center"/>
            <w:hideMark/>
          </w:tcPr>
          <w:p w:rsidR="00661CDC" w:rsidRPr="00661CDC" w:rsidRDefault="00661CDC" w:rsidP="00661CDC">
            <w:pPr>
              <w:spacing w:after="0" w:line="240" w:lineRule="auto"/>
              <w:rPr>
                <w:rFonts w:ascii="Times New Roman" w:eastAsia="Times New Roman" w:hAnsi="Times New Roman" w:cs="Times New Roman"/>
                <w:color w:val="000000"/>
                <w:sz w:val="24"/>
                <w:szCs w:val="24"/>
                <w:lang w:eastAsia="lt-LT"/>
              </w:rPr>
            </w:pPr>
          </w:p>
        </w:tc>
        <w:tc>
          <w:tcPr>
            <w:tcW w:w="1310"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2014</w:t>
            </w:r>
          </w:p>
        </w:tc>
        <w:tc>
          <w:tcPr>
            <w:tcW w:w="1254"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40133</w:t>
            </w:r>
          </w:p>
        </w:tc>
        <w:tc>
          <w:tcPr>
            <w:tcW w:w="1134"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20 274</w:t>
            </w:r>
          </w:p>
        </w:tc>
        <w:tc>
          <w:tcPr>
            <w:tcW w:w="1134"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19 859</w:t>
            </w:r>
          </w:p>
        </w:tc>
        <w:tc>
          <w:tcPr>
            <w:tcW w:w="1275" w:type="dxa"/>
            <w:shd w:val="clear" w:color="auto" w:fill="auto"/>
            <w:noWrap/>
            <w:vAlign w:val="bottom"/>
            <w:hideMark/>
          </w:tcPr>
          <w:p w:rsidR="00661CDC" w:rsidRPr="00661CDC" w:rsidRDefault="00661CDC" w:rsidP="00661CDC">
            <w:pPr>
              <w:spacing w:after="0" w:line="240" w:lineRule="auto"/>
              <w:jc w:val="right"/>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-1,14%</w:t>
            </w:r>
          </w:p>
        </w:tc>
      </w:tr>
      <w:tr w:rsidR="00661CDC" w:rsidRPr="00661CDC" w:rsidTr="007D7FE2">
        <w:trPr>
          <w:trHeight w:val="315"/>
        </w:trPr>
        <w:tc>
          <w:tcPr>
            <w:tcW w:w="3640" w:type="dxa"/>
            <w:vMerge/>
            <w:vAlign w:val="center"/>
            <w:hideMark/>
          </w:tcPr>
          <w:p w:rsidR="00661CDC" w:rsidRPr="00661CDC" w:rsidRDefault="00661CDC" w:rsidP="00661CDC">
            <w:pPr>
              <w:spacing w:after="0" w:line="240" w:lineRule="auto"/>
              <w:rPr>
                <w:rFonts w:ascii="Times New Roman" w:eastAsia="Times New Roman" w:hAnsi="Times New Roman" w:cs="Times New Roman"/>
                <w:color w:val="000000"/>
                <w:sz w:val="24"/>
                <w:szCs w:val="24"/>
                <w:lang w:eastAsia="lt-LT"/>
              </w:rPr>
            </w:pPr>
          </w:p>
        </w:tc>
        <w:tc>
          <w:tcPr>
            <w:tcW w:w="1310"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2013</w:t>
            </w:r>
          </w:p>
        </w:tc>
        <w:tc>
          <w:tcPr>
            <w:tcW w:w="1254"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40595</w:t>
            </w:r>
          </w:p>
        </w:tc>
        <w:tc>
          <w:tcPr>
            <w:tcW w:w="1134"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20 486</w:t>
            </w:r>
          </w:p>
        </w:tc>
        <w:tc>
          <w:tcPr>
            <w:tcW w:w="1134"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20 109</w:t>
            </w:r>
          </w:p>
        </w:tc>
        <w:tc>
          <w:tcPr>
            <w:tcW w:w="1275" w:type="dxa"/>
            <w:shd w:val="clear" w:color="auto" w:fill="auto"/>
            <w:noWrap/>
            <w:vAlign w:val="bottom"/>
            <w:hideMark/>
          </w:tcPr>
          <w:p w:rsidR="00661CDC" w:rsidRPr="00661CDC" w:rsidRDefault="00661CDC" w:rsidP="00661CDC">
            <w:pPr>
              <w:spacing w:after="0" w:line="240" w:lineRule="auto"/>
              <w:jc w:val="right"/>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-0,70%</w:t>
            </w:r>
          </w:p>
        </w:tc>
      </w:tr>
      <w:tr w:rsidR="00661CDC" w:rsidRPr="00661CDC" w:rsidTr="007D7FE2">
        <w:trPr>
          <w:trHeight w:val="315"/>
        </w:trPr>
        <w:tc>
          <w:tcPr>
            <w:tcW w:w="3640" w:type="dxa"/>
            <w:vMerge/>
            <w:vAlign w:val="center"/>
            <w:hideMark/>
          </w:tcPr>
          <w:p w:rsidR="00661CDC" w:rsidRPr="00661CDC" w:rsidRDefault="00661CDC" w:rsidP="00661CDC">
            <w:pPr>
              <w:spacing w:after="0" w:line="240" w:lineRule="auto"/>
              <w:rPr>
                <w:rFonts w:ascii="Times New Roman" w:eastAsia="Times New Roman" w:hAnsi="Times New Roman" w:cs="Times New Roman"/>
                <w:color w:val="000000"/>
                <w:sz w:val="24"/>
                <w:szCs w:val="24"/>
                <w:lang w:eastAsia="lt-LT"/>
              </w:rPr>
            </w:pPr>
          </w:p>
        </w:tc>
        <w:tc>
          <w:tcPr>
            <w:tcW w:w="1310"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2012</w:t>
            </w:r>
          </w:p>
        </w:tc>
        <w:tc>
          <w:tcPr>
            <w:tcW w:w="1254"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40880</w:t>
            </w:r>
          </w:p>
        </w:tc>
        <w:tc>
          <w:tcPr>
            <w:tcW w:w="1134"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20 516</w:t>
            </w:r>
          </w:p>
        </w:tc>
        <w:tc>
          <w:tcPr>
            <w:tcW w:w="1134"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20 364</w:t>
            </w:r>
          </w:p>
        </w:tc>
        <w:tc>
          <w:tcPr>
            <w:tcW w:w="1275" w:type="dxa"/>
            <w:shd w:val="clear" w:color="auto" w:fill="auto"/>
            <w:noWrap/>
            <w:vAlign w:val="bottom"/>
            <w:hideMark/>
          </w:tcPr>
          <w:p w:rsidR="00661CDC" w:rsidRPr="00661CDC" w:rsidRDefault="0031473F" w:rsidP="0031473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r>
    </w:tbl>
    <w:p w:rsidR="008629B9" w:rsidRDefault="008629B9" w:rsidP="005A540A">
      <w:pPr>
        <w:spacing w:after="0" w:line="360" w:lineRule="auto"/>
        <w:ind w:firstLine="851"/>
        <w:jc w:val="both"/>
        <w:rPr>
          <w:rFonts w:ascii="Times New Roman" w:hAnsi="Times New Roman" w:cs="Times New Roman"/>
          <w:sz w:val="24"/>
          <w:szCs w:val="24"/>
        </w:rPr>
      </w:pPr>
    </w:p>
    <w:p w:rsidR="006B6FC3" w:rsidRPr="006B6FC3" w:rsidRDefault="00A91941" w:rsidP="005A540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Toks gyventojų skaičiaus pokytis atitinkamai lemia ir pagrindinės veiklos pajam</w:t>
      </w:r>
      <w:r w:rsidR="00644629">
        <w:rPr>
          <w:rFonts w:ascii="Times New Roman" w:hAnsi="Times New Roman" w:cs="Times New Roman"/>
          <w:sz w:val="24"/>
          <w:szCs w:val="24"/>
        </w:rPr>
        <w:t>a</w:t>
      </w:r>
      <w:r>
        <w:rPr>
          <w:rFonts w:ascii="Times New Roman" w:hAnsi="Times New Roman" w:cs="Times New Roman"/>
          <w:sz w:val="24"/>
          <w:szCs w:val="24"/>
        </w:rPr>
        <w:t>s</w:t>
      </w:r>
      <w:r w:rsidR="00644629">
        <w:rPr>
          <w:rFonts w:ascii="Times New Roman" w:hAnsi="Times New Roman" w:cs="Times New Roman"/>
          <w:sz w:val="24"/>
          <w:szCs w:val="24"/>
        </w:rPr>
        <w:t>. Tai atspindi pagrindinės veiklos pajamų pokytis per 2013</w:t>
      </w:r>
      <w:r w:rsidR="00A83CA7" w:rsidRPr="00A83CA7">
        <w:rPr>
          <w:rFonts w:ascii="Times New Roman" w:hAnsi="Times New Roman" w:cs="Times New Roman"/>
          <w:sz w:val="24"/>
          <w:szCs w:val="24"/>
        </w:rPr>
        <w:t>–</w:t>
      </w:r>
      <w:r w:rsidR="00644629">
        <w:rPr>
          <w:rFonts w:ascii="Times New Roman" w:hAnsi="Times New Roman" w:cs="Times New Roman"/>
          <w:sz w:val="24"/>
          <w:szCs w:val="24"/>
        </w:rPr>
        <w:t>201</w:t>
      </w:r>
      <w:r w:rsidR="00B034AA">
        <w:rPr>
          <w:rFonts w:ascii="Times New Roman" w:hAnsi="Times New Roman" w:cs="Times New Roman"/>
          <w:sz w:val="24"/>
          <w:szCs w:val="24"/>
        </w:rPr>
        <w:t>8</w:t>
      </w:r>
      <w:r w:rsidR="00644629">
        <w:rPr>
          <w:rFonts w:ascii="Times New Roman" w:hAnsi="Times New Roman" w:cs="Times New Roman"/>
          <w:sz w:val="24"/>
          <w:szCs w:val="24"/>
        </w:rPr>
        <w:t xml:space="preserve"> metų laikotarpį, jis sudaro -</w:t>
      </w:r>
      <w:r w:rsidR="00B034AA">
        <w:rPr>
          <w:rFonts w:ascii="Times New Roman" w:hAnsi="Times New Roman" w:cs="Times New Roman"/>
          <w:sz w:val="24"/>
          <w:szCs w:val="24"/>
        </w:rPr>
        <w:t>3,23</w:t>
      </w:r>
      <w:r w:rsidR="00644629">
        <w:rPr>
          <w:rFonts w:ascii="Times New Roman" w:hAnsi="Times New Roman" w:cs="Times New Roman"/>
          <w:sz w:val="24"/>
          <w:szCs w:val="24"/>
        </w:rPr>
        <w:t xml:space="preserve"> %. </w:t>
      </w:r>
    </w:p>
    <w:p w:rsidR="00784EE5" w:rsidRDefault="00784EE5" w:rsidP="006C305A">
      <w:pPr>
        <w:autoSpaceDE w:val="0"/>
        <w:autoSpaceDN w:val="0"/>
        <w:adjustRightInd w:val="0"/>
        <w:spacing w:after="0" w:line="240" w:lineRule="auto"/>
        <w:rPr>
          <w:rFonts w:ascii="Times New Roman" w:hAnsi="Times New Roman" w:cs="Times New Roman"/>
          <w:b/>
          <w:bCs/>
          <w:color w:val="FF0000"/>
          <w:sz w:val="23"/>
          <w:szCs w:val="23"/>
        </w:rPr>
      </w:pPr>
    </w:p>
    <w:p w:rsidR="006C305A" w:rsidRPr="00216F46" w:rsidRDefault="006C305A" w:rsidP="007D7FE2">
      <w:pPr>
        <w:autoSpaceDE w:val="0"/>
        <w:autoSpaceDN w:val="0"/>
        <w:adjustRightInd w:val="0"/>
        <w:spacing w:after="0" w:line="240" w:lineRule="auto"/>
        <w:ind w:firstLine="851"/>
        <w:jc w:val="center"/>
        <w:rPr>
          <w:rFonts w:ascii="Times New Roman" w:hAnsi="Times New Roman" w:cs="Times New Roman"/>
          <w:b/>
          <w:bCs/>
          <w:color w:val="000000" w:themeColor="text1"/>
          <w:sz w:val="24"/>
          <w:szCs w:val="24"/>
        </w:rPr>
      </w:pPr>
      <w:r w:rsidRPr="00216F46">
        <w:rPr>
          <w:rFonts w:ascii="Times New Roman" w:hAnsi="Times New Roman" w:cs="Times New Roman"/>
          <w:b/>
          <w:bCs/>
          <w:color w:val="000000" w:themeColor="text1"/>
          <w:sz w:val="24"/>
          <w:szCs w:val="24"/>
        </w:rPr>
        <w:t>Personalo valdymas</w:t>
      </w:r>
    </w:p>
    <w:p w:rsidR="00CC172A" w:rsidRDefault="00CC172A" w:rsidP="006C305A">
      <w:pPr>
        <w:autoSpaceDE w:val="0"/>
        <w:autoSpaceDN w:val="0"/>
        <w:adjustRightInd w:val="0"/>
        <w:spacing w:after="0" w:line="240" w:lineRule="auto"/>
        <w:rPr>
          <w:rFonts w:ascii="Times New Roman" w:hAnsi="Times New Roman" w:cs="Times New Roman"/>
          <w:b/>
          <w:bCs/>
          <w:color w:val="FF0000"/>
          <w:sz w:val="23"/>
          <w:szCs w:val="23"/>
        </w:rPr>
      </w:pPr>
    </w:p>
    <w:p w:rsidR="00CC172A" w:rsidRPr="00794A55" w:rsidRDefault="00CC172A" w:rsidP="00803F6A">
      <w:pPr>
        <w:spacing w:after="0" w:line="276" w:lineRule="auto"/>
        <w:ind w:firstLine="851"/>
        <w:jc w:val="both"/>
        <w:rPr>
          <w:rFonts w:ascii="Times New Roman" w:eastAsia="Calibri" w:hAnsi="Times New Roman" w:cs="Times New Roman"/>
          <w:sz w:val="24"/>
        </w:rPr>
      </w:pPr>
      <w:r w:rsidRPr="009C33A3">
        <w:rPr>
          <w:rFonts w:ascii="Times New Roman" w:eastAsia="Calibri" w:hAnsi="Times New Roman" w:cs="Times New Roman"/>
          <w:b/>
          <w:i/>
          <w:sz w:val="24"/>
        </w:rPr>
        <w:t>Darbuotojai.</w:t>
      </w:r>
      <w:r>
        <w:rPr>
          <w:rFonts w:ascii="Times New Roman" w:eastAsia="Calibri" w:hAnsi="Times New Roman" w:cs="Times New Roman"/>
          <w:sz w:val="24"/>
        </w:rPr>
        <w:t xml:space="preserve"> </w:t>
      </w:r>
      <w:r w:rsidR="00756EEA">
        <w:rPr>
          <w:rFonts w:ascii="Times New Roman" w:eastAsia="Calibri" w:hAnsi="Times New Roman" w:cs="Times New Roman"/>
          <w:sz w:val="24"/>
        </w:rPr>
        <w:t xml:space="preserve">Bendrovės </w:t>
      </w:r>
      <w:r w:rsidRPr="00794A55">
        <w:rPr>
          <w:rFonts w:ascii="Times New Roman" w:eastAsia="Calibri" w:hAnsi="Times New Roman" w:cs="Times New Roman"/>
          <w:sz w:val="24"/>
        </w:rPr>
        <w:t>veikloje – viešojo keleivinio transporto paslaugų teikime itin svarbus yra bendravimas su klientais – keleiviais, todėl tiek priimant naujus darbuotojus, tiek vertinant senus</w:t>
      </w:r>
      <w:r w:rsidR="00216F46">
        <w:rPr>
          <w:rFonts w:ascii="Times New Roman" w:eastAsia="Calibri" w:hAnsi="Times New Roman" w:cs="Times New Roman"/>
          <w:sz w:val="24"/>
        </w:rPr>
        <w:t>,</w:t>
      </w:r>
      <w:r w:rsidRPr="00794A55">
        <w:rPr>
          <w:rFonts w:ascii="Times New Roman" w:eastAsia="Calibri" w:hAnsi="Times New Roman" w:cs="Times New Roman"/>
          <w:sz w:val="24"/>
        </w:rPr>
        <w:t xml:space="preserve"> didelis dėmesys kreipiamas į tai, kad tiek vairuotojai, tiek kontrolieriai ar kitas su keleiviais bendraujantis personalas būtų tvarkingas bei mandagus, tinkamai elgtųsi įvairiose stresinėse ar netikėtose situacijose, vairuotojai </w:t>
      </w:r>
      <w:r w:rsidR="00EF65DE">
        <w:rPr>
          <w:rFonts w:ascii="Times New Roman" w:eastAsia="Calibri" w:hAnsi="Times New Roman" w:cs="Times New Roman"/>
          <w:sz w:val="24"/>
        </w:rPr>
        <w:t xml:space="preserve">keleivius </w:t>
      </w:r>
      <w:r w:rsidRPr="00794A55">
        <w:rPr>
          <w:rFonts w:ascii="Times New Roman" w:eastAsia="Calibri" w:hAnsi="Times New Roman" w:cs="Times New Roman"/>
          <w:sz w:val="24"/>
        </w:rPr>
        <w:t>į numatytą stotelę nuvežtų greitai ir saugiai, laikydamiesi kelių eismo taisyklių, laikytųsi numatyto tvarkaraščio</w:t>
      </w:r>
      <w:r w:rsidR="00464551">
        <w:rPr>
          <w:rFonts w:ascii="Times New Roman" w:eastAsia="Calibri" w:hAnsi="Times New Roman" w:cs="Times New Roman"/>
          <w:sz w:val="24"/>
        </w:rPr>
        <w:t>,</w:t>
      </w:r>
      <w:r w:rsidRPr="00794A55">
        <w:rPr>
          <w:rFonts w:ascii="Times New Roman" w:eastAsia="Calibri" w:hAnsi="Times New Roman" w:cs="Times New Roman"/>
          <w:sz w:val="24"/>
        </w:rPr>
        <w:t xml:space="preserve"> nevėluotų.</w:t>
      </w:r>
    </w:p>
    <w:p w:rsidR="00CC172A" w:rsidRPr="007E6AA5" w:rsidRDefault="00CC172A" w:rsidP="00803F6A">
      <w:pPr>
        <w:spacing w:after="0" w:line="276" w:lineRule="auto"/>
        <w:ind w:firstLine="851"/>
        <w:jc w:val="both"/>
        <w:rPr>
          <w:rFonts w:ascii="Times New Roman" w:eastAsia="Calibri" w:hAnsi="Times New Roman" w:cs="Times New Roman"/>
          <w:sz w:val="24"/>
        </w:rPr>
      </w:pPr>
      <w:r w:rsidRPr="00794A55">
        <w:rPr>
          <w:rFonts w:ascii="Times New Roman" w:eastAsia="Calibri" w:hAnsi="Times New Roman" w:cs="Times New Roman"/>
          <w:sz w:val="24"/>
        </w:rPr>
        <w:t>Vidutinis atlyginimas sudar</w:t>
      </w:r>
      <w:r>
        <w:rPr>
          <w:rFonts w:ascii="Times New Roman" w:eastAsia="Calibri" w:hAnsi="Times New Roman" w:cs="Times New Roman"/>
          <w:sz w:val="24"/>
        </w:rPr>
        <w:t xml:space="preserve">o apie </w:t>
      </w:r>
      <w:r w:rsidR="00B034AA">
        <w:rPr>
          <w:rFonts w:ascii="Times New Roman" w:eastAsia="Calibri" w:hAnsi="Times New Roman" w:cs="Times New Roman"/>
          <w:sz w:val="24"/>
        </w:rPr>
        <w:t>1</w:t>
      </w:r>
      <w:r w:rsidR="008902D3">
        <w:rPr>
          <w:rFonts w:ascii="Times New Roman" w:eastAsia="Calibri" w:hAnsi="Times New Roman" w:cs="Times New Roman"/>
          <w:sz w:val="24"/>
        </w:rPr>
        <w:t xml:space="preserve"> </w:t>
      </w:r>
      <w:r w:rsidR="00B034AA">
        <w:rPr>
          <w:rFonts w:ascii="Times New Roman" w:eastAsia="Calibri" w:hAnsi="Times New Roman" w:cs="Times New Roman"/>
          <w:sz w:val="24"/>
        </w:rPr>
        <w:t>036</w:t>
      </w:r>
      <w:r>
        <w:rPr>
          <w:rFonts w:ascii="Times New Roman" w:eastAsia="Calibri" w:hAnsi="Times New Roman" w:cs="Times New Roman"/>
          <w:sz w:val="24"/>
        </w:rPr>
        <w:t xml:space="preserve"> </w:t>
      </w:r>
      <w:r w:rsidR="00784EE5">
        <w:rPr>
          <w:rFonts w:ascii="Times New Roman" w:eastAsia="Calibri" w:hAnsi="Times New Roman" w:cs="Times New Roman"/>
          <w:sz w:val="24"/>
        </w:rPr>
        <w:t>E</w:t>
      </w:r>
      <w:r w:rsidR="00216F46">
        <w:rPr>
          <w:rFonts w:ascii="Times New Roman" w:eastAsia="Calibri" w:hAnsi="Times New Roman" w:cs="Times New Roman"/>
          <w:sz w:val="24"/>
        </w:rPr>
        <w:t>ur</w:t>
      </w:r>
      <w:r>
        <w:rPr>
          <w:rFonts w:ascii="Times New Roman" w:eastAsia="Calibri" w:hAnsi="Times New Roman" w:cs="Times New Roman"/>
          <w:sz w:val="24"/>
        </w:rPr>
        <w:t>. Dauguma specialistų ir tarnautojų</w:t>
      </w:r>
      <w:r w:rsidRPr="00794A55">
        <w:rPr>
          <w:rFonts w:ascii="Times New Roman" w:eastAsia="Calibri" w:hAnsi="Times New Roman" w:cs="Times New Roman"/>
          <w:sz w:val="24"/>
        </w:rPr>
        <w:t xml:space="preserve"> turi aukštąjį</w:t>
      </w:r>
      <w:r>
        <w:rPr>
          <w:rFonts w:ascii="Times New Roman" w:eastAsia="Calibri" w:hAnsi="Times New Roman" w:cs="Times New Roman"/>
          <w:sz w:val="24"/>
        </w:rPr>
        <w:t xml:space="preserve"> arba aukštesnįjį išsilavinimą. </w:t>
      </w:r>
      <w:r w:rsidRPr="00794A55">
        <w:rPr>
          <w:rFonts w:ascii="Times New Roman" w:eastAsia="Calibri" w:hAnsi="Times New Roman" w:cs="Times New Roman"/>
          <w:sz w:val="24"/>
        </w:rPr>
        <w:t>Darbuotojai nuolatos gilin</w:t>
      </w:r>
      <w:r>
        <w:rPr>
          <w:rFonts w:ascii="Times New Roman" w:eastAsia="Calibri" w:hAnsi="Times New Roman" w:cs="Times New Roman"/>
          <w:sz w:val="24"/>
        </w:rPr>
        <w:t xml:space="preserve">a žinias ir kelia kvalifikaciją, dalyvauja seminaruose. </w:t>
      </w:r>
    </w:p>
    <w:p w:rsidR="00D16A2B" w:rsidRDefault="00D16A2B" w:rsidP="00803F6A">
      <w:pPr>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Per ataskaitinį laikotarpį 201</w:t>
      </w:r>
      <w:r w:rsidR="002E200E">
        <w:rPr>
          <w:rFonts w:ascii="Times New Roman" w:hAnsi="Times New Roman" w:cs="Times New Roman"/>
          <w:sz w:val="24"/>
          <w:szCs w:val="24"/>
        </w:rPr>
        <w:t>8</w:t>
      </w:r>
      <w:r>
        <w:rPr>
          <w:rFonts w:ascii="Times New Roman" w:hAnsi="Times New Roman" w:cs="Times New Roman"/>
          <w:sz w:val="24"/>
          <w:szCs w:val="24"/>
        </w:rPr>
        <w:t xml:space="preserve"> metais buvo </w:t>
      </w:r>
      <w:r w:rsidR="004537A4">
        <w:rPr>
          <w:rFonts w:ascii="Times New Roman" w:hAnsi="Times New Roman" w:cs="Times New Roman"/>
          <w:sz w:val="24"/>
          <w:szCs w:val="24"/>
        </w:rPr>
        <w:t>dviem</w:t>
      </w:r>
      <w:r>
        <w:rPr>
          <w:rFonts w:ascii="Times New Roman" w:hAnsi="Times New Roman" w:cs="Times New Roman"/>
          <w:sz w:val="24"/>
          <w:szCs w:val="24"/>
        </w:rPr>
        <w:t xml:space="preserve"> darbuotoj</w:t>
      </w:r>
      <w:r w:rsidR="004537A4">
        <w:rPr>
          <w:rFonts w:ascii="Times New Roman" w:hAnsi="Times New Roman" w:cs="Times New Roman"/>
          <w:sz w:val="24"/>
          <w:szCs w:val="24"/>
        </w:rPr>
        <w:t>ais</w:t>
      </w:r>
      <w:r>
        <w:rPr>
          <w:rFonts w:ascii="Times New Roman" w:hAnsi="Times New Roman" w:cs="Times New Roman"/>
          <w:sz w:val="24"/>
          <w:szCs w:val="24"/>
        </w:rPr>
        <w:t xml:space="preserve"> </w:t>
      </w:r>
      <w:r w:rsidR="004537A4">
        <w:rPr>
          <w:rFonts w:ascii="Times New Roman" w:hAnsi="Times New Roman" w:cs="Times New Roman"/>
          <w:sz w:val="24"/>
          <w:szCs w:val="24"/>
        </w:rPr>
        <w:t>daugiau</w:t>
      </w:r>
      <w:r>
        <w:rPr>
          <w:rFonts w:ascii="Times New Roman" w:hAnsi="Times New Roman" w:cs="Times New Roman"/>
          <w:sz w:val="24"/>
          <w:szCs w:val="24"/>
        </w:rPr>
        <w:t xml:space="preserve"> negu per</w:t>
      </w:r>
      <w:r w:rsidRPr="004A2367">
        <w:rPr>
          <w:rFonts w:ascii="Times New Roman" w:hAnsi="Times New Roman" w:cs="Times New Roman"/>
          <w:sz w:val="24"/>
          <w:szCs w:val="24"/>
        </w:rPr>
        <w:t xml:space="preserve"> praėjusių metų atitinkamą ataskaitinį laikotarpį</w:t>
      </w:r>
      <w:r>
        <w:rPr>
          <w:rFonts w:ascii="Times New Roman" w:hAnsi="Times New Roman" w:cs="Times New Roman"/>
          <w:sz w:val="24"/>
          <w:szCs w:val="24"/>
        </w:rPr>
        <w:t>, o v</w:t>
      </w:r>
      <w:r w:rsidRPr="00DC2BE8">
        <w:rPr>
          <w:rFonts w:ascii="Times New Roman" w:hAnsi="Times New Roman" w:cs="Times New Roman"/>
          <w:sz w:val="24"/>
          <w:szCs w:val="24"/>
        </w:rPr>
        <w:t>idutinis mėnesinis darbo užmokestis</w:t>
      </w:r>
      <w:r>
        <w:rPr>
          <w:rFonts w:ascii="Times New Roman" w:hAnsi="Times New Roman" w:cs="Times New Roman"/>
          <w:sz w:val="24"/>
          <w:szCs w:val="24"/>
        </w:rPr>
        <w:t xml:space="preserve"> kilo nuo </w:t>
      </w:r>
      <w:r w:rsidR="003E4F62">
        <w:rPr>
          <w:rFonts w:ascii="Times New Roman" w:hAnsi="Times New Roman" w:cs="Times New Roman"/>
          <w:sz w:val="24"/>
          <w:szCs w:val="24"/>
        </w:rPr>
        <w:t>974</w:t>
      </w:r>
      <w:r>
        <w:rPr>
          <w:rFonts w:ascii="Times New Roman" w:hAnsi="Times New Roman" w:cs="Times New Roman"/>
          <w:sz w:val="24"/>
          <w:szCs w:val="24"/>
        </w:rPr>
        <w:t xml:space="preserve"> E</w:t>
      </w:r>
      <w:r w:rsidR="00216F46">
        <w:rPr>
          <w:rFonts w:ascii="Times New Roman" w:hAnsi="Times New Roman" w:cs="Times New Roman"/>
          <w:sz w:val="24"/>
          <w:szCs w:val="24"/>
        </w:rPr>
        <w:t>ur</w:t>
      </w:r>
      <w:r>
        <w:rPr>
          <w:rFonts w:ascii="Times New Roman" w:hAnsi="Times New Roman" w:cs="Times New Roman"/>
          <w:sz w:val="24"/>
          <w:szCs w:val="24"/>
        </w:rPr>
        <w:t xml:space="preserve"> per praėjusį ataskaitinį laikotarpį iki </w:t>
      </w:r>
      <w:r w:rsidR="003E4F62">
        <w:rPr>
          <w:rFonts w:ascii="Times New Roman" w:hAnsi="Times New Roman" w:cs="Times New Roman"/>
          <w:sz w:val="24"/>
          <w:szCs w:val="24"/>
        </w:rPr>
        <w:t>1</w:t>
      </w:r>
      <w:r w:rsidR="008902D3">
        <w:rPr>
          <w:rFonts w:ascii="Times New Roman" w:hAnsi="Times New Roman" w:cs="Times New Roman"/>
          <w:sz w:val="24"/>
          <w:szCs w:val="24"/>
        </w:rPr>
        <w:t xml:space="preserve"> </w:t>
      </w:r>
      <w:r w:rsidR="003E4F62">
        <w:rPr>
          <w:rFonts w:ascii="Times New Roman" w:hAnsi="Times New Roman" w:cs="Times New Roman"/>
          <w:sz w:val="24"/>
          <w:szCs w:val="24"/>
        </w:rPr>
        <w:t>036</w:t>
      </w:r>
      <w:r>
        <w:rPr>
          <w:rFonts w:ascii="Times New Roman" w:hAnsi="Times New Roman" w:cs="Times New Roman"/>
          <w:sz w:val="24"/>
          <w:szCs w:val="24"/>
        </w:rPr>
        <w:t xml:space="preserve"> E</w:t>
      </w:r>
      <w:r w:rsidR="00216F46">
        <w:rPr>
          <w:rFonts w:ascii="Times New Roman" w:hAnsi="Times New Roman" w:cs="Times New Roman"/>
          <w:sz w:val="24"/>
          <w:szCs w:val="24"/>
        </w:rPr>
        <w:t>ur</w:t>
      </w:r>
      <w:r>
        <w:rPr>
          <w:rFonts w:ascii="Times New Roman" w:hAnsi="Times New Roman" w:cs="Times New Roman"/>
          <w:sz w:val="24"/>
          <w:szCs w:val="24"/>
        </w:rPr>
        <w:t xml:space="preserve"> per ataskaitinį laikotarpį.</w:t>
      </w:r>
    </w:p>
    <w:p w:rsidR="00B973AC" w:rsidRDefault="00B973AC" w:rsidP="0031473F">
      <w:pPr>
        <w:spacing w:after="0" w:line="240" w:lineRule="auto"/>
        <w:ind w:firstLine="851"/>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Darbuotojų skaičius</w:t>
      </w:r>
      <w:r w:rsidR="005D44C8">
        <w:rPr>
          <w:rFonts w:ascii="Times New Roman" w:eastAsia="Times New Roman" w:hAnsi="Times New Roman" w:cs="Times New Roman"/>
          <w:b/>
          <w:bCs/>
          <w:color w:val="000000"/>
          <w:sz w:val="24"/>
          <w:szCs w:val="24"/>
          <w:lang w:eastAsia="lt-LT"/>
        </w:rPr>
        <w:t xml:space="preserve"> bendrovėje</w:t>
      </w:r>
    </w:p>
    <w:p w:rsidR="0031473F" w:rsidRPr="0031473F" w:rsidRDefault="0031473F" w:rsidP="008902D3">
      <w:pPr>
        <w:spacing w:after="0" w:line="240" w:lineRule="auto"/>
        <w:ind w:left="6480" w:firstLine="1296"/>
        <w:jc w:val="center"/>
        <w:rPr>
          <w:rFonts w:ascii="Times New Roman" w:hAnsi="Times New Roman" w:cs="Times New Roman"/>
          <w:sz w:val="24"/>
          <w:szCs w:val="24"/>
        </w:rPr>
      </w:pPr>
      <w:r w:rsidRPr="0031473F">
        <w:rPr>
          <w:rFonts w:ascii="Times New Roman" w:eastAsia="Times New Roman" w:hAnsi="Times New Roman" w:cs="Times New Roman"/>
          <w:bCs/>
          <w:color w:val="000000"/>
          <w:sz w:val="24"/>
          <w:szCs w:val="24"/>
          <w:lang w:eastAsia="lt-LT"/>
        </w:rPr>
        <w:t>4 lentelė</w:t>
      </w:r>
    </w:p>
    <w:tbl>
      <w:tblPr>
        <w:tblStyle w:val="Lentelstinklelis"/>
        <w:tblW w:w="0" w:type="auto"/>
        <w:tblLook w:val="04A0" w:firstRow="1" w:lastRow="0" w:firstColumn="1" w:lastColumn="0" w:noHBand="0" w:noVBand="1"/>
      </w:tblPr>
      <w:tblGrid>
        <w:gridCol w:w="3172"/>
        <w:gridCol w:w="3169"/>
        <w:gridCol w:w="3287"/>
      </w:tblGrid>
      <w:tr w:rsidR="00D16A2B" w:rsidTr="008902D3">
        <w:tc>
          <w:tcPr>
            <w:tcW w:w="3209" w:type="dxa"/>
            <w:vAlign w:val="center"/>
          </w:tcPr>
          <w:p w:rsidR="00D16A2B" w:rsidRPr="00216F46" w:rsidRDefault="00D16A2B" w:rsidP="00216F46">
            <w:pPr>
              <w:jc w:val="center"/>
              <w:rPr>
                <w:rFonts w:ascii="Times New Roman" w:hAnsi="Times New Roman" w:cs="Times New Roman"/>
              </w:rPr>
            </w:pPr>
            <w:r w:rsidRPr="00216F46">
              <w:rPr>
                <w:rFonts w:ascii="Times New Roman" w:hAnsi="Times New Roman" w:cs="Times New Roman"/>
              </w:rPr>
              <w:t>Rodikliai</w:t>
            </w:r>
          </w:p>
        </w:tc>
        <w:tc>
          <w:tcPr>
            <w:tcW w:w="3209" w:type="dxa"/>
            <w:vAlign w:val="center"/>
          </w:tcPr>
          <w:p w:rsidR="00D16A2B" w:rsidRPr="00216F46" w:rsidRDefault="00D16A2B" w:rsidP="00216F46">
            <w:pPr>
              <w:jc w:val="center"/>
              <w:rPr>
                <w:rFonts w:ascii="Times New Roman" w:hAnsi="Times New Roman" w:cs="Times New Roman"/>
              </w:rPr>
            </w:pPr>
            <w:r w:rsidRPr="00216F46">
              <w:rPr>
                <w:rFonts w:ascii="Times New Roman" w:hAnsi="Times New Roman" w:cs="Times New Roman"/>
              </w:rPr>
              <w:t>Per ataskaitinį laikotarpį</w:t>
            </w:r>
          </w:p>
        </w:tc>
        <w:tc>
          <w:tcPr>
            <w:tcW w:w="3329" w:type="dxa"/>
            <w:vAlign w:val="center"/>
          </w:tcPr>
          <w:p w:rsidR="00D16A2B" w:rsidRPr="00216F46" w:rsidRDefault="00D16A2B" w:rsidP="00216F46">
            <w:pPr>
              <w:jc w:val="center"/>
              <w:rPr>
                <w:rFonts w:ascii="Times New Roman" w:hAnsi="Times New Roman" w:cs="Times New Roman"/>
              </w:rPr>
            </w:pPr>
            <w:r w:rsidRPr="00216F46">
              <w:rPr>
                <w:rFonts w:ascii="Times New Roman" w:hAnsi="Times New Roman" w:cs="Times New Roman"/>
              </w:rPr>
              <w:t>Per praėjusių metų atitinkamą ataskaitinį laikotarpį</w:t>
            </w:r>
          </w:p>
        </w:tc>
      </w:tr>
      <w:tr w:rsidR="00D16A2B" w:rsidTr="008902D3">
        <w:tc>
          <w:tcPr>
            <w:tcW w:w="3209" w:type="dxa"/>
            <w:vAlign w:val="center"/>
          </w:tcPr>
          <w:p w:rsidR="00D16A2B" w:rsidRPr="00465325" w:rsidRDefault="00D16A2B" w:rsidP="00F4381F">
            <w:pPr>
              <w:rPr>
                <w:rFonts w:ascii="Times New Roman" w:hAnsi="Times New Roman" w:cs="Times New Roman"/>
              </w:rPr>
            </w:pPr>
            <w:r w:rsidRPr="00465325">
              <w:rPr>
                <w:rFonts w:ascii="Times New Roman" w:hAnsi="Times New Roman" w:cs="Times New Roman"/>
              </w:rPr>
              <w:t>Vidutinis darbuotojų skaičius, vnt.</w:t>
            </w:r>
          </w:p>
        </w:tc>
        <w:tc>
          <w:tcPr>
            <w:tcW w:w="3209" w:type="dxa"/>
            <w:vAlign w:val="center"/>
          </w:tcPr>
          <w:p w:rsidR="00D16A2B" w:rsidRPr="00465325" w:rsidRDefault="00224DE1" w:rsidP="00F4381F">
            <w:pPr>
              <w:jc w:val="center"/>
              <w:rPr>
                <w:rFonts w:ascii="Times New Roman" w:hAnsi="Times New Roman" w:cs="Times New Roman"/>
              </w:rPr>
            </w:pPr>
            <w:r>
              <w:rPr>
                <w:rFonts w:ascii="Times New Roman" w:hAnsi="Times New Roman" w:cs="Times New Roman"/>
              </w:rPr>
              <w:t>54</w:t>
            </w:r>
          </w:p>
        </w:tc>
        <w:tc>
          <w:tcPr>
            <w:tcW w:w="3329" w:type="dxa"/>
            <w:vAlign w:val="center"/>
          </w:tcPr>
          <w:p w:rsidR="00D16A2B" w:rsidRPr="00465325" w:rsidRDefault="00224DE1" w:rsidP="00F4381F">
            <w:pPr>
              <w:jc w:val="center"/>
              <w:rPr>
                <w:rFonts w:ascii="Times New Roman" w:hAnsi="Times New Roman" w:cs="Times New Roman"/>
              </w:rPr>
            </w:pPr>
            <w:r>
              <w:rPr>
                <w:rFonts w:ascii="Times New Roman" w:hAnsi="Times New Roman" w:cs="Times New Roman"/>
              </w:rPr>
              <w:t>52</w:t>
            </w:r>
          </w:p>
        </w:tc>
      </w:tr>
      <w:tr w:rsidR="00D16A2B" w:rsidTr="008902D3">
        <w:tc>
          <w:tcPr>
            <w:tcW w:w="3209" w:type="dxa"/>
            <w:vAlign w:val="center"/>
          </w:tcPr>
          <w:p w:rsidR="00D16A2B" w:rsidRPr="00465325" w:rsidRDefault="00D16A2B" w:rsidP="00216F46">
            <w:pPr>
              <w:rPr>
                <w:rFonts w:ascii="Times New Roman" w:hAnsi="Times New Roman" w:cs="Times New Roman"/>
              </w:rPr>
            </w:pPr>
            <w:r w:rsidRPr="00465325">
              <w:rPr>
                <w:rFonts w:ascii="Times New Roman" w:hAnsi="Times New Roman" w:cs="Times New Roman"/>
              </w:rPr>
              <w:t xml:space="preserve">Vidutinis mėnesinis darbo užmokestis, </w:t>
            </w:r>
            <w:r w:rsidR="00F60AA3">
              <w:rPr>
                <w:rFonts w:ascii="Times New Roman" w:hAnsi="Times New Roman" w:cs="Times New Roman"/>
              </w:rPr>
              <w:t>E</w:t>
            </w:r>
            <w:r w:rsidR="00216F46">
              <w:rPr>
                <w:rFonts w:ascii="Times New Roman" w:hAnsi="Times New Roman" w:cs="Times New Roman"/>
              </w:rPr>
              <w:t>ur</w:t>
            </w:r>
            <w:r w:rsidRPr="00465325">
              <w:rPr>
                <w:rFonts w:ascii="Times New Roman" w:hAnsi="Times New Roman" w:cs="Times New Roman"/>
              </w:rPr>
              <w:t>.</w:t>
            </w:r>
          </w:p>
        </w:tc>
        <w:tc>
          <w:tcPr>
            <w:tcW w:w="3209" w:type="dxa"/>
            <w:vAlign w:val="center"/>
          </w:tcPr>
          <w:p w:rsidR="00D16A2B" w:rsidRPr="00465325" w:rsidRDefault="00224DE1" w:rsidP="00F4381F">
            <w:pPr>
              <w:jc w:val="center"/>
              <w:rPr>
                <w:rFonts w:ascii="Times New Roman" w:hAnsi="Times New Roman" w:cs="Times New Roman"/>
              </w:rPr>
            </w:pPr>
            <w:r>
              <w:rPr>
                <w:rFonts w:ascii="Times New Roman" w:hAnsi="Times New Roman" w:cs="Times New Roman"/>
              </w:rPr>
              <w:t>1</w:t>
            </w:r>
            <w:r w:rsidR="008902D3">
              <w:rPr>
                <w:rFonts w:ascii="Times New Roman" w:hAnsi="Times New Roman" w:cs="Times New Roman"/>
              </w:rPr>
              <w:t xml:space="preserve"> </w:t>
            </w:r>
            <w:r>
              <w:rPr>
                <w:rFonts w:ascii="Times New Roman" w:hAnsi="Times New Roman" w:cs="Times New Roman"/>
              </w:rPr>
              <w:t>036</w:t>
            </w:r>
          </w:p>
        </w:tc>
        <w:tc>
          <w:tcPr>
            <w:tcW w:w="3329" w:type="dxa"/>
            <w:vAlign w:val="center"/>
          </w:tcPr>
          <w:p w:rsidR="00D16A2B" w:rsidRPr="00465325" w:rsidRDefault="00224DE1" w:rsidP="00F4381F">
            <w:pPr>
              <w:jc w:val="center"/>
              <w:rPr>
                <w:rFonts w:ascii="Times New Roman" w:hAnsi="Times New Roman" w:cs="Times New Roman"/>
              </w:rPr>
            </w:pPr>
            <w:r>
              <w:rPr>
                <w:rFonts w:ascii="Times New Roman" w:hAnsi="Times New Roman" w:cs="Times New Roman"/>
              </w:rPr>
              <w:t>974</w:t>
            </w:r>
          </w:p>
        </w:tc>
      </w:tr>
    </w:tbl>
    <w:p w:rsidR="006C305A" w:rsidRPr="00530504" w:rsidRDefault="006C305A" w:rsidP="006C305A">
      <w:pPr>
        <w:autoSpaceDE w:val="0"/>
        <w:autoSpaceDN w:val="0"/>
        <w:adjustRightInd w:val="0"/>
        <w:spacing w:after="0" w:line="240" w:lineRule="auto"/>
        <w:rPr>
          <w:rFonts w:ascii="Times New Roman" w:hAnsi="Times New Roman" w:cs="Times New Roman"/>
          <w:color w:val="FF0000"/>
          <w:sz w:val="23"/>
          <w:szCs w:val="23"/>
        </w:rPr>
      </w:pPr>
    </w:p>
    <w:p w:rsidR="006C305A" w:rsidRPr="00216F46" w:rsidRDefault="006C305A" w:rsidP="008902D3">
      <w:pPr>
        <w:ind w:firstLine="851"/>
        <w:jc w:val="center"/>
        <w:rPr>
          <w:rFonts w:ascii="Times New Roman" w:hAnsi="Times New Roman" w:cs="Times New Roman"/>
          <w:b/>
          <w:bCs/>
          <w:sz w:val="24"/>
          <w:szCs w:val="24"/>
        </w:rPr>
      </w:pPr>
      <w:r w:rsidRPr="00216F46">
        <w:rPr>
          <w:rFonts w:ascii="Times New Roman" w:hAnsi="Times New Roman" w:cs="Times New Roman"/>
          <w:b/>
          <w:bCs/>
          <w:sz w:val="24"/>
          <w:szCs w:val="24"/>
        </w:rPr>
        <w:t>Investicijos</w:t>
      </w:r>
    </w:p>
    <w:p w:rsidR="00AA2FBC" w:rsidRPr="00092107" w:rsidRDefault="00AA2FBC" w:rsidP="00A30105">
      <w:pPr>
        <w:ind w:firstLine="851"/>
        <w:rPr>
          <w:rFonts w:ascii="Times New Roman" w:hAnsi="Times New Roman" w:cs="Times New Roman"/>
          <w:bCs/>
          <w:color w:val="000000" w:themeColor="text1"/>
          <w:sz w:val="24"/>
          <w:szCs w:val="24"/>
        </w:rPr>
      </w:pPr>
      <w:r w:rsidRPr="00C075F1">
        <w:rPr>
          <w:rFonts w:ascii="Times New Roman" w:hAnsi="Times New Roman" w:cs="Times New Roman"/>
          <w:bCs/>
          <w:color w:val="000000" w:themeColor="text1"/>
          <w:sz w:val="24"/>
          <w:szCs w:val="24"/>
        </w:rPr>
        <w:t>Ženklių investicijų į ilgalaikį turtą Bendrovė 201</w:t>
      </w:r>
      <w:r w:rsidR="0092188F" w:rsidRPr="00C075F1">
        <w:rPr>
          <w:rFonts w:ascii="Times New Roman" w:hAnsi="Times New Roman" w:cs="Times New Roman"/>
          <w:bCs/>
          <w:color w:val="000000" w:themeColor="text1"/>
          <w:sz w:val="24"/>
          <w:szCs w:val="24"/>
        </w:rPr>
        <w:t>8</w:t>
      </w:r>
      <w:r w:rsidRPr="00C075F1">
        <w:rPr>
          <w:rFonts w:ascii="Times New Roman" w:hAnsi="Times New Roman" w:cs="Times New Roman"/>
          <w:bCs/>
          <w:color w:val="000000" w:themeColor="text1"/>
          <w:sz w:val="24"/>
          <w:szCs w:val="24"/>
        </w:rPr>
        <w:t xml:space="preserve"> m. nedarė.</w:t>
      </w:r>
      <w:r w:rsidR="007D6FAD" w:rsidRPr="00C075F1">
        <w:rPr>
          <w:rFonts w:ascii="Times New Roman" w:hAnsi="Times New Roman" w:cs="Times New Roman"/>
          <w:bCs/>
          <w:color w:val="000000" w:themeColor="text1"/>
          <w:sz w:val="24"/>
          <w:szCs w:val="24"/>
        </w:rPr>
        <w:t xml:space="preserve"> </w:t>
      </w:r>
      <w:r w:rsidR="00092107" w:rsidRPr="00C075F1">
        <w:rPr>
          <w:rFonts w:ascii="Times New Roman" w:hAnsi="Times New Roman" w:cs="Times New Roman"/>
          <w:bCs/>
          <w:color w:val="000000" w:themeColor="text1"/>
          <w:sz w:val="24"/>
          <w:szCs w:val="24"/>
        </w:rPr>
        <w:t>B</w:t>
      </w:r>
      <w:r w:rsidR="00092107">
        <w:rPr>
          <w:rFonts w:ascii="Times New Roman" w:hAnsi="Times New Roman" w:cs="Times New Roman"/>
          <w:bCs/>
          <w:color w:val="000000" w:themeColor="text1"/>
          <w:sz w:val="24"/>
          <w:szCs w:val="24"/>
        </w:rPr>
        <w:t>endrovė 2018 metais įsigijo transporto priemonių už 52,3 tūkst. E</w:t>
      </w:r>
      <w:r w:rsidR="00A83CA7">
        <w:rPr>
          <w:rFonts w:ascii="Times New Roman" w:hAnsi="Times New Roman" w:cs="Times New Roman"/>
          <w:bCs/>
          <w:color w:val="000000" w:themeColor="text1"/>
          <w:sz w:val="24"/>
          <w:szCs w:val="24"/>
        </w:rPr>
        <w:t>ur</w:t>
      </w:r>
      <w:r w:rsidR="00092107">
        <w:rPr>
          <w:rFonts w:ascii="Times New Roman" w:hAnsi="Times New Roman" w:cs="Times New Roman"/>
          <w:bCs/>
          <w:color w:val="000000" w:themeColor="text1"/>
          <w:sz w:val="24"/>
          <w:szCs w:val="24"/>
        </w:rPr>
        <w:t xml:space="preserve"> bei kito turto už 57,5 tūkst. </w:t>
      </w:r>
      <w:r w:rsidR="008902D3">
        <w:rPr>
          <w:rFonts w:ascii="Times New Roman" w:hAnsi="Times New Roman" w:cs="Times New Roman"/>
          <w:bCs/>
          <w:color w:val="000000" w:themeColor="text1"/>
          <w:sz w:val="24"/>
          <w:szCs w:val="24"/>
        </w:rPr>
        <w:t>Eur</w:t>
      </w:r>
      <w:r w:rsidR="00092107">
        <w:rPr>
          <w:rFonts w:ascii="Times New Roman" w:hAnsi="Times New Roman" w:cs="Times New Roman"/>
          <w:bCs/>
          <w:color w:val="000000" w:themeColor="text1"/>
          <w:sz w:val="24"/>
          <w:szCs w:val="24"/>
        </w:rPr>
        <w:t>.</w:t>
      </w:r>
    </w:p>
    <w:p w:rsidR="00A30105" w:rsidRPr="005F3420" w:rsidRDefault="00A30105" w:rsidP="00A30105">
      <w:pPr>
        <w:pStyle w:val="prastasiniatinklio"/>
        <w:spacing w:before="0" w:beforeAutospacing="0" w:after="0" w:afterAutospacing="0" w:line="276" w:lineRule="auto"/>
        <w:ind w:firstLine="851"/>
        <w:jc w:val="both"/>
        <w:rPr>
          <w:rFonts w:ascii="Times New Roman" w:hAnsi="Times New Roman"/>
          <w:color w:val="000000"/>
          <w:lang w:val="lt-LT"/>
        </w:rPr>
      </w:pPr>
      <w:r w:rsidRPr="005F3420">
        <w:rPr>
          <w:rFonts w:ascii="Times New Roman" w:hAnsi="Times New Roman"/>
          <w:color w:val="000000"/>
          <w:lang w:val="lt-LT"/>
        </w:rPr>
        <w:t>Įgyvendindama pagrindinius bendrovės veiklos uždavinius</w:t>
      </w:r>
      <w:r w:rsidR="00216F46">
        <w:rPr>
          <w:rFonts w:ascii="Times New Roman" w:hAnsi="Times New Roman"/>
          <w:color w:val="000000"/>
          <w:lang w:val="lt-LT"/>
        </w:rPr>
        <w:t>,</w:t>
      </w:r>
      <w:r w:rsidRPr="005F3420">
        <w:rPr>
          <w:rFonts w:ascii="Times New Roman" w:hAnsi="Times New Roman"/>
          <w:color w:val="000000"/>
          <w:lang w:val="lt-LT"/>
        </w:rPr>
        <w:t xml:space="preserve"> bendrovė susiduria su neapibrėžtumais ir rizikos faktoriais, kurie išlieka nepakitę:</w:t>
      </w:r>
    </w:p>
    <w:p w:rsidR="00A30105" w:rsidRPr="005F3420" w:rsidRDefault="00A30105" w:rsidP="00A30105">
      <w:pPr>
        <w:pStyle w:val="prastasiniatinklio"/>
        <w:numPr>
          <w:ilvl w:val="0"/>
          <w:numId w:val="2"/>
        </w:numPr>
        <w:tabs>
          <w:tab w:val="clear" w:pos="1287"/>
          <w:tab w:val="num" w:pos="851"/>
        </w:tabs>
        <w:spacing w:before="0" w:beforeAutospacing="0" w:after="0" w:afterAutospacing="0" w:line="276" w:lineRule="auto"/>
        <w:ind w:left="0" w:firstLine="851"/>
        <w:jc w:val="both"/>
        <w:rPr>
          <w:rFonts w:ascii="Times New Roman" w:hAnsi="Times New Roman"/>
          <w:color w:val="000000"/>
          <w:lang w:val="lt-LT"/>
        </w:rPr>
      </w:pPr>
      <w:r w:rsidRPr="005F3420">
        <w:rPr>
          <w:rFonts w:ascii="Times New Roman" w:hAnsi="Times New Roman"/>
          <w:color w:val="000000"/>
          <w:lang w:val="lt-LT"/>
        </w:rPr>
        <w:t>Vežėjų teikti viešąsias paslaugas parinkimas.</w:t>
      </w:r>
    </w:p>
    <w:p w:rsidR="00A30105" w:rsidRPr="005F3420" w:rsidRDefault="00A30105" w:rsidP="00A30105">
      <w:pPr>
        <w:pStyle w:val="prastasiniatinklio"/>
        <w:numPr>
          <w:ilvl w:val="0"/>
          <w:numId w:val="2"/>
        </w:numPr>
        <w:tabs>
          <w:tab w:val="clear" w:pos="1287"/>
          <w:tab w:val="num" w:pos="851"/>
        </w:tabs>
        <w:spacing w:before="0" w:beforeAutospacing="0" w:after="0" w:afterAutospacing="0" w:line="276" w:lineRule="auto"/>
        <w:ind w:left="0" w:firstLine="851"/>
        <w:jc w:val="both"/>
        <w:rPr>
          <w:rFonts w:ascii="Times New Roman" w:hAnsi="Times New Roman"/>
          <w:color w:val="000000"/>
          <w:lang w:val="lt-LT"/>
        </w:rPr>
      </w:pPr>
      <w:r w:rsidRPr="005F3420">
        <w:rPr>
          <w:rFonts w:ascii="Times New Roman" w:hAnsi="Times New Roman"/>
          <w:color w:val="000000"/>
          <w:lang w:val="lt-LT"/>
        </w:rPr>
        <w:lastRenderedPageBreak/>
        <w:t>Mažėja gyventojų skaičius aptarnaujamoje teritorijoje</w:t>
      </w:r>
      <w:r w:rsidR="00F9182F">
        <w:rPr>
          <w:rFonts w:ascii="Times New Roman" w:hAnsi="Times New Roman"/>
          <w:color w:val="000000"/>
          <w:lang w:val="lt-LT"/>
        </w:rPr>
        <w:t>, todėl m</w:t>
      </w:r>
      <w:r w:rsidRPr="005F3420">
        <w:rPr>
          <w:rFonts w:ascii="Times New Roman" w:hAnsi="Times New Roman"/>
          <w:color w:val="000000"/>
          <w:lang w:val="lt-LT"/>
        </w:rPr>
        <w:t>ažėja besinaudojanči</w:t>
      </w:r>
      <w:r w:rsidR="00464551">
        <w:rPr>
          <w:rFonts w:ascii="Times New Roman" w:hAnsi="Times New Roman"/>
          <w:color w:val="000000"/>
          <w:lang w:val="lt-LT"/>
        </w:rPr>
        <w:t>ų</w:t>
      </w:r>
      <w:r w:rsidRPr="005F3420">
        <w:rPr>
          <w:rFonts w:ascii="Times New Roman" w:hAnsi="Times New Roman"/>
          <w:color w:val="000000"/>
          <w:lang w:val="lt-LT"/>
        </w:rPr>
        <w:t xml:space="preserve"> viešuoju transportu.</w:t>
      </w:r>
    </w:p>
    <w:p w:rsidR="00A30105" w:rsidRPr="005F3420" w:rsidRDefault="00A30105" w:rsidP="00A30105">
      <w:pPr>
        <w:pStyle w:val="prastasiniatinklio"/>
        <w:numPr>
          <w:ilvl w:val="0"/>
          <w:numId w:val="2"/>
        </w:numPr>
        <w:tabs>
          <w:tab w:val="clear" w:pos="1287"/>
          <w:tab w:val="num" w:pos="851"/>
        </w:tabs>
        <w:spacing w:before="0" w:beforeAutospacing="0" w:after="0" w:afterAutospacing="0" w:line="276" w:lineRule="auto"/>
        <w:ind w:left="0" w:firstLine="851"/>
        <w:jc w:val="both"/>
        <w:rPr>
          <w:rFonts w:ascii="Times New Roman" w:hAnsi="Times New Roman"/>
          <w:color w:val="000000"/>
          <w:lang w:val="lt-LT"/>
        </w:rPr>
      </w:pPr>
      <w:r w:rsidRPr="005F3420">
        <w:rPr>
          <w:rFonts w:ascii="Times New Roman" w:hAnsi="Times New Roman"/>
          <w:color w:val="000000"/>
          <w:lang w:val="lt-LT"/>
        </w:rPr>
        <w:t xml:space="preserve">Technikos atnaujinimas. </w:t>
      </w:r>
    </w:p>
    <w:p w:rsidR="00A30105" w:rsidRPr="005F3420" w:rsidRDefault="00A30105" w:rsidP="00A30105">
      <w:pPr>
        <w:pStyle w:val="prastasiniatinklio"/>
        <w:numPr>
          <w:ilvl w:val="0"/>
          <w:numId w:val="2"/>
        </w:numPr>
        <w:tabs>
          <w:tab w:val="clear" w:pos="1287"/>
          <w:tab w:val="num" w:pos="851"/>
        </w:tabs>
        <w:spacing w:before="0" w:beforeAutospacing="0" w:after="0" w:afterAutospacing="0" w:line="276" w:lineRule="auto"/>
        <w:ind w:left="0" w:firstLine="851"/>
        <w:jc w:val="both"/>
        <w:rPr>
          <w:rFonts w:ascii="Times New Roman" w:hAnsi="Times New Roman"/>
          <w:color w:val="000000"/>
          <w:lang w:val="lt-LT"/>
        </w:rPr>
      </w:pPr>
      <w:r w:rsidRPr="005F3420">
        <w:rPr>
          <w:rFonts w:ascii="Times New Roman" w:hAnsi="Times New Roman"/>
          <w:color w:val="000000"/>
          <w:lang w:val="lt-LT"/>
        </w:rPr>
        <w:t>Augantis lėšų poreikis autotransporto remontui.</w:t>
      </w:r>
    </w:p>
    <w:p w:rsidR="00803F6A" w:rsidRDefault="00803F6A" w:rsidP="006C305A">
      <w:pPr>
        <w:rPr>
          <w:rFonts w:ascii="Times New Roman" w:hAnsi="Times New Roman" w:cs="Times New Roman"/>
          <w:b/>
          <w:bCs/>
          <w:color w:val="FF0000"/>
          <w:sz w:val="23"/>
          <w:szCs w:val="23"/>
        </w:rPr>
      </w:pPr>
    </w:p>
    <w:p w:rsidR="006C305A" w:rsidRPr="00216F46" w:rsidRDefault="006C305A" w:rsidP="00636BF9">
      <w:pPr>
        <w:ind w:firstLine="851"/>
        <w:jc w:val="center"/>
        <w:rPr>
          <w:rFonts w:ascii="Times New Roman" w:hAnsi="Times New Roman" w:cs="Times New Roman"/>
          <w:b/>
          <w:bCs/>
          <w:color w:val="000000" w:themeColor="text1"/>
          <w:sz w:val="24"/>
          <w:szCs w:val="24"/>
        </w:rPr>
      </w:pPr>
      <w:r w:rsidRPr="002D6A89">
        <w:rPr>
          <w:rFonts w:ascii="Times New Roman" w:hAnsi="Times New Roman" w:cs="Times New Roman"/>
          <w:b/>
          <w:bCs/>
          <w:color w:val="000000" w:themeColor="text1"/>
          <w:sz w:val="24"/>
          <w:szCs w:val="24"/>
        </w:rPr>
        <w:t>201</w:t>
      </w:r>
      <w:r w:rsidR="000E36A9" w:rsidRPr="002D6A89">
        <w:rPr>
          <w:rFonts w:ascii="Times New Roman" w:hAnsi="Times New Roman" w:cs="Times New Roman"/>
          <w:b/>
          <w:bCs/>
          <w:color w:val="000000" w:themeColor="text1"/>
          <w:sz w:val="24"/>
          <w:szCs w:val="24"/>
        </w:rPr>
        <w:t>8</w:t>
      </w:r>
      <w:r w:rsidRPr="002D6A89">
        <w:rPr>
          <w:rFonts w:ascii="Times New Roman" w:hAnsi="Times New Roman" w:cs="Times New Roman"/>
          <w:b/>
          <w:bCs/>
          <w:color w:val="000000" w:themeColor="text1"/>
          <w:sz w:val="24"/>
          <w:szCs w:val="24"/>
        </w:rPr>
        <w:t xml:space="preserve"> metų veiklos rezultatų vertinimo rodikliai</w:t>
      </w:r>
    </w:p>
    <w:p w:rsidR="007E0682" w:rsidRDefault="007E0682" w:rsidP="00216F46">
      <w:pPr>
        <w:spacing w:line="276" w:lineRule="auto"/>
        <w:ind w:firstLine="851"/>
        <w:rPr>
          <w:rFonts w:ascii="Times New Roman" w:hAnsi="Times New Roman" w:cs="Times New Roman"/>
          <w:sz w:val="24"/>
          <w:szCs w:val="24"/>
        </w:rPr>
      </w:pPr>
      <w:r>
        <w:rPr>
          <w:rFonts w:ascii="Times New Roman" w:hAnsi="Times New Roman" w:cs="Times New Roman"/>
          <w:sz w:val="24"/>
          <w:szCs w:val="24"/>
        </w:rPr>
        <w:t>Kretingos rajono savivaldybės administracijos direktoriaus</w:t>
      </w:r>
      <w:r w:rsidR="00216F46">
        <w:rPr>
          <w:rFonts w:ascii="Times New Roman" w:hAnsi="Times New Roman" w:cs="Times New Roman"/>
          <w:sz w:val="24"/>
          <w:szCs w:val="24"/>
        </w:rPr>
        <w:t xml:space="preserve"> </w:t>
      </w:r>
      <w:r w:rsidR="00216F46" w:rsidRPr="00216F46">
        <w:rPr>
          <w:rFonts w:ascii="Times New Roman" w:hAnsi="Times New Roman" w:cs="Times New Roman"/>
          <w:sz w:val="24"/>
          <w:szCs w:val="24"/>
        </w:rPr>
        <w:t>201</w:t>
      </w:r>
      <w:r w:rsidR="000E36A9">
        <w:rPr>
          <w:rFonts w:ascii="Times New Roman" w:hAnsi="Times New Roman" w:cs="Times New Roman"/>
          <w:sz w:val="24"/>
          <w:szCs w:val="24"/>
        </w:rPr>
        <w:t>8</w:t>
      </w:r>
      <w:r w:rsidR="00216F46" w:rsidRPr="00216F46">
        <w:rPr>
          <w:rFonts w:ascii="Times New Roman" w:hAnsi="Times New Roman" w:cs="Times New Roman"/>
          <w:sz w:val="24"/>
          <w:szCs w:val="24"/>
        </w:rPr>
        <w:t>-04-</w:t>
      </w:r>
      <w:r w:rsidR="000E36A9">
        <w:rPr>
          <w:rFonts w:ascii="Times New Roman" w:hAnsi="Times New Roman" w:cs="Times New Roman"/>
          <w:sz w:val="24"/>
          <w:szCs w:val="24"/>
        </w:rPr>
        <w:t>30</w:t>
      </w:r>
      <w:r w:rsidR="00216F46" w:rsidRPr="00216F46">
        <w:rPr>
          <w:rFonts w:ascii="Times New Roman" w:hAnsi="Times New Roman" w:cs="Times New Roman"/>
          <w:sz w:val="24"/>
          <w:szCs w:val="24"/>
        </w:rPr>
        <w:t xml:space="preserve"> </w:t>
      </w:r>
      <w:r>
        <w:rPr>
          <w:rFonts w:ascii="Times New Roman" w:hAnsi="Times New Roman" w:cs="Times New Roman"/>
          <w:sz w:val="24"/>
          <w:szCs w:val="24"/>
        </w:rPr>
        <w:t xml:space="preserve"> įsakymu Nr. A1-37</w:t>
      </w:r>
      <w:r w:rsidR="000E36A9">
        <w:rPr>
          <w:rFonts w:ascii="Times New Roman" w:hAnsi="Times New Roman" w:cs="Times New Roman"/>
          <w:sz w:val="24"/>
          <w:szCs w:val="24"/>
        </w:rPr>
        <w:t>3</w:t>
      </w:r>
      <w:r>
        <w:rPr>
          <w:rFonts w:ascii="Times New Roman" w:hAnsi="Times New Roman" w:cs="Times New Roman"/>
          <w:sz w:val="24"/>
          <w:szCs w:val="24"/>
        </w:rPr>
        <w:t xml:space="preserve"> nustatyti 201</w:t>
      </w:r>
      <w:r w:rsidR="000E36A9">
        <w:rPr>
          <w:rFonts w:ascii="Times New Roman" w:hAnsi="Times New Roman" w:cs="Times New Roman"/>
          <w:sz w:val="24"/>
          <w:szCs w:val="24"/>
        </w:rPr>
        <w:t>8</w:t>
      </w:r>
      <w:r>
        <w:rPr>
          <w:rFonts w:ascii="Times New Roman" w:hAnsi="Times New Roman" w:cs="Times New Roman"/>
          <w:sz w:val="24"/>
          <w:szCs w:val="24"/>
        </w:rPr>
        <w:t xml:space="preserve"> m. veiklos rezultatų vertinimo rodikliai:</w:t>
      </w:r>
    </w:p>
    <w:p w:rsidR="007E0682" w:rsidRPr="00194B2F" w:rsidRDefault="00194B2F" w:rsidP="00194B2F">
      <w:pPr>
        <w:spacing w:after="0" w:line="240" w:lineRule="auto"/>
        <w:ind w:firstLine="851"/>
        <w:jc w:val="both"/>
        <w:rPr>
          <w:rFonts w:ascii="Times New Roman" w:hAnsi="Times New Roman"/>
          <w:sz w:val="24"/>
          <w:szCs w:val="24"/>
        </w:rPr>
      </w:pPr>
      <w:r w:rsidRPr="00194B2F">
        <w:rPr>
          <w:rFonts w:ascii="Times New Roman" w:hAnsi="Times New Roman"/>
          <w:sz w:val="24"/>
          <w:szCs w:val="24"/>
        </w:rPr>
        <w:t xml:space="preserve">1. </w:t>
      </w:r>
      <w:r w:rsidR="009600E7">
        <w:rPr>
          <w:rFonts w:ascii="Times New Roman" w:hAnsi="Times New Roman"/>
          <w:sz w:val="24"/>
          <w:szCs w:val="24"/>
        </w:rPr>
        <w:t>S</w:t>
      </w:r>
      <w:r w:rsidR="000E36A9">
        <w:rPr>
          <w:rFonts w:ascii="Times New Roman" w:hAnsi="Times New Roman"/>
          <w:sz w:val="24"/>
          <w:szCs w:val="24"/>
        </w:rPr>
        <w:t>iekti, kad dotacijos, gaunamos iš savivaldybės biudžeto, nepadidėtų lyginant su 2017 m;</w:t>
      </w:r>
    </w:p>
    <w:p w:rsidR="007E0682" w:rsidRPr="00194B2F" w:rsidRDefault="00194B2F" w:rsidP="00194B2F">
      <w:pPr>
        <w:spacing w:after="0" w:line="240" w:lineRule="auto"/>
        <w:ind w:firstLine="851"/>
        <w:jc w:val="both"/>
        <w:rPr>
          <w:rFonts w:ascii="Times New Roman" w:hAnsi="Times New Roman"/>
          <w:sz w:val="24"/>
          <w:szCs w:val="24"/>
        </w:rPr>
      </w:pPr>
      <w:r>
        <w:rPr>
          <w:rFonts w:ascii="Times New Roman" w:hAnsi="Times New Roman"/>
          <w:sz w:val="24"/>
          <w:szCs w:val="24"/>
        </w:rPr>
        <w:t xml:space="preserve">2. </w:t>
      </w:r>
      <w:r w:rsidR="009600E7">
        <w:rPr>
          <w:rFonts w:ascii="Times New Roman" w:hAnsi="Times New Roman"/>
          <w:sz w:val="24"/>
          <w:szCs w:val="24"/>
        </w:rPr>
        <w:t>P</w:t>
      </w:r>
      <w:r w:rsidR="000E36A9">
        <w:rPr>
          <w:rFonts w:ascii="Times New Roman" w:hAnsi="Times New Roman"/>
          <w:sz w:val="24"/>
          <w:szCs w:val="24"/>
        </w:rPr>
        <w:t>adidinti kitos veiklos pajamas</w:t>
      </w:r>
      <w:r w:rsidR="007E0682" w:rsidRPr="00194B2F">
        <w:rPr>
          <w:rFonts w:ascii="Times New Roman" w:hAnsi="Times New Roman"/>
          <w:sz w:val="24"/>
          <w:szCs w:val="24"/>
        </w:rPr>
        <w:t xml:space="preserve"> ne mažiau kaip </w:t>
      </w:r>
      <w:r w:rsidR="000E36A9">
        <w:rPr>
          <w:rFonts w:ascii="Times New Roman" w:hAnsi="Times New Roman"/>
          <w:sz w:val="24"/>
          <w:szCs w:val="24"/>
        </w:rPr>
        <w:t>2</w:t>
      </w:r>
      <w:r w:rsidR="007E0682" w:rsidRPr="00194B2F">
        <w:rPr>
          <w:rFonts w:ascii="Times New Roman" w:hAnsi="Times New Roman"/>
          <w:sz w:val="24"/>
          <w:szCs w:val="24"/>
        </w:rPr>
        <w:t>0 proc., lyginant su 201</w:t>
      </w:r>
      <w:r w:rsidR="000E36A9">
        <w:rPr>
          <w:rFonts w:ascii="Times New Roman" w:hAnsi="Times New Roman"/>
          <w:sz w:val="24"/>
          <w:szCs w:val="24"/>
        </w:rPr>
        <w:t>7</w:t>
      </w:r>
      <w:r w:rsidR="007E0682" w:rsidRPr="00194B2F">
        <w:rPr>
          <w:rFonts w:ascii="Times New Roman" w:hAnsi="Times New Roman"/>
          <w:sz w:val="24"/>
          <w:szCs w:val="24"/>
        </w:rPr>
        <w:t xml:space="preserve"> m.</w:t>
      </w:r>
    </w:p>
    <w:p w:rsidR="007E0682" w:rsidRPr="00194B2F" w:rsidRDefault="00194B2F" w:rsidP="00194B2F">
      <w:pPr>
        <w:spacing w:after="0" w:line="240" w:lineRule="auto"/>
        <w:ind w:firstLine="851"/>
        <w:jc w:val="both"/>
        <w:rPr>
          <w:rFonts w:ascii="Times New Roman" w:hAnsi="Times New Roman"/>
          <w:sz w:val="24"/>
          <w:szCs w:val="24"/>
        </w:rPr>
      </w:pPr>
      <w:r>
        <w:rPr>
          <w:rFonts w:ascii="Times New Roman" w:hAnsi="Times New Roman"/>
          <w:sz w:val="24"/>
          <w:szCs w:val="24"/>
        </w:rPr>
        <w:t xml:space="preserve">3. </w:t>
      </w:r>
      <w:r w:rsidR="009600E7">
        <w:rPr>
          <w:rFonts w:ascii="Times New Roman" w:hAnsi="Times New Roman"/>
          <w:sz w:val="24"/>
          <w:szCs w:val="24"/>
        </w:rPr>
        <w:t>P</w:t>
      </w:r>
      <w:r w:rsidR="000E36A9">
        <w:rPr>
          <w:rFonts w:ascii="Times New Roman" w:hAnsi="Times New Roman"/>
          <w:sz w:val="24"/>
          <w:szCs w:val="24"/>
        </w:rPr>
        <w:t>agerinti teikiamų paslaugų kokybę. Vertinama pagal atliktas gyventojų apklausas 2017 m. ir 2018 m.</w:t>
      </w:r>
    </w:p>
    <w:p w:rsidR="007E0682" w:rsidRPr="00194B2F" w:rsidRDefault="00194B2F" w:rsidP="00194B2F">
      <w:pPr>
        <w:spacing w:after="0" w:line="240" w:lineRule="auto"/>
        <w:ind w:firstLine="851"/>
        <w:jc w:val="both"/>
        <w:rPr>
          <w:rFonts w:ascii="Times New Roman" w:hAnsi="Times New Roman"/>
          <w:sz w:val="24"/>
          <w:szCs w:val="24"/>
        </w:rPr>
      </w:pPr>
      <w:r>
        <w:rPr>
          <w:rFonts w:ascii="Times New Roman" w:hAnsi="Times New Roman"/>
          <w:sz w:val="24"/>
          <w:szCs w:val="24"/>
        </w:rPr>
        <w:t xml:space="preserve">4. </w:t>
      </w:r>
      <w:r w:rsidR="00361779">
        <w:rPr>
          <w:rFonts w:ascii="Times New Roman" w:hAnsi="Times New Roman"/>
          <w:sz w:val="24"/>
          <w:szCs w:val="24"/>
        </w:rPr>
        <w:t>A</w:t>
      </w:r>
      <w:r w:rsidR="000E36A9">
        <w:rPr>
          <w:rFonts w:ascii="Times New Roman" w:hAnsi="Times New Roman"/>
          <w:sz w:val="24"/>
          <w:szCs w:val="24"/>
        </w:rPr>
        <w:t>tnaujinti ne mažiau kaip 80 % stotelių informacinių lentelių.</w:t>
      </w:r>
    </w:p>
    <w:p w:rsidR="007E0682" w:rsidRDefault="007E0682" w:rsidP="007E0682">
      <w:pPr>
        <w:rPr>
          <w:rFonts w:ascii="Times New Roman" w:hAnsi="Times New Roman" w:cs="Times New Roman"/>
          <w:sz w:val="24"/>
          <w:szCs w:val="24"/>
        </w:rPr>
      </w:pPr>
    </w:p>
    <w:p w:rsidR="007E0682" w:rsidRPr="00636BF9" w:rsidRDefault="007E0682" w:rsidP="00602E65">
      <w:pPr>
        <w:ind w:firstLine="851"/>
        <w:rPr>
          <w:rFonts w:ascii="Times New Roman" w:hAnsi="Times New Roman" w:cs="Times New Roman"/>
          <w:sz w:val="24"/>
          <w:szCs w:val="24"/>
        </w:rPr>
      </w:pPr>
      <w:r w:rsidRPr="00636BF9">
        <w:rPr>
          <w:rFonts w:ascii="Times New Roman" w:hAnsi="Times New Roman" w:cs="Times New Roman"/>
          <w:sz w:val="24"/>
          <w:szCs w:val="24"/>
        </w:rPr>
        <w:t>Rezultatų įgyvendinimas:</w:t>
      </w:r>
    </w:p>
    <w:p w:rsidR="0031473F" w:rsidRDefault="007E0682" w:rsidP="0031473F">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1. </w:t>
      </w:r>
      <w:r w:rsidR="0031473F">
        <w:rPr>
          <w:rFonts w:ascii="Times New Roman" w:hAnsi="Times New Roman" w:cs="Times New Roman"/>
          <w:sz w:val="24"/>
          <w:szCs w:val="24"/>
        </w:rPr>
        <w:t>Dotacijų pokytis.</w:t>
      </w:r>
    </w:p>
    <w:p w:rsidR="0031473F" w:rsidRDefault="0031473F" w:rsidP="0031473F">
      <w:pPr>
        <w:spacing w:after="0" w:line="240" w:lineRule="auto"/>
        <w:ind w:firstLine="851"/>
        <w:rPr>
          <w:rFonts w:ascii="Times New Roman" w:hAnsi="Times New Roman" w:cs="Times New Roman"/>
          <w:sz w:val="24"/>
          <w:szCs w:val="24"/>
        </w:rPr>
      </w:pPr>
    </w:p>
    <w:p w:rsidR="007E0682" w:rsidRDefault="007E0682" w:rsidP="0031473F">
      <w:pPr>
        <w:spacing w:after="0" w:line="240" w:lineRule="auto"/>
        <w:ind w:firstLine="851"/>
        <w:jc w:val="center"/>
        <w:rPr>
          <w:rFonts w:ascii="Times New Roman" w:hAnsi="Times New Roman" w:cs="Times New Roman"/>
          <w:sz w:val="24"/>
          <w:szCs w:val="24"/>
        </w:rPr>
      </w:pPr>
      <w:r>
        <w:rPr>
          <w:rFonts w:ascii="Times New Roman" w:hAnsi="Times New Roman" w:cs="Times New Roman"/>
          <w:sz w:val="24"/>
          <w:szCs w:val="24"/>
        </w:rPr>
        <w:t>Dotacijos rezultatų pokytis</w:t>
      </w:r>
    </w:p>
    <w:p w:rsidR="0031473F" w:rsidRPr="00B1390F" w:rsidRDefault="0031473F" w:rsidP="008902D3">
      <w:pPr>
        <w:spacing w:after="0" w:line="240" w:lineRule="auto"/>
        <w:ind w:left="6480" w:firstLine="1296"/>
        <w:jc w:val="center"/>
        <w:rPr>
          <w:rFonts w:ascii="Times New Roman" w:hAnsi="Times New Roman" w:cs="Times New Roman"/>
          <w:sz w:val="24"/>
          <w:szCs w:val="24"/>
        </w:rPr>
      </w:pPr>
      <w:r w:rsidRPr="00B1390F">
        <w:rPr>
          <w:rFonts w:ascii="Times New Roman" w:hAnsi="Times New Roman" w:cs="Times New Roman"/>
          <w:sz w:val="24"/>
          <w:szCs w:val="24"/>
        </w:rPr>
        <w:t>5 lentelė</w:t>
      </w:r>
    </w:p>
    <w:tbl>
      <w:tblPr>
        <w:tblStyle w:val="Lentelstinklelis"/>
        <w:tblW w:w="0" w:type="auto"/>
        <w:tblInd w:w="534" w:type="dxa"/>
        <w:tblLook w:val="04A0" w:firstRow="1" w:lastRow="0" w:firstColumn="1" w:lastColumn="0" w:noHBand="0" w:noVBand="1"/>
      </w:tblPr>
      <w:tblGrid>
        <w:gridCol w:w="3528"/>
        <w:gridCol w:w="2352"/>
        <w:gridCol w:w="3214"/>
      </w:tblGrid>
      <w:tr w:rsidR="007E0682" w:rsidTr="008902D3">
        <w:tc>
          <w:tcPr>
            <w:tcW w:w="3572" w:type="dxa"/>
            <w:tcBorders>
              <w:top w:val="single" w:sz="4" w:space="0" w:color="auto"/>
              <w:left w:val="single" w:sz="4" w:space="0" w:color="auto"/>
              <w:bottom w:val="single" w:sz="4" w:space="0" w:color="auto"/>
              <w:right w:val="single" w:sz="4" w:space="0" w:color="auto"/>
            </w:tcBorders>
          </w:tcPr>
          <w:p w:rsidR="007E0682" w:rsidRDefault="0031473F">
            <w:pPr>
              <w:rPr>
                <w:rFonts w:ascii="Times New Roman" w:hAnsi="Times New Roman" w:cs="Times New Roman"/>
                <w:sz w:val="24"/>
                <w:szCs w:val="24"/>
              </w:rPr>
            </w:pPr>
            <w:r>
              <w:rPr>
                <w:rFonts w:ascii="Times New Roman" w:hAnsi="Times New Roman" w:cs="Times New Roman"/>
                <w:sz w:val="24"/>
                <w:szCs w:val="24"/>
              </w:rPr>
              <w:t>Rodiklis</w:t>
            </w:r>
          </w:p>
        </w:tc>
        <w:tc>
          <w:tcPr>
            <w:tcW w:w="2381" w:type="dxa"/>
            <w:tcBorders>
              <w:top w:val="single" w:sz="4" w:space="0" w:color="auto"/>
              <w:left w:val="single" w:sz="4" w:space="0" w:color="auto"/>
              <w:bottom w:val="single" w:sz="4" w:space="0" w:color="auto"/>
              <w:right w:val="single" w:sz="4" w:space="0" w:color="auto"/>
            </w:tcBorders>
            <w:hideMark/>
          </w:tcPr>
          <w:p w:rsidR="007E0682" w:rsidRDefault="007E0682">
            <w:pPr>
              <w:rPr>
                <w:rFonts w:ascii="Times New Roman" w:hAnsi="Times New Roman" w:cs="Times New Roman"/>
                <w:sz w:val="24"/>
                <w:szCs w:val="24"/>
              </w:rPr>
            </w:pPr>
            <w:r>
              <w:rPr>
                <w:rFonts w:ascii="Times New Roman" w:hAnsi="Times New Roman" w:cs="Times New Roman"/>
                <w:sz w:val="24"/>
                <w:szCs w:val="24"/>
                <w:lang w:val="en-US"/>
              </w:rPr>
              <w:t>201</w:t>
            </w:r>
            <w:r w:rsidR="000E36A9">
              <w:rPr>
                <w:rFonts w:ascii="Times New Roman" w:hAnsi="Times New Roman" w:cs="Times New Roman"/>
                <w:sz w:val="24"/>
                <w:szCs w:val="24"/>
                <w:lang w:val="en-US"/>
              </w:rPr>
              <w:t>7</w:t>
            </w:r>
            <w:r>
              <w:rPr>
                <w:rFonts w:ascii="Times New Roman" w:hAnsi="Times New Roman" w:cs="Times New Roman"/>
                <w:sz w:val="24"/>
                <w:szCs w:val="24"/>
              </w:rPr>
              <w:t xml:space="preserve"> metais</w:t>
            </w:r>
          </w:p>
        </w:tc>
        <w:tc>
          <w:tcPr>
            <w:tcW w:w="3260" w:type="dxa"/>
            <w:tcBorders>
              <w:top w:val="single" w:sz="4" w:space="0" w:color="auto"/>
              <w:left w:val="single" w:sz="4" w:space="0" w:color="auto"/>
              <w:bottom w:val="single" w:sz="4" w:space="0" w:color="auto"/>
              <w:right w:val="single" w:sz="4" w:space="0" w:color="auto"/>
            </w:tcBorders>
            <w:hideMark/>
          </w:tcPr>
          <w:p w:rsidR="007E0682" w:rsidRDefault="007E0682">
            <w:pPr>
              <w:rPr>
                <w:rFonts w:ascii="Times New Roman" w:hAnsi="Times New Roman" w:cs="Times New Roman"/>
                <w:sz w:val="24"/>
                <w:szCs w:val="24"/>
              </w:rPr>
            </w:pPr>
            <w:r>
              <w:rPr>
                <w:rFonts w:ascii="Times New Roman" w:hAnsi="Times New Roman" w:cs="Times New Roman"/>
                <w:sz w:val="24"/>
                <w:szCs w:val="24"/>
                <w:lang w:val="en-US"/>
              </w:rPr>
              <w:t>201</w:t>
            </w:r>
            <w:r w:rsidR="000E36A9">
              <w:rPr>
                <w:rFonts w:ascii="Times New Roman" w:hAnsi="Times New Roman" w:cs="Times New Roman"/>
                <w:sz w:val="24"/>
                <w:szCs w:val="24"/>
                <w:lang w:val="en-US"/>
              </w:rPr>
              <w:t>8</w:t>
            </w:r>
            <w:r>
              <w:rPr>
                <w:rFonts w:ascii="Times New Roman" w:hAnsi="Times New Roman" w:cs="Times New Roman"/>
                <w:sz w:val="24"/>
                <w:szCs w:val="24"/>
              </w:rPr>
              <w:t xml:space="preserve"> metais</w:t>
            </w:r>
          </w:p>
        </w:tc>
      </w:tr>
      <w:tr w:rsidR="000E36A9" w:rsidTr="008902D3">
        <w:tc>
          <w:tcPr>
            <w:tcW w:w="3572" w:type="dxa"/>
            <w:tcBorders>
              <w:top w:val="single" w:sz="4" w:space="0" w:color="auto"/>
              <w:left w:val="single" w:sz="4" w:space="0" w:color="auto"/>
              <w:bottom w:val="single" w:sz="4" w:space="0" w:color="auto"/>
              <w:right w:val="single" w:sz="4" w:space="0" w:color="auto"/>
            </w:tcBorders>
            <w:hideMark/>
          </w:tcPr>
          <w:p w:rsidR="000E36A9" w:rsidRDefault="000E36A9" w:rsidP="000E36A9">
            <w:pPr>
              <w:rPr>
                <w:rFonts w:ascii="Times New Roman" w:hAnsi="Times New Roman" w:cs="Times New Roman"/>
                <w:sz w:val="24"/>
                <w:szCs w:val="24"/>
              </w:rPr>
            </w:pPr>
            <w:r>
              <w:rPr>
                <w:rFonts w:ascii="Times New Roman" w:hAnsi="Times New Roman" w:cs="Times New Roman"/>
                <w:sz w:val="24"/>
                <w:szCs w:val="24"/>
              </w:rPr>
              <w:t>Bendrosios bendrovės dotacijos</w:t>
            </w:r>
          </w:p>
        </w:tc>
        <w:tc>
          <w:tcPr>
            <w:tcW w:w="2381" w:type="dxa"/>
            <w:tcBorders>
              <w:top w:val="single" w:sz="4" w:space="0" w:color="auto"/>
              <w:left w:val="single" w:sz="4" w:space="0" w:color="auto"/>
              <w:bottom w:val="single" w:sz="4" w:space="0" w:color="auto"/>
              <w:right w:val="single" w:sz="4" w:space="0" w:color="auto"/>
            </w:tcBorders>
            <w:hideMark/>
          </w:tcPr>
          <w:p w:rsidR="000E36A9" w:rsidRDefault="000E36A9" w:rsidP="000E36A9">
            <w:pPr>
              <w:rPr>
                <w:rFonts w:ascii="Times New Roman" w:hAnsi="Times New Roman" w:cs="Times New Roman"/>
                <w:sz w:val="24"/>
                <w:szCs w:val="24"/>
              </w:rPr>
            </w:pPr>
            <w:r>
              <w:rPr>
                <w:rFonts w:ascii="Times New Roman" w:hAnsi="Times New Roman" w:cs="Times New Roman"/>
                <w:sz w:val="24"/>
                <w:szCs w:val="24"/>
              </w:rPr>
              <w:t>450,</w:t>
            </w:r>
            <w:r>
              <w:rPr>
                <w:rFonts w:ascii="Times New Roman" w:hAnsi="Times New Roman" w:cs="Times New Roman"/>
                <w:sz w:val="24"/>
                <w:szCs w:val="24"/>
                <w:lang w:val="en-US"/>
              </w:rPr>
              <w:t>4</w:t>
            </w:r>
            <w:r>
              <w:rPr>
                <w:rFonts w:ascii="Times New Roman" w:hAnsi="Times New Roman" w:cs="Times New Roman"/>
                <w:sz w:val="24"/>
                <w:szCs w:val="24"/>
              </w:rPr>
              <w:t xml:space="preserve"> tūkst. Eur</w:t>
            </w:r>
          </w:p>
        </w:tc>
        <w:tc>
          <w:tcPr>
            <w:tcW w:w="3260" w:type="dxa"/>
            <w:tcBorders>
              <w:top w:val="single" w:sz="4" w:space="0" w:color="auto"/>
              <w:left w:val="single" w:sz="4" w:space="0" w:color="auto"/>
              <w:bottom w:val="single" w:sz="4" w:space="0" w:color="auto"/>
              <w:right w:val="single" w:sz="4" w:space="0" w:color="auto"/>
            </w:tcBorders>
            <w:hideMark/>
          </w:tcPr>
          <w:p w:rsidR="000E36A9" w:rsidRDefault="000E36A9" w:rsidP="000E36A9">
            <w:pPr>
              <w:rPr>
                <w:rFonts w:ascii="Times New Roman" w:hAnsi="Times New Roman" w:cs="Times New Roman"/>
                <w:sz w:val="24"/>
                <w:szCs w:val="24"/>
              </w:rPr>
            </w:pPr>
            <w:r>
              <w:rPr>
                <w:rFonts w:ascii="Times New Roman" w:hAnsi="Times New Roman" w:cs="Times New Roman"/>
                <w:sz w:val="24"/>
                <w:szCs w:val="24"/>
              </w:rPr>
              <w:t>479,8 tūkst. Eur</w:t>
            </w:r>
          </w:p>
        </w:tc>
      </w:tr>
      <w:tr w:rsidR="007E0682" w:rsidTr="008902D3">
        <w:tc>
          <w:tcPr>
            <w:tcW w:w="3572" w:type="dxa"/>
            <w:tcBorders>
              <w:top w:val="single" w:sz="4" w:space="0" w:color="auto"/>
              <w:left w:val="single" w:sz="4" w:space="0" w:color="auto"/>
              <w:bottom w:val="single" w:sz="4" w:space="0" w:color="auto"/>
              <w:right w:val="single" w:sz="4" w:space="0" w:color="auto"/>
            </w:tcBorders>
            <w:hideMark/>
          </w:tcPr>
          <w:p w:rsidR="007E0682" w:rsidRDefault="007E0682">
            <w:pPr>
              <w:rPr>
                <w:rFonts w:ascii="Times New Roman" w:hAnsi="Times New Roman" w:cs="Times New Roman"/>
                <w:sz w:val="24"/>
                <w:szCs w:val="24"/>
              </w:rPr>
            </w:pPr>
            <w:r>
              <w:rPr>
                <w:rFonts w:ascii="Times New Roman" w:hAnsi="Times New Roman" w:cs="Times New Roman"/>
                <w:sz w:val="24"/>
                <w:szCs w:val="24"/>
              </w:rPr>
              <w:t>Vietinių maršrutų rida</w:t>
            </w:r>
          </w:p>
        </w:tc>
        <w:tc>
          <w:tcPr>
            <w:tcW w:w="2381" w:type="dxa"/>
            <w:tcBorders>
              <w:top w:val="single" w:sz="4" w:space="0" w:color="auto"/>
              <w:left w:val="single" w:sz="4" w:space="0" w:color="auto"/>
              <w:bottom w:val="single" w:sz="4" w:space="0" w:color="auto"/>
              <w:right w:val="single" w:sz="4" w:space="0" w:color="auto"/>
            </w:tcBorders>
            <w:hideMark/>
          </w:tcPr>
          <w:p w:rsidR="007E0682" w:rsidRDefault="0068182C">
            <w:pPr>
              <w:rPr>
                <w:rFonts w:ascii="Times New Roman" w:hAnsi="Times New Roman" w:cs="Times New Roman"/>
                <w:sz w:val="24"/>
                <w:szCs w:val="24"/>
              </w:rPr>
            </w:pPr>
            <w:r>
              <w:rPr>
                <w:rFonts w:ascii="Times New Roman" w:hAnsi="Times New Roman" w:cs="Times New Roman"/>
                <w:sz w:val="24"/>
                <w:szCs w:val="24"/>
              </w:rPr>
              <w:t>1</w:t>
            </w:r>
            <w:r w:rsidR="00636BF9">
              <w:rPr>
                <w:rFonts w:ascii="Times New Roman" w:hAnsi="Times New Roman" w:cs="Times New Roman"/>
                <w:sz w:val="24"/>
                <w:szCs w:val="24"/>
              </w:rPr>
              <w:t xml:space="preserve"> </w:t>
            </w:r>
            <w:r>
              <w:rPr>
                <w:rFonts w:ascii="Times New Roman" w:hAnsi="Times New Roman" w:cs="Times New Roman"/>
                <w:sz w:val="24"/>
                <w:szCs w:val="24"/>
              </w:rPr>
              <w:t>019,4 tūkst. km</w:t>
            </w:r>
          </w:p>
        </w:tc>
        <w:tc>
          <w:tcPr>
            <w:tcW w:w="3260" w:type="dxa"/>
            <w:tcBorders>
              <w:top w:val="single" w:sz="4" w:space="0" w:color="auto"/>
              <w:left w:val="single" w:sz="4" w:space="0" w:color="auto"/>
              <w:bottom w:val="single" w:sz="4" w:space="0" w:color="auto"/>
              <w:right w:val="single" w:sz="4" w:space="0" w:color="auto"/>
            </w:tcBorders>
            <w:hideMark/>
          </w:tcPr>
          <w:p w:rsidR="007E0682" w:rsidRDefault="007E0682">
            <w:pPr>
              <w:rPr>
                <w:rFonts w:ascii="Times New Roman" w:hAnsi="Times New Roman" w:cs="Times New Roman"/>
                <w:sz w:val="24"/>
                <w:szCs w:val="24"/>
              </w:rPr>
            </w:pPr>
            <w:r>
              <w:rPr>
                <w:rFonts w:ascii="Times New Roman" w:hAnsi="Times New Roman" w:cs="Times New Roman"/>
                <w:sz w:val="24"/>
                <w:szCs w:val="24"/>
              </w:rPr>
              <w:t>1</w:t>
            </w:r>
            <w:r w:rsidR="00636BF9">
              <w:rPr>
                <w:rFonts w:ascii="Times New Roman" w:hAnsi="Times New Roman" w:cs="Times New Roman"/>
                <w:sz w:val="24"/>
                <w:szCs w:val="24"/>
              </w:rPr>
              <w:t xml:space="preserve"> </w:t>
            </w:r>
            <w:r>
              <w:rPr>
                <w:rFonts w:ascii="Times New Roman" w:hAnsi="Times New Roman" w:cs="Times New Roman"/>
                <w:sz w:val="24"/>
                <w:szCs w:val="24"/>
              </w:rPr>
              <w:t>01</w:t>
            </w:r>
            <w:r w:rsidR="0068182C">
              <w:rPr>
                <w:rFonts w:ascii="Times New Roman" w:hAnsi="Times New Roman" w:cs="Times New Roman"/>
                <w:sz w:val="24"/>
                <w:szCs w:val="24"/>
              </w:rPr>
              <w:t>4</w:t>
            </w:r>
            <w:r>
              <w:rPr>
                <w:rFonts w:ascii="Times New Roman" w:hAnsi="Times New Roman" w:cs="Times New Roman"/>
                <w:sz w:val="24"/>
                <w:szCs w:val="24"/>
              </w:rPr>
              <w:t>,</w:t>
            </w:r>
            <w:r w:rsidR="0068182C">
              <w:rPr>
                <w:rFonts w:ascii="Times New Roman" w:hAnsi="Times New Roman" w:cs="Times New Roman"/>
                <w:sz w:val="24"/>
                <w:szCs w:val="24"/>
              </w:rPr>
              <w:t>6</w:t>
            </w:r>
            <w:r>
              <w:rPr>
                <w:rFonts w:ascii="Times New Roman" w:hAnsi="Times New Roman" w:cs="Times New Roman"/>
                <w:sz w:val="24"/>
                <w:szCs w:val="24"/>
              </w:rPr>
              <w:t xml:space="preserve"> tūkst. km</w:t>
            </w:r>
          </w:p>
        </w:tc>
      </w:tr>
      <w:tr w:rsidR="007E0682" w:rsidTr="008902D3">
        <w:tc>
          <w:tcPr>
            <w:tcW w:w="3572" w:type="dxa"/>
            <w:tcBorders>
              <w:top w:val="single" w:sz="4" w:space="0" w:color="auto"/>
              <w:left w:val="single" w:sz="4" w:space="0" w:color="auto"/>
              <w:bottom w:val="single" w:sz="4" w:space="0" w:color="auto"/>
              <w:right w:val="single" w:sz="4" w:space="0" w:color="auto"/>
            </w:tcBorders>
            <w:hideMark/>
          </w:tcPr>
          <w:p w:rsidR="007E0682" w:rsidRDefault="007E0682">
            <w:pPr>
              <w:rPr>
                <w:rFonts w:ascii="Times New Roman" w:hAnsi="Times New Roman" w:cs="Times New Roman"/>
                <w:sz w:val="24"/>
                <w:szCs w:val="24"/>
              </w:rPr>
            </w:pPr>
            <w:r>
              <w:rPr>
                <w:rFonts w:ascii="Times New Roman" w:hAnsi="Times New Roman" w:cs="Times New Roman"/>
                <w:sz w:val="24"/>
                <w:szCs w:val="24"/>
              </w:rPr>
              <w:t>Dotacijos 1 km ridai</w:t>
            </w:r>
          </w:p>
        </w:tc>
        <w:tc>
          <w:tcPr>
            <w:tcW w:w="2381" w:type="dxa"/>
            <w:tcBorders>
              <w:top w:val="single" w:sz="4" w:space="0" w:color="auto"/>
              <w:left w:val="single" w:sz="4" w:space="0" w:color="auto"/>
              <w:bottom w:val="single" w:sz="4" w:space="0" w:color="auto"/>
              <w:right w:val="single" w:sz="4" w:space="0" w:color="auto"/>
            </w:tcBorders>
            <w:hideMark/>
          </w:tcPr>
          <w:p w:rsidR="007E0682" w:rsidRDefault="007E0682">
            <w:pPr>
              <w:rPr>
                <w:rFonts w:ascii="Times New Roman" w:hAnsi="Times New Roman" w:cs="Times New Roman"/>
                <w:sz w:val="24"/>
                <w:szCs w:val="24"/>
              </w:rPr>
            </w:pPr>
            <w:r>
              <w:rPr>
                <w:rFonts w:ascii="Times New Roman" w:hAnsi="Times New Roman" w:cs="Times New Roman"/>
                <w:sz w:val="24"/>
                <w:szCs w:val="24"/>
              </w:rPr>
              <w:t>0,4</w:t>
            </w:r>
            <w:r w:rsidR="00DD7930">
              <w:rPr>
                <w:rFonts w:ascii="Times New Roman" w:hAnsi="Times New Roman" w:cs="Times New Roman"/>
                <w:sz w:val="24"/>
                <w:szCs w:val="24"/>
              </w:rPr>
              <w:t>4</w:t>
            </w:r>
          </w:p>
        </w:tc>
        <w:tc>
          <w:tcPr>
            <w:tcW w:w="3260" w:type="dxa"/>
            <w:tcBorders>
              <w:top w:val="single" w:sz="4" w:space="0" w:color="auto"/>
              <w:left w:val="single" w:sz="4" w:space="0" w:color="auto"/>
              <w:bottom w:val="single" w:sz="4" w:space="0" w:color="auto"/>
              <w:right w:val="single" w:sz="4" w:space="0" w:color="auto"/>
            </w:tcBorders>
            <w:hideMark/>
          </w:tcPr>
          <w:p w:rsidR="007E0682" w:rsidRDefault="007E0682">
            <w:pPr>
              <w:rPr>
                <w:rFonts w:ascii="Times New Roman" w:hAnsi="Times New Roman" w:cs="Times New Roman"/>
                <w:sz w:val="24"/>
                <w:szCs w:val="24"/>
              </w:rPr>
            </w:pPr>
            <w:r>
              <w:rPr>
                <w:rFonts w:ascii="Times New Roman" w:hAnsi="Times New Roman" w:cs="Times New Roman"/>
                <w:sz w:val="24"/>
                <w:szCs w:val="24"/>
              </w:rPr>
              <w:t>0,4</w:t>
            </w:r>
            <w:r w:rsidR="00921E73">
              <w:rPr>
                <w:rFonts w:ascii="Times New Roman" w:hAnsi="Times New Roman" w:cs="Times New Roman"/>
                <w:sz w:val="24"/>
                <w:szCs w:val="24"/>
              </w:rPr>
              <w:t>7</w:t>
            </w:r>
          </w:p>
        </w:tc>
      </w:tr>
      <w:tr w:rsidR="007E0682" w:rsidTr="008902D3">
        <w:tc>
          <w:tcPr>
            <w:tcW w:w="3572" w:type="dxa"/>
            <w:tcBorders>
              <w:top w:val="single" w:sz="4" w:space="0" w:color="auto"/>
              <w:left w:val="single" w:sz="4" w:space="0" w:color="auto"/>
              <w:bottom w:val="single" w:sz="4" w:space="0" w:color="auto"/>
              <w:right w:val="single" w:sz="4" w:space="0" w:color="auto"/>
            </w:tcBorders>
            <w:hideMark/>
          </w:tcPr>
          <w:p w:rsidR="007E0682" w:rsidRDefault="007E0682">
            <w:pPr>
              <w:rPr>
                <w:rFonts w:ascii="Times New Roman" w:hAnsi="Times New Roman" w:cs="Times New Roman"/>
                <w:sz w:val="24"/>
                <w:szCs w:val="24"/>
              </w:rPr>
            </w:pPr>
            <w:r>
              <w:rPr>
                <w:rFonts w:ascii="Times New Roman" w:hAnsi="Times New Roman" w:cs="Times New Roman"/>
                <w:sz w:val="24"/>
                <w:szCs w:val="24"/>
              </w:rPr>
              <w:t>Dotacijos pokytis 1 km</w:t>
            </w:r>
          </w:p>
        </w:tc>
        <w:tc>
          <w:tcPr>
            <w:tcW w:w="2381" w:type="dxa"/>
            <w:tcBorders>
              <w:top w:val="single" w:sz="4" w:space="0" w:color="auto"/>
              <w:left w:val="single" w:sz="4" w:space="0" w:color="auto"/>
              <w:bottom w:val="single" w:sz="4" w:space="0" w:color="auto"/>
              <w:right w:val="single" w:sz="4" w:space="0" w:color="auto"/>
            </w:tcBorders>
          </w:tcPr>
          <w:p w:rsidR="007E0682" w:rsidRDefault="007E0682">
            <w:pPr>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7E0682" w:rsidRDefault="00921E73">
            <w:pPr>
              <w:rPr>
                <w:rFonts w:ascii="Times New Roman" w:hAnsi="Times New Roman" w:cs="Times New Roman"/>
                <w:sz w:val="24"/>
                <w:szCs w:val="24"/>
              </w:rPr>
            </w:pPr>
            <w:r>
              <w:rPr>
                <w:rFonts w:ascii="Times New Roman" w:hAnsi="Times New Roman" w:cs="Times New Roman"/>
                <w:sz w:val="24"/>
                <w:szCs w:val="24"/>
              </w:rPr>
              <w:t>6,8 %</w:t>
            </w:r>
          </w:p>
        </w:tc>
      </w:tr>
    </w:tbl>
    <w:p w:rsidR="007E0682" w:rsidRDefault="007E0682" w:rsidP="007E0682">
      <w:pPr>
        <w:rPr>
          <w:rFonts w:ascii="Times New Roman" w:hAnsi="Times New Roman" w:cs="Times New Roman"/>
          <w:sz w:val="24"/>
          <w:szCs w:val="24"/>
        </w:rPr>
      </w:pPr>
    </w:p>
    <w:p w:rsidR="00921E73" w:rsidRDefault="007E0682" w:rsidP="00921E73">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Rida priemiestiniais maršrutais</w:t>
      </w:r>
      <w:r w:rsidR="00194B2F">
        <w:rPr>
          <w:rFonts w:ascii="Times New Roman" w:hAnsi="Times New Roman" w:cs="Times New Roman"/>
          <w:sz w:val="24"/>
          <w:szCs w:val="24"/>
        </w:rPr>
        <w:t>,</w:t>
      </w:r>
      <w:r>
        <w:rPr>
          <w:rFonts w:ascii="Times New Roman" w:hAnsi="Times New Roman" w:cs="Times New Roman"/>
          <w:sz w:val="24"/>
          <w:szCs w:val="24"/>
        </w:rPr>
        <w:t xml:space="preserve"> lyginant su 201</w:t>
      </w:r>
      <w:r w:rsidR="00921E73">
        <w:rPr>
          <w:rFonts w:ascii="Times New Roman" w:hAnsi="Times New Roman" w:cs="Times New Roman"/>
          <w:sz w:val="24"/>
          <w:szCs w:val="24"/>
        </w:rPr>
        <w:t>7</w:t>
      </w:r>
      <w:r>
        <w:rPr>
          <w:rFonts w:ascii="Times New Roman" w:hAnsi="Times New Roman" w:cs="Times New Roman"/>
          <w:sz w:val="24"/>
          <w:szCs w:val="24"/>
        </w:rPr>
        <w:t xml:space="preserve"> m.</w:t>
      </w:r>
      <w:r w:rsidR="00194B2F">
        <w:rPr>
          <w:rFonts w:ascii="Times New Roman" w:hAnsi="Times New Roman" w:cs="Times New Roman"/>
          <w:sz w:val="24"/>
          <w:szCs w:val="24"/>
        </w:rPr>
        <w:t>,</w:t>
      </w:r>
      <w:r>
        <w:rPr>
          <w:rFonts w:ascii="Times New Roman" w:hAnsi="Times New Roman" w:cs="Times New Roman"/>
          <w:sz w:val="24"/>
          <w:szCs w:val="24"/>
        </w:rPr>
        <w:t xml:space="preserve"> </w:t>
      </w:r>
      <w:r w:rsidR="00921E73">
        <w:rPr>
          <w:rFonts w:ascii="Times New Roman" w:hAnsi="Times New Roman" w:cs="Times New Roman"/>
          <w:sz w:val="24"/>
          <w:szCs w:val="24"/>
        </w:rPr>
        <w:t>sumažėjo</w:t>
      </w:r>
      <w:r>
        <w:rPr>
          <w:rFonts w:ascii="Times New Roman" w:hAnsi="Times New Roman" w:cs="Times New Roman"/>
          <w:sz w:val="24"/>
          <w:szCs w:val="24"/>
        </w:rPr>
        <w:t xml:space="preserve"> </w:t>
      </w:r>
      <w:r w:rsidR="00921E73">
        <w:rPr>
          <w:rFonts w:ascii="Times New Roman" w:hAnsi="Times New Roman" w:cs="Times New Roman"/>
          <w:sz w:val="24"/>
          <w:szCs w:val="24"/>
        </w:rPr>
        <w:t>4,8</w:t>
      </w:r>
      <w:r>
        <w:rPr>
          <w:rFonts w:ascii="Times New Roman" w:hAnsi="Times New Roman" w:cs="Times New Roman"/>
          <w:sz w:val="24"/>
          <w:szCs w:val="24"/>
        </w:rPr>
        <w:t xml:space="preserve"> tūkst. km, nes 201</w:t>
      </w:r>
      <w:r w:rsidR="00921E73">
        <w:rPr>
          <w:rFonts w:ascii="Times New Roman" w:hAnsi="Times New Roman" w:cs="Times New Roman"/>
          <w:sz w:val="24"/>
          <w:szCs w:val="24"/>
        </w:rPr>
        <w:t xml:space="preserve">8 m. </w:t>
      </w:r>
      <w:r w:rsidR="00361779">
        <w:rPr>
          <w:rFonts w:ascii="Times New Roman" w:hAnsi="Times New Roman" w:cs="Times New Roman"/>
          <w:sz w:val="24"/>
          <w:szCs w:val="24"/>
        </w:rPr>
        <w:t xml:space="preserve">buvo </w:t>
      </w:r>
      <w:r w:rsidR="00921E73">
        <w:rPr>
          <w:rFonts w:ascii="Times New Roman" w:hAnsi="Times New Roman" w:cs="Times New Roman"/>
          <w:sz w:val="24"/>
          <w:szCs w:val="24"/>
        </w:rPr>
        <w:t>reorganizuot</w:t>
      </w:r>
      <w:r w:rsidR="00361779">
        <w:rPr>
          <w:rFonts w:ascii="Times New Roman" w:hAnsi="Times New Roman" w:cs="Times New Roman"/>
          <w:sz w:val="24"/>
          <w:szCs w:val="24"/>
        </w:rPr>
        <w:t xml:space="preserve">as </w:t>
      </w:r>
      <w:r w:rsidR="00921E73">
        <w:rPr>
          <w:rFonts w:ascii="Times New Roman" w:hAnsi="Times New Roman" w:cs="Times New Roman"/>
          <w:sz w:val="24"/>
          <w:szCs w:val="24"/>
        </w:rPr>
        <w:t>maršrut</w:t>
      </w:r>
      <w:r w:rsidR="00361779">
        <w:rPr>
          <w:rFonts w:ascii="Times New Roman" w:hAnsi="Times New Roman" w:cs="Times New Roman"/>
          <w:sz w:val="24"/>
          <w:szCs w:val="24"/>
        </w:rPr>
        <w:t>as</w:t>
      </w:r>
      <w:r w:rsidR="00921E73">
        <w:rPr>
          <w:rFonts w:ascii="Times New Roman" w:hAnsi="Times New Roman" w:cs="Times New Roman"/>
          <w:sz w:val="24"/>
          <w:szCs w:val="24"/>
        </w:rPr>
        <w:t xml:space="preserve"> į Kūlupėnus</w:t>
      </w:r>
      <w:r w:rsidR="00B1390F">
        <w:rPr>
          <w:rFonts w:ascii="Times New Roman" w:hAnsi="Times New Roman" w:cs="Times New Roman"/>
          <w:sz w:val="24"/>
          <w:szCs w:val="24"/>
        </w:rPr>
        <w:t xml:space="preserve"> ir nutraukt</w:t>
      </w:r>
      <w:r w:rsidR="00361779">
        <w:rPr>
          <w:rFonts w:ascii="Times New Roman" w:hAnsi="Times New Roman" w:cs="Times New Roman"/>
          <w:sz w:val="24"/>
          <w:szCs w:val="24"/>
        </w:rPr>
        <w:t>i</w:t>
      </w:r>
      <w:r w:rsidR="00B1390F">
        <w:rPr>
          <w:rFonts w:ascii="Times New Roman" w:hAnsi="Times New Roman" w:cs="Times New Roman"/>
          <w:sz w:val="24"/>
          <w:szCs w:val="24"/>
        </w:rPr>
        <w:t xml:space="preserve"> maršrut</w:t>
      </w:r>
      <w:r w:rsidR="00361779">
        <w:rPr>
          <w:rFonts w:ascii="Times New Roman" w:hAnsi="Times New Roman" w:cs="Times New Roman"/>
          <w:sz w:val="24"/>
          <w:szCs w:val="24"/>
        </w:rPr>
        <w:t>ai</w:t>
      </w:r>
      <w:r w:rsidR="00B1390F">
        <w:rPr>
          <w:rFonts w:ascii="Times New Roman" w:hAnsi="Times New Roman" w:cs="Times New Roman"/>
          <w:sz w:val="24"/>
          <w:szCs w:val="24"/>
        </w:rPr>
        <w:t xml:space="preserve"> į Voveraičių ir Klibių gyvenvietes.</w:t>
      </w:r>
    </w:p>
    <w:p w:rsidR="007E57B2" w:rsidRPr="00921E73" w:rsidRDefault="007E57B2" w:rsidP="00921E73">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Dotacijos 2018 m. didėjo 29,4 tūkst. Eur lyginant su 2017 m. arba 6,5 %.</w:t>
      </w:r>
    </w:p>
    <w:p w:rsidR="007E57B2" w:rsidRPr="0034464A" w:rsidRDefault="007E0682" w:rsidP="00D36FAC">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2. </w:t>
      </w:r>
      <w:r w:rsidR="008668EA">
        <w:rPr>
          <w:rFonts w:ascii="Times New Roman" w:hAnsi="Times New Roman" w:cs="Times New Roman"/>
          <w:sz w:val="24"/>
          <w:szCs w:val="24"/>
        </w:rPr>
        <w:t xml:space="preserve">Kitos veiklos pajamos </w:t>
      </w:r>
      <w:r w:rsidR="00961B74">
        <w:rPr>
          <w:rFonts w:ascii="Times New Roman" w:hAnsi="Times New Roman" w:cs="Times New Roman"/>
          <w:sz w:val="24"/>
          <w:szCs w:val="24"/>
        </w:rPr>
        <w:t xml:space="preserve">2018 m. </w:t>
      </w:r>
      <w:r w:rsidR="008668EA">
        <w:rPr>
          <w:rFonts w:ascii="Times New Roman" w:hAnsi="Times New Roman" w:cs="Times New Roman"/>
          <w:sz w:val="24"/>
          <w:szCs w:val="24"/>
        </w:rPr>
        <w:t>sudarė 28,4 tūkst. Eur</w:t>
      </w:r>
      <w:r w:rsidR="0034464A">
        <w:rPr>
          <w:rFonts w:ascii="Times New Roman" w:hAnsi="Times New Roman" w:cs="Times New Roman"/>
          <w:sz w:val="24"/>
          <w:szCs w:val="24"/>
        </w:rPr>
        <w:t xml:space="preserve">, o 2017 m. </w:t>
      </w:r>
      <w:r w:rsidR="00961B74">
        <w:rPr>
          <w:rFonts w:ascii="Times New Roman" w:hAnsi="Times New Roman" w:cs="Times New Roman"/>
          <w:sz w:val="24"/>
          <w:szCs w:val="24"/>
        </w:rPr>
        <w:t xml:space="preserve">- </w:t>
      </w:r>
      <w:r w:rsidR="0034464A">
        <w:rPr>
          <w:rFonts w:ascii="Times New Roman" w:hAnsi="Times New Roman" w:cs="Times New Roman"/>
          <w:sz w:val="24"/>
          <w:szCs w:val="24"/>
        </w:rPr>
        <w:t>21,1 tūkst. Eur, tai yra 7,3 tūkst. Eur arba 34,6 % daugiau negu praėjusi</w:t>
      </w:r>
      <w:r w:rsidR="00961B74">
        <w:rPr>
          <w:rFonts w:ascii="Times New Roman" w:hAnsi="Times New Roman" w:cs="Times New Roman"/>
          <w:sz w:val="24"/>
          <w:szCs w:val="24"/>
        </w:rPr>
        <w:t>ais</w:t>
      </w:r>
      <w:r w:rsidR="0034464A">
        <w:rPr>
          <w:rFonts w:ascii="Times New Roman" w:hAnsi="Times New Roman" w:cs="Times New Roman"/>
          <w:sz w:val="24"/>
          <w:szCs w:val="24"/>
        </w:rPr>
        <w:t xml:space="preserve"> met</w:t>
      </w:r>
      <w:r w:rsidR="00961B74">
        <w:rPr>
          <w:rFonts w:ascii="Times New Roman" w:hAnsi="Times New Roman" w:cs="Times New Roman"/>
          <w:sz w:val="24"/>
          <w:szCs w:val="24"/>
        </w:rPr>
        <w:t>ais</w:t>
      </w:r>
      <w:r w:rsidR="0034464A">
        <w:rPr>
          <w:rFonts w:ascii="Times New Roman" w:hAnsi="Times New Roman" w:cs="Times New Roman"/>
          <w:sz w:val="24"/>
          <w:szCs w:val="24"/>
        </w:rPr>
        <w:t>.</w:t>
      </w:r>
    </w:p>
    <w:p w:rsidR="0034464A" w:rsidRDefault="007E0682" w:rsidP="00172539">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3. </w:t>
      </w:r>
      <w:r w:rsidR="0034464A">
        <w:rPr>
          <w:rFonts w:ascii="Times New Roman" w:hAnsi="Times New Roman" w:cs="Times New Roman"/>
          <w:sz w:val="24"/>
          <w:szCs w:val="24"/>
        </w:rPr>
        <w:t>Bendrovė savarankiškai gyventojų apklausų 2017 m. ir 2018 m. neatlikinėjo, pagristų nusiskundimų iš gyventojų 2018 m. nėra gavusi.</w:t>
      </w:r>
    </w:p>
    <w:p w:rsidR="004620DF" w:rsidRDefault="004620DF" w:rsidP="00172539">
      <w:pPr>
        <w:spacing w:after="0"/>
        <w:ind w:firstLine="851"/>
        <w:jc w:val="both"/>
        <w:rPr>
          <w:rFonts w:ascii="Times New Roman" w:hAnsi="Times New Roman" w:cs="Times New Roman"/>
          <w:sz w:val="24"/>
          <w:szCs w:val="24"/>
        </w:rPr>
      </w:pPr>
      <w:r>
        <w:rPr>
          <w:rFonts w:ascii="Times New Roman" w:hAnsi="Times New Roman" w:cs="Times New Roman"/>
          <w:sz w:val="24"/>
          <w:szCs w:val="24"/>
        </w:rPr>
        <w:t>4. Bendrovė atnaujino visas galimas stotelių informacines lenteles, tai sudaro virš 9</w:t>
      </w:r>
      <w:r w:rsidR="009C46AB">
        <w:rPr>
          <w:rFonts w:ascii="Times New Roman" w:hAnsi="Times New Roman" w:cs="Times New Roman"/>
          <w:sz w:val="24"/>
          <w:szCs w:val="24"/>
        </w:rPr>
        <w:t>0</w:t>
      </w:r>
      <w:r>
        <w:rPr>
          <w:rFonts w:ascii="Times New Roman" w:hAnsi="Times New Roman" w:cs="Times New Roman"/>
          <w:sz w:val="24"/>
          <w:szCs w:val="24"/>
        </w:rPr>
        <w:t xml:space="preserve"> %. </w:t>
      </w:r>
    </w:p>
    <w:p w:rsidR="0034464A" w:rsidRDefault="0034464A" w:rsidP="00172539">
      <w:pPr>
        <w:spacing w:after="0"/>
        <w:ind w:firstLine="851"/>
        <w:jc w:val="both"/>
        <w:rPr>
          <w:rFonts w:ascii="Times New Roman" w:hAnsi="Times New Roman" w:cs="Times New Roman"/>
          <w:sz w:val="24"/>
          <w:szCs w:val="24"/>
        </w:rPr>
      </w:pPr>
    </w:p>
    <w:p w:rsidR="00BF6E92" w:rsidRPr="00530504" w:rsidRDefault="00BF6E92" w:rsidP="00BF6E92">
      <w:pPr>
        <w:pStyle w:val="Default"/>
        <w:rPr>
          <w:color w:val="FF0000"/>
          <w:sz w:val="23"/>
          <w:szCs w:val="23"/>
        </w:rPr>
      </w:pPr>
    </w:p>
    <w:p w:rsidR="00BF6E92" w:rsidRPr="00DB5E6F" w:rsidRDefault="00BF6E92" w:rsidP="00E97000">
      <w:pPr>
        <w:pStyle w:val="Default"/>
        <w:spacing w:line="276" w:lineRule="auto"/>
        <w:ind w:firstLine="851"/>
        <w:rPr>
          <w:color w:val="000000" w:themeColor="text1"/>
        </w:rPr>
      </w:pPr>
      <w:r w:rsidRPr="00DB5E6F">
        <w:rPr>
          <w:color w:val="000000" w:themeColor="text1"/>
        </w:rPr>
        <w:t xml:space="preserve">Bendrovė ir toliau lieka finansiškai stabili, galinti užtikrinti kokybiškų paslaugų teikimą bei sėkmingai įgyvendinti </w:t>
      </w:r>
      <w:r w:rsidR="00CB5A02" w:rsidRPr="00DB5E6F">
        <w:rPr>
          <w:color w:val="000000" w:themeColor="text1"/>
        </w:rPr>
        <w:t>jai pavestus uždavinius, tobulinti veiklą siekiant nustatytų tikslų</w:t>
      </w:r>
      <w:r w:rsidRPr="00DB5E6F">
        <w:rPr>
          <w:color w:val="000000" w:themeColor="text1"/>
        </w:rPr>
        <w:t xml:space="preserve">. </w:t>
      </w:r>
    </w:p>
    <w:p w:rsidR="00EE54CC" w:rsidRDefault="00EE54CC" w:rsidP="009D539D">
      <w:pPr>
        <w:pStyle w:val="Default"/>
        <w:spacing w:line="276" w:lineRule="auto"/>
        <w:rPr>
          <w:color w:val="000000" w:themeColor="text1"/>
          <w:sz w:val="23"/>
          <w:szCs w:val="23"/>
        </w:rPr>
      </w:pPr>
    </w:p>
    <w:p w:rsidR="00EE54CC" w:rsidRPr="00CB5A02" w:rsidRDefault="00EE54CC" w:rsidP="00EE54CC">
      <w:pPr>
        <w:pStyle w:val="Default"/>
        <w:spacing w:line="276" w:lineRule="auto"/>
        <w:jc w:val="center"/>
        <w:rPr>
          <w:color w:val="000000" w:themeColor="text1"/>
          <w:sz w:val="23"/>
          <w:szCs w:val="23"/>
        </w:rPr>
      </w:pPr>
      <w:r>
        <w:rPr>
          <w:color w:val="000000" w:themeColor="text1"/>
          <w:sz w:val="23"/>
          <w:szCs w:val="23"/>
        </w:rPr>
        <w:t>____________________________</w:t>
      </w:r>
    </w:p>
    <w:p w:rsidR="00D16A2B" w:rsidRDefault="00D16A2B" w:rsidP="00BF6E92">
      <w:pPr>
        <w:rPr>
          <w:rFonts w:ascii="Times New Roman" w:hAnsi="Times New Roman" w:cs="Times New Roman"/>
          <w:color w:val="FF0000"/>
        </w:rPr>
      </w:pPr>
    </w:p>
    <w:p w:rsidR="00D16A2B" w:rsidRPr="00530504" w:rsidRDefault="00D16A2B" w:rsidP="00BF6E92">
      <w:pPr>
        <w:rPr>
          <w:rFonts w:ascii="Times New Roman" w:hAnsi="Times New Roman" w:cs="Times New Roman"/>
          <w:color w:val="FF0000"/>
        </w:rPr>
      </w:pPr>
    </w:p>
    <w:sectPr w:rsidR="00D16A2B" w:rsidRPr="00530504" w:rsidSect="00AF760A">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4904" w:rsidRDefault="008B4904" w:rsidP="00AF760A">
      <w:pPr>
        <w:spacing w:after="0" w:line="240" w:lineRule="auto"/>
      </w:pPr>
      <w:r>
        <w:separator/>
      </w:r>
    </w:p>
  </w:endnote>
  <w:endnote w:type="continuationSeparator" w:id="0">
    <w:p w:rsidR="008B4904" w:rsidRDefault="008B4904" w:rsidP="00AF7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4904" w:rsidRDefault="008B4904" w:rsidP="00AF760A">
      <w:pPr>
        <w:spacing w:after="0" w:line="240" w:lineRule="auto"/>
      </w:pPr>
      <w:r>
        <w:separator/>
      </w:r>
    </w:p>
  </w:footnote>
  <w:footnote w:type="continuationSeparator" w:id="0">
    <w:p w:rsidR="008B4904" w:rsidRDefault="008B4904" w:rsidP="00AF7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8334521"/>
      <w:docPartObj>
        <w:docPartGallery w:val="Page Numbers (Top of Page)"/>
        <w:docPartUnique/>
      </w:docPartObj>
    </w:sdtPr>
    <w:sdtEndPr>
      <w:rPr>
        <w:rFonts w:ascii="Times New Roman" w:hAnsi="Times New Roman" w:cs="Times New Roman"/>
        <w:sz w:val="24"/>
        <w:szCs w:val="24"/>
      </w:rPr>
    </w:sdtEndPr>
    <w:sdtContent>
      <w:p w:rsidR="00AF760A" w:rsidRPr="000952C4" w:rsidRDefault="00AF760A">
        <w:pPr>
          <w:pStyle w:val="Antrats"/>
          <w:jc w:val="center"/>
          <w:rPr>
            <w:rFonts w:ascii="Times New Roman" w:hAnsi="Times New Roman" w:cs="Times New Roman"/>
            <w:sz w:val="24"/>
            <w:szCs w:val="24"/>
          </w:rPr>
        </w:pPr>
        <w:r w:rsidRPr="000952C4">
          <w:rPr>
            <w:rFonts w:ascii="Times New Roman" w:hAnsi="Times New Roman" w:cs="Times New Roman"/>
            <w:sz w:val="24"/>
            <w:szCs w:val="24"/>
          </w:rPr>
          <w:fldChar w:fldCharType="begin"/>
        </w:r>
        <w:r w:rsidRPr="000952C4">
          <w:rPr>
            <w:rFonts w:ascii="Times New Roman" w:hAnsi="Times New Roman" w:cs="Times New Roman"/>
            <w:sz w:val="24"/>
            <w:szCs w:val="24"/>
          </w:rPr>
          <w:instrText>PAGE   \* MERGEFORMAT</w:instrText>
        </w:r>
        <w:r w:rsidRPr="000952C4">
          <w:rPr>
            <w:rFonts w:ascii="Times New Roman" w:hAnsi="Times New Roman" w:cs="Times New Roman"/>
            <w:sz w:val="24"/>
            <w:szCs w:val="24"/>
          </w:rPr>
          <w:fldChar w:fldCharType="separate"/>
        </w:r>
        <w:r w:rsidR="00A83CA7">
          <w:rPr>
            <w:rFonts w:ascii="Times New Roman" w:hAnsi="Times New Roman" w:cs="Times New Roman"/>
            <w:noProof/>
            <w:sz w:val="24"/>
            <w:szCs w:val="24"/>
          </w:rPr>
          <w:t>7</w:t>
        </w:r>
        <w:r w:rsidRPr="000952C4">
          <w:rPr>
            <w:rFonts w:ascii="Times New Roman" w:hAnsi="Times New Roman" w:cs="Times New Roman"/>
            <w:sz w:val="24"/>
            <w:szCs w:val="24"/>
          </w:rPr>
          <w:fldChar w:fldCharType="end"/>
        </w:r>
      </w:p>
    </w:sdtContent>
  </w:sdt>
  <w:p w:rsidR="00AF760A" w:rsidRDefault="00AF76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B2845"/>
    <w:multiLevelType w:val="hybridMultilevel"/>
    <w:tmpl w:val="5044DAEE"/>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 w15:restartNumberingAfterBreak="0">
    <w:nsid w:val="2A7D2761"/>
    <w:multiLevelType w:val="hybridMultilevel"/>
    <w:tmpl w:val="10004596"/>
    <w:lvl w:ilvl="0" w:tplc="BC48B6A2">
      <w:numFmt w:val="bullet"/>
      <w:lvlText w:val="-"/>
      <w:lvlJc w:val="left"/>
      <w:pPr>
        <w:ind w:left="1211" w:hanging="360"/>
      </w:pPr>
      <w:rPr>
        <w:rFonts w:ascii="Times New Roman" w:eastAsia="Calibr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2" w15:restartNumberingAfterBreak="0">
    <w:nsid w:val="67C65ED5"/>
    <w:multiLevelType w:val="hybridMultilevel"/>
    <w:tmpl w:val="CDCC82BA"/>
    <w:lvl w:ilvl="0" w:tplc="8D207E6E">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1"/>
  </w:num>
  <w:num w:numId="2">
    <w:abstractNumId w:val="0"/>
  </w:num>
  <w:num w:numId="3">
    <w:abstractNumId w:val="2"/>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92"/>
    <w:rsid w:val="000010E9"/>
    <w:rsid w:val="00002285"/>
    <w:rsid w:val="0000311F"/>
    <w:rsid w:val="000031BC"/>
    <w:rsid w:val="00004B22"/>
    <w:rsid w:val="00026C21"/>
    <w:rsid w:val="00041970"/>
    <w:rsid w:val="00041FDE"/>
    <w:rsid w:val="000423C4"/>
    <w:rsid w:val="0004267E"/>
    <w:rsid w:val="00045F75"/>
    <w:rsid w:val="00060C66"/>
    <w:rsid w:val="0006159B"/>
    <w:rsid w:val="00064C53"/>
    <w:rsid w:val="00066410"/>
    <w:rsid w:val="00072FB5"/>
    <w:rsid w:val="000762DD"/>
    <w:rsid w:val="000827A7"/>
    <w:rsid w:val="00092107"/>
    <w:rsid w:val="000952C4"/>
    <w:rsid w:val="000A0710"/>
    <w:rsid w:val="000B3467"/>
    <w:rsid w:val="000B75A0"/>
    <w:rsid w:val="000C1DE0"/>
    <w:rsid w:val="000E36A9"/>
    <w:rsid w:val="00102F4B"/>
    <w:rsid w:val="001336D2"/>
    <w:rsid w:val="00172539"/>
    <w:rsid w:val="00173096"/>
    <w:rsid w:val="001745E3"/>
    <w:rsid w:val="00174916"/>
    <w:rsid w:val="00175EA0"/>
    <w:rsid w:val="00184723"/>
    <w:rsid w:val="00194B2F"/>
    <w:rsid w:val="001B012B"/>
    <w:rsid w:val="001C6F73"/>
    <w:rsid w:val="00200833"/>
    <w:rsid w:val="00207CCE"/>
    <w:rsid w:val="00216E0E"/>
    <w:rsid w:val="00216F46"/>
    <w:rsid w:val="00223E65"/>
    <w:rsid w:val="00224DE1"/>
    <w:rsid w:val="00225EC1"/>
    <w:rsid w:val="002333A3"/>
    <w:rsid w:val="00236E73"/>
    <w:rsid w:val="002419CB"/>
    <w:rsid w:val="00244CBF"/>
    <w:rsid w:val="00264729"/>
    <w:rsid w:val="0027329D"/>
    <w:rsid w:val="002754D8"/>
    <w:rsid w:val="002A268E"/>
    <w:rsid w:val="002B4235"/>
    <w:rsid w:val="002D215F"/>
    <w:rsid w:val="002D67A7"/>
    <w:rsid w:val="002D6A89"/>
    <w:rsid w:val="002E200E"/>
    <w:rsid w:val="0030341E"/>
    <w:rsid w:val="00306064"/>
    <w:rsid w:val="00307903"/>
    <w:rsid w:val="003102AB"/>
    <w:rsid w:val="0031473F"/>
    <w:rsid w:val="00316991"/>
    <w:rsid w:val="003179E6"/>
    <w:rsid w:val="00324354"/>
    <w:rsid w:val="00335C2C"/>
    <w:rsid w:val="00336518"/>
    <w:rsid w:val="00336FDA"/>
    <w:rsid w:val="0034464A"/>
    <w:rsid w:val="00347E75"/>
    <w:rsid w:val="00361779"/>
    <w:rsid w:val="00363FDE"/>
    <w:rsid w:val="003642D0"/>
    <w:rsid w:val="003845E5"/>
    <w:rsid w:val="00387D0B"/>
    <w:rsid w:val="003A123E"/>
    <w:rsid w:val="003A12E3"/>
    <w:rsid w:val="003A1C57"/>
    <w:rsid w:val="003C73EE"/>
    <w:rsid w:val="003D20CB"/>
    <w:rsid w:val="003D4BD4"/>
    <w:rsid w:val="003D5CDF"/>
    <w:rsid w:val="003E0F70"/>
    <w:rsid w:val="003E4F62"/>
    <w:rsid w:val="003F1635"/>
    <w:rsid w:val="003F298C"/>
    <w:rsid w:val="003F4E6E"/>
    <w:rsid w:val="004121BA"/>
    <w:rsid w:val="00417947"/>
    <w:rsid w:val="00421A13"/>
    <w:rsid w:val="004271DF"/>
    <w:rsid w:val="00433FB9"/>
    <w:rsid w:val="004356C2"/>
    <w:rsid w:val="00435980"/>
    <w:rsid w:val="0043626F"/>
    <w:rsid w:val="00444D34"/>
    <w:rsid w:val="00453616"/>
    <w:rsid w:val="004537A4"/>
    <w:rsid w:val="004546D6"/>
    <w:rsid w:val="004605E3"/>
    <w:rsid w:val="004620DF"/>
    <w:rsid w:val="00464551"/>
    <w:rsid w:val="00465BAC"/>
    <w:rsid w:val="00470F75"/>
    <w:rsid w:val="004860D9"/>
    <w:rsid w:val="004A0414"/>
    <w:rsid w:val="004A28F1"/>
    <w:rsid w:val="004A39D9"/>
    <w:rsid w:val="004A5960"/>
    <w:rsid w:val="004A695F"/>
    <w:rsid w:val="004B3814"/>
    <w:rsid w:val="004B60E6"/>
    <w:rsid w:val="004B7EC0"/>
    <w:rsid w:val="004D62F7"/>
    <w:rsid w:val="005060FA"/>
    <w:rsid w:val="00530504"/>
    <w:rsid w:val="00557BBF"/>
    <w:rsid w:val="00560138"/>
    <w:rsid w:val="00567018"/>
    <w:rsid w:val="00576252"/>
    <w:rsid w:val="005A2C53"/>
    <w:rsid w:val="005A540A"/>
    <w:rsid w:val="005D44C8"/>
    <w:rsid w:val="005D54A3"/>
    <w:rsid w:val="005F3420"/>
    <w:rsid w:val="00601B32"/>
    <w:rsid w:val="00602E65"/>
    <w:rsid w:val="00606266"/>
    <w:rsid w:val="006130CD"/>
    <w:rsid w:val="00636BF9"/>
    <w:rsid w:val="00644629"/>
    <w:rsid w:val="00644996"/>
    <w:rsid w:val="0064624B"/>
    <w:rsid w:val="00661CDC"/>
    <w:rsid w:val="0068182C"/>
    <w:rsid w:val="00685C51"/>
    <w:rsid w:val="00692E7F"/>
    <w:rsid w:val="006A32E6"/>
    <w:rsid w:val="006A5D24"/>
    <w:rsid w:val="006A750D"/>
    <w:rsid w:val="006B14B3"/>
    <w:rsid w:val="006B6FC3"/>
    <w:rsid w:val="006C305A"/>
    <w:rsid w:val="007136A7"/>
    <w:rsid w:val="0072000A"/>
    <w:rsid w:val="00720AE3"/>
    <w:rsid w:val="0072289E"/>
    <w:rsid w:val="0072460D"/>
    <w:rsid w:val="007438CE"/>
    <w:rsid w:val="00747015"/>
    <w:rsid w:val="007559A6"/>
    <w:rsid w:val="00756EEA"/>
    <w:rsid w:val="00760F6B"/>
    <w:rsid w:val="007644E8"/>
    <w:rsid w:val="00767084"/>
    <w:rsid w:val="007700ED"/>
    <w:rsid w:val="00773F8D"/>
    <w:rsid w:val="007803C1"/>
    <w:rsid w:val="00784EE5"/>
    <w:rsid w:val="00795EFD"/>
    <w:rsid w:val="007C7949"/>
    <w:rsid w:val="007D2318"/>
    <w:rsid w:val="007D6FAD"/>
    <w:rsid w:val="007D7FE2"/>
    <w:rsid w:val="007E0682"/>
    <w:rsid w:val="007E4136"/>
    <w:rsid w:val="007E57B2"/>
    <w:rsid w:val="007E7902"/>
    <w:rsid w:val="00803F6A"/>
    <w:rsid w:val="00805F18"/>
    <w:rsid w:val="0083370F"/>
    <w:rsid w:val="00837A6A"/>
    <w:rsid w:val="008532F0"/>
    <w:rsid w:val="008629B9"/>
    <w:rsid w:val="00864D35"/>
    <w:rsid w:val="008668EA"/>
    <w:rsid w:val="00873975"/>
    <w:rsid w:val="008902D3"/>
    <w:rsid w:val="00897111"/>
    <w:rsid w:val="008972C9"/>
    <w:rsid w:val="008A1BF6"/>
    <w:rsid w:val="008A2F75"/>
    <w:rsid w:val="008A4198"/>
    <w:rsid w:val="008A5E23"/>
    <w:rsid w:val="008A62AE"/>
    <w:rsid w:val="008B4904"/>
    <w:rsid w:val="008F013C"/>
    <w:rsid w:val="008F1455"/>
    <w:rsid w:val="0090078D"/>
    <w:rsid w:val="009125DA"/>
    <w:rsid w:val="0091296E"/>
    <w:rsid w:val="00917177"/>
    <w:rsid w:val="00920754"/>
    <w:rsid w:val="0092188F"/>
    <w:rsid w:val="00921E73"/>
    <w:rsid w:val="00925D36"/>
    <w:rsid w:val="00925F81"/>
    <w:rsid w:val="00954DA9"/>
    <w:rsid w:val="009600E7"/>
    <w:rsid w:val="00961B74"/>
    <w:rsid w:val="00967848"/>
    <w:rsid w:val="00967BE6"/>
    <w:rsid w:val="00972D18"/>
    <w:rsid w:val="00973262"/>
    <w:rsid w:val="00977AD1"/>
    <w:rsid w:val="009812A0"/>
    <w:rsid w:val="00991043"/>
    <w:rsid w:val="009A140C"/>
    <w:rsid w:val="009A5711"/>
    <w:rsid w:val="009B2248"/>
    <w:rsid w:val="009C25AC"/>
    <w:rsid w:val="009C4581"/>
    <w:rsid w:val="009C46AB"/>
    <w:rsid w:val="009D3DA1"/>
    <w:rsid w:val="009D539D"/>
    <w:rsid w:val="009E0812"/>
    <w:rsid w:val="009E745A"/>
    <w:rsid w:val="00A031B1"/>
    <w:rsid w:val="00A2651B"/>
    <w:rsid w:val="00A26554"/>
    <w:rsid w:val="00A27F87"/>
    <w:rsid w:val="00A30105"/>
    <w:rsid w:val="00A425DF"/>
    <w:rsid w:val="00A5242D"/>
    <w:rsid w:val="00A542B7"/>
    <w:rsid w:val="00A64B73"/>
    <w:rsid w:val="00A76169"/>
    <w:rsid w:val="00A83CA7"/>
    <w:rsid w:val="00A842E1"/>
    <w:rsid w:val="00A90800"/>
    <w:rsid w:val="00A91941"/>
    <w:rsid w:val="00A97702"/>
    <w:rsid w:val="00AA2FBC"/>
    <w:rsid w:val="00AB17EE"/>
    <w:rsid w:val="00AB3A31"/>
    <w:rsid w:val="00AC2792"/>
    <w:rsid w:val="00AF2761"/>
    <w:rsid w:val="00AF7562"/>
    <w:rsid w:val="00AF760A"/>
    <w:rsid w:val="00B034AA"/>
    <w:rsid w:val="00B1390F"/>
    <w:rsid w:val="00B24F81"/>
    <w:rsid w:val="00B47155"/>
    <w:rsid w:val="00B536B0"/>
    <w:rsid w:val="00B57230"/>
    <w:rsid w:val="00B57FC8"/>
    <w:rsid w:val="00B66D83"/>
    <w:rsid w:val="00B83559"/>
    <w:rsid w:val="00B973AC"/>
    <w:rsid w:val="00BA3F5D"/>
    <w:rsid w:val="00BB0F73"/>
    <w:rsid w:val="00BB3095"/>
    <w:rsid w:val="00BB44E9"/>
    <w:rsid w:val="00BE36D5"/>
    <w:rsid w:val="00BF32CF"/>
    <w:rsid w:val="00BF6E92"/>
    <w:rsid w:val="00C074BB"/>
    <w:rsid w:val="00C075F1"/>
    <w:rsid w:val="00C17AC8"/>
    <w:rsid w:val="00C208ED"/>
    <w:rsid w:val="00C259BC"/>
    <w:rsid w:val="00C3111C"/>
    <w:rsid w:val="00C34BDE"/>
    <w:rsid w:val="00C468EC"/>
    <w:rsid w:val="00C50F9E"/>
    <w:rsid w:val="00C5509A"/>
    <w:rsid w:val="00C664E5"/>
    <w:rsid w:val="00C76513"/>
    <w:rsid w:val="00C810D4"/>
    <w:rsid w:val="00C865EC"/>
    <w:rsid w:val="00CB5A02"/>
    <w:rsid w:val="00CC172A"/>
    <w:rsid w:val="00CC19C3"/>
    <w:rsid w:val="00D13345"/>
    <w:rsid w:val="00D16A2B"/>
    <w:rsid w:val="00D20321"/>
    <w:rsid w:val="00D264DA"/>
    <w:rsid w:val="00D32DB0"/>
    <w:rsid w:val="00D36FAC"/>
    <w:rsid w:val="00D4274C"/>
    <w:rsid w:val="00D44C1F"/>
    <w:rsid w:val="00D505E2"/>
    <w:rsid w:val="00D524AD"/>
    <w:rsid w:val="00D561C3"/>
    <w:rsid w:val="00D75BFD"/>
    <w:rsid w:val="00DA3D6D"/>
    <w:rsid w:val="00DB1341"/>
    <w:rsid w:val="00DB5E6F"/>
    <w:rsid w:val="00DC52F6"/>
    <w:rsid w:val="00DD7930"/>
    <w:rsid w:val="00DE0850"/>
    <w:rsid w:val="00DE2645"/>
    <w:rsid w:val="00DF1E6A"/>
    <w:rsid w:val="00E10C71"/>
    <w:rsid w:val="00E17613"/>
    <w:rsid w:val="00E178FD"/>
    <w:rsid w:val="00E215EE"/>
    <w:rsid w:val="00E2188A"/>
    <w:rsid w:val="00E27547"/>
    <w:rsid w:val="00E3479F"/>
    <w:rsid w:val="00E34F3A"/>
    <w:rsid w:val="00E36173"/>
    <w:rsid w:val="00E42FCA"/>
    <w:rsid w:val="00E436CF"/>
    <w:rsid w:val="00E6613A"/>
    <w:rsid w:val="00E72B56"/>
    <w:rsid w:val="00E73FF2"/>
    <w:rsid w:val="00E82E92"/>
    <w:rsid w:val="00E90338"/>
    <w:rsid w:val="00E924AC"/>
    <w:rsid w:val="00E92D37"/>
    <w:rsid w:val="00E97000"/>
    <w:rsid w:val="00EA1510"/>
    <w:rsid w:val="00EA541C"/>
    <w:rsid w:val="00EB08CB"/>
    <w:rsid w:val="00EB1D8C"/>
    <w:rsid w:val="00EC3139"/>
    <w:rsid w:val="00ED06FD"/>
    <w:rsid w:val="00ED2921"/>
    <w:rsid w:val="00ED2DE1"/>
    <w:rsid w:val="00EE19C2"/>
    <w:rsid w:val="00EE54CC"/>
    <w:rsid w:val="00EF2837"/>
    <w:rsid w:val="00EF65DE"/>
    <w:rsid w:val="00EF7E0F"/>
    <w:rsid w:val="00F047FA"/>
    <w:rsid w:val="00F10257"/>
    <w:rsid w:val="00F154B6"/>
    <w:rsid w:val="00F31026"/>
    <w:rsid w:val="00F4026A"/>
    <w:rsid w:val="00F42F2F"/>
    <w:rsid w:val="00F514B7"/>
    <w:rsid w:val="00F53198"/>
    <w:rsid w:val="00F5373C"/>
    <w:rsid w:val="00F60AA3"/>
    <w:rsid w:val="00F9182F"/>
    <w:rsid w:val="00FA1F2F"/>
    <w:rsid w:val="00FC6E84"/>
    <w:rsid w:val="00FD37AA"/>
    <w:rsid w:val="00FD67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CDF9C"/>
  <w15:docId w15:val="{68908AC4-C097-48ED-AF8F-133F2313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BF6E92"/>
    <w:pPr>
      <w:autoSpaceDE w:val="0"/>
      <w:autoSpaceDN w:val="0"/>
      <w:adjustRightInd w:val="0"/>
      <w:spacing w:after="0" w:line="240" w:lineRule="auto"/>
    </w:pPr>
    <w:rPr>
      <w:rFonts w:ascii="Times New Roman" w:hAnsi="Times New Roman" w:cs="Times New Roman"/>
      <w:color w:val="000000"/>
      <w:sz w:val="24"/>
      <w:szCs w:val="24"/>
    </w:rPr>
  </w:style>
  <w:style w:type="paragraph" w:styleId="Pagrindinistekstas">
    <w:name w:val="Body Text"/>
    <w:basedOn w:val="prastasis"/>
    <w:link w:val="PagrindinistekstasDiagrama"/>
    <w:rsid w:val="00B47155"/>
    <w:pPr>
      <w:spacing w:before="120" w:after="120" w:line="360" w:lineRule="auto"/>
      <w:ind w:firstLine="851"/>
      <w:jc w:val="both"/>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rsid w:val="00B47155"/>
    <w:rPr>
      <w:rFonts w:ascii="Times New Roman" w:eastAsia="Times New Roman" w:hAnsi="Times New Roman" w:cs="Times New Roman"/>
      <w:sz w:val="24"/>
      <w:szCs w:val="24"/>
      <w:lang w:eastAsia="lt-LT"/>
    </w:rPr>
  </w:style>
  <w:style w:type="paragraph" w:customStyle="1" w:styleId="DiagramaCharCharDiagrama">
    <w:name w:val="Diagrama Char Char Diagrama"/>
    <w:basedOn w:val="prastasis"/>
    <w:rsid w:val="00B83559"/>
    <w:pPr>
      <w:spacing w:line="240" w:lineRule="exact"/>
    </w:pPr>
    <w:rPr>
      <w:rFonts w:ascii="Tahoma" w:eastAsia="Times New Roman" w:hAnsi="Tahoma" w:cs="Times New Roman"/>
      <w:sz w:val="20"/>
      <w:szCs w:val="20"/>
      <w:lang w:val="en-US"/>
    </w:rPr>
  </w:style>
  <w:style w:type="paragraph" w:styleId="Sraopastraipa">
    <w:name w:val="List Paragraph"/>
    <w:basedOn w:val="prastasis"/>
    <w:uiPriority w:val="34"/>
    <w:qFormat/>
    <w:rsid w:val="00B83559"/>
    <w:pPr>
      <w:spacing w:after="0" w:line="240" w:lineRule="auto"/>
      <w:ind w:left="720" w:firstLine="851"/>
      <w:contextualSpacing/>
      <w:jc w:val="both"/>
    </w:pPr>
    <w:rPr>
      <w:rFonts w:ascii="Calibri" w:eastAsia="Calibri" w:hAnsi="Calibri" w:cs="Times New Roman"/>
    </w:rPr>
  </w:style>
  <w:style w:type="table" w:styleId="Lentelstinklelis">
    <w:name w:val="Table Grid"/>
    <w:basedOn w:val="prastojilentel"/>
    <w:uiPriority w:val="39"/>
    <w:rsid w:val="00D16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3D20CB"/>
    <w:rPr>
      <w:color w:val="0563C1" w:themeColor="hyperlink"/>
      <w:u w:val="single"/>
    </w:rPr>
  </w:style>
  <w:style w:type="character" w:customStyle="1" w:styleId="Neapdorotaspaminjimas1">
    <w:name w:val="Neapdorotas paminėjimas1"/>
    <w:basedOn w:val="Numatytasispastraiposriftas"/>
    <w:uiPriority w:val="99"/>
    <w:semiHidden/>
    <w:unhideWhenUsed/>
    <w:rsid w:val="003D20CB"/>
    <w:rPr>
      <w:color w:val="808080"/>
      <w:shd w:val="clear" w:color="auto" w:fill="E6E6E6"/>
    </w:rPr>
  </w:style>
  <w:style w:type="paragraph" w:styleId="prastasiniatinklio">
    <w:name w:val="Normal (Web)"/>
    <w:basedOn w:val="prastasis"/>
    <w:rsid w:val="000A0710"/>
    <w:pPr>
      <w:spacing w:before="100" w:beforeAutospacing="1" w:after="100" w:afterAutospacing="1"/>
    </w:pPr>
    <w:rPr>
      <w:rFonts w:ascii="Calibri" w:eastAsia="Times New Roman" w:hAnsi="Calibri" w:cs="Times New Roman"/>
      <w:sz w:val="24"/>
      <w:szCs w:val="24"/>
      <w:lang w:val="ru-RU" w:eastAsia="ru-RU"/>
    </w:rPr>
  </w:style>
  <w:style w:type="paragraph" w:styleId="Pagrindiniotekstotrauka3">
    <w:name w:val="Body Text Indent 3"/>
    <w:basedOn w:val="prastasis"/>
    <w:link w:val="Pagrindiniotekstotrauka3Diagrama"/>
    <w:uiPriority w:val="99"/>
    <w:semiHidden/>
    <w:unhideWhenUsed/>
    <w:rsid w:val="009812A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812A0"/>
    <w:rPr>
      <w:sz w:val="16"/>
      <w:szCs w:val="16"/>
    </w:rPr>
  </w:style>
  <w:style w:type="paragraph" w:styleId="Antrats">
    <w:name w:val="header"/>
    <w:basedOn w:val="prastasis"/>
    <w:link w:val="AntratsDiagrama"/>
    <w:uiPriority w:val="99"/>
    <w:unhideWhenUsed/>
    <w:rsid w:val="00AF760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760A"/>
  </w:style>
  <w:style w:type="paragraph" w:styleId="Porat">
    <w:name w:val="footer"/>
    <w:basedOn w:val="prastasis"/>
    <w:link w:val="PoratDiagrama"/>
    <w:uiPriority w:val="99"/>
    <w:unhideWhenUsed/>
    <w:rsid w:val="00AF760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760A"/>
  </w:style>
  <w:style w:type="paragraph" w:styleId="Debesliotekstas">
    <w:name w:val="Balloon Text"/>
    <w:basedOn w:val="prastasis"/>
    <w:link w:val="DebesliotekstasDiagrama"/>
    <w:uiPriority w:val="99"/>
    <w:semiHidden/>
    <w:unhideWhenUsed/>
    <w:rsid w:val="00692E7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92E7F"/>
    <w:rPr>
      <w:rFonts w:ascii="Segoe UI" w:hAnsi="Segoe UI" w:cs="Segoe UI"/>
      <w:sz w:val="18"/>
      <w:szCs w:val="18"/>
    </w:rPr>
  </w:style>
  <w:style w:type="character" w:styleId="Komentaronuoroda">
    <w:name w:val="annotation reference"/>
    <w:basedOn w:val="Numatytasispastraiposriftas"/>
    <w:uiPriority w:val="99"/>
    <w:semiHidden/>
    <w:unhideWhenUsed/>
    <w:rsid w:val="004546D6"/>
    <w:rPr>
      <w:sz w:val="16"/>
      <w:szCs w:val="16"/>
    </w:rPr>
  </w:style>
  <w:style w:type="paragraph" w:styleId="Komentarotekstas">
    <w:name w:val="annotation text"/>
    <w:basedOn w:val="prastasis"/>
    <w:link w:val="KomentarotekstasDiagrama"/>
    <w:uiPriority w:val="99"/>
    <w:semiHidden/>
    <w:unhideWhenUsed/>
    <w:rsid w:val="004546D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46D6"/>
    <w:rPr>
      <w:sz w:val="20"/>
      <w:szCs w:val="20"/>
    </w:rPr>
  </w:style>
  <w:style w:type="paragraph" w:styleId="Komentarotema">
    <w:name w:val="annotation subject"/>
    <w:basedOn w:val="Komentarotekstas"/>
    <w:next w:val="Komentarotekstas"/>
    <w:link w:val="KomentarotemaDiagrama"/>
    <w:uiPriority w:val="99"/>
    <w:semiHidden/>
    <w:unhideWhenUsed/>
    <w:rsid w:val="004546D6"/>
    <w:rPr>
      <w:b/>
      <w:bCs/>
    </w:rPr>
  </w:style>
  <w:style w:type="character" w:customStyle="1" w:styleId="KomentarotemaDiagrama">
    <w:name w:val="Komentaro tema Diagrama"/>
    <w:basedOn w:val="KomentarotekstasDiagrama"/>
    <w:link w:val="Komentarotema"/>
    <w:uiPriority w:val="99"/>
    <w:semiHidden/>
    <w:rsid w:val="004546D6"/>
    <w:rPr>
      <w:b/>
      <w:bCs/>
      <w:sz w:val="20"/>
      <w:szCs w:val="20"/>
    </w:rPr>
  </w:style>
  <w:style w:type="paragraph" w:customStyle="1" w:styleId="DiagramaCharCharDiagrama0">
    <w:name w:val="Diagrama Char Char Diagrama"/>
    <w:basedOn w:val="prastasis"/>
    <w:rsid w:val="00264729"/>
    <w:pPr>
      <w:spacing w:line="240" w:lineRule="exact"/>
    </w:pPr>
    <w:rPr>
      <w:rFonts w:ascii="Tahoma" w:eastAsia="Times New Roman" w:hAnsi="Tahoma" w:cs="Times New Roman"/>
      <w:sz w:val="20"/>
      <w:szCs w:val="20"/>
      <w:lang w:val="en-US"/>
    </w:rPr>
  </w:style>
  <w:style w:type="paragraph" w:customStyle="1" w:styleId="DiagramaCharCharDiagrama1">
    <w:name w:val="Diagrama Char Char Diagrama"/>
    <w:basedOn w:val="prastasis"/>
    <w:rsid w:val="00D32DB0"/>
    <w:pPr>
      <w:spacing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0537">
      <w:bodyDiv w:val="1"/>
      <w:marLeft w:val="0"/>
      <w:marRight w:val="0"/>
      <w:marTop w:val="0"/>
      <w:marBottom w:val="0"/>
      <w:divBdr>
        <w:top w:val="none" w:sz="0" w:space="0" w:color="auto"/>
        <w:left w:val="none" w:sz="0" w:space="0" w:color="auto"/>
        <w:bottom w:val="none" w:sz="0" w:space="0" w:color="auto"/>
        <w:right w:val="none" w:sz="0" w:space="0" w:color="auto"/>
      </w:divBdr>
    </w:div>
    <w:div w:id="443959579">
      <w:bodyDiv w:val="1"/>
      <w:marLeft w:val="0"/>
      <w:marRight w:val="0"/>
      <w:marTop w:val="0"/>
      <w:marBottom w:val="0"/>
      <w:divBdr>
        <w:top w:val="none" w:sz="0" w:space="0" w:color="auto"/>
        <w:left w:val="none" w:sz="0" w:space="0" w:color="auto"/>
        <w:bottom w:val="none" w:sz="0" w:space="0" w:color="auto"/>
        <w:right w:val="none" w:sz="0" w:space="0" w:color="auto"/>
      </w:divBdr>
    </w:div>
    <w:div w:id="454447083">
      <w:bodyDiv w:val="1"/>
      <w:marLeft w:val="0"/>
      <w:marRight w:val="0"/>
      <w:marTop w:val="0"/>
      <w:marBottom w:val="0"/>
      <w:divBdr>
        <w:top w:val="none" w:sz="0" w:space="0" w:color="auto"/>
        <w:left w:val="none" w:sz="0" w:space="0" w:color="auto"/>
        <w:bottom w:val="none" w:sz="0" w:space="0" w:color="auto"/>
        <w:right w:val="none" w:sz="0" w:space="0" w:color="auto"/>
      </w:divBdr>
    </w:div>
    <w:div w:id="709840269">
      <w:bodyDiv w:val="1"/>
      <w:marLeft w:val="0"/>
      <w:marRight w:val="0"/>
      <w:marTop w:val="0"/>
      <w:marBottom w:val="0"/>
      <w:divBdr>
        <w:top w:val="none" w:sz="0" w:space="0" w:color="auto"/>
        <w:left w:val="none" w:sz="0" w:space="0" w:color="auto"/>
        <w:bottom w:val="none" w:sz="0" w:space="0" w:color="auto"/>
        <w:right w:val="none" w:sz="0" w:space="0" w:color="auto"/>
      </w:divBdr>
    </w:div>
    <w:div w:id="764571636">
      <w:bodyDiv w:val="1"/>
      <w:marLeft w:val="0"/>
      <w:marRight w:val="0"/>
      <w:marTop w:val="0"/>
      <w:marBottom w:val="0"/>
      <w:divBdr>
        <w:top w:val="none" w:sz="0" w:space="0" w:color="auto"/>
        <w:left w:val="none" w:sz="0" w:space="0" w:color="auto"/>
        <w:bottom w:val="none" w:sz="0" w:space="0" w:color="auto"/>
        <w:right w:val="none" w:sz="0" w:space="0" w:color="auto"/>
      </w:divBdr>
      <w:divsChild>
        <w:div w:id="115176881">
          <w:marLeft w:val="0"/>
          <w:marRight w:val="0"/>
          <w:marTop w:val="0"/>
          <w:marBottom w:val="0"/>
          <w:divBdr>
            <w:top w:val="none" w:sz="0" w:space="0" w:color="auto"/>
            <w:left w:val="none" w:sz="0" w:space="0" w:color="auto"/>
            <w:bottom w:val="none" w:sz="0" w:space="0" w:color="auto"/>
            <w:right w:val="none" w:sz="0" w:space="0" w:color="auto"/>
          </w:divBdr>
          <w:divsChild>
            <w:div w:id="1493327979">
              <w:marLeft w:val="0"/>
              <w:marRight w:val="0"/>
              <w:marTop w:val="0"/>
              <w:marBottom w:val="0"/>
              <w:divBdr>
                <w:top w:val="none" w:sz="0" w:space="0" w:color="auto"/>
                <w:left w:val="none" w:sz="0" w:space="0" w:color="auto"/>
                <w:bottom w:val="none" w:sz="0" w:space="0" w:color="auto"/>
                <w:right w:val="none" w:sz="0" w:space="0" w:color="auto"/>
              </w:divBdr>
              <w:divsChild>
                <w:div w:id="106915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078683">
      <w:bodyDiv w:val="1"/>
      <w:marLeft w:val="0"/>
      <w:marRight w:val="0"/>
      <w:marTop w:val="0"/>
      <w:marBottom w:val="0"/>
      <w:divBdr>
        <w:top w:val="none" w:sz="0" w:space="0" w:color="auto"/>
        <w:left w:val="none" w:sz="0" w:space="0" w:color="auto"/>
        <w:bottom w:val="none" w:sz="0" w:space="0" w:color="auto"/>
        <w:right w:val="none" w:sz="0" w:space="0" w:color="auto"/>
      </w:divBdr>
    </w:div>
    <w:div w:id="1009019677">
      <w:bodyDiv w:val="1"/>
      <w:marLeft w:val="0"/>
      <w:marRight w:val="0"/>
      <w:marTop w:val="0"/>
      <w:marBottom w:val="0"/>
      <w:divBdr>
        <w:top w:val="none" w:sz="0" w:space="0" w:color="auto"/>
        <w:left w:val="none" w:sz="0" w:space="0" w:color="auto"/>
        <w:bottom w:val="none" w:sz="0" w:space="0" w:color="auto"/>
        <w:right w:val="none" w:sz="0" w:space="0" w:color="auto"/>
      </w:divBdr>
      <w:divsChild>
        <w:div w:id="1238201324">
          <w:marLeft w:val="0"/>
          <w:marRight w:val="0"/>
          <w:marTop w:val="0"/>
          <w:marBottom w:val="0"/>
          <w:divBdr>
            <w:top w:val="none" w:sz="0" w:space="0" w:color="auto"/>
            <w:left w:val="none" w:sz="0" w:space="0" w:color="auto"/>
            <w:bottom w:val="none" w:sz="0" w:space="0" w:color="auto"/>
            <w:right w:val="none" w:sz="0" w:space="0" w:color="auto"/>
          </w:divBdr>
        </w:div>
        <w:div w:id="1624650483">
          <w:marLeft w:val="0"/>
          <w:marRight w:val="0"/>
          <w:marTop w:val="0"/>
          <w:marBottom w:val="0"/>
          <w:divBdr>
            <w:top w:val="none" w:sz="0" w:space="0" w:color="auto"/>
            <w:left w:val="none" w:sz="0" w:space="0" w:color="auto"/>
            <w:bottom w:val="none" w:sz="0" w:space="0" w:color="auto"/>
            <w:right w:val="none" w:sz="0" w:space="0" w:color="auto"/>
          </w:divBdr>
        </w:div>
        <w:div w:id="713848529">
          <w:marLeft w:val="0"/>
          <w:marRight w:val="0"/>
          <w:marTop w:val="0"/>
          <w:marBottom w:val="0"/>
          <w:divBdr>
            <w:top w:val="none" w:sz="0" w:space="0" w:color="auto"/>
            <w:left w:val="none" w:sz="0" w:space="0" w:color="auto"/>
            <w:bottom w:val="none" w:sz="0" w:space="0" w:color="auto"/>
            <w:right w:val="none" w:sz="0" w:space="0" w:color="auto"/>
          </w:divBdr>
        </w:div>
        <w:div w:id="1235774869">
          <w:marLeft w:val="0"/>
          <w:marRight w:val="0"/>
          <w:marTop w:val="0"/>
          <w:marBottom w:val="0"/>
          <w:divBdr>
            <w:top w:val="none" w:sz="0" w:space="0" w:color="auto"/>
            <w:left w:val="none" w:sz="0" w:space="0" w:color="auto"/>
            <w:bottom w:val="none" w:sz="0" w:space="0" w:color="auto"/>
            <w:right w:val="none" w:sz="0" w:space="0" w:color="auto"/>
          </w:divBdr>
        </w:div>
        <w:div w:id="402411881">
          <w:marLeft w:val="0"/>
          <w:marRight w:val="0"/>
          <w:marTop w:val="0"/>
          <w:marBottom w:val="0"/>
          <w:divBdr>
            <w:top w:val="none" w:sz="0" w:space="0" w:color="auto"/>
            <w:left w:val="none" w:sz="0" w:space="0" w:color="auto"/>
            <w:bottom w:val="none" w:sz="0" w:space="0" w:color="auto"/>
            <w:right w:val="none" w:sz="0" w:space="0" w:color="auto"/>
          </w:divBdr>
        </w:div>
      </w:divsChild>
    </w:div>
    <w:div w:id="1244341284">
      <w:bodyDiv w:val="1"/>
      <w:marLeft w:val="0"/>
      <w:marRight w:val="0"/>
      <w:marTop w:val="0"/>
      <w:marBottom w:val="0"/>
      <w:divBdr>
        <w:top w:val="none" w:sz="0" w:space="0" w:color="auto"/>
        <w:left w:val="none" w:sz="0" w:space="0" w:color="auto"/>
        <w:bottom w:val="none" w:sz="0" w:space="0" w:color="auto"/>
        <w:right w:val="none" w:sz="0" w:space="0" w:color="auto"/>
      </w:divBdr>
    </w:div>
    <w:div w:id="1250575102">
      <w:bodyDiv w:val="1"/>
      <w:marLeft w:val="0"/>
      <w:marRight w:val="0"/>
      <w:marTop w:val="0"/>
      <w:marBottom w:val="0"/>
      <w:divBdr>
        <w:top w:val="none" w:sz="0" w:space="0" w:color="auto"/>
        <w:left w:val="none" w:sz="0" w:space="0" w:color="auto"/>
        <w:bottom w:val="none" w:sz="0" w:space="0" w:color="auto"/>
        <w:right w:val="none" w:sz="0" w:space="0" w:color="auto"/>
      </w:divBdr>
      <w:divsChild>
        <w:div w:id="2136018273">
          <w:marLeft w:val="0"/>
          <w:marRight w:val="0"/>
          <w:marTop w:val="0"/>
          <w:marBottom w:val="0"/>
          <w:divBdr>
            <w:top w:val="none" w:sz="0" w:space="0" w:color="auto"/>
            <w:left w:val="none" w:sz="0" w:space="0" w:color="auto"/>
            <w:bottom w:val="none" w:sz="0" w:space="0" w:color="auto"/>
            <w:right w:val="none" w:sz="0" w:space="0" w:color="auto"/>
          </w:divBdr>
          <w:divsChild>
            <w:div w:id="2138720044">
              <w:marLeft w:val="0"/>
              <w:marRight w:val="0"/>
              <w:marTop w:val="0"/>
              <w:marBottom w:val="0"/>
              <w:divBdr>
                <w:top w:val="none" w:sz="0" w:space="0" w:color="auto"/>
                <w:left w:val="none" w:sz="0" w:space="0" w:color="auto"/>
                <w:bottom w:val="none" w:sz="0" w:space="0" w:color="auto"/>
                <w:right w:val="none" w:sz="0" w:space="0" w:color="auto"/>
              </w:divBdr>
              <w:divsChild>
                <w:div w:id="180237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0104">
      <w:bodyDiv w:val="1"/>
      <w:marLeft w:val="0"/>
      <w:marRight w:val="0"/>
      <w:marTop w:val="0"/>
      <w:marBottom w:val="0"/>
      <w:divBdr>
        <w:top w:val="none" w:sz="0" w:space="0" w:color="auto"/>
        <w:left w:val="none" w:sz="0" w:space="0" w:color="auto"/>
        <w:bottom w:val="none" w:sz="0" w:space="0" w:color="auto"/>
        <w:right w:val="none" w:sz="0" w:space="0" w:color="auto"/>
      </w:divBdr>
    </w:div>
    <w:div w:id="1418287210">
      <w:bodyDiv w:val="1"/>
      <w:marLeft w:val="0"/>
      <w:marRight w:val="0"/>
      <w:marTop w:val="0"/>
      <w:marBottom w:val="0"/>
      <w:divBdr>
        <w:top w:val="none" w:sz="0" w:space="0" w:color="auto"/>
        <w:left w:val="none" w:sz="0" w:space="0" w:color="auto"/>
        <w:bottom w:val="none" w:sz="0" w:space="0" w:color="auto"/>
        <w:right w:val="none" w:sz="0" w:space="0" w:color="auto"/>
      </w:divBdr>
      <w:divsChild>
        <w:div w:id="1810827880">
          <w:marLeft w:val="0"/>
          <w:marRight w:val="0"/>
          <w:marTop w:val="0"/>
          <w:marBottom w:val="0"/>
          <w:divBdr>
            <w:top w:val="none" w:sz="0" w:space="0" w:color="auto"/>
            <w:left w:val="none" w:sz="0" w:space="0" w:color="auto"/>
            <w:bottom w:val="none" w:sz="0" w:space="0" w:color="auto"/>
            <w:right w:val="none" w:sz="0" w:space="0" w:color="auto"/>
          </w:divBdr>
        </w:div>
        <w:div w:id="1093626916">
          <w:marLeft w:val="0"/>
          <w:marRight w:val="0"/>
          <w:marTop w:val="0"/>
          <w:marBottom w:val="0"/>
          <w:divBdr>
            <w:top w:val="none" w:sz="0" w:space="0" w:color="auto"/>
            <w:left w:val="none" w:sz="0" w:space="0" w:color="auto"/>
            <w:bottom w:val="none" w:sz="0" w:space="0" w:color="auto"/>
            <w:right w:val="none" w:sz="0" w:space="0" w:color="auto"/>
          </w:divBdr>
        </w:div>
        <w:div w:id="1371954371">
          <w:marLeft w:val="0"/>
          <w:marRight w:val="0"/>
          <w:marTop w:val="0"/>
          <w:marBottom w:val="0"/>
          <w:divBdr>
            <w:top w:val="none" w:sz="0" w:space="0" w:color="auto"/>
            <w:left w:val="none" w:sz="0" w:space="0" w:color="auto"/>
            <w:bottom w:val="none" w:sz="0" w:space="0" w:color="auto"/>
            <w:right w:val="none" w:sz="0" w:space="0" w:color="auto"/>
          </w:divBdr>
        </w:div>
      </w:divsChild>
    </w:div>
    <w:div w:id="1489250787">
      <w:bodyDiv w:val="1"/>
      <w:marLeft w:val="0"/>
      <w:marRight w:val="0"/>
      <w:marTop w:val="0"/>
      <w:marBottom w:val="0"/>
      <w:divBdr>
        <w:top w:val="none" w:sz="0" w:space="0" w:color="auto"/>
        <w:left w:val="none" w:sz="0" w:space="0" w:color="auto"/>
        <w:bottom w:val="none" w:sz="0" w:space="0" w:color="auto"/>
        <w:right w:val="none" w:sz="0" w:space="0" w:color="auto"/>
      </w:divBdr>
    </w:div>
    <w:div w:id="1680695598">
      <w:bodyDiv w:val="1"/>
      <w:marLeft w:val="0"/>
      <w:marRight w:val="0"/>
      <w:marTop w:val="0"/>
      <w:marBottom w:val="0"/>
      <w:divBdr>
        <w:top w:val="none" w:sz="0" w:space="0" w:color="auto"/>
        <w:left w:val="none" w:sz="0" w:space="0" w:color="auto"/>
        <w:bottom w:val="none" w:sz="0" w:space="0" w:color="auto"/>
        <w:right w:val="none" w:sz="0" w:space="0" w:color="auto"/>
      </w:divBdr>
    </w:div>
    <w:div w:id="1736463981">
      <w:bodyDiv w:val="1"/>
      <w:marLeft w:val="0"/>
      <w:marRight w:val="0"/>
      <w:marTop w:val="0"/>
      <w:marBottom w:val="0"/>
      <w:divBdr>
        <w:top w:val="none" w:sz="0" w:space="0" w:color="auto"/>
        <w:left w:val="none" w:sz="0" w:space="0" w:color="auto"/>
        <w:bottom w:val="none" w:sz="0" w:space="0" w:color="auto"/>
        <w:right w:val="none" w:sz="0" w:space="0" w:color="auto"/>
      </w:divBdr>
    </w:div>
    <w:div w:id="1818761639">
      <w:bodyDiv w:val="1"/>
      <w:marLeft w:val="0"/>
      <w:marRight w:val="0"/>
      <w:marTop w:val="0"/>
      <w:marBottom w:val="0"/>
      <w:divBdr>
        <w:top w:val="none" w:sz="0" w:space="0" w:color="auto"/>
        <w:left w:val="none" w:sz="0" w:space="0" w:color="auto"/>
        <w:bottom w:val="none" w:sz="0" w:space="0" w:color="auto"/>
        <w:right w:val="none" w:sz="0" w:space="0" w:color="auto"/>
      </w:divBdr>
      <w:divsChild>
        <w:div w:id="180516989">
          <w:marLeft w:val="0"/>
          <w:marRight w:val="0"/>
          <w:marTop w:val="0"/>
          <w:marBottom w:val="0"/>
          <w:divBdr>
            <w:top w:val="none" w:sz="0" w:space="0" w:color="auto"/>
            <w:left w:val="none" w:sz="0" w:space="0" w:color="auto"/>
            <w:bottom w:val="none" w:sz="0" w:space="0" w:color="auto"/>
            <w:right w:val="none" w:sz="0" w:space="0" w:color="auto"/>
          </w:divBdr>
          <w:divsChild>
            <w:div w:id="1407336396">
              <w:marLeft w:val="0"/>
              <w:marRight w:val="0"/>
              <w:marTop w:val="0"/>
              <w:marBottom w:val="0"/>
              <w:divBdr>
                <w:top w:val="none" w:sz="0" w:space="0" w:color="auto"/>
                <w:left w:val="none" w:sz="0" w:space="0" w:color="auto"/>
                <w:bottom w:val="none" w:sz="0" w:space="0" w:color="auto"/>
                <w:right w:val="none" w:sz="0" w:space="0" w:color="auto"/>
              </w:divBdr>
              <w:divsChild>
                <w:div w:id="75494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47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esktop\Darbas\Ra&#353;tai\2018-01-29%20D&#279;l%202018%20met&#371;%20rodikli&#371;%20&#8211;%20kopija\Savivaldybei%20rodikliai%202013-2018_GERA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Desktop\Darbas\Ra&#353;tai\2018-01-29%20D&#279;l%202018%20met&#371;%20rodikli&#371;%20&#8211;%20kopija\Savivaldybei%20rodikliai%202013-2018_GERAS.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user\Desktop\Darbas\Ra&#353;tai\2018-01-29%20D&#279;l%202018%20met&#371;%20rodikli&#371;%20&#8211;%20kopija\Savivaldybei%20rodikliai%202013-2018_GERAS.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user\Desktop\Darbas\Ra&#353;tai\2018-01-29%20D&#279;l%202018%20met&#371;%20rodikli&#371;%20&#8211;%20kopija\Savivaldybei%20rodikliai%202013-2018_GERAS.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user\Desktop\Darbas\Ra&#353;tai\2018-01-29%20D&#279;l%202018%20met&#371;%20rodikli&#371;%20&#8211;%20kopija\Savivaldybei%20rodikliai%202013-2018_GERAS.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lt-LT" sz="1200">
                <a:latin typeface="Times New Roman" pitchFamily="18" charset="0"/>
                <a:cs typeface="Times New Roman" pitchFamily="18" charset="0"/>
              </a:rPr>
              <a:t>2014 - 2018 m. pagrindinės veiklos pajamų palyginimas, tūkst. EUR be PVM</a:t>
            </a:r>
          </a:p>
        </c:rich>
      </c:tx>
      <c:overlay val="0"/>
      <c:spPr>
        <a:noFill/>
        <a:ln>
          <a:noFill/>
        </a:ln>
        <a:effectLst/>
      </c:spPr>
    </c:title>
    <c:autoTitleDeleted val="0"/>
    <c:plotArea>
      <c:layout>
        <c:manualLayout>
          <c:layoutTarget val="inner"/>
          <c:xMode val="edge"/>
          <c:yMode val="edge"/>
          <c:x val="3.755867564526031E-2"/>
          <c:y val="0.35951372745073534"/>
          <c:w val="0.95139465504731013"/>
          <c:h val="0.52151614381535638"/>
        </c:manualLayout>
      </c:layout>
      <c:barChart>
        <c:barDir val="col"/>
        <c:grouping val="clustered"/>
        <c:varyColors val="0"/>
        <c:ser>
          <c:idx val="1"/>
          <c:order val="1"/>
          <c:tx>
            <c:strRef>
              <c:f>Lapas4!$A$3</c:f>
              <c:strCache>
                <c:ptCount val="1"/>
                <c:pt idx="0">
                  <c:v>2014</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Lapas4!$B$1:$G$1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Lapas4!$B$3:$G$3</c:f>
              <c:numCache>
                <c:formatCode>General</c:formatCode>
                <c:ptCount val="6"/>
                <c:pt idx="0">
                  <c:v>79.8</c:v>
                </c:pt>
                <c:pt idx="1">
                  <c:v>699</c:v>
                </c:pt>
                <c:pt idx="2">
                  <c:v>38.799999999999997</c:v>
                </c:pt>
                <c:pt idx="3">
                  <c:v>43.2</c:v>
                </c:pt>
                <c:pt idx="4">
                  <c:v>0</c:v>
                </c:pt>
                <c:pt idx="5">
                  <c:v>860.8</c:v>
                </c:pt>
              </c:numCache>
            </c:numRef>
          </c:val>
          <c:extLst>
            <c:ext xmlns:c16="http://schemas.microsoft.com/office/drawing/2014/chart" uri="{C3380CC4-5D6E-409C-BE32-E72D297353CC}">
              <c16:uniqueId val="{00000001-F068-4DCC-BBF9-92E9890E6761}"/>
            </c:ext>
          </c:extLst>
        </c:ser>
        <c:ser>
          <c:idx val="2"/>
          <c:order val="2"/>
          <c:tx>
            <c:strRef>
              <c:f>Lapas4!$A$4</c:f>
              <c:strCache>
                <c:ptCount val="1"/>
                <c:pt idx="0">
                  <c:v>2015</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Lapas4!$B$1:$G$1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Lapas4!$B$4:$G$4</c:f>
              <c:numCache>
                <c:formatCode>General</c:formatCode>
                <c:ptCount val="6"/>
                <c:pt idx="0">
                  <c:v>66.2</c:v>
                </c:pt>
                <c:pt idx="1">
                  <c:v>616.20000000000005</c:v>
                </c:pt>
                <c:pt idx="2">
                  <c:v>0</c:v>
                </c:pt>
                <c:pt idx="3">
                  <c:v>32.700000000000003</c:v>
                </c:pt>
                <c:pt idx="4">
                  <c:v>0</c:v>
                </c:pt>
                <c:pt idx="5">
                  <c:v>715.1</c:v>
                </c:pt>
              </c:numCache>
            </c:numRef>
          </c:val>
          <c:extLst>
            <c:ext xmlns:c16="http://schemas.microsoft.com/office/drawing/2014/chart" uri="{C3380CC4-5D6E-409C-BE32-E72D297353CC}">
              <c16:uniqueId val="{00000002-F068-4DCC-BBF9-92E9890E6761}"/>
            </c:ext>
          </c:extLst>
        </c:ser>
        <c:ser>
          <c:idx val="3"/>
          <c:order val="3"/>
          <c:tx>
            <c:strRef>
              <c:f>Lapas4!$A$5</c:f>
              <c:strCache>
                <c:ptCount val="1"/>
                <c:pt idx="0">
                  <c:v>2016</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Lapas4!$B$1:$G$1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Lapas4!$B$5:$G$5</c:f>
              <c:numCache>
                <c:formatCode>General</c:formatCode>
                <c:ptCount val="6"/>
                <c:pt idx="0">
                  <c:v>63.71</c:v>
                </c:pt>
                <c:pt idx="1">
                  <c:v>592.24</c:v>
                </c:pt>
                <c:pt idx="2">
                  <c:v>0</c:v>
                </c:pt>
                <c:pt idx="3">
                  <c:v>18.2</c:v>
                </c:pt>
                <c:pt idx="4">
                  <c:v>0</c:v>
                </c:pt>
                <c:pt idx="5">
                  <c:v>674.15</c:v>
                </c:pt>
              </c:numCache>
            </c:numRef>
          </c:val>
          <c:extLst>
            <c:ext xmlns:c16="http://schemas.microsoft.com/office/drawing/2014/chart" uri="{C3380CC4-5D6E-409C-BE32-E72D297353CC}">
              <c16:uniqueId val="{00000003-F068-4DCC-BBF9-92E9890E6761}"/>
            </c:ext>
          </c:extLst>
        </c:ser>
        <c:ser>
          <c:idx val="4"/>
          <c:order val="4"/>
          <c:tx>
            <c:strRef>
              <c:f>Lapas4!$A$6</c:f>
              <c:strCache>
                <c:ptCount val="1"/>
                <c:pt idx="0">
                  <c:v>2017</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Lapas4!$B$1:$G$1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Lapas4!$B$6:$G$6</c:f>
              <c:numCache>
                <c:formatCode>General</c:formatCode>
                <c:ptCount val="6"/>
                <c:pt idx="0">
                  <c:v>61.2</c:v>
                </c:pt>
                <c:pt idx="1">
                  <c:v>671.5</c:v>
                </c:pt>
                <c:pt idx="2">
                  <c:v>0</c:v>
                </c:pt>
                <c:pt idx="3">
                  <c:v>14.7</c:v>
                </c:pt>
                <c:pt idx="4">
                  <c:v>21.9</c:v>
                </c:pt>
                <c:pt idx="5">
                  <c:v>769.3</c:v>
                </c:pt>
              </c:numCache>
            </c:numRef>
          </c:val>
          <c:extLst>
            <c:ext xmlns:c16="http://schemas.microsoft.com/office/drawing/2014/chart" uri="{C3380CC4-5D6E-409C-BE32-E72D297353CC}">
              <c16:uniqueId val="{00000004-F068-4DCC-BBF9-92E9890E6761}"/>
            </c:ext>
          </c:extLst>
        </c:ser>
        <c:ser>
          <c:idx val="5"/>
          <c:order val="5"/>
          <c:tx>
            <c:strRef>
              <c:f>Lapas4!$A$7</c:f>
              <c:strCache>
                <c:ptCount val="1"/>
                <c:pt idx="0">
                  <c:v>2018</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Lapas4!$B$1:$G$1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Lapas4!$B$7:$G$7</c:f>
              <c:numCache>
                <c:formatCode>General</c:formatCode>
                <c:ptCount val="6"/>
                <c:pt idx="0">
                  <c:v>58</c:v>
                </c:pt>
                <c:pt idx="1">
                  <c:v>734.4</c:v>
                </c:pt>
                <c:pt idx="2">
                  <c:v>0</c:v>
                </c:pt>
                <c:pt idx="3">
                  <c:v>21.8</c:v>
                </c:pt>
                <c:pt idx="4">
                  <c:v>30.8</c:v>
                </c:pt>
                <c:pt idx="5">
                  <c:v>845</c:v>
                </c:pt>
              </c:numCache>
            </c:numRef>
          </c:val>
          <c:extLst>
            <c:ext xmlns:c16="http://schemas.microsoft.com/office/drawing/2014/chart" uri="{C3380CC4-5D6E-409C-BE32-E72D297353CC}">
              <c16:uniqueId val="{00000000-0470-4FA4-B236-756D789363F8}"/>
            </c:ext>
          </c:extLst>
        </c:ser>
        <c:dLbls>
          <c:dLblPos val="outEnd"/>
          <c:showLegendKey val="0"/>
          <c:showVal val="1"/>
          <c:showCatName val="0"/>
          <c:showSerName val="0"/>
          <c:showPercent val="0"/>
          <c:showBubbleSize val="0"/>
        </c:dLbls>
        <c:gapWidth val="444"/>
        <c:overlap val="-90"/>
        <c:axId val="114078464"/>
        <c:axId val="114080000"/>
        <c:extLst>
          <c:ext xmlns:c15="http://schemas.microsoft.com/office/drawing/2012/chart" uri="{02D57815-91ED-43cb-92C2-25804820EDAC}">
            <c15:filteredBarSeries>
              <c15:ser>
                <c:idx val="0"/>
                <c:order val="0"/>
                <c:tx>
                  <c:strRef>
                    <c:extLst>
                      <c:ext uri="{02D57815-91ED-43cb-92C2-25804820EDAC}">
                        <c15:formulaRef>
                          <c15:sqref>Lapas4!$A$2</c15:sqref>
                        </c15:formulaRef>
                      </c:ext>
                    </c:extLst>
                    <c:strCache>
                      <c:ptCount val="1"/>
                      <c:pt idx="0">
                        <c:v>2013</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cat>
                  <c:strRef>
                    <c:extLst>
                      <c:ext uri="{02D57815-91ED-43cb-92C2-25804820EDAC}">
                        <c15:formulaRef>
                          <c15:sqref>Lapas4!$B$1:$G$1</c15:sqref>
                        </c15:formulaRef>
                      </c:ext>
                    </c:extLst>
                    <c:strCache>
                      <c:ptCount val="6"/>
                      <c:pt idx="0">
                        <c:v>Miesto maršrutai</c:v>
                      </c:pt>
                      <c:pt idx="1">
                        <c:v>Priemiestiniai maršrutai</c:v>
                      </c:pt>
                      <c:pt idx="2">
                        <c:v>Tolimojo maršrutas</c:v>
                      </c:pt>
                      <c:pt idx="3">
                        <c:v>Užsakomieji reisai</c:v>
                      </c:pt>
                      <c:pt idx="4">
                        <c:v>Maršrutinis taksi</c:v>
                      </c:pt>
                      <c:pt idx="5">
                        <c:v>Iš viso</c:v>
                      </c:pt>
                    </c:strCache>
                  </c:strRef>
                </c:cat>
                <c:val>
                  <c:numRef>
                    <c:extLst>
                      <c:ext uri="{02D57815-91ED-43cb-92C2-25804820EDAC}">
                        <c15:formulaRef>
                          <c15:sqref>Lapas4!$B$2:$G$2</c15:sqref>
                        </c15:formulaRef>
                      </c:ext>
                    </c:extLst>
                    <c:numCache>
                      <c:formatCode>General</c:formatCode>
                      <c:ptCount val="6"/>
                      <c:pt idx="0">
                        <c:v>78.900000000000006</c:v>
                      </c:pt>
                      <c:pt idx="1">
                        <c:v>712.6</c:v>
                      </c:pt>
                      <c:pt idx="2">
                        <c:v>46</c:v>
                      </c:pt>
                      <c:pt idx="3">
                        <c:v>35.700000000000003</c:v>
                      </c:pt>
                      <c:pt idx="4">
                        <c:v>0</c:v>
                      </c:pt>
                      <c:pt idx="5">
                        <c:v>873.2</c:v>
                      </c:pt>
                    </c:numCache>
                  </c:numRef>
                </c:val>
                <c:extLst>
                  <c:ext xmlns:c16="http://schemas.microsoft.com/office/drawing/2014/chart" uri="{C3380CC4-5D6E-409C-BE32-E72D297353CC}">
                    <c16:uniqueId val="{00000000-F068-4DCC-BBF9-92E9890E6761}"/>
                  </c:ext>
                </c:extLst>
              </c15:ser>
            </c15:filteredBarSeries>
          </c:ext>
        </c:extLst>
      </c:barChart>
      <c:catAx>
        <c:axId val="1140784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lt-LT"/>
          </a:p>
        </c:txPr>
        <c:crossAx val="114080000"/>
        <c:crosses val="autoZero"/>
        <c:auto val="0"/>
        <c:lblAlgn val="ctr"/>
        <c:lblOffset val="100"/>
        <c:noMultiLvlLbl val="0"/>
      </c:catAx>
      <c:valAx>
        <c:axId val="114080000"/>
        <c:scaling>
          <c:orientation val="minMax"/>
        </c:scaling>
        <c:delete val="1"/>
        <c:axPos val="l"/>
        <c:numFmt formatCode="General" sourceLinked="1"/>
        <c:majorTickMark val="none"/>
        <c:minorTickMark val="none"/>
        <c:tickLblPos val="nextTo"/>
        <c:crossAx val="1140784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sz="1200"/>
              <a:t>Kompensacijų ir dotacijų pokytis 2014-</a:t>
            </a:r>
            <a:endParaRPr lang="en-US" sz="1200"/>
          </a:p>
          <a:p>
            <a:pPr>
              <a:defRPr sz="12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sz="1200"/>
              <a:t>2018 m.</a:t>
            </a:r>
          </a:p>
        </c:rich>
      </c:tx>
      <c:layout>
        <c:manualLayout>
          <c:xMode val="edge"/>
          <c:yMode val="edge"/>
          <c:x val="0.11136125631354904"/>
          <c:y val="4.0751466229875591E-2"/>
        </c:manualLayout>
      </c:layout>
      <c:overlay val="0"/>
      <c:spPr>
        <a:noFill/>
        <a:ln>
          <a:noFill/>
        </a:ln>
        <a:effectLst/>
      </c:spPr>
    </c:title>
    <c:autoTitleDeleted val="0"/>
    <c:plotArea>
      <c:layout/>
      <c:barChart>
        <c:barDir val="col"/>
        <c:grouping val="clustered"/>
        <c:varyColors val="0"/>
        <c:ser>
          <c:idx val="0"/>
          <c:order val="0"/>
          <c:tx>
            <c:strRef>
              <c:f>Lapas6!$A$2:$C$2</c:f>
              <c:strCache>
                <c:ptCount val="3"/>
                <c:pt idx="0">
                  <c:v>Kompensacijos už lengvatinius bilietus, tūkst. EUR su PVM</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Lapas6!$D$1:$I$1</c:f>
              <c:numCache>
                <c:formatCode>General</c:formatCode>
                <c:ptCount val="5"/>
                <c:pt idx="0">
                  <c:v>2014</c:v>
                </c:pt>
                <c:pt idx="1">
                  <c:v>2015</c:v>
                </c:pt>
                <c:pt idx="2">
                  <c:v>2016</c:v>
                </c:pt>
                <c:pt idx="3">
                  <c:v>2017</c:v>
                </c:pt>
                <c:pt idx="4">
                  <c:v>2018</c:v>
                </c:pt>
              </c:numCache>
              <c:extLst/>
            </c:numRef>
          </c:cat>
          <c:val>
            <c:numRef>
              <c:f>Lapas6!$D$2:$I$2</c:f>
              <c:numCache>
                <c:formatCode>General</c:formatCode>
                <c:ptCount val="5"/>
                <c:pt idx="0">
                  <c:v>150.1</c:v>
                </c:pt>
                <c:pt idx="1">
                  <c:v>133.5</c:v>
                </c:pt>
                <c:pt idx="2">
                  <c:v>129</c:v>
                </c:pt>
                <c:pt idx="3">
                  <c:v>127.6</c:v>
                </c:pt>
                <c:pt idx="4">
                  <c:v>129.19999999999999</c:v>
                </c:pt>
              </c:numCache>
              <c:extLst/>
            </c:numRef>
          </c:val>
          <c:extLst>
            <c:ext xmlns:c16="http://schemas.microsoft.com/office/drawing/2014/chart" uri="{C3380CC4-5D6E-409C-BE32-E72D297353CC}">
              <c16:uniqueId val="{00000000-D31D-4EC6-9209-0E8C8595CBF3}"/>
            </c:ext>
          </c:extLst>
        </c:ser>
        <c:ser>
          <c:idx val="1"/>
          <c:order val="1"/>
          <c:tx>
            <c:strRef>
              <c:f>Lapas6!$A$3:$C$3</c:f>
              <c:strCache>
                <c:ptCount val="3"/>
                <c:pt idx="0">
                  <c:v>Mokinių pavežėjimas, tūkst. EUR su PVM</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Lapas6!$D$1:$I$1</c:f>
              <c:numCache>
                <c:formatCode>General</c:formatCode>
                <c:ptCount val="5"/>
                <c:pt idx="0">
                  <c:v>2014</c:v>
                </c:pt>
                <c:pt idx="1">
                  <c:v>2015</c:v>
                </c:pt>
                <c:pt idx="2">
                  <c:v>2016</c:v>
                </c:pt>
                <c:pt idx="3">
                  <c:v>2017</c:v>
                </c:pt>
                <c:pt idx="4">
                  <c:v>2018</c:v>
                </c:pt>
              </c:numCache>
              <c:extLst/>
            </c:numRef>
          </c:cat>
          <c:val>
            <c:numRef>
              <c:f>Lapas6!$D$3:$I$3</c:f>
              <c:numCache>
                <c:formatCode>General</c:formatCode>
                <c:ptCount val="5"/>
                <c:pt idx="0">
                  <c:v>235.1</c:v>
                </c:pt>
                <c:pt idx="1">
                  <c:v>207.6</c:v>
                </c:pt>
                <c:pt idx="2">
                  <c:v>201.2</c:v>
                </c:pt>
                <c:pt idx="3">
                  <c:v>232.2</c:v>
                </c:pt>
                <c:pt idx="4">
                  <c:v>247.3</c:v>
                </c:pt>
              </c:numCache>
              <c:extLst/>
            </c:numRef>
          </c:val>
          <c:extLst>
            <c:ext xmlns:c16="http://schemas.microsoft.com/office/drawing/2014/chart" uri="{C3380CC4-5D6E-409C-BE32-E72D297353CC}">
              <c16:uniqueId val="{00000001-D31D-4EC6-9209-0E8C8595CBF3}"/>
            </c:ext>
          </c:extLst>
        </c:ser>
        <c:ser>
          <c:idx val="2"/>
          <c:order val="2"/>
          <c:tx>
            <c:strRef>
              <c:f>Lapas6!$A$4:$C$4</c:f>
              <c:strCache>
                <c:ptCount val="3"/>
                <c:pt idx="0">
                  <c:v>Dotacijos, tūkst. EUR be PVM</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Lapas6!$D$1:$I$1</c:f>
              <c:numCache>
                <c:formatCode>General</c:formatCode>
                <c:ptCount val="5"/>
                <c:pt idx="0">
                  <c:v>2014</c:v>
                </c:pt>
                <c:pt idx="1">
                  <c:v>2015</c:v>
                </c:pt>
                <c:pt idx="2">
                  <c:v>2016</c:v>
                </c:pt>
                <c:pt idx="3">
                  <c:v>2017</c:v>
                </c:pt>
                <c:pt idx="4">
                  <c:v>2018</c:v>
                </c:pt>
              </c:numCache>
              <c:extLst/>
            </c:numRef>
          </c:cat>
          <c:val>
            <c:numRef>
              <c:f>Lapas6!$D$4:$I$4</c:f>
              <c:numCache>
                <c:formatCode>General</c:formatCode>
                <c:ptCount val="5"/>
                <c:pt idx="0">
                  <c:v>264.3</c:v>
                </c:pt>
                <c:pt idx="1">
                  <c:v>388.3</c:v>
                </c:pt>
                <c:pt idx="2">
                  <c:v>453.8</c:v>
                </c:pt>
                <c:pt idx="3">
                  <c:v>450.5</c:v>
                </c:pt>
                <c:pt idx="4">
                  <c:v>479.8</c:v>
                </c:pt>
              </c:numCache>
              <c:extLst/>
            </c:numRef>
          </c:val>
          <c:extLst>
            <c:ext xmlns:c16="http://schemas.microsoft.com/office/drawing/2014/chart" uri="{C3380CC4-5D6E-409C-BE32-E72D297353CC}">
              <c16:uniqueId val="{00000002-D31D-4EC6-9209-0E8C8595CBF3}"/>
            </c:ext>
          </c:extLst>
        </c:ser>
        <c:ser>
          <c:idx val="3"/>
          <c:order val="3"/>
          <c:tx>
            <c:strRef>
              <c:f>Lapas6!$A$5:$C$5</c:f>
              <c:strCache>
                <c:ptCount val="3"/>
                <c:pt idx="0">
                  <c:v>Iš viso iš sav. biudžeto, tūkst. EUR</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Lapas6!$D$1:$I$1</c:f>
              <c:numCache>
                <c:formatCode>General</c:formatCode>
                <c:ptCount val="5"/>
                <c:pt idx="0">
                  <c:v>2014</c:v>
                </c:pt>
                <c:pt idx="1">
                  <c:v>2015</c:v>
                </c:pt>
                <c:pt idx="2">
                  <c:v>2016</c:v>
                </c:pt>
                <c:pt idx="3">
                  <c:v>2017</c:v>
                </c:pt>
                <c:pt idx="4">
                  <c:v>2018</c:v>
                </c:pt>
              </c:numCache>
              <c:extLst/>
            </c:numRef>
          </c:cat>
          <c:val>
            <c:numRef>
              <c:f>Lapas6!$D$5:$I$5</c:f>
              <c:numCache>
                <c:formatCode>General</c:formatCode>
                <c:ptCount val="5"/>
                <c:pt idx="0">
                  <c:v>649.5</c:v>
                </c:pt>
                <c:pt idx="1">
                  <c:v>729.4</c:v>
                </c:pt>
                <c:pt idx="2">
                  <c:v>784.1</c:v>
                </c:pt>
                <c:pt idx="3">
                  <c:v>810.3</c:v>
                </c:pt>
                <c:pt idx="4">
                  <c:v>856.3</c:v>
                </c:pt>
              </c:numCache>
              <c:extLst/>
            </c:numRef>
          </c:val>
          <c:extLst>
            <c:ext xmlns:c16="http://schemas.microsoft.com/office/drawing/2014/chart" uri="{C3380CC4-5D6E-409C-BE32-E72D297353CC}">
              <c16:uniqueId val="{00000003-D31D-4EC6-9209-0E8C8595CBF3}"/>
            </c:ext>
          </c:extLst>
        </c:ser>
        <c:ser>
          <c:idx val="4"/>
          <c:order val="4"/>
          <c:tx>
            <c:strRef>
              <c:f>Lapas6!$A$6:$C$6</c:f>
              <c:strCache>
                <c:ptCount val="3"/>
                <c:pt idx="0">
                  <c:v>Savivaldybės įsiskolinimas gruodžio 31 d., tūkst. EUR</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Lapas6!$D$1:$I$1</c:f>
              <c:numCache>
                <c:formatCode>General</c:formatCode>
                <c:ptCount val="5"/>
                <c:pt idx="0">
                  <c:v>2014</c:v>
                </c:pt>
                <c:pt idx="1">
                  <c:v>2015</c:v>
                </c:pt>
                <c:pt idx="2">
                  <c:v>2016</c:v>
                </c:pt>
                <c:pt idx="3">
                  <c:v>2017</c:v>
                </c:pt>
                <c:pt idx="4">
                  <c:v>2018</c:v>
                </c:pt>
              </c:numCache>
              <c:extLst/>
            </c:numRef>
          </c:cat>
          <c:val>
            <c:numRef>
              <c:f>Lapas6!$D$6:$I$6</c:f>
              <c:numCache>
                <c:formatCode>General</c:formatCode>
                <c:ptCount val="5"/>
                <c:pt idx="0">
                  <c:v>117.5</c:v>
                </c:pt>
                <c:pt idx="1">
                  <c:v>38.1</c:v>
                </c:pt>
                <c:pt idx="2">
                  <c:v>79.5</c:v>
                </c:pt>
                <c:pt idx="3">
                  <c:v>61.9</c:v>
                </c:pt>
                <c:pt idx="4">
                  <c:v>84.5</c:v>
                </c:pt>
              </c:numCache>
              <c:extLst/>
            </c:numRef>
          </c:val>
          <c:extLst>
            <c:ext xmlns:c16="http://schemas.microsoft.com/office/drawing/2014/chart" uri="{C3380CC4-5D6E-409C-BE32-E72D297353CC}">
              <c16:uniqueId val="{00000004-D31D-4EC6-9209-0E8C8595CBF3}"/>
            </c:ext>
          </c:extLst>
        </c:ser>
        <c:dLbls>
          <c:dLblPos val="outEnd"/>
          <c:showLegendKey val="0"/>
          <c:showVal val="1"/>
          <c:showCatName val="0"/>
          <c:showSerName val="0"/>
          <c:showPercent val="0"/>
          <c:showBubbleSize val="0"/>
        </c:dLbls>
        <c:gapWidth val="444"/>
        <c:overlap val="-90"/>
        <c:axId val="114112384"/>
        <c:axId val="114113920"/>
      </c:barChart>
      <c:catAx>
        <c:axId val="1141123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14113920"/>
        <c:crosses val="autoZero"/>
        <c:auto val="1"/>
        <c:lblAlgn val="ctr"/>
        <c:lblOffset val="100"/>
        <c:noMultiLvlLbl val="0"/>
      </c:catAx>
      <c:valAx>
        <c:axId val="114113920"/>
        <c:scaling>
          <c:orientation val="minMax"/>
        </c:scaling>
        <c:delete val="1"/>
        <c:axPos val="l"/>
        <c:numFmt formatCode="General" sourceLinked="1"/>
        <c:majorTickMark val="none"/>
        <c:minorTickMark val="none"/>
        <c:tickLblPos val="nextTo"/>
        <c:crossAx val="1141123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sz="1200"/>
              <a:t>2014-2018 m. pagrindinės veiklos sąnaudų palyginimas, tūkst. EUR be PVM</a:t>
            </a:r>
          </a:p>
        </c:rich>
      </c:tx>
      <c:layout>
        <c:manualLayout>
          <c:xMode val="edge"/>
          <c:yMode val="edge"/>
          <c:x val="0.20146522309711284"/>
          <c:y val="3.7037037037037035E-2"/>
        </c:manualLayout>
      </c:layout>
      <c:overlay val="0"/>
      <c:spPr>
        <a:noFill/>
        <a:ln>
          <a:noFill/>
        </a:ln>
        <a:effectLst/>
      </c:spPr>
    </c:title>
    <c:autoTitleDeleted val="0"/>
    <c:plotArea>
      <c:layout/>
      <c:barChart>
        <c:barDir val="col"/>
        <c:grouping val="clustered"/>
        <c:varyColors val="0"/>
        <c:ser>
          <c:idx val="1"/>
          <c:order val="1"/>
          <c:tx>
            <c:strRef>
              <c:f>Lapas5!$A$3</c:f>
              <c:strCache>
                <c:ptCount val="1"/>
                <c:pt idx="0">
                  <c:v>2014</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Lapas5!$B$1:$G$1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Lapas5!$B$3:$G$3</c:f>
              <c:numCache>
                <c:formatCode>General</c:formatCode>
                <c:ptCount val="6"/>
                <c:pt idx="0">
                  <c:v>142.6</c:v>
                </c:pt>
                <c:pt idx="1">
                  <c:v>900.6</c:v>
                </c:pt>
                <c:pt idx="2">
                  <c:v>55.9</c:v>
                </c:pt>
                <c:pt idx="3">
                  <c:v>52.9</c:v>
                </c:pt>
                <c:pt idx="4">
                  <c:v>0</c:v>
                </c:pt>
                <c:pt idx="5">
                  <c:v>1151.9000000000001</c:v>
                </c:pt>
              </c:numCache>
            </c:numRef>
          </c:val>
          <c:extLst>
            <c:ext xmlns:c16="http://schemas.microsoft.com/office/drawing/2014/chart" uri="{C3380CC4-5D6E-409C-BE32-E72D297353CC}">
              <c16:uniqueId val="{00000001-B816-4081-BBFF-AFE8FD62250B}"/>
            </c:ext>
          </c:extLst>
        </c:ser>
        <c:ser>
          <c:idx val="2"/>
          <c:order val="2"/>
          <c:tx>
            <c:strRef>
              <c:f>Lapas5!$A$4</c:f>
              <c:strCache>
                <c:ptCount val="1"/>
                <c:pt idx="0">
                  <c:v>2015</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Lapas5!$B$1:$G$1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Lapas5!$B$4:$G$4</c:f>
              <c:numCache>
                <c:formatCode>General</c:formatCode>
                <c:ptCount val="6"/>
                <c:pt idx="0">
                  <c:v>130.80000000000001</c:v>
                </c:pt>
                <c:pt idx="1">
                  <c:v>919.5</c:v>
                </c:pt>
                <c:pt idx="2">
                  <c:v>0</c:v>
                </c:pt>
                <c:pt idx="3">
                  <c:v>42.5</c:v>
                </c:pt>
                <c:pt idx="4">
                  <c:v>0</c:v>
                </c:pt>
                <c:pt idx="5">
                  <c:v>1092.8</c:v>
                </c:pt>
              </c:numCache>
            </c:numRef>
          </c:val>
          <c:extLst>
            <c:ext xmlns:c16="http://schemas.microsoft.com/office/drawing/2014/chart" uri="{C3380CC4-5D6E-409C-BE32-E72D297353CC}">
              <c16:uniqueId val="{00000002-B816-4081-BBFF-AFE8FD62250B}"/>
            </c:ext>
          </c:extLst>
        </c:ser>
        <c:ser>
          <c:idx val="3"/>
          <c:order val="3"/>
          <c:tx>
            <c:strRef>
              <c:f>Lapas5!$A$5</c:f>
              <c:strCache>
                <c:ptCount val="1"/>
                <c:pt idx="0">
                  <c:v>2016</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Lapas5!$B$1:$G$1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Lapas5!$B$5:$G$5</c:f>
              <c:numCache>
                <c:formatCode>General</c:formatCode>
                <c:ptCount val="6"/>
                <c:pt idx="0">
                  <c:v>104.7</c:v>
                </c:pt>
                <c:pt idx="1">
                  <c:v>998.8</c:v>
                </c:pt>
                <c:pt idx="2">
                  <c:v>0</c:v>
                </c:pt>
                <c:pt idx="3">
                  <c:v>23.7</c:v>
                </c:pt>
                <c:pt idx="4">
                  <c:v>0</c:v>
                </c:pt>
                <c:pt idx="5">
                  <c:v>1127.2</c:v>
                </c:pt>
              </c:numCache>
            </c:numRef>
          </c:val>
          <c:extLst>
            <c:ext xmlns:c16="http://schemas.microsoft.com/office/drawing/2014/chart" uri="{C3380CC4-5D6E-409C-BE32-E72D297353CC}">
              <c16:uniqueId val="{00000003-B816-4081-BBFF-AFE8FD62250B}"/>
            </c:ext>
          </c:extLst>
        </c:ser>
        <c:ser>
          <c:idx val="4"/>
          <c:order val="4"/>
          <c:tx>
            <c:strRef>
              <c:f>Lapas5!$A$6</c:f>
              <c:strCache>
                <c:ptCount val="1"/>
                <c:pt idx="0">
                  <c:v>2017</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Lapas5!$B$1:$G$1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Lapas5!$B$6:$G$6</c:f>
              <c:numCache>
                <c:formatCode>General</c:formatCode>
                <c:ptCount val="6"/>
                <c:pt idx="0">
                  <c:v>97</c:v>
                </c:pt>
                <c:pt idx="1">
                  <c:v>1053.5</c:v>
                </c:pt>
                <c:pt idx="2">
                  <c:v>0</c:v>
                </c:pt>
                <c:pt idx="3">
                  <c:v>17.600000000000001</c:v>
                </c:pt>
                <c:pt idx="4">
                  <c:v>36.200000000000003</c:v>
                </c:pt>
                <c:pt idx="5">
                  <c:v>1204.3</c:v>
                </c:pt>
              </c:numCache>
            </c:numRef>
          </c:val>
          <c:extLst>
            <c:ext xmlns:c16="http://schemas.microsoft.com/office/drawing/2014/chart" uri="{C3380CC4-5D6E-409C-BE32-E72D297353CC}">
              <c16:uniqueId val="{00000004-B816-4081-BBFF-AFE8FD62250B}"/>
            </c:ext>
          </c:extLst>
        </c:ser>
        <c:ser>
          <c:idx val="5"/>
          <c:order val="5"/>
          <c:tx>
            <c:strRef>
              <c:f>Lapas5!$A$7</c:f>
              <c:strCache>
                <c:ptCount val="1"/>
                <c:pt idx="0">
                  <c:v>2018</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Lapas5!$B$1:$G$1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Lapas5!$B$7:$G$7</c:f>
              <c:numCache>
                <c:formatCode>General</c:formatCode>
                <c:ptCount val="6"/>
                <c:pt idx="0">
                  <c:v>102.2</c:v>
                </c:pt>
                <c:pt idx="1">
                  <c:v>1133</c:v>
                </c:pt>
                <c:pt idx="2">
                  <c:v>0</c:v>
                </c:pt>
                <c:pt idx="3">
                  <c:v>22.3</c:v>
                </c:pt>
                <c:pt idx="4">
                  <c:v>42.6</c:v>
                </c:pt>
                <c:pt idx="5">
                  <c:v>1300.0999999999999</c:v>
                </c:pt>
              </c:numCache>
            </c:numRef>
          </c:val>
          <c:extLst>
            <c:ext xmlns:c16="http://schemas.microsoft.com/office/drawing/2014/chart" uri="{C3380CC4-5D6E-409C-BE32-E72D297353CC}">
              <c16:uniqueId val="{00000000-C7B3-4CAB-9928-4BF314945BE2}"/>
            </c:ext>
          </c:extLst>
        </c:ser>
        <c:dLbls>
          <c:dLblPos val="outEnd"/>
          <c:showLegendKey val="0"/>
          <c:showVal val="1"/>
          <c:showCatName val="0"/>
          <c:showSerName val="0"/>
          <c:showPercent val="0"/>
          <c:showBubbleSize val="0"/>
        </c:dLbls>
        <c:gapWidth val="444"/>
        <c:overlap val="-90"/>
        <c:axId val="114142208"/>
        <c:axId val="114156288"/>
        <c:extLst>
          <c:ext xmlns:c15="http://schemas.microsoft.com/office/drawing/2012/chart" uri="{02D57815-91ED-43cb-92C2-25804820EDAC}">
            <c15:filteredBarSeries>
              <c15:ser>
                <c:idx val="0"/>
                <c:order val="0"/>
                <c:tx>
                  <c:strRef>
                    <c:extLst>
                      <c:ext uri="{02D57815-91ED-43cb-92C2-25804820EDAC}">
                        <c15:formulaRef>
                          <c15:sqref>Lapas5!$A$2</c15:sqref>
                        </c15:formulaRef>
                      </c:ext>
                    </c:extLst>
                    <c:strCache>
                      <c:ptCount val="1"/>
                      <c:pt idx="0">
                        <c:v>2013</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cat>
                  <c:strRef>
                    <c:extLst>
                      <c:ext uri="{02D57815-91ED-43cb-92C2-25804820EDAC}">
                        <c15:formulaRef>
                          <c15:sqref>Lapas5!$B$1:$G$1</c15:sqref>
                        </c15:formulaRef>
                      </c:ext>
                    </c:extLst>
                    <c:strCache>
                      <c:ptCount val="6"/>
                      <c:pt idx="0">
                        <c:v>Miesto maršrutai</c:v>
                      </c:pt>
                      <c:pt idx="1">
                        <c:v>Priemiestiniai maršrutai</c:v>
                      </c:pt>
                      <c:pt idx="2">
                        <c:v>Tolimojo maršrutas</c:v>
                      </c:pt>
                      <c:pt idx="3">
                        <c:v>Užsakomieji reisai</c:v>
                      </c:pt>
                      <c:pt idx="4">
                        <c:v>Maršrutinis taksi</c:v>
                      </c:pt>
                      <c:pt idx="5">
                        <c:v>Iš viso</c:v>
                      </c:pt>
                    </c:strCache>
                  </c:strRef>
                </c:cat>
                <c:val>
                  <c:numRef>
                    <c:extLst>
                      <c:ext uri="{02D57815-91ED-43cb-92C2-25804820EDAC}">
                        <c15:formulaRef>
                          <c15:sqref>Lapas5!$B$2:$G$2</c15:sqref>
                        </c15:formulaRef>
                      </c:ext>
                    </c:extLst>
                    <c:numCache>
                      <c:formatCode>General</c:formatCode>
                      <c:ptCount val="6"/>
                      <c:pt idx="0">
                        <c:v>143.4</c:v>
                      </c:pt>
                      <c:pt idx="1">
                        <c:v>906.5</c:v>
                      </c:pt>
                      <c:pt idx="2">
                        <c:v>72.5</c:v>
                      </c:pt>
                      <c:pt idx="3">
                        <c:v>45.4</c:v>
                      </c:pt>
                      <c:pt idx="4">
                        <c:v>0</c:v>
                      </c:pt>
                      <c:pt idx="5">
                        <c:v>1167.8</c:v>
                      </c:pt>
                    </c:numCache>
                  </c:numRef>
                </c:val>
                <c:extLst>
                  <c:ext xmlns:c16="http://schemas.microsoft.com/office/drawing/2014/chart" uri="{C3380CC4-5D6E-409C-BE32-E72D297353CC}">
                    <c16:uniqueId val="{00000000-B816-4081-BBFF-AFE8FD62250B}"/>
                  </c:ext>
                </c:extLst>
              </c15:ser>
            </c15:filteredBarSeries>
          </c:ext>
        </c:extLst>
      </c:barChart>
      <c:catAx>
        <c:axId val="1141422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14156288"/>
        <c:crosses val="autoZero"/>
        <c:auto val="1"/>
        <c:lblAlgn val="ctr"/>
        <c:lblOffset val="100"/>
        <c:noMultiLvlLbl val="0"/>
      </c:catAx>
      <c:valAx>
        <c:axId val="114156288"/>
        <c:scaling>
          <c:orientation val="minMax"/>
        </c:scaling>
        <c:delete val="1"/>
        <c:axPos val="l"/>
        <c:numFmt formatCode="General" sourceLinked="1"/>
        <c:majorTickMark val="none"/>
        <c:minorTickMark val="none"/>
        <c:tickLblPos val="nextTo"/>
        <c:crossAx val="114142208"/>
        <c:crosses val="autoZero"/>
        <c:crossBetween val="between"/>
      </c:valAx>
      <c:spPr>
        <a:noFill/>
        <a:ln>
          <a:noFill/>
        </a:ln>
        <a:effectLst/>
      </c:spPr>
    </c:plotArea>
    <c:legend>
      <c:legendPos val="t"/>
      <c:layout>
        <c:manualLayout>
          <c:xMode val="edge"/>
          <c:yMode val="edge"/>
          <c:x val="0.30727887139107612"/>
          <c:y val="0.32680555555555557"/>
          <c:w val="0.37596034039952547"/>
          <c:h val="7.627172027225410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sz="1200"/>
              <a:t>2014-2018 m. autobusų ridos KM maršrutuose palyginimas</a:t>
            </a:r>
          </a:p>
        </c:rich>
      </c:tx>
      <c:overlay val="0"/>
      <c:spPr>
        <a:noFill/>
        <a:ln>
          <a:noFill/>
        </a:ln>
        <a:effectLst/>
      </c:spPr>
    </c:title>
    <c:autoTitleDeleted val="0"/>
    <c:plotArea>
      <c:layout/>
      <c:barChart>
        <c:barDir val="col"/>
        <c:grouping val="clustered"/>
        <c:varyColors val="0"/>
        <c:ser>
          <c:idx val="1"/>
          <c:order val="1"/>
          <c:tx>
            <c:strRef>
              <c:f>Lapas2!$A$3</c:f>
              <c:strCache>
                <c:ptCount val="1"/>
                <c:pt idx="0">
                  <c:v>2014</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Lapas2!$B$1:$G$1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Lapas2!$B$3:$G$3</c:f>
              <c:numCache>
                <c:formatCode>General</c:formatCode>
                <c:ptCount val="6"/>
                <c:pt idx="0">
                  <c:v>114.2</c:v>
                </c:pt>
                <c:pt idx="1">
                  <c:v>813.4</c:v>
                </c:pt>
                <c:pt idx="2">
                  <c:v>104.6</c:v>
                </c:pt>
                <c:pt idx="3">
                  <c:v>48</c:v>
                </c:pt>
                <c:pt idx="4">
                  <c:v>0</c:v>
                </c:pt>
                <c:pt idx="5">
                  <c:v>1080.2</c:v>
                </c:pt>
              </c:numCache>
            </c:numRef>
          </c:val>
          <c:extLst>
            <c:ext xmlns:c16="http://schemas.microsoft.com/office/drawing/2014/chart" uri="{C3380CC4-5D6E-409C-BE32-E72D297353CC}">
              <c16:uniqueId val="{00000001-5654-4E3D-A6C5-8A8089214F5F}"/>
            </c:ext>
          </c:extLst>
        </c:ser>
        <c:ser>
          <c:idx val="2"/>
          <c:order val="2"/>
          <c:tx>
            <c:strRef>
              <c:f>Lapas2!$A$4</c:f>
              <c:strCache>
                <c:ptCount val="1"/>
                <c:pt idx="0">
                  <c:v>2015</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Lapas2!$B$1:$G$1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Lapas2!$B$4:$G$4</c:f>
              <c:numCache>
                <c:formatCode>General</c:formatCode>
                <c:ptCount val="6"/>
                <c:pt idx="0">
                  <c:v>94.4</c:v>
                </c:pt>
                <c:pt idx="1">
                  <c:v>794.8</c:v>
                </c:pt>
                <c:pt idx="2">
                  <c:v>0</c:v>
                </c:pt>
                <c:pt idx="3">
                  <c:v>34.700000000000003</c:v>
                </c:pt>
                <c:pt idx="4">
                  <c:v>0</c:v>
                </c:pt>
                <c:pt idx="5">
                  <c:v>923.9</c:v>
                </c:pt>
              </c:numCache>
            </c:numRef>
          </c:val>
          <c:extLst>
            <c:ext xmlns:c16="http://schemas.microsoft.com/office/drawing/2014/chart" uri="{C3380CC4-5D6E-409C-BE32-E72D297353CC}">
              <c16:uniqueId val="{00000002-5654-4E3D-A6C5-8A8089214F5F}"/>
            </c:ext>
          </c:extLst>
        </c:ser>
        <c:ser>
          <c:idx val="3"/>
          <c:order val="3"/>
          <c:tx>
            <c:strRef>
              <c:f>Lapas2!$A$5</c:f>
              <c:strCache>
                <c:ptCount val="1"/>
                <c:pt idx="0">
                  <c:v>2016</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Lapas2!$B$1:$G$1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Lapas2!$B$5:$G$5</c:f>
              <c:numCache>
                <c:formatCode>General</c:formatCode>
                <c:ptCount val="6"/>
                <c:pt idx="0">
                  <c:v>73.099999999999994</c:v>
                </c:pt>
                <c:pt idx="1">
                  <c:v>856.7</c:v>
                </c:pt>
                <c:pt idx="2">
                  <c:v>0</c:v>
                </c:pt>
                <c:pt idx="3">
                  <c:v>17.100000000000001</c:v>
                </c:pt>
                <c:pt idx="4">
                  <c:v>0</c:v>
                </c:pt>
                <c:pt idx="5">
                  <c:v>946.9</c:v>
                </c:pt>
              </c:numCache>
            </c:numRef>
          </c:val>
          <c:extLst>
            <c:ext xmlns:c16="http://schemas.microsoft.com/office/drawing/2014/chart" uri="{C3380CC4-5D6E-409C-BE32-E72D297353CC}">
              <c16:uniqueId val="{00000003-5654-4E3D-A6C5-8A8089214F5F}"/>
            </c:ext>
          </c:extLst>
        </c:ser>
        <c:ser>
          <c:idx val="4"/>
          <c:order val="4"/>
          <c:tx>
            <c:strRef>
              <c:f>Lapas2!$A$6</c:f>
              <c:strCache>
                <c:ptCount val="1"/>
                <c:pt idx="0">
                  <c:v>2017</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Lapas2!$B$1:$G$1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Lapas2!$B$6:$G$6</c:f>
              <c:numCache>
                <c:formatCode>General</c:formatCode>
                <c:ptCount val="6"/>
                <c:pt idx="0">
                  <c:v>73</c:v>
                </c:pt>
                <c:pt idx="1">
                  <c:v>946.4</c:v>
                </c:pt>
                <c:pt idx="2">
                  <c:v>0</c:v>
                </c:pt>
                <c:pt idx="3">
                  <c:v>14.6</c:v>
                </c:pt>
                <c:pt idx="4">
                  <c:v>58.9</c:v>
                </c:pt>
                <c:pt idx="5">
                  <c:v>1093</c:v>
                </c:pt>
              </c:numCache>
            </c:numRef>
          </c:val>
          <c:extLst>
            <c:ext xmlns:c16="http://schemas.microsoft.com/office/drawing/2014/chart" uri="{C3380CC4-5D6E-409C-BE32-E72D297353CC}">
              <c16:uniqueId val="{00000004-5654-4E3D-A6C5-8A8089214F5F}"/>
            </c:ext>
          </c:extLst>
        </c:ser>
        <c:ser>
          <c:idx val="5"/>
          <c:order val="5"/>
          <c:tx>
            <c:strRef>
              <c:f>Lapas2!$A$7</c:f>
              <c:strCache>
                <c:ptCount val="1"/>
                <c:pt idx="0">
                  <c:v>2018</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Lapas2!$B$1:$G$1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Lapas2!$B$7:$G$7</c:f>
              <c:numCache>
                <c:formatCode>General</c:formatCode>
                <c:ptCount val="6"/>
                <c:pt idx="0">
                  <c:v>70</c:v>
                </c:pt>
                <c:pt idx="1">
                  <c:v>944.6</c:v>
                </c:pt>
                <c:pt idx="2">
                  <c:v>0</c:v>
                </c:pt>
                <c:pt idx="3">
                  <c:v>21.5</c:v>
                </c:pt>
                <c:pt idx="4">
                  <c:v>65.7</c:v>
                </c:pt>
                <c:pt idx="5">
                  <c:v>1101.8</c:v>
                </c:pt>
              </c:numCache>
            </c:numRef>
          </c:val>
          <c:extLst>
            <c:ext xmlns:c16="http://schemas.microsoft.com/office/drawing/2014/chart" uri="{C3380CC4-5D6E-409C-BE32-E72D297353CC}">
              <c16:uniqueId val="{00000000-D26D-40AC-A86E-3FBB19A635C5}"/>
            </c:ext>
          </c:extLst>
        </c:ser>
        <c:dLbls>
          <c:dLblPos val="outEnd"/>
          <c:showLegendKey val="0"/>
          <c:showVal val="1"/>
          <c:showCatName val="0"/>
          <c:showSerName val="0"/>
          <c:showPercent val="0"/>
          <c:showBubbleSize val="0"/>
        </c:dLbls>
        <c:gapWidth val="444"/>
        <c:overlap val="-90"/>
        <c:axId val="114274688"/>
        <c:axId val="114276224"/>
        <c:extLst>
          <c:ext xmlns:c15="http://schemas.microsoft.com/office/drawing/2012/chart" uri="{02D57815-91ED-43cb-92C2-25804820EDAC}">
            <c15:filteredBarSeries>
              <c15:ser>
                <c:idx val="0"/>
                <c:order val="0"/>
                <c:tx>
                  <c:strRef>
                    <c:extLst>
                      <c:ext uri="{02D57815-91ED-43cb-92C2-25804820EDAC}">
                        <c15:formulaRef>
                          <c15:sqref>Lapas2!$A$2</c15:sqref>
                        </c15:formulaRef>
                      </c:ext>
                    </c:extLst>
                    <c:strCache>
                      <c:ptCount val="1"/>
                      <c:pt idx="0">
                        <c:v>2013</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cat>
                  <c:strRef>
                    <c:extLst>
                      <c:ext uri="{02D57815-91ED-43cb-92C2-25804820EDAC}">
                        <c15:formulaRef>
                          <c15:sqref>Lapas2!$B$1:$G$1</c15:sqref>
                        </c15:formulaRef>
                      </c:ext>
                    </c:extLst>
                    <c:strCache>
                      <c:ptCount val="6"/>
                      <c:pt idx="0">
                        <c:v>Miesto maršrutai</c:v>
                      </c:pt>
                      <c:pt idx="1">
                        <c:v>Priemiestiniai maršrutai</c:v>
                      </c:pt>
                      <c:pt idx="2">
                        <c:v>Tolimojo maršrutas</c:v>
                      </c:pt>
                      <c:pt idx="3">
                        <c:v>Užsakomieji reisai</c:v>
                      </c:pt>
                      <c:pt idx="4">
                        <c:v>Maršrutinis taksi</c:v>
                      </c:pt>
                      <c:pt idx="5">
                        <c:v>Iš viso</c:v>
                      </c:pt>
                    </c:strCache>
                  </c:strRef>
                </c:cat>
                <c:val>
                  <c:numRef>
                    <c:extLst>
                      <c:ext uri="{02D57815-91ED-43cb-92C2-25804820EDAC}">
                        <c15:formulaRef>
                          <c15:sqref>Lapas2!$B$2:$G$2</c15:sqref>
                        </c15:formulaRef>
                      </c:ext>
                    </c:extLst>
                    <c:numCache>
                      <c:formatCode>General</c:formatCode>
                      <c:ptCount val="6"/>
                      <c:pt idx="0">
                        <c:v>112.4</c:v>
                      </c:pt>
                      <c:pt idx="1">
                        <c:v>814.4</c:v>
                      </c:pt>
                      <c:pt idx="2">
                        <c:v>124.9</c:v>
                      </c:pt>
                      <c:pt idx="3">
                        <c:v>39.1</c:v>
                      </c:pt>
                      <c:pt idx="4">
                        <c:v>0</c:v>
                      </c:pt>
                      <c:pt idx="5">
                        <c:v>1090.8</c:v>
                      </c:pt>
                    </c:numCache>
                  </c:numRef>
                </c:val>
                <c:extLst>
                  <c:ext xmlns:c16="http://schemas.microsoft.com/office/drawing/2014/chart" uri="{C3380CC4-5D6E-409C-BE32-E72D297353CC}">
                    <c16:uniqueId val="{00000000-5654-4E3D-A6C5-8A8089214F5F}"/>
                  </c:ext>
                </c:extLst>
              </c15:ser>
            </c15:filteredBarSeries>
          </c:ext>
        </c:extLst>
      </c:barChart>
      <c:catAx>
        <c:axId val="1142746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14276224"/>
        <c:crosses val="autoZero"/>
        <c:auto val="1"/>
        <c:lblAlgn val="ctr"/>
        <c:lblOffset val="100"/>
        <c:noMultiLvlLbl val="0"/>
      </c:catAx>
      <c:valAx>
        <c:axId val="114276224"/>
        <c:scaling>
          <c:orientation val="minMax"/>
        </c:scaling>
        <c:delete val="1"/>
        <c:axPos val="l"/>
        <c:numFmt formatCode="General" sourceLinked="1"/>
        <c:majorTickMark val="none"/>
        <c:minorTickMark val="none"/>
        <c:tickLblPos val="nextTo"/>
        <c:crossAx val="1142746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t-L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sz="1200"/>
              <a:t>2014-2018 m. pervežtų keleivių skaičiaus maršrutuose palyginimas, tūkst.</a:t>
            </a:r>
          </a:p>
        </c:rich>
      </c:tx>
      <c:overlay val="0"/>
      <c:spPr>
        <a:noFill/>
        <a:ln>
          <a:noFill/>
        </a:ln>
        <a:effectLst/>
      </c:spPr>
    </c:title>
    <c:autoTitleDeleted val="0"/>
    <c:plotArea>
      <c:layout/>
      <c:barChart>
        <c:barDir val="col"/>
        <c:grouping val="clustered"/>
        <c:varyColors val="0"/>
        <c:ser>
          <c:idx val="1"/>
          <c:order val="1"/>
          <c:tx>
            <c:strRef>
              <c:f>Lapas3!$A$3</c:f>
              <c:strCache>
                <c:ptCount val="1"/>
                <c:pt idx="0">
                  <c:v>2014</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Lapas3!$B$1:$G$1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Lapas3!$B$3:$G$3</c:f>
              <c:numCache>
                <c:formatCode>General</c:formatCode>
                <c:ptCount val="6"/>
                <c:pt idx="0">
                  <c:v>257.31</c:v>
                </c:pt>
                <c:pt idx="1">
                  <c:v>924.14</c:v>
                </c:pt>
                <c:pt idx="2">
                  <c:v>17.600000000000001</c:v>
                </c:pt>
                <c:pt idx="3">
                  <c:v>52.89</c:v>
                </c:pt>
                <c:pt idx="4">
                  <c:v>0</c:v>
                </c:pt>
                <c:pt idx="5">
                  <c:v>1251.94</c:v>
                </c:pt>
              </c:numCache>
            </c:numRef>
          </c:val>
          <c:extLst>
            <c:ext xmlns:c16="http://schemas.microsoft.com/office/drawing/2014/chart" uri="{C3380CC4-5D6E-409C-BE32-E72D297353CC}">
              <c16:uniqueId val="{00000001-F9AA-4CC8-9054-5D17A8C85AB6}"/>
            </c:ext>
          </c:extLst>
        </c:ser>
        <c:ser>
          <c:idx val="2"/>
          <c:order val="2"/>
          <c:tx>
            <c:strRef>
              <c:f>Lapas3!$A$4</c:f>
              <c:strCache>
                <c:ptCount val="1"/>
                <c:pt idx="0">
                  <c:v>2015</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Lapas3!$B$1:$G$1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Lapas3!$B$4:$G$4</c:f>
              <c:numCache>
                <c:formatCode>General</c:formatCode>
                <c:ptCount val="6"/>
                <c:pt idx="0">
                  <c:v>230.9</c:v>
                </c:pt>
                <c:pt idx="1">
                  <c:v>757.92</c:v>
                </c:pt>
                <c:pt idx="2">
                  <c:v>0</c:v>
                </c:pt>
                <c:pt idx="3">
                  <c:v>36.85</c:v>
                </c:pt>
                <c:pt idx="4">
                  <c:v>0</c:v>
                </c:pt>
                <c:pt idx="5">
                  <c:v>1025.67</c:v>
                </c:pt>
              </c:numCache>
            </c:numRef>
          </c:val>
          <c:extLst>
            <c:ext xmlns:c16="http://schemas.microsoft.com/office/drawing/2014/chart" uri="{C3380CC4-5D6E-409C-BE32-E72D297353CC}">
              <c16:uniqueId val="{00000002-F9AA-4CC8-9054-5D17A8C85AB6}"/>
            </c:ext>
          </c:extLst>
        </c:ser>
        <c:ser>
          <c:idx val="3"/>
          <c:order val="3"/>
          <c:tx>
            <c:strRef>
              <c:f>Lapas3!$A$5</c:f>
              <c:strCache>
                <c:ptCount val="1"/>
                <c:pt idx="0">
                  <c:v>2016</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Lapas3!$B$1:$G$1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Lapas3!$B$5:$G$5</c:f>
              <c:numCache>
                <c:formatCode>General</c:formatCode>
                <c:ptCount val="6"/>
                <c:pt idx="0">
                  <c:v>158.94</c:v>
                </c:pt>
                <c:pt idx="1">
                  <c:v>757.01</c:v>
                </c:pt>
                <c:pt idx="2">
                  <c:v>0</c:v>
                </c:pt>
                <c:pt idx="3">
                  <c:v>8.3699999999999992</c:v>
                </c:pt>
                <c:pt idx="4">
                  <c:v>0</c:v>
                </c:pt>
                <c:pt idx="5">
                  <c:v>924.32</c:v>
                </c:pt>
              </c:numCache>
            </c:numRef>
          </c:val>
          <c:extLst>
            <c:ext xmlns:c16="http://schemas.microsoft.com/office/drawing/2014/chart" uri="{C3380CC4-5D6E-409C-BE32-E72D297353CC}">
              <c16:uniqueId val="{00000003-F9AA-4CC8-9054-5D17A8C85AB6}"/>
            </c:ext>
          </c:extLst>
        </c:ser>
        <c:ser>
          <c:idx val="4"/>
          <c:order val="4"/>
          <c:tx>
            <c:strRef>
              <c:f>Lapas3!$A$6</c:f>
              <c:strCache>
                <c:ptCount val="1"/>
                <c:pt idx="0">
                  <c:v>2017</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Lapas3!$B$1:$G$1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Lapas3!$B$6:$G$6</c:f>
              <c:numCache>
                <c:formatCode>General</c:formatCode>
                <c:ptCount val="6"/>
                <c:pt idx="0">
                  <c:v>152.28</c:v>
                </c:pt>
                <c:pt idx="1">
                  <c:v>843.41</c:v>
                </c:pt>
                <c:pt idx="2">
                  <c:v>0</c:v>
                </c:pt>
                <c:pt idx="3">
                  <c:v>6.6</c:v>
                </c:pt>
                <c:pt idx="4">
                  <c:v>35.18</c:v>
                </c:pt>
                <c:pt idx="5">
                  <c:v>1037.47</c:v>
                </c:pt>
              </c:numCache>
            </c:numRef>
          </c:val>
          <c:extLst>
            <c:ext xmlns:c16="http://schemas.microsoft.com/office/drawing/2014/chart" uri="{C3380CC4-5D6E-409C-BE32-E72D297353CC}">
              <c16:uniqueId val="{00000004-F9AA-4CC8-9054-5D17A8C85AB6}"/>
            </c:ext>
          </c:extLst>
        </c:ser>
        <c:ser>
          <c:idx val="5"/>
          <c:order val="5"/>
          <c:tx>
            <c:strRef>
              <c:f>Lapas3!$A$7</c:f>
              <c:strCache>
                <c:ptCount val="1"/>
                <c:pt idx="0">
                  <c:v>2018</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Lapas3!$B$1:$G$1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Lapas3!$B$7:$G$7</c:f>
              <c:numCache>
                <c:formatCode>General</c:formatCode>
                <c:ptCount val="6"/>
                <c:pt idx="0">
                  <c:v>144.66</c:v>
                </c:pt>
                <c:pt idx="1">
                  <c:v>836.07</c:v>
                </c:pt>
                <c:pt idx="2">
                  <c:v>0</c:v>
                </c:pt>
                <c:pt idx="3">
                  <c:v>10.51</c:v>
                </c:pt>
                <c:pt idx="4">
                  <c:v>30.47</c:v>
                </c:pt>
                <c:pt idx="5">
                  <c:v>1021.71</c:v>
                </c:pt>
              </c:numCache>
            </c:numRef>
          </c:val>
          <c:extLst>
            <c:ext xmlns:c16="http://schemas.microsoft.com/office/drawing/2014/chart" uri="{C3380CC4-5D6E-409C-BE32-E72D297353CC}">
              <c16:uniqueId val="{00000000-6C7B-42E2-8B91-32311F60307D}"/>
            </c:ext>
          </c:extLst>
        </c:ser>
        <c:dLbls>
          <c:dLblPos val="outEnd"/>
          <c:showLegendKey val="0"/>
          <c:showVal val="1"/>
          <c:showCatName val="0"/>
          <c:showSerName val="0"/>
          <c:showPercent val="0"/>
          <c:showBubbleSize val="0"/>
        </c:dLbls>
        <c:gapWidth val="444"/>
        <c:overlap val="-90"/>
        <c:axId val="114558464"/>
        <c:axId val="114560000"/>
        <c:extLst>
          <c:ext xmlns:c15="http://schemas.microsoft.com/office/drawing/2012/chart" uri="{02D57815-91ED-43cb-92C2-25804820EDAC}">
            <c15:filteredBarSeries>
              <c15:ser>
                <c:idx val="0"/>
                <c:order val="0"/>
                <c:tx>
                  <c:strRef>
                    <c:extLst>
                      <c:ext uri="{02D57815-91ED-43cb-92C2-25804820EDAC}">
                        <c15:formulaRef>
                          <c15:sqref>Lapas3!$A$2</c15:sqref>
                        </c15:formulaRef>
                      </c:ext>
                    </c:extLst>
                    <c:strCache>
                      <c:ptCount val="1"/>
                      <c:pt idx="0">
                        <c:v>2013</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cat>
                  <c:strRef>
                    <c:extLst>
                      <c:ext uri="{02D57815-91ED-43cb-92C2-25804820EDAC}">
                        <c15:formulaRef>
                          <c15:sqref>Lapas3!$B$1:$G$1</c15:sqref>
                        </c15:formulaRef>
                      </c:ext>
                    </c:extLst>
                    <c:strCache>
                      <c:ptCount val="6"/>
                      <c:pt idx="0">
                        <c:v>Miesto maršrutai</c:v>
                      </c:pt>
                      <c:pt idx="1">
                        <c:v>Priemiestiniai maršrutai</c:v>
                      </c:pt>
                      <c:pt idx="2">
                        <c:v>Tolimojo maršrutas</c:v>
                      </c:pt>
                      <c:pt idx="3">
                        <c:v>Užsakomieji reisai</c:v>
                      </c:pt>
                      <c:pt idx="4">
                        <c:v>Maršrutinis taksi</c:v>
                      </c:pt>
                      <c:pt idx="5">
                        <c:v>Iš viso</c:v>
                      </c:pt>
                    </c:strCache>
                  </c:strRef>
                </c:cat>
                <c:val>
                  <c:numRef>
                    <c:extLst>
                      <c:ext uri="{02D57815-91ED-43cb-92C2-25804820EDAC}">
                        <c15:formulaRef>
                          <c15:sqref>Lapas3!$B$2:$G$2</c15:sqref>
                        </c15:formulaRef>
                      </c:ext>
                    </c:extLst>
                    <c:numCache>
                      <c:formatCode>General</c:formatCode>
                      <c:ptCount val="6"/>
                      <c:pt idx="0">
                        <c:v>247.6</c:v>
                      </c:pt>
                      <c:pt idx="1">
                        <c:v>867.8</c:v>
                      </c:pt>
                      <c:pt idx="2">
                        <c:v>21.4</c:v>
                      </c:pt>
                      <c:pt idx="3">
                        <c:v>64.900000000000006</c:v>
                      </c:pt>
                      <c:pt idx="4">
                        <c:v>0</c:v>
                      </c:pt>
                      <c:pt idx="5">
                        <c:v>1201.7</c:v>
                      </c:pt>
                    </c:numCache>
                  </c:numRef>
                </c:val>
                <c:extLst>
                  <c:ext xmlns:c16="http://schemas.microsoft.com/office/drawing/2014/chart" uri="{C3380CC4-5D6E-409C-BE32-E72D297353CC}">
                    <c16:uniqueId val="{00000000-F9AA-4CC8-9054-5D17A8C85AB6}"/>
                  </c:ext>
                </c:extLst>
              </c15:ser>
            </c15:filteredBarSeries>
          </c:ext>
        </c:extLst>
      </c:barChart>
      <c:catAx>
        <c:axId val="1145584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14560000"/>
        <c:crosses val="autoZero"/>
        <c:auto val="1"/>
        <c:lblAlgn val="ctr"/>
        <c:lblOffset val="100"/>
        <c:noMultiLvlLbl val="0"/>
      </c:catAx>
      <c:valAx>
        <c:axId val="114560000"/>
        <c:scaling>
          <c:orientation val="minMax"/>
        </c:scaling>
        <c:delete val="1"/>
        <c:axPos val="l"/>
        <c:numFmt formatCode="General" sourceLinked="1"/>
        <c:majorTickMark val="none"/>
        <c:minorTickMark val="none"/>
        <c:tickLblPos val="nextTo"/>
        <c:crossAx val="1145584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t-LT"/>
    </a:p>
  </c:txPr>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6E1D6-87AC-430D-B5BA-AC4511C6F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8577</Words>
  <Characters>4889</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Arvydas</dc:creator>
  <cp:lastModifiedBy>user</cp:lastModifiedBy>
  <cp:revision>3</cp:revision>
  <cp:lastPrinted>2019-04-16T04:48:00Z</cp:lastPrinted>
  <dcterms:created xsi:type="dcterms:W3CDTF">2019-04-24T09:48:00Z</dcterms:created>
  <dcterms:modified xsi:type="dcterms:W3CDTF">2019-04-24T09:49:00Z</dcterms:modified>
</cp:coreProperties>
</file>