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70A" w:rsidRPr="0004075A" w:rsidRDefault="0030770A" w:rsidP="007849E3">
      <w:pPr>
        <w:jc w:val="center"/>
        <w:rPr>
          <w:b/>
        </w:rPr>
      </w:pPr>
      <w:r w:rsidRPr="0004075A">
        <w:rPr>
          <w:b/>
        </w:rPr>
        <w:t>KRETINGOS RAJONO SAVIVALDYBĖS VIEŠOSIOS ĮSTAIGOS</w:t>
      </w:r>
    </w:p>
    <w:p w:rsidR="0030770A" w:rsidRPr="0004075A" w:rsidRDefault="0030770A" w:rsidP="007849E3">
      <w:pPr>
        <w:jc w:val="center"/>
        <w:rPr>
          <w:b/>
        </w:rPr>
      </w:pPr>
      <w:r w:rsidRPr="0004075A">
        <w:rPr>
          <w:b/>
        </w:rPr>
        <w:t>KRETINGOS PIRMINĖS SVEIKATOS PRIEŽIŪROS CENTRO</w:t>
      </w:r>
    </w:p>
    <w:p w:rsidR="0030770A" w:rsidRPr="0004075A" w:rsidRDefault="00BF75D2" w:rsidP="007849E3">
      <w:pPr>
        <w:jc w:val="center"/>
        <w:rPr>
          <w:b/>
        </w:rPr>
      </w:pPr>
      <w:r w:rsidRPr="0004075A">
        <w:rPr>
          <w:b/>
        </w:rPr>
        <w:t>201</w:t>
      </w:r>
      <w:r w:rsidR="00836C73">
        <w:rPr>
          <w:b/>
        </w:rPr>
        <w:t>8</w:t>
      </w:r>
      <w:r w:rsidR="004067BE" w:rsidRPr="0004075A">
        <w:rPr>
          <w:b/>
        </w:rPr>
        <w:t xml:space="preserve"> M.</w:t>
      </w:r>
      <w:r w:rsidR="00EF4DC8" w:rsidRPr="0004075A">
        <w:rPr>
          <w:b/>
        </w:rPr>
        <w:t xml:space="preserve"> </w:t>
      </w:r>
      <w:r w:rsidR="004067BE" w:rsidRPr="0004075A">
        <w:rPr>
          <w:b/>
        </w:rPr>
        <w:t>VE</w:t>
      </w:r>
      <w:r w:rsidRPr="0004075A">
        <w:rPr>
          <w:b/>
        </w:rPr>
        <w:t>I</w:t>
      </w:r>
      <w:r w:rsidR="004067BE" w:rsidRPr="0004075A">
        <w:rPr>
          <w:b/>
        </w:rPr>
        <w:t>KLOS</w:t>
      </w:r>
      <w:r w:rsidR="001E0F14" w:rsidRPr="0004075A">
        <w:rPr>
          <w:b/>
        </w:rPr>
        <w:t xml:space="preserve"> </w:t>
      </w:r>
      <w:r w:rsidR="004067BE" w:rsidRPr="0004075A">
        <w:rPr>
          <w:b/>
        </w:rPr>
        <w:t>ATASKAIT</w:t>
      </w:r>
      <w:r w:rsidR="0030770A" w:rsidRPr="0004075A">
        <w:rPr>
          <w:b/>
        </w:rPr>
        <w:t>A</w:t>
      </w:r>
    </w:p>
    <w:p w:rsidR="0030770A" w:rsidRPr="0004075A" w:rsidRDefault="0030770A" w:rsidP="0030770A">
      <w:pPr>
        <w:jc w:val="center"/>
        <w:rPr>
          <w:b/>
        </w:rPr>
      </w:pPr>
    </w:p>
    <w:p w:rsidR="0030770A" w:rsidRPr="0004075A" w:rsidRDefault="00735317" w:rsidP="00161A64">
      <w:pPr>
        <w:tabs>
          <w:tab w:val="right" w:pos="9498"/>
        </w:tabs>
        <w:jc w:val="both"/>
        <w:rPr>
          <w:b/>
        </w:rPr>
      </w:pPr>
      <w:r w:rsidRPr="0004075A">
        <w:rPr>
          <w:b/>
        </w:rPr>
        <w:t>1. Įstaigos pristatymas</w:t>
      </w:r>
      <w:r w:rsidR="001C4552" w:rsidRPr="0004075A">
        <w:rPr>
          <w: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78"/>
        <w:gridCol w:w="6130"/>
      </w:tblGrid>
      <w:tr w:rsidR="0030770A" w:rsidRPr="0004075A" w:rsidTr="0069209D">
        <w:tc>
          <w:tcPr>
            <w:tcW w:w="3510" w:type="dxa"/>
            <w:tcBorders>
              <w:right w:val="single" w:sz="12" w:space="0" w:color="auto"/>
            </w:tcBorders>
            <w:shd w:val="clear" w:color="auto" w:fill="auto"/>
          </w:tcPr>
          <w:p w:rsidR="0030770A" w:rsidRPr="0004075A" w:rsidRDefault="008A0FCE" w:rsidP="0030770A">
            <w:pPr>
              <w:jc w:val="both"/>
            </w:pPr>
            <w:r w:rsidRPr="0004075A">
              <w:t>Juridinis</w:t>
            </w:r>
            <w:r w:rsidR="0030770A" w:rsidRPr="0004075A">
              <w:t xml:space="preserve"> as</w:t>
            </w:r>
            <w:r w:rsidR="00B833C2" w:rsidRPr="0004075A">
              <w:t>muo</w:t>
            </w:r>
          </w:p>
        </w:tc>
        <w:tc>
          <w:tcPr>
            <w:tcW w:w="6204" w:type="dxa"/>
            <w:tcBorders>
              <w:top w:val="single" w:sz="12" w:space="0" w:color="auto"/>
              <w:left w:val="single" w:sz="12" w:space="0" w:color="auto"/>
              <w:bottom w:val="single" w:sz="4" w:space="0" w:color="auto"/>
            </w:tcBorders>
            <w:shd w:val="clear" w:color="auto" w:fill="auto"/>
          </w:tcPr>
          <w:p w:rsidR="0030770A" w:rsidRPr="0004075A" w:rsidRDefault="001D3920" w:rsidP="008C7FA5">
            <w:r w:rsidRPr="0004075A">
              <w:t>Kretingos rajono savivaldybės v</w:t>
            </w:r>
            <w:r w:rsidR="00C62CD9" w:rsidRPr="0004075A">
              <w:t>iešoji įstaiga</w:t>
            </w:r>
            <w:r w:rsidR="0030770A" w:rsidRPr="0004075A">
              <w:t xml:space="preserve"> Kretingos pirminės sveikatos priežiūros centras</w:t>
            </w:r>
            <w:r w:rsidRPr="0004075A">
              <w:t>,</w:t>
            </w:r>
            <w:r w:rsidR="00234435" w:rsidRPr="0004075A">
              <w:t xml:space="preserve"> </w:t>
            </w:r>
            <w:r w:rsidR="002B7DB1" w:rsidRPr="0004075A">
              <w:t xml:space="preserve">kodas </w:t>
            </w:r>
            <w:r w:rsidR="002B7DB1" w:rsidRPr="0004075A">
              <w:rPr>
                <w:color w:val="000000"/>
              </w:rPr>
              <w:t>164272081</w:t>
            </w:r>
            <w:r w:rsidRPr="0004075A">
              <w:rPr>
                <w:color w:val="C00000"/>
              </w:rPr>
              <w:t xml:space="preserve"> </w:t>
            </w:r>
          </w:p>
        </w:tc>
      </w:tr>
      <w:tr w:rsidR="0030770A" w:rsidRPr="0004075A" w:rsidTr="0069209D">
        <w:tc>
          <w:tcPr>
            <w:tcW w:w="3510" w:type="dxa"/>
            <w:tcBorders>
              <w:right w:val="single" w:sz="12" w:space="0" w:color="auto"/>
            </w:tcBorders>
            <w:shd w:val="clear" w:color="auto" w:fill="auto"/>
          </w:tcPr>
          <w:p w:rsidR="0030770A" w:rsidRPr="0004075A" w:rsidRDefault="0030770A" w:rsidP="0030770A">
            <w:pPr>
              <w:jc w:val="both"/>
            </w:pPr>
            <w:r w:rsidRPr="0004075A">
              <w:t>Registracijos adresas</w:t>
            </w:r>
          </w:p>
        </w:tc>
        <w:tc>
          <w:tcPr>
            <w:tcW w:w="6204"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Žemaitės alėja 1</w:t>
            </w:r>
          </w:p>
        </w:tc>
      </w:tr>
      <w:tr w:rsidR="0030770A" w:rsidRPr="0004075A" w:rsidTr="0069209D">
        <w:tc>
          <w:tcPr>
            <w:tcW w:w="3510" w:type="dxa"/>
            <w:tcBorders>
              <w:right w:val="single" w:sz="12" w:space="0" w:color="auto"/>
            </w:tcBorders>
            <w:shd w:val="clear" w:color="auto" w:fill="auto"/>
          </w:tcPr>
          <w:p w:rsidR="0030770A" w:rsidRPr="0004075A" w:rsidRDefault="0030770A" w:rsidP="0030770A">
            <w:pPr>
              <w:jc w:val="both"/>
            </w:pPr>
            <w:r w:rsidRPr="0004075A">
              <w:t>Pašto kodas</w:t>
            </w:r>
          </w:p>
        </w:tc>
        <w:tc>
          <w:tcPr>
            <w:tcW w:w="6204"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LT-97106</w:t>
            </w:r>
          </w:p>
        </w:tc>
      </w:tr>
      <w:tr w:rsidR="0030770A" w:rsidRPr="0004075A" w:rsidTr="0069209D">
        <w:tc>
          <w:tcPr>
            <w:tcW w:w="3510" w:type="dxa"/>
            <w:tcBorders>
              <w:right w:val="single" w:sz="12" w:space="0" w:color="auto"/>
            </w:tcBorders>
            <w:shd w:val="clear" w:color="auto" w:fill="auto"/>
          </w:tcPr>
          <w:p w:rsidR="0030770A" w:rsidRPr="0004075A" w:rsidRDefault="0030770A" w:rsidP="0030770A">
            <w:pPr>
              <w:jc w:val="both"/>
            </w:pPr>
            <w:r w:rsidRPr="0004075A">
              <w:t>Miestas</w:t>
            </w:r>
          </w:p>
        </w:tc>
        <w:tc>
          <w:tcPr>
            <w:tcW w:w="6204"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Kretinga</w:t>
            </w:r>
          </w:p>
        </w:tc>
      </w:tr>
      <w:tr w:rsidR="0030770A" w:rsidRPr="0004075A" w:rsidTr="0069209D">
        <w:tc>
          <w:tcPr>
            <w:tcW w:w="3510" w:type="dxa"/>
            <w:tcBorders>
              <w:right w:val="single" w:sz="12" w:space="0" w:color="auto"/>
            </w:tcBorders>
            <w:shd w:val="clear" w:color="auto" w:fill="auto"/>
          </w:tcPr>
          <w:p w:rsidR="0030770A" w:rsidRPr="0004075A" w:rsidRDefault="0030770A" w:rsidP="0030770A">
            <w:pPr>
              <w:jc w:val="both"/>
            </w:pPr>
            <w:r w:rsidRPr="0004075A">
              <w:t>Šalis</w:t>
            </w:r>
          </w:p>
        </w:tc>
        <w:tc>
          <w:tcPr>
            <w:tcW w:w="6204" w:type="dxa"/>
            <w:tcBorders>
              <w:top w:val="single" w:sz="4" w:space="0" w:color="auto"/>
              <w:left w:val="single" w:sz="12" w:space="0" w:color="auto"/>
              <w:bottom w:val="single" w:sz="4" w:space="0" w:color="auto"/>
            </w:tcBorders>
            <w:shd w:val="clear" w:color="auto" w:fill="auto"/>
          </w:tcPr>
          <w:p w:rsidR="0030770A" w:rsidRPr="0004075A" w:rsidRDefault="0030770A" w:rsidP="0030770A">
            <w:pPr>
              <w:jc w:val="both"/>
            </w:pPr>
            <w:r w:rsidRPr="0004075A">
              <w:t>Lietuva</w:t>
            </w:r>
          </w:p>
        </w:tc>
      </w:tr>
      <w:tr w:rsidR="0030770A" w:rsidRPr="0004075A" w:rsidTr="0069209D">
        <w:tc>
          <w:tcPr>
            <w:tcW w:w="3510" w:type="dxa"/>
            <w:tcBorders>
              <w:right w:val="single" w:sz="12" w:space="0" w:color="auto"/>
            </w:tcBorders>
            <w:shd w:val="clear" w:color="auto" w:fill="auto"/>
          </w:tcPr>
          <w:p w:rsidR="0030770A" w:rsidRPr="0004075A" w:rsidRDefault="0030770A" w:rsidP="0030770A">
            <w:pPr>
              <w:jc w:val="both"/>
            </w:pPr>
            <w:r w:rsidRPr="0004075A">
              <w:t>El. pašto adresas</w:t>
            </w:r>
          </w:p>
        </w:tc>
        <w:tc>
          <w:tcPr>
            <w:tcW w:w="6204" w:type="dxa"/>
            <w:tcBorders>
              <w:top w:val="single" w:sz="4" w:space="0" w:color="auto"/>
              <w:left w:val="single" w:sz="12" w:space="0" w:color="auto"/>
              <w:bottom w:val="single" w:sz="4" w:space="0" w:color="auto"/>
            </w:tcBorders>
            <w:shd w:val="clear" w:color="auto" w:fill="auto"/>
          </w:tcPr>
          <w:p w:rsidR="0030770A" w:rsidRPr="0004075A" w:rsidRDefault="00157FF8" w:rsidP="0030770A">
            <w:pPr>
              <w:jc w:val="both"/>
            </w:pPr>
            <w:proofErr w:type="spellStart"/>
            <w:r w:rsidRPr="0004075A">
              <w:t>info@kretingospspc.lt</w:t>
            </w:r>
            <w:proofErr w:type="spellEnd"/>
          </w:p>
        </w:tc>
      </w:tr>
      <w:tr w:rsidR="0030770A" w:rsidRPr="0004075A" w:rsidTr="0069209D">
        <w:tc>
          <w:tcPr>
            <w:tcW w:w="3510" w:type="dxa"/>
            <w:tcBorders>
              <w:right w:val="single" w:sz="12" w:space="0" w:color="auto"/>
            </w:tcBorders>
            <w:shd w:val="clear" w:color="auto" w:fill="auto"/>
          </w:tcPr>
          <w:p w:rsidR="0030770A" w:rsidRPr="0004075A" w:rsidRDefault="0030770A" w:rsidP="0030770A">
            <w:pPr>
              <w:jc w:val="both"/>
            </w:pPr>
            <w:r w:rsidRPr="0004075A">
              <w:t>Telefonas/faksas</w:t>
            </w:r>
          </w:p>
        </w:tc>
        <w:tc>
          <w:tcPr>
            <w:tcW w:w="6204" w:type="dxa"/>
            <w:tcBorders>
              <w:top w:val="single" w:sz="4" w:space="0" w:color="auto"/>
              <w:left w:val="single" w:sz="12" w:space="0" w:color="auto"/>
              <w:bottom w:val="single" w:sz="4" w:space="0" w:color="auto"/>
            </w:tcBorders>
            <w:shd w:val="clear" w:color="auto" w:fill="auto"/>
          </w:tcPr>
          <w:p w:rsidR="0030770A" w:rsidRPr="0004075A" w:rsidRDefault="00B034C5" w:rsidP="0030770A">
            <w:pPr>
              <w:jc w:val="both"/>
            </w:pPr>
            <w:r w:rsidRPr="0004075A">
              <w:t>(8 445)</w:t>
            </w:r>
            <w:r w:rsidR="00A86B01" w:rsidRPr="0004075A">
              <w:t xml:space="preserve"> </w:t>
            </w:r>
            <w:r w:rsidR="0030770A" w:rsidRPr="0004075A">
              <w:t>77 611</w:t>
            </w:r>
          </w:p>
        </w:tc>
      </w:tr>
      <w:tr w:rsidR="00EF0F63" w:rsidRPr="0004075A" w:rsidTr="0069209D">
        <w:tc>
          <w:tcPr>
            <w:tcW w:w="3510" w:type="dxa"/>
            <w:tcBorders>
              <w:right w:val="single" w:sz="12" w:space="0" w:color="auto"/>
            </w:tcBorders>
            <w:shd w:val="clear" w:color="auto" w:fill="auto"/>
          </w:tcPr>
          <w:p w:rsidR="00EF0F63" w:rsidRPr="00776CA8" w:rsidRDefault="00EF0F63" w:rsidP="0069209D">
            <w:pPr>
              <w:jc w:val="both"/>
            </w:pPr>
            <w:r w:rsidRPr="00776CA8">
              <w:t>Įstaigos vadova</w:t>
            </w:r>
            <w:r w:rsidR="0069209D" w:rsidRPr="00776CA8">
              <w:t>i, kontaktai</w:t>
            </w:r>
          </w:p>
        </w:tc>
        <w:tc>
          <w:tcPr>
            <w:tcW w:w="6204" w:type="dxa"/>
            <w:tcBorders>
              <w:top w:val="single" w:sz="4" w:space="0" w:color="auto"/>
              <w:left w:val="single" w:sz="12" w:space="0" w:color="auto"/>
              <w:bottom w:val="single" w:sz="4" w:space="0" w:color="auto"/>
            </w:tcBorders>
            <w:shd w:val="clear" w:color="auto" w:fill="auto"/>
          </w:tcPr>
          <w:p w:rsidR="0069209D" w:rsidRPr="00776CA8" w:rsidRDefault="00504640" w:rsidP="0030770A">
            <w:pPr>
              <w:jc w:val="both"/>
            </w:pPr>
            <w:r w:rsidRPr="00776CA8">
              <w:t>v</w:t>
            </w:r>
            <w:r w:rsidR="00600B09" w:rsidRPr="00776CA8">
              <w:t>yriausiasis gydytojas Vidmantas Jurgaitis</w:t>
            </w:r>
            <w:r w:rsidR="0069209D" w:rsidRPr="00776CA8">
              <w:t>, tel. 8 602 29331</w:t>
            </w:r>
          </w:p>
          <w:p w:rsidR="00EF0F63" w:rsidRPr="00776CA8" w:rsidRDefault="0069209D" w:rsidP="0030770A">
            <w:pPr>
              <w:jc w:val="both"/>
            </w:pPr>
            <w:r w:rsidRPr="00776CA8">
              <w:t>nuo 2018-12-21  Arnas Juškys, tel. 8 645 01817</w:t>
            </w:r>
          </w:p>
        </w:tc>
      </w:tr>
      <w:tr w:rsidR="0030770A" w:rsidRPr="0004075A" w:rsidTr="0069209D">
        <w:tc>
          <w:tcPr>
            <w:tcW w:w="3510" w:type="dxa"/>
            <w:tcBorders>
              <w:right w:val="single" w:sz="12" w:space="0" w:color="auto"/>
            </w:tcBorders>
            <w:shd w:val="clear" w:color="auto" w:fill="auto"/>
          </w:tcPr>
          <w:p w:rsidR="0030770A" w:rsidRPr="0004075A" w:rsidRDefault="0030770A" w:rsidP="0030770A">
            <w:pPr>
              <w:jc w:val="both"/>
            </w:pPr>
            <w:r w:rsidRPr="0004075A">
              <w:t>Interneto svetainė</w:t>
            </w:r>
          </w:p>
        </w:tc>
        <w:tc>
          <w:tcPr>
            <w:tcW w:w="6204" w:type="dxa"/>
            <w:tcBorders>
              <w:top w:val="single" w:sz="4" w:space="0" w:color="auto"/>
              <w:left w:val="single" w:sz="12" w:space="0" w:color="auto"/>
              <w:bottom w:val="single" w:sz="12" w:space="0" w:color="auto"/>
            </w:tcBorders>
            <w:shd w:val="clear" w:color="auto" w:fill="auto"/>
          </w:tcPr>
          <w:p w:rsidR="00234435" w:rsidRPr="0004075A" w:rsidRDefault="00234435" w:rsidP="0030770A">
            <w:pPr>
              <w:jc w:val="both"/>
            </w:pPr>
            <w:proofErr w:type="spellStart"/>
            <w:r w:rsidRPr="0004075A">
              <w:t>www.</w:t>
            </w:r>
            <w:r w:rsidR="0030770A" w:rsidRPr="0004075A">
              <w:t>kretingospspc.lt</w:t>
            </w:r>
            <w:proofErr w:type="spellEnd"/>
          </w:p>
        </w:tc>
      </w:tr>
    </w:tbl>
    <w:p w:rsidR="00484CB0" w:rsidRPr="0004075A" w:rsidRDefault="00484CB0" w:rsidP="00F401D9">
      <w:pPr>
        <w:jc w:val="both"/>
        <w:rPr>
          <w:b/>
        </w:rPr>
      </w:pPr>
    </w:p>
    <w:p w:rsidR="00F401D9" w:rsidRPr="0004075A" w:rsidRDefault="00F401D9" w:rsidP="007849E3">
      <w:pPr>
        <w:ind w:firstLine="567"/>
        <w:jc w:val="both"/>
      </w:pPr>
      <w:r w:rsidRPr="0004075A">
        <w:t>Viešoji įstaiga Kretingos pirminės sveikatos priež</w:t>
      </w:r>
      <w:r w:rsidR="00FB7E3E" w:rsidRPr="0004075A">
        <w:t xml:space="preserve">iūros centras (toliau tekste – </w:t>
      </w:r>
      <w:proofErr w:type="spellStart"/>
      <w:r w:rsidRPr="0004075A">
        <w:t>PSPC</w:t>
      </w:r>
      <w:proofErr w:type="spellEnd"/>
      <w:r w:rsidRPr="0004075A">
        <w:t xml:space="preserve">) yra Lietuvos nacionalinės sveikatos sistemos viešoji asmens sveikatos priežiūros ne pelno įstaiga, </w:t>
      </w:r>
      <w:r w:rsidR="0094658C" w:rsidRPr="0004075A">
        <w:t>teikianti pirminės asmens</w:t>
      </w:r>
      <w:r w:rsidR="005C3893" w:rsidRPr="0004075A">
        <w:t xml:space="preserve"> sveikatos priežiūros</w:t>
      </w:r>
      <w:r w:rsidRPr="0004075A">
        <w:t xml:space="preserve"> ir greitosios medicinos pagalbos (</w:t>
      </w:r>
      <w:r w:rsidR="00A86B01" w:rsidRPr="0004075A">
        <w:t xml:space="preserve">toliau – </w:t>
      </w:r>
      <w:proofErr w:type="spellStart"/>
      <w:r w:rsidRPr="0004075A">
        <w:t>GMP</w:t>
      </w:r>
      <w:proofErr w:type="spellEnd"/>
      <w:r w:rsidR="00A86B01" w:rsidRPr="0004075A">
        <w:t xml:space="preserve">) </w:t>
      </w:r>
      <w:r w:rsidRPr="0004075A">
        <w:t xml:space="preserve">paslaugas. </w:t>
      </w:r>
    </w:p>
    <w:p w:rsidR="00F401D9" w:rsidRDefault="00FD0952" w:rsidP="007849E3">
      <w:pPr>
        <w:ind w:firstLine="567"/>
        <w:jc w:val="both"/>
      </w:pPr>
      <w:r>
        <w:t xml:space="preserve">VšĮ </w:t>
      </w:r>
      <w:r w:rsidR="00F401D9" w:rsidRPr="0004075A">
        <w:t>K</w:t>
      </w:r>
      <w:r w:rsidR="0051679F" w:rsidRPr="0004075A">
        <w:t xml:space="preserve">retingos </w:t>
      </w:r>
      <w:proofErr w:type="spellStart"/>
      <w:r w:rsidR="00F401D9" w:rsidRPr="0004075A">
        <w:t>PSPC</w:t>
      </w:r>
      <w:proofErr w:type="spellEnd"/>
      <w:r w:rsidR="00F401D9" w:rsidRPr="0004075A">
        <w:t xml:space="preserve"> steigėjas </w:t>
      </w:r>
      <w:r w:rsidR="00120AE5" w:rsidRPr="0004075A">
        <w:t>ir savininka</w:t>
      </w:r>
      <w:r w:rsidR="0051679F" w:rsidRPr="0004075A">
        <w:t xml:space="preserve">s </w:t>
      </w:r>
      <w:r w:rsidR="00F401D9" w:rsidRPr="0004075A">
        <w:t>yra Kretingos rajono savivaldybė</w:t>
      </w:r>
      <w:r w:rsidR="0051679F" w:rsidRPr="0004075A">
        <w:t>.</w:t>
      </w:r>
    </w:p>
    <w:p w:rsidR="005E6715" w:rsidRDefault="005E6715" w:rsidP="005E6715">
      <w:pPr>
        <w:ind w:firstLine="567"/>
        <w:jc w:val="both"/>
      </w:pPr>
      <w:r w:rsidRPr="0004075A">
        <w:t>Įstaigos vadovas – vyriausiasis gydytojas Vidmantas Jurgaitis. Išsilavinimas – 1975 metais baigė Vilniaus Valstybinio V. Kapsuko universiteto Medicin</w:t>
      </w:r>
      <w:r w:rsidR="00836C73">
        <w:t>os fakultetą. Įstaigai vadovavo nuo 2013</w:t>
      </w:r>
      <w:r w:rsidR="00776CA8">
        <w:t xml:space="preserve"> m. gruodžio 19 d.</w:t>
      </w:r>
      <w:r w:rsidR="00836C73">
        <w:t xml:space="preserve">  iki</w:t>
      </w:r>
      <w:r w:rsidRPr="0004075A">
        <w:t xml:space="preserve"> </w:t>
      </w:r>
      <w:r w:rsidR="00836C73">
        <w:t>2018 m. gruodžio 20 d.</w:t>
      </w:r>
    </w:p>
    <w:p w:rsidR="00836C73" w:rsidRPr="00776CA8" w:rsidRDefault="00836C73" w:rsidP="005E6715">
      <w:pPr>
        <w:ind w:firstLine="567"/>
        <w:jc w:val="both"/>
      </w:pPr>
      <w:r w:rsidRPr="00776CA8">
        <w:t>2018 m. gruodžio 20 d. Kretingos rajono savivaldybės mero potvarkiu Nr.</w:t>
      </w:r>
      <w:r w:rsidR="003914D9">
        <w:t xml:space="preserve"> </w:t>
      </w:r>
      <w:proofErr w:type="spellStart"/>
      <w:r w:rsidRPr="00776CA8">
        <w:t>V4</w:t>
      </w:r>
      <w:proofErr w:type="spellEnd"/>
      <w:r w:rsidRPr="00776CA8">
        <w:t xml:space="preserve">-57 Kretingos pirminės sveikatos priežiūros centro vyriausiuoju gydytoju </w:t>
      </w:r>
      <w:r w:rsidR="000A5125">
        <w:t>penkeriems metams nuo 2018 m. gruodžio 21 d.</w:t>
      </w:r>
      <w:r w:rsidRPr="00776CA8">
        <w:t xml:space="preserve"> paskirtas Arnas Juškys.</w:t>
      </w:r>
    </w:p>
    <w:p w:rsidR="005E6715" w:rsidRPr="00776CA8" w:rsidRDefault="005E6715" w:rsidP="007849E3">
      <w:pPr>
        <w:ind w:firstLine="567"/>
        <w:jc w:val="both"/>
      </w:pPr>
    </w:p>
    <w:p w:rsidR="00231FDC" w:rsidRPr="0004075A" w:rsidRDefault="006E110D" w:rsidP="00231FDC">
      <w:pPr>
        <w:jc w:val="both"/>
        <w:rPr>
          <w:u w:val="single"/>
        </w:rPr>
      </w:pPr>
      <w:r w:rsidRPr="0004075A">
        <w:rPr>
          <w:u w:val="single"/>
        </w:rPr>
        <w:t>1.</w:t>
      </w:r>
      <w:r w:rsidR="001E0B08" w:rsidRPr="0004075A">
        <w:rPr>
          <w:u w:val="single"/>
        </w:rPr>
        <w:t>1</w:t>
      </w:r>
      <w:r w:rsidR="00231FDC" w:rsidRPr="0004075A">
        <w:rPr>
          <w:u w:val="single"/>
        </w:rPr>
        <w:t xml:space="preserve">. </w:t>
      </w:r>
      <w:proofErr w:type="spellStart"/>
      <w:r w:rsidR="00231FDC" w:rsidRPr="0004075A">
        <w:rPr>
          <w:u w:val="single"/>
        </w:rPr>
        <w:t>KPSPC</w:t>
      </w:r>
      <w:proofErr w:type="spellEnd"/>
      <w:r w:rsidR="00231FDC" w:rsidRPr="0004075A">
        <w:rPr>
          <w:u w:val="single"/>
        </w:rPr>
        <w:t xml:space="preserve"> misija, tikslai ir uždaviniai</w:t>
      </w:r>
    </w:p>
    <w:p w:rsidR="00231FDC" w:rsidRPr="0004075A" w:rsidRDefault="00231FDC" w:rsidP="00231FDC">
      <w:pPr>
        <w:jc w:val="both"/>
        <w:rPr>
          <w:b/>
        </w:rPr>
      </w:pPr>
    </w:p>
    <w:p w:rsidR="00231FDC" w:rsidRPr="0004075A" w:rsidRDefault="00231FDC" w:rsidP="00153E1F">
      <w:pPr>
        <w:ind w:firstLine="567"/>
        <w:jc w:val="both"/>
      </w:pPr>
      <w:r w:rsidRPr="0004075A">
        <w:rPr>
          <w:b/>
        </w:rPr>
        <w:t>Misija</w:t>
      </w:r>
      <w:r w:rsidRPr="0004075A">
        <w:t xml:space="preserve"> –</w:t>
      </w:r>
      <w:r w:rsidR="009C3F21">
        <w:t xml:space="preserve"> </w:t>
      </w:r>
      <w:r w:rsidRPr="0004075A">
        <w:t xml:space="preserve">prie įstaigos prirašytiems gyventojams </w:t>
      </w:r>
      <w:r w:rsidR="009C3F21">
        <w:t>teikti</w:t>
      </w:r>
      <w:r w:rsidR="00E51160">
        <w:t xml:space="preserve"> </w:t>
      </w:r>
      <w:r w:rsidRPr="0004075A">
        <w:t>kokybiškas pirminės asmens sveikatos priežiūros paslaugas, tinkamai naudojantis turimais ištekliais, užtikrinant pacientų privatumą, žmogiškąją pagarbą ir orumą.</w:t>
      </w:r>
    </w:p>
    <w:p w:rsidR="00231FDC" w:rsidRPr="0004075A" w:rsidRDefault="00231FDC" w:rsidP="00153E1F">
      <w:pPr>
        <w:ind w:firstLine="567"/>
        <w:jc w:val="both"/>
      </w:pPr>
      <w:r w:rsidRPr="0004075A">
        <w:rPr>
          <w:b/>
        </w:rPr>
        <w:t>Vizija</w:t>
      </w:r>
      <w:r w:rsidRPr="0004075A">
        <w:t xml:space="preserve"> – konkurencinga, moderni pirminės asmens sveikatos priežiūros įstaiga, teikianti kokybiškas pirminės asmen</w:t>
      </w:r>
      <w:r w:rsidR="00E51160">
        <w:t>s sveikatos priežiūros</w:t>
      </w:r>
      <w:r w:rsidRPr="0004075A">
        <w:t xml:space="preserve"> ir </w:t>
      </w:r>
      <w:proofErr w:type="spellStart"/>
      <w:r w:rsidRPr="0004075A">
        <w:t>GMP</w:t>
      </w:r>
      <w:proofErr w:type="spellEnd"/>
      <w:r w:rsidRPr="0004075A">
        <w:t xml:space="preserve"> paslaugas.</w:t>
      </w:r>
    </w:p>
    <w:p w:rsidR="00231FDC" w:rsidRPr="0004075A" w:rsidRDefault="00231FDC" w:rsidP="00153E1F">
      <w:pPr>
        <w:ind w:firstLine="567"/>
        <w:jc w:val="both"/>
      </w:pPr>
      <w:r w:rsidRPr="0004075A">
        <w:rPr>
          <w:b/>
        </w:rPr>
        <w:t>Tikslai ir uždaviniai:</w:t>
      </w:r>
    </w:p>
    <w:p w:rsidR="00231FDC" w:rsidRPr="0004075A" w:rsidRDefault="00231FDC" w:rsidP="00231FDC">
      <w:pPr>
        <w:ind w:firstLine="567"/>
        <w:jc w:val="both"/>
      </w:pPr>
      <w:r w:rsidRPr="0004075A">
        <w:t xml:space="preserve"> - mažinti prie įstaigos prisirašiusių gy</w:t>
      </w:r>
      <w:r w:rsidR="00457444">
        <w:t>ventojų sergamumą, ligotumą, neįgalumą</w:t>
      </w:r>
      <w:r w:rsidRPr="0004075A">
        <w:t xml:space="preserve"> bei mirtingumą;</w:t>
      </w:r>
    </w:p>
    <w:p w:rsidR="00231FDC" w:rsidRPr="0004075A" w:rsidRDefault="00231FDC" w:rsidP="00231FDC">
      <w:pPr>
        <w:ind w:left="284" w:firstLine="283"/>
        <w:jc w:val="both"/>
      </w:pPr>
      <w:r w:rsidRPr="0004075A">
        <w:t>- ilginti gyvenimo trukmę bei gerinti jo kokybę;</w:t>
      </w:r>
    </w:p>
    <w:p w:rsidR="00231FDC" w:rsidRPr="0004075A" w:rsidRDefault="00231FDC" w:rsidP="00231FDC">
      <w:pPr>
        <w:ind w:left="284" w:firstLine="283"/>
        <w:jc w:val="both"/>
      </w:pPr>
      <w:r w:rsidRPr="0004075A">
        <w:t>- gerinti teikiamų paslaugų prieinamumą, saugumą ir kokybę;</w:t>
      </w:r>
    </w:p>
    <w:p w:rsidR="00231FDC" w:rsidRPr="0004075A" w:rsidRDefault="00231FDC" w:rsidP="00231FDC">
      <w:pPr>
        <w:ind w:left="284" w:firstLine="283"/>
        <w:jc w:val="both"/>
      </w:pPr>
      <w:r w:rsidRPr="0004075A">
        <w:t>- diegti naujas informacines technologijas;</w:t>
      </w:r>
    </w:p>
    <w:p w:rsidR="00231FDC" w:rsidRPr="0004075A" w:rsidRDefault="00231FDC" w:rsidP="00231FDC">
      <w:pPr>
        <w:ind w:left="284" w:firstLine="283"/>
        <w:jc w:val="both"/>
      </w:pPr>
      <w:r w:rsidRPr="0004075A">
        <w:t>- didinti ūkinės-finansinės veiklos efektyvumą.</w:t>
      </w:r>
    </w:p>
    <w:p w:rsidR="00231FDC" w:rsidRPr="0004075A" w:rsidRDefault="00231FDC" w:rsidP="00231FDC">
      <w:pPr>
        <w:ind w:left="284" w:firstLine="283"/>
        <w:jc w:val="both"/>
      </w:pPr>
    </w:p>
    <w:p w:rsidR="003C7045" w:rsidRPr="0004075A" w:rsidRDefault="00231FDC" w:rsidP="003C7045">
      <w:pPr>
        <w:jc w:val="both"/>
        <w:rPr>
          <w:u w:val="single"/>
        </w:rPr>
      </w:pPr>
      <w:r w:rsidRPr="0004075A">
        <w:rPr>
          <w:u w:val="single"/>
        </w:rPr>
        <w:t>1.2. Na</w:t>
      </w:r>
      <w:r w:rsidR="006E110D" w:rsidRPr="0004075A">
        <w:rPr>
          <w:u w:val="single"/>
        </w:rPr>
        <w:t>udojamos patalpos pagal panaudą</w:t>
      </w:r>
    </w:p>
    <w:p w:rsidR="006E110D" w:rsidRPr="0004075A" w:rsidRDefault="001E0B08" w:rsidP="001E0B08">
      <w:pPr>
        <w:jc w:val="right"/>
        <w:rPr>
          <w:u w:val="single"/>
        </w:rPr>
      </w:pPr>
      <w:r w:rsidRPr="0004075A">
        <w:rPr>
          <w:i/>
        </w:rPr>
        <w:t xml:space="preserve">1 </w:t>
      </w:r>
      <w:r w:rsidR="006E110D" w:rsidRPr="0004075A">
        <w:rPr>
          <w:i/>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060"/>
        <w:gridCol w:w="2872"/>
      </w:tblGrid>
      <w:tr w:rsidR="006E110D" w:rsidRPr="0004075A" w:rsidTr="003C7045">
        <w:tc>
          <w:tcPr>
            <w:tcW w:w="674" w:type="dxa"/>
            <w:shd w:val="clear" w:color="auto" w:fill="auto"/>
          </w:tcPr>
          <w:p w:rsidR="006E110D" w:rsidRPr="0004075A" w:rsidRDefault="006E110D" w:rsidP="00753E39">
            <w:pPr>
              <w:jc w:val="center"/>
              <w:rPr>
                <w:b/>
              </w:rPr>
            </w:pPr>
            <w:r w:rsidRPr="0004075A">
              <w:rPr>
                <w:b/>
              </w:rPr>
              <w:t>Nr.</w:t>
            </w:r>
          </w:p>
        </w:tc>
        <w:tc>
          <w:tcPr>
            <w:tcW w:w="6060" w:type="dxa"/>
            <w:shd w:val="clear" w:color="auto" w:fill="auto"/>
          </w:tcPr>
          <w:p w:rsidR="006E110D" w:rsidRPr="0004075A" w:rsidRDefault="006E110D" w:rsidP="00753E39">
            <w:pPr>
              <w:jc w:val="center"/>
              <w:rPr>
                <w:b/>
              </w:rPr>
            </w:pPr>
            <w:r w:rsidRPr="0004075A">
              <w:rPr>
                <w:b/>
              </w:rPr>
              <w:t>Pavadinimas, adresas</w:t>
            </w:r>
          </w:p>
        </w:tc>
        <w:tc>
          <w:tcPr>
            <w:tcW w:w="2872" w:type="dxa"/>
            <w:shd w:val="clear" w:color="auto" w:fill="auto"/>
          </w:tcPr>
          <w:p w:rsidR="006E110D" w:rsidRPr="0004075A" w:rsidRDefault="006E110D" w:rsidP="00753E39">
            <w:pPr>
              <w:jc w:val="center"/>
              <w:rPr>
                <w:b/>
              </w:rPr>
            </w:pPr>
            <w:r w:rsidRPr="0004075A">
              <w:rPr>
                <w:b/>
              </w:rPr>
              <w:t>Plotas (</w:t>
            </w:r>
            <w:proofErr w:type="spellStart"/>
            <w:r w:rsidRPr="0004075A">
              <w:rPr>
                <w:b/>
              </w:rPr>
              <w:t>m</w:t>
            </w:r>
            <w:r w:rsidRPr="0004075A">
              <w:rPr>
                <w:b/>
                <w:vertAlign w:val="superscript"/>
              </w:rPr>
              <w:t>2</w:t>
            </w:r>
            <w:proofErr w:type="spellEnd"/>
            <w:r w:rsidRPr="0004075A">
              <w:rPr>
                <w:b/>
              </w:rPr>
              <w:t>)</w:t>
            </w:r>
          </w:p>
        </w:tc>
      </w:tr>
      <w:tr w:rsidR="006E110D" w:rsidRPr="0004075A" w:rsidTr="0047311D">
        <w:trPr>
          <w:trHeight w:val="454"/>
        </w:trPr>
        <w:tc>
          <w:tcPr>
            <w:tcW w:w="674" w:type="dxa"/>
            <w:shd w:val="clear" w:color="auto" w:fill="auto"/>
            <w:vAlign w:val="center"/>
          </w:tcPr>
          <w:p w:rsidR="006E110D" w:rsidRPr="0004075A" w:rsidRDefault="006E110D" w:rsidP="0047311D">
            <w:pPr>
              <w:jc w:val="center"/>
            </w:pPr>
            <w:r w:rsidRPr="0004075A">
              <w:t>1.</w:t>
            </w:r>
          </w:p>
        </w:tc>
        <w:tc>
          <w:tcPr>
            <w:tcW w:w="6060" w:type="dxa"/>
            <w:shd w:val="clear" w:color="auto" w:fill="auto"/>
          </w:tcPr>
          <w:p w:rsidR="006E110D" w:rsidRPr="00840CBD" w:rsidRDefault="006E110D" w:rsidP="00665F37">
            <w:pPr>
              <w:jc w:val="both"/>
            </w:pPr>
            <w:r w:rsidRPr="00840CBD">
              <w:rPr>
                <w:i/>
              </w:rPr>
              <w:t xml:space="preserve">VšĮ Kretingos </w:t>
            </w:r>
            <w:proofErr w:type="spellStart"/>
            <w:r w:rsidRPr="00840CBD">
              <w:rPr>
                <w:i/>
              </w:rPr>
              <w:t>PSPC</w:t>
            </w:r>
            <w:proofErr w:type="spellEnd"/>
            <w:r w:rsidRPr="00840CBD">
              <w:t>,</w:t>
            </w:r>
            <w:r w:rsidR="00665F37" w:rsidRPr="00840CBD">
              <w:t xml:space="preserve"> Žemaitės </w:t>
            </w:r>
            <w:proofErr w:type="spellStart"/>
            <w:r w:rsidR="00665F37" w:rsidRPr="00840CBD">
              <w:t>al.1</w:t>
            </w:r>
            <w:proofErr w:type="spellEnd"/>
            <w:r w:rsidRPr="00840CBD">
              <w:t>, LT- 97106 Kretinga.</w:t>
            </w:r>
          </w:p>
        </w:tc>
        <w:tc>
          <w:tcPr>
            <w:tcW w:w="2872" w:type="dxa"/>
            <w:shd w:val="clear" w:color="auto" w:fill="auto"/>
            <w:vAlign w:val="center"/>
          </w:tcPr>
          <w:p w:rsidR="006E110D" w:rsidRPr="0004075A" w:rsidRDefault="00D55E88" w:rsidP="0047311D">
            <w:pPr>
              <w:jc w:val="center"/>
            </w:pPr>
            <w:r w:rsidRPr="0004075A">
              <w:t>943,51</w:t>
            </w:r>
          </w:p>
        </w:tc>
      </w:tr>
      <w:tr w:rsidR="006E110D" w:rsidRPr="0004075A" w:rsidTr="0047311D">
        <w:tc>
          <w:tcPr>
            <w:tcW w:w="674" w:type="dxa"/>
            <w:shd w:val="clear" w:color="auto" w:fill="auto"/>
            <w:vAlign w:val="center"/>
          </w:tcPr>
          <w:p w:rsidR="006E110D" w:rsidRPr="0004075A" w:rsidRDefault="006E110D" w:rsidP="0047311D">
            <w:pPr>
              <w:jc w:val="center"/>
            </w:pPr>
            <w:r w:rsidRPr="0004075A">
              <w:t>2.</w:t>
            </w:r>
          </w:p>
        </w:tc>
        <w:tc>
          <w:tcPr>
            <w:tcW w:w="6060" w:type="dxa"/>
            <w:shd w:val="clear" w:color="auto" w:fill="auto"/>
          </w:tcPr>
          <w:p w:rsidR="00665F37" w:rsidRPr="0004075A" w:rsidRDefault="006E110D" w:rsidP="00753E39">
            <w:pPr>
              <w:jc w:val="both"/>
            </w:pPr>
            <w:r w:rsidRPr="0004075A">
              <w:rPr>
                <w:i/>
              </w:rPr>
              <w:t>Darbėnų ambulatorija</w:t>
            </w:r>
            <w:r w:rsidR="00665F37" w:rsidRPr="0004075A">
              <w:t xml:space="preserve">, </w:t>
            </w:r>
            <w:proofErr w:type="spellStart"/>
            <w:r w:rsidR="00665F37" w:rsidRPr="0004075A">
              <w:t>Laukžemės</w:t>
            </w:r>
            <w:proofErr w:type="spellEnd"/>
            <w:r w:rsidR="00665F37" w:rsidRPr="0004075A">
              <w:t xml:space="preserve"> </w:t>
            </w:r>
            <w:proofErr w:type="spellStart"/>
            <w:r w:rsidR="00665F37" w:rsidRPr="0004075A">
              <w:t>g.1</w:t>
            </w:r>
            <w:proofErr w:type="spellEnd"/>
            <w:r w:rsidRPr="0004075A">
              <w:t xml:space="preserve">, Darbėnų mstl., </w:t>
            </w:r>
          </w:p>
          <w:p w:rsidR="006E110D" w:rsidRPr="0004075A" w:rsidRDefault="006E110D" w:rsidP="00753E39">
            <w:pPr>
              <w:jc w:val="both"/>
            </w:pPr>
            <w:r w:rsidRPr="0004075A">
              <w:lastRenderedPageBreak/>
              <w:t>LT-97265 Kretingos r.</w:t>
            </w:r>
          </w:p>
        </w:tc>
        <w:tc>
          <w:tcPr>
            <w:tcW w:w="2872" w:type="dxa"/>
            <w:shd w:val="clear" w:color="auto" w:fill="auto"/>
            <w:vAlign w:val="center"/>
          </w:tcPr>
          <w:p w:rsidR="006E110D" w:rsidRPr="0004075A" w:rsidRDefault="00AE5D70" w:rsidP="0047311D">
            <w:pPr>
              <w:jc w:val="center"/>
            </w:pPr>
            <w:r>
              <w:lastRenderedPageBreak/>
              <w:t>105,97</w:t>
            </w:r>
          </w:p>
        </w:tc>
      </w:tr>
      <w:tr w:rsidR="006E110D" w:rsidRPr="0004075A" w:rsidTr="0047311D">
        <w:tc>
          <w:tcPr>
            <w:tcW w:w="674" w:type="dxa"/>
            <w:shd w:val="clear" w:color="auto" w:fill="auto"/>
            <w:vAlign w:val="center"/>
          </w:tcPr>
          <w:p w:rsidR="006E110D" w:rsidRPr="0004075A" w:rsidRDefault="006E110D" w:rsidP="0047311D">
            <w:pPr>
              <w:jc w:val="center"/>
            </w:pPr>
            <w:r w:rsidRPr="0004075A">
              <w:t>3.</w:t>
            </w:r>
          </w:p>
        </w:tc>
        <w:tc>
          <w:tcPr>
            <w:tcW w:w="6060" w:type="dxa"/>
            <w:shd w:val="clear" w:color="auto" w:fill="auto"/>
          </w:tcPr>
          <w:p w:rsidR="00665F37" w:rsidRPr="0004075A" w:rsidRDefault="006E110D" w:rsidP="00753E39">
            <w:pPr>
              <w:jc w:val="both"/>
            </w:pPr>
            <w:r w:rsidRPr="0004075A">
              <w:rPr>
                <w:i/>
              </w:rPr>
              <w:t>Vydmantų ambulatorija</w:t>
            </w:r>
            <w:r w:rsidR="00665F37" w:rsidRPr="0004075A">
              <w:t xml:space="preserve">, Atžalyno </w:t>
            </w:r>
            <w:proofErr w:type="spellStart"/>
            <w:r w:rsidR="00665F37" w:rsidRPr="0004075A">
              <w:t>g.</w:t>
            </w:r>
            <w:r w:rsidRPr="0004075A">
              <w:t>14</w:t>
            </w:r>
            <w:proofErr w:type="spellEnd"/>
            <w:r w:rsidRPr="0004075A">
              <w:t xml:space="preserve">-1, Vydmantų k., </w:t>
            </w:r>
          </w:p>
          <w:p w:rsidR="006E110D" w:rsidRPr="0004075A" w:rsidRDefault="006E110D" w:rsidP="00753E39">
            <w:pPr>
              <w:jc w:val="both"/>
            </w:pPr>
            <w:r w:rsidRPr="0004075A">
              <w:t>LT-97223 Kretingos r.</w:t>
            </w:r>
          </w:p>
        </w:tc>
        <w:tc>
          <w:tcPr>
            <w:tcW w:w="2872" w:type="dxa"/>
            <w:shd w:val="clear" w:color="auto" w:fill="auto"/>
            <w:vAlign w:val="center"/>
          </w:tcPr>
          <w:p w:rsidR="006E110D" w:rsidRPr="0004075A" w:rsidRDefault="006E110D" w:rsidP="0047311D">
            <w:pPr>
              <w:jc w:val="center"/>
            </w:pPr>
            <w:r w:rsidRPr="0004075A">
              <w:t>69,93</w:t>
            </w:r>
          </w:p>
        </w:tc>
      </w:tr>
      <w:tr w:rsidR="006E110D" w:rsidRPr="0004075A" w:rsidTr="000A5125">
        <w:trPr>
          <w:trHeight w:val="53"/>
        </w:trPr>
        <w:tc>
          <w:tcPr>
            <w:tcW w:w="674" w:type="dxa"/>
            <w:shd w:val="clear" w:color="auto" w:fill="auto"/>
            <w:vAlign w:val="center"/>
          </w:tcPr>
          <w:p w:rsidR="006E110D" w:rsidRPr="0004075A" w:rsidRDefault="006E110D" w:rsidP="0047311D">
            <w:pPr>
              <w:jc w:val="center"/>
            </w:pPr>
            <w:r w:rsidRPr="0004075A">
              <w:t>4.</w:t>
            </w:r>
          </w:p>
        </w:tc>
        <w:tc>
          <w:tcPr>
            <w:tcW w:w="6060" w:type="dxa"/>
            <w:shd w:val="clear" w:color="auto" w:fill="auto"/>
            <w:vAlign w:val="center"/>
          </w:tcPr>
          <w:p w:rsidR="006E110D" w:rsidRPr="0004075A" w:rsidRDefault="00575776" w:rsidP="0047311D">
            <w:r w:rsidRPr="0004075A">
              <w:rPr>
                <w:i/>
              </w:rPr>
              <w:t xml:space="preserve">Rūdaičių </w:t>
            </w:r>
            <w:r w:rsidR="009B6E03" w:rsidRPr="0004075A">
              <w:rPr>
                <w:i/>
              </w:rPr>
              <w:t>med</w:t>
            </w:r>
            <w:r w:rsidR="00C208E2">
              <w:rPr>
                <w:i/>
              </w:rPr>
              <w:t>icinos punktas</w:t>
            </w:r>
            <w:r w:rsidR="006E110D" w:rsidRPr="0004075A">
              <w:t xml:space="preserve">, </w:t>
            </w:r>
            <w:r w:rsidR="00665F37" w:rsidRPr="0004075A">
              <w:t xml:space="preserve">Ežero </w:t>
            </w:r>
            <w:proofErr w:type="spellStart"/>
            <w:r w:rsidR="00665F37" w:rsidRPr="0004075A">
              <w:t>g.</w:t>
            </w:r>
            <w:r w:rsidR="006E110D" w:rsidRPr="0004075A">
              <w:t>3</w:t>
            </w:r>
            <w:proofErr w:type="spellEnd"/>
            <w:r w:rsidR="006E110D" w:rsidRPr="0004075A">
              <w:t>-1, Rūdaičių k., LT-97014 Kretingos r.</w:t>
            </w:r>
          </w:p>
        </w:tc>
        <w:tc>
          <w:tcPr>
            <w:tcW w:w="2872" w:type="dxa"/>
            <w:shd w:val="clear" w:color="auto" w:fill="auto"/>
            <w:vAlign w:val="center"/>
          </w:tcPr>
          <w:p w:rsidR="006E110D" w:rsidRPr="0004075A" w:rsidRDefault="00AE5BF5" w:rsidP="0047311D">
            <w:pPr>
              <w:jc w:val="center"/>
            </w:pPr>
            <w:r w:rsidRPr="0004075A">
              <w:t>88,11</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r w:rsidRPr="0004075A">
              <w:t>5.</w:t>
            </w:r>
          </w:p>
        </w:tc>
        <w:tc>
          <w:tcPr>
            <w:tcW w:w="6060" w:type="dxa"/>
            <w:shd w:val="clear" w:color="auto" w:fill="auto"/>
            <w:vAlign w:val="center"/>
          </w:tcPr>
          <w:p w:rsidR="006E110D" w:rsidRPr="0004075A" w:rsidRDefault="00C10FB8" w:rsidP="0047311D">
            <w:r w:rsidRPr="0004075A">
              <w:rPr>
                <w:i/>
              </w:rPr>
              <w:t>Kurmaičių</w:t>
            </w:r>
            <w:r w:rsidR="009B6E03" w:rsidRPr="0004075A">
              <w:rPr>
                <w:i/>
              </w:rPr>
              <w:t xml:space="preserve"> medicinos punktas</w:t>
            </w:r>
            <w:r w:rsidR="00665F37" w:rsidRPr="0004075A">
              <w:t xml:space="preserve">, Akmenos </w:t>
            </w:r>
            <w:proofErr w:type="spellStart"/>
            <w:r w:rsidR="00665F37" w:rsidRPr="0004075A">
              <w:t>g.</w:t>
            </w:r>
            <w:r w:rsidR="006E110D" w:rsidRPr="0004075A">
              <w:t>14</w:t>
            </w:r>
            <w:proofErr w:type="spellEnd"/>
            <w:r w:rsidR="00EC7165">
              <w:t>-3</w:t>
            </w:r>
            <w:r w:rsidR="006E110D" w:rsidRPr="0004075A">
              <w:t>, Kurmaičių k., LT-97017 Kretingos r.</w:t>
            </w:r>
          </w:p>
        </w:tc>
        <w:tc>
          <w:tcPr>
            <w:tcW w:w="2872" w:type="dxa"/>
            <w:shd w:val="clear" w:color="auto" w:fill="auto"/>
            <w:vAlign w:val="center"/>
          </w:tcPr>
          <w:p w:rsidR="006E110D" w:rsidRPr="0004075A" w:rsidRDefault="00D55E88" w:rsidP="0047311D">
            <w:pPr>
              <w:jc w:val="center"/>
            </w:pPr>
            <w:r w:rsidRPr="0004075A">
              <w:t>89</w:t>
            </w:r>
            <w:r w:rsidR="0070086D" w:rsidRPr="0004075A">
              <w:t>,90</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r w:rsidRPr="0004075A">
              <w:t>6.</w:t>
            </w:r>
          </w:p>
        </w:tc>
        <w:tc>
          <w:tcPr>
            <w:tcW w:w="6060" w:type="dxa"/>
            <w:shd w:val="clear" w:color="auto" w:fill="auto"/>
            <w:vAlign w:val="center"/>
          </w:tcPr>
          <w:p w:rsidR="006E110D" w:rsidRPr="0004075A" w:rsidRDefault="006E110D" w:rsidP="0047311D">
            <w:proofErr w:type="spellStart"/>
            <w:r w:rsidRPr="0004075A">
              <w:rPr>
                <w:i/>
              </w:rPr>
              <w:t>Raguviškių</w:t>
            </w:r>
            <w:proofErr w:type="spellEnd"/>
            <w:r w:rsidR="00C10FB8" w:rsidRPr="0004075A">
              <w:rPr>
                <w:i/>
              </w:rPr>
              <w:t xml:space="preserve"> </w:t>
            </w:r>
            <w:r w:rsidR="009B6E03" w:rsidRPr="0004075A">
              <w:rPr>
                <w:i/>
              </w:rPr>
              <w:t>medicinos punktas</w:t>
            </w:r>
            <w:r w:rsidR="00C10FB8" w:rsidRPr="0004075A">
              <w:t>,</w:t>
            </w:r>
            <w:r w:rsidR="009B6E03" w:rsidRPr="0004075A">
              <w:t xml:space="preserve"> </w:t>
            </w:r>
            <w:r w:rsidR="00EC7165">
              <w:t xml:space="preserve">Raguvos </w:t>
            </w:r>
            <w:proofErr w:type="spellStart"/>
            <w:r w:rsidR="00EC7165">
              <w:t>g.1B</w:t>
            </w:r>
            <w:proofErr w:type="spellEnd"/>
            <w:r w:rsidR="00EC7165">
              <w:t xml:space="preserve">-1, </w:t>
            </w:r>
            <w:proofErr w:type="spellStart"/>
            <w:r w:rsidRPr="0004075A">
              <w:t>Raguviškių</w:t>
            </w:r>
            <w:proofErr w:type="spellEnd"/>
            <w:r w:rsidRPr="0004075A">
              <w:t xml:space="preserve"> k., LT-97001 Kretingos r.</w:t>
            </w:r>
          </w:p>
        </w:tc>
        <w:tc>
          <w:tcPr>
            <w:tcW w:w="2872" w:type="dxa"/>
            <w:shd w:val="clear" w:color="auto" w:fill="auto"/>
            <w:vAlign w:val="center"/>
          </w:tcPr>
          <w:p w:rsidR="006E110D" w:rsidRPr="0004075A" w:rsidRDefault="00AE5D70" w:rsidP="0047311D">
            <w:pPr>
              <w:jc w:val="center"/>
            </w:pPr>
            <w:r>
              <w:t>60,63</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r w:rsidRPr="0004075A">
              <w:t>7.</w:t>
            </w:r>
          </w:p>
        </w:tc>
        <w:tc>
          <w:tcPr>
            <w:tcW w:w="6060" w:type="dxa"/>
            <w:shd w:val="clear" w:color="auto" w:fill="auto"/>
            <w:vAlign w:val="center"/>
          </w:tcPr>
          <w:p w:rsidR="006E110D" w:rsidRPr="0004075A" w:rsidRDefault="00D55E88" w:rsidP="0047311D">
            <w:r w:rsidRPr="0004075A">
              <w:rPr>
                <w:i/>
              </w:rPr>
              <w:t>Šukės</w:t>
            </w:r>
            <w:r w:rsidR="006E110D" w:rsidRPr="0004075A">
              <w:rPr>
                <w:i/>
              </w:rPr>
              <w:t xml:space="preserve"> medicinos punktas</w:t>
            </w:r>
            <w:r w:rsidR="00665F37" w:rsidRPr="0004075A">
              <w:t xml:space="preserve">, Liepų </w:t>
            </w:r>
            <w:proofErr w:type="spellStart"/>
            <w:r w:rsidR="00665F37" w:rsidRPr="0004075A">
              <w:t>g.</w:t>
            </w:r>
            <w:r w:rsidR="00AE5D70">
              <w:t>3</w:t>
            </w:r>
            <w:proofErr w:type="spellEnd"/>
            <w:r w:rsidR="00AE5D70">
              <w:t>-2</w:t>
            </w:r>
            <w:r w:rsidR="006E110D" w:rsidRPr="0004075A">
              <w:t>, Šukės k., LT-97020 Kretingos r.</w:t>
            </w:r>
          </w:p>
        </w:tc>
        <w:tc>
          <w:tcPr>
            <w:tcW w:w="2872" w:type="dxa"/>
            <w:shd w:val="clear" w:color="auto" w:fill="auto"/>
            <w:vAlign w:val="center"/>
          </w:tcPr>
          <w:p w:rsidR="006E110D" w:rsidRPr="0004075A" w:rsidRDefault="006E110D" w:rsidP="0047311D">
            <w:pPr>
              <w:jc w:val="center"/>
            </w:pPr>
            <w:r w:rsidRPr="0004075A">
              <w:t>57,98</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r w:rsidRPr="0004075A">
              <w:t>8.</w:t>
            </w:r>
          </w:p>
        </w:tc>
        <w:tc>
          <w:tcPr>
            <w:tcW w:w="6060" w:type="dxa"/>
            <w:shd w:val="clear" w:color="auto" w:fill="auto"/>
            <w:vAlign w:val="center"/>
          </w:tcPr>
          <w:p w:rsidR="00665F37" w:rsidRPr="0004075A" w:rsidRDefault="006E110D" w:rsidP="0047311D">
            <w:r w:rsidRPr="0004075A">
              <w:rPr>
                <w:i/>
              </w:rPr>
              <w:t>Baublių medicinos punktas</w:t>
            </w:r>
            <w:r w:rsidRPr="0004075A">
              <w:t xml:space="preserve">, Mokyklos g. 21, Baublių k, </w:t>
            </w:r>
          </w:p>
          <w:p w:rsidR="006E110D" w:rsidRPr="0004075A" w:rsidRDefault="006E110D" w:rsidP="0047311D">
            <w:r w:rsidRPr="0004075A">
              <w:t>LT-97005 Kretingos r.</w:t>
            </w:r>
          </w:p>
        </w:tc>
        <w:tc>
          <w:tcPr>
            <w:tcW w:w="2872" w:type="dxa"/>
            <w:shd w:val="clear" w:color="auto" w:fill="auto"/>
            <w:vAlign w:val="center"/>
          </w:tcPr>
          <w:p w:rsidR="006E110D" w:rsidRPr="0004075A" w:rsidRDefault="0070086D" w:rsidP="0047311D">
            <w:pPr>
              <w:jc w:val="center"/>
            </w:pPr>
            <w:r w:rsidRPr="0004075A">
              <w:t>40,07</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r w:rsidRPr="0004075A">
              <w:t>9.</w:t>
            </w:r>
          </w:p>
        </w:tc>
        <w:tc>
          <w:tcPr>
            <w:tcW w:w="6060" w:type="dxa"/>
            <w:shd w:val="clear" w:color="auto" w:fill="auto"/>
            <w:vAlign w:val="center"/>
          </w:tcPr>
          <w:p w:rsidR="006E110D" w:rsidRPr="0004075A" w:rsidRDefault="006E110D" w:rsidP="0047311D">
            <w:proofErr w:type="spellStart"/>
            <w:r w:rsidRPr="0004075A">
              <w:rPr>
                <w:i/>
              </w:rPr>
              <w:t>Laukžemės</w:t>
            </w:r>
            <w:proofErr w:type="spellEnd"/>
            <w:r w:rsidR="00665F37" w:rsidRPr="0004075A">
              <w:rPr>
                <w:i/>
              </w:rPr>
              <w:t xml:space="preserve"> </w:t>
            </w:r>
            <w:r w:rsidRPr="0004075A">
              <w:rPr>
                <w:i/>
              </w:rPr>
              <w:t>medicinos punktas</w:t>
            </w:r>
            <w:r w:rsidR="00665F37" w:rsidRPr="0004075A">
              <w:t xml:space="preserve">, Saulėtekio </w:t>
            </w:r>
            <w:proofErr w:type="spellStart"/>
            <w:r w:rsidR="00665F37" w:rsidRPr="0004075A">
              <w:t>g.1</w:t>
            </w:r>
            <w:proofErr w:type="spellEnd"/>
            <w:r w:rsidR="00EC7165">
              <w:t>-4</w:t>
            </w:r>
            <w:r w:rsidRPr="0004075A">
              <w:t xml:space="preserve">, </w:t>
            </w:r>
            <w:proofErr w:type="spellStart"/>
            <w:r w:rsidRPr="0004075A">
              <w:t>Laukžemės</w:t>
            </w:r>
            <w:proofErr w:type="spellEnd"/>
            <w:r w:rsidRPr="0004075A">
              <w:t xml:space="preserve"> k., LT-97026 Kretingos r.</w:t>
            </w:r>
          </w:p>
        </w:tc>
        <w:tc>
          <w:tcPr>
            <w:tcW w:w="2872" w:type="dxa"/>
            <w:shd w:val="clear" w:color="auto" w:fill="auto"/>
            <w:vAlign w:val="center"/>
          </w:tcPr>
          <w:p w:rsidR="006E110D" w:rsidRPr="0004075A" w:rsidRDefault="00EC7165" w:rsidP="0047311D">
            <w:pPr>
              <w:jc w:val="center"/>
            </w:pPr>
            <w:r>
              <w:t>49,89</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r w:rsidRPr="0004075A">
              <w:t>10.</w:t>
            </w:r>
          </w:p>
        </w:tc>
        <w:tc>
          <w:tcPr>
            <w:tcW w:w="6060" w:type="dxa"/>
            <w:shd w:val="clear" w:color="auto" w:fill="auto"/>
            <w:vAlign w:val="center"/>
          </w:tcPr>
          <w:p w:rsidR="00665F37" w:rsidRPr="0004075A" w:rsidRDefault="006E110D" w:rsidP="0047311D">
            <w:r w:rsidRPr="0004075A">
              <w:rPr>
                <w:i/>
              </w:rPr>
              <w:t>Jokūbavo medicinos punktas</w:t>
            </w:r>
            <w:r w:rsidR="00EC7165">
              <w:t xml:space="preserve">, Žalioji </w:t>
            </w:r>
            <w:proofErr w:type="spellStart"/>
            <w:r w:rsidR="00665F37" w:rsidRPr="0004075A">
              <w:t>g.3</w:t>
            </w:r>
            <w:proofErr w:type="spellEnd"/>
            <w:r w:rsidRPr="0004075A">
              <w:t xml:space="preserve"> Jokūbavo k., </w:t>
            </w:r>
          </w:p>
          <w:p w:rsidR="006E110D" w:rsidRPr="0004075A" w:rsidRDefault="006E110D" w:rsidP="0047311D">
            <w:r w:rsidRPr="0004075A">
              <w:t>LT-97008 Kretingos r.</w:t>
            </w:r>
          </w:p>
        </w:tc>
        <w:tc>
          <w:tcPr>
            <w:tcW w:w="2872" w:type="dxa"/>
            <w:shd w:val="clear" w:color="auto" w:fill="auto"/>
            <w:vAlign w:val="center"/>
          </w:tcPr>
          <w:p w:rsidR="006E110D" w:rsidRPr="0004075A" w:rsidRDefault="009C613D" w:rsidP="0047311D">
            <w:pPr>
              <w:jc w:val="center"/>
            </w:pPr>
            <w:r w:rsidRPr="0004075A">
              <w:t>39,21</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r w:rsidRPr="0004075A">
              <w:t>11.</w:t>
            </w:r>
          </w:p>
        </w:tc>
        <w:tc>
          <w:tcPr>
            <w:tcW w:w="6060" w:type="dxa"/>
            <w:shd w:val="clear" w:color="auto" w:fill="auto"/>
            <w:vAlign w:val="center"/>
          </w:tcPr>
          <w:p w:rsidR="006E110D" w:rsidRPr="002C5965" w:rsidRDefault="006E110D" w:rsidP="0047311D">
            <w:r w:rsidRPr="002C5965">
              <w:rPr>
                <w:i/>
              </w:rPr>
              <w:t>Piliakalnio medicinos punktas</w:t>
            </w:r>
            <w:r w:rsidR="00665F37" w:rsidRPr="002C5965">
              <w:t>, K. Skrobl</w:t>
            </w:r>
            <w:r w:rsidR="00FA12E7" w:rsidRPr="002C5965">
              <w:t>i</w:t>
            </w:r>
            <w:r w:rsidR="00665F37" w:rsidRPr="002C5965">
              <w:t xml:space="preserve">o </w:t>
            </w:r>
            <w:proofErr w:type="spellStart"/>
            <w:r w:rsidR="00665F37" w:rsidRPr="002C5965">
              <w:t>g.</w:t>
            </w:r>
            <w:r w:rsidRPr="002C5965">
              <w:t>1</w:t>
            </w:r>
            <w:proofErr w:type="spellEnd"/>
            <w:r w:rsidR="00FA12E7" w:rsidRPr="002C5965">
              <w:t>-3</w:t>
            </w:r>
            <w:r w:rsidRPr="002C5965">
              <w:t xml:space="preserve">, Senosios </w:t>
            </w:r>
            <w:proofErr w:type="spellStart"/>
            <w:r w:rsidRPr="002C5965">
              <w:t>Įpilties</w:t>
            </w:r>
            <w:proofErr w:type="spellEnd"/>
            <w:r w:rsidRPr="002C5965">
              <w:t xml:space="preserve"> k., LT-97282 Kretingos r.</w:t>
            </w:r>
          </w:p>
        </w:tc>
        <w:tc>
          <w:tcPr>
            <w:tcW w:w="2872" w:type="dxa"/>
            <w:shd w:val="clear" w:color="auto" w:fill="auto"/>
            <w:vAlign w:val="center"/>
          </w:tcPr>
          <w:p w:rsidR="006E110D" w:rsidRPr="0004075A" w:rsidRDefault="006E110D" w:rsidP="0047311D">
            <w:pPr>
              <w:jc w:val="center"/>
            </w:pPr>
            <w:r w:rsidRPr="0004075A">
              <w:t>49,89</w:t>
            </w:r>
          </w:p>
        </w:tc>
      </w:tr>
      <w:tr w:rsidR="00EC7165" w:rsidRPr="0004075A" w:rsidTr="0047311D">
        <w:trPr>
          <w:trHeight w:val="510"/>
        </w:trPr>
        <w:tc>
          <w:tcPr>
            <w:tcW w:w="674" w:type="dxa"/>
            <w:shd w:val="clear" w:color="auto" w:fill="auto"/>
            <w:vAlign w:val="center"/>
          </w:tcPr>
          <w:p w:rsidR="00EC7165" w:rsidRPr="0004075A" w:rsidRDefault="00EC7165" w:rsidP="0047311D">
            <w:pPr>
              <w:jc w:val="center"/>
            </w:pPr>
            <w:r>
              <w:t>12.</w:t>
            </w:r>
          </w:p>
        </w:tc>
        <w:tc>
          <w:tcPr>
            <w:tcW w:w="6060" w:type="dxa"/>
            <w:shd w:val="clear" w:color="auto" w:fill="auto"/>
            <w:vAlign w:val="center"/>
          </w:tcPr>
          <w:p w:rsidR="00EC7165" w:rsidRPr="00840CBD" w:rsidRDefault="00EC7165" w:rsidP="0047311D">
            <w:pPr>
              <w:rPr>
                <w:i/>
              </w:rPr>
            </w:pPr>
            <w:proofErr w:type="spellStart"/>
            <w:r w:rsidRPr="00840CBD">
              <w:rPr>
                <w:i/>
              </w:rPr>
              <w:t>DOTS</w:t>
            </w:r>
            <w:proofErr w:type="spellEnd"/>
            <w:r w:rsidRPr="00840CBD">
              <w:rPr>
                <w:i/>
              </w:rPr>
              <w:t xml:space="preserve"> kabinetas, </w:t>
            </w:r>
            <w:r w:rsidRPr="00840CBD">
              <w:t xml:space="preserve">Žemaitės </w:t>
            </w:r>
            <w:proofErr w:type="spellStart"/>
            <w:r w:rsidRPr="00840CBD">
              <w:t>al.1</w:t>
            </w:r>
            <w:proofErr w:type="spellEnd"/>
            <w:r w:rsidRPr="00840CBD">
              <w:t>,</w:t>
            </w:r>
            <w:r w:rsidRPr="00840CBD">
              <w:rPr>
                <w:i/>
              </w:rPr>
              <w:t xml:space="preserve"> </w:t>
            </w:r>
            <w:r w:rsidRPr="00840CBD">
              <w:t>LT- 97106 Kretinga</w:t>
            </w:r>
          </w:p>
        </w:tc>
        <w:tc>
          <w:tcPr>
            <w:tcW w:w="2872" w:type="dxa"/>
            <w:shd w:val="clear" w:color="auto" w:fill="auto"/>
            <w:vAlign w:val="center"/>
          </w:tcPr>
          <w:p w:rsidR="00EC7165" w:rsidRPr="0004075A" w:rsidRDefault="00EC7165" w:rsidP="0047311D">
            <w:pPr>
              <w:jc w:val="center"/>
            </w:pPr>
            <w:r>
              <w:t>60,62</w:t>
            </w:r>
          </w:p>
        </w:tc>
      </w:tr>
      <w:tr w:rsidR="006E110D" w:rsidRPr="0004075A" w:rsidTr="0047311D">
        <w:trPr>
          <w:trHeight w:val="510"/>
        </w:trPr>
        <w:tc>
          <w:tcPr>
            <w:tcW w:w="674" w:type="dxa"/>
            <w:shd w:val="clear" w:color="auto" w:fill="auto"/>
            <w:vAlign w:val="center"/>
          </w:tcPr>
          <w:p w:rsidR="006E110D" w:rsidRPr="0004075A" w:rsidRDefault="006E110D" w:rsidP="0047311D">
            <w:pPr>
              <w:jc w:val="center"/>
            </w:pPr>
          </w:p>
        </w:tc>
        <w:tc>
          <w:tcPr>
            <w:tcW w:w="6060" w:type="dxa"/>
            <w:shd w:val="clear" w:color="auto" w:fill="auto"/>
            <w:vAlign w:val="center"/>
          </w:tcPr>
          <w:p w:rsidR="006E110D" w:rsidRPr="0004075A" w:rsidRDefault="006E110D" w:rsidP="0047311D">
            <w:pPr>
              <w:rPr>
                <w:b/>
              </w:rPr>
            </w:pPr>
            <w:r w:rsidRPr="0004075A">
              <w:rPr>
                <w:b/>
              </w:rPr>
              <w:t>Iš viso:</w:t>
            </w:r>
          </w:p>
        </w:tc>
        <w:tc>
          <w:tcPr>
            <w:tcW w:w="2872" w:type="dxa"/>
            <w:shd w:val="clear" w:color="auto" w:fill="auto"/>
            <w:vAlign w:val="center"/>
          </w:tcPr>
          <w:p w:rsidR="006E110D" w:rsidRPr="0004075A" w:rsidRDefault="00EC7165" w:rsidP="0047311D">
            <w:pPr>
              <w:jc w:val="center"/>
              <w:rPr>
                <w:b/>
              </w:rPr>
            </w:pPr>
            <w:r>
              <w:rPr>
                <w:b/>
              </w:rPr>
              <w:t>1655,71</w:t>
            </w:r>
          </w:p>
        </w:tc>
      </w:tr>
    </w:tbl>
    <w:p w:rsidR="002C5965" w:rsidRPr="007B7551" w:rsidRDefault="002C5965" w:rsidP="0003107D">
      <w:pPr>
        <w:jc w:val="both"/>
        <w:rPr>
          <w:u w:val="single"/>
        </w:rPr>
      </w:pPr>
    </w:p>
    <w:p w:rsidR="0003107D" w:rsidRPr="00836C73" w:rsidRDefault="0003107D" w:rsidP="0003107D">
      <w:pPr>
        <w:jc w:val="both"/>
        <w:rPr>
          <w:rFonts w:eastAsia="SimSun"/>
          <w:b/>
        </w:rPr>
      </w:pPr>
      <w:r w:rsidRPr="00836C73">
        <w:rPr>
          <w:rFonts w:eastAsia="SimSun"/>
          <w:b/>
        </w:rPr>
        <w:t xml:space="preserve">2. Kretingos rajono savivaldybės VšĮ Kretingos </w:t>
      </w:r>
      <w:proofErr w:type="spellStart"/>
      <w:r w:rsidRPr="00836C73">
        <w:rPr>
          <w:rFonts w:eastAsia="SimSun"/>
          <w:b/>
        </w:rPr>
        <w:t>PSPC</w:t>
      </w:r>
      <w:proofErr w:type="spellEnd"/>
      <w:r w:rsidRPr="00836C73">
        <w:rPr>
          <w:rFonts w:eastAsia="SimSun"/>
          <w:b/>
        </w:rPr>
        <w:t xml:space="preserve"> 2018 m. siektinų veiklos užduočių, nustatytų Kretingos rajono tarybos 2018 m. kovo mėn. 29 d. sprendimu </w:t>
      </w:r>
      <w:proofErr w:type="spellStart"/>
      <w:r w:rsidRPr="00836C73">
        <w:rPr>
          <w:rFonts w:eastAsia="SimSun"/>
          <w:b/>
        </w:rPr>
        <w:t>T2</w:t>
      </w:r>
      <w:proofErr w:type="spellEnd"/>
      <w:r w:rsidRPr="00836C73">
        <w:rPr>
          <w:rFonts w:eastAsia="SimSun"/>
          <w:b/>
        </w:rPr>
        <w:t>-101, įvykdymas.</w:t>
      </w:r>
    </w:p>
    <w:p w:rsidR="0003107D" w:rsidRPr="00836C73" w:rsidRDefault="0003107D" w:rsidP="0003107D">
      <w:pPr>
        <w:jc w:val="both"/>
        <w:rPr>
          <w:rFonts w:eastAsia="SimSun"/>
          <w:sz w:val="16"/>
          <w:szCs w:val="16"/>
        </w:rPr>
      </w:pPr>
    </w:p>
    <w:p w:rsidR="0003107D" w:rsidRPr="00836C73" w:rsidRDefault="0003107D" w:rsidP="0003107D">
      <w:pPr>
        <w:jc w:val="both"/>
        <w:rPr>
          <w:u w:val="single"/>
        </w:rPr>
      </w:pPr>
      <w:r w:rsidRPr="00836C73">
        <w:rPr>
          <w:u w:val="single"/>
        </w:rPr>
        <w:t xml:space="preserve">2.1. Finansinis </w:t>
      </w:r>
      <w:r w:rsidR="00F97C76">
        <w:rPr>
          <w:u w:val="single"/>
        </w:rPr>
        <w:t xml:space="preserve">įstaigos veiklos rezultatas </w:t>
      </w:r>
    </w:p>
    <w:p w:rsidR="0003107D" w:rsidRPr="00836C73" w:rsidRDefault="0003107D" w:rsidP="0003107D">
      <w:pPr>
        <w:jc w:val="both"/>
        <w:rPr>
          <w:u w:val="single"/>
        </w:rPr>
      </w:pPr>
    </w:p>
    <w:p w:rsidR="0003107D" w:rsidRPr="00836C73" w:rsidRDefault="0003107D" w:rsidP="0003107D">
      <w:pPr>
        <w:ind w:firstLine="851"/>
        <w:jc w:val="both"/>
        <w:rPr>
          <w:u w:val="single"/>
        </w:rPr>
      </w:pPr>
      <w:r w:rsidRPr="00836C73">
        <w:t>2018 metais įstaiga gavo 2276108</w:t>
      </w:r>
      <w:r w:rsidR="007B7551">
        <w:t>,00</w:t>
      </w:r>
      <w:r w:rsidRPr="00836C73">
        <w:t xml:space="preserve"> </w:t>
      </w:r>
      <w:r w:rsidR="003914D9">
        <w:t>Eur</w:t>
      </w:r>
      <w:r w:rsidRPr="00836C73">
        <w:t xml:space="preserve"> pajamų. Lyginant su 2017 m. pajamos išaugo 169166</w:t>
      </w:r>
      <w:r w:rsidR="007B7551">
        <w:t>,00</w:t>
      </w:r>
      <w:r w:rsidRPr="00836C73">
        <w:t xml:space="preserve"> </w:t>
      </w:r>
      <w:r w:rsidR="003914D9">
        <w:t>Eur</w:t>
      </w:r>
      <w:r w:rsidRPr="00836C73">
        <w:t xml:space="preserve"> arba 8,0 proc. Didžiąją dalį pajamų (89,5 proc.) sudaro pajamos, gautos iš </w:t>
      </w:r>
      <w:proofErr w:type="spellStart"/>
      <w:r w:rsidRPr="00836C73">
        <w:t>TLK</w:t>
      </w:r>
      <w:proofErr w:type="spellEnd"/>
      <w:r w:rsidRPr="00836C73">
        <w:t xml:space="preserve">. 2018 m. pajamos iš </w:t>
      </w:r>
      <w:proofErr w:type="spellStart"/>
      <w:r w:rsidRPr="00836C73">
        <w:t>TLK</w:t>
      </w:r>
      <w:proofErr w:type="spellEnd"/>
      <w:r w:rsidRPr="00836C73">
        <w:t xml:space="preserve"> išaugo 159755</w:t>
      </w:r>
      <w:r w:rsidR="007B7551">
        <w:t>,00</w:t>
      </w:r>
      <w:r w:rsidRPr="00836C73">
        <w:t xml:space="preserve"> </w:t>
      </w:r>
      <w:r w:rsidR="003914D9">
        <w:t>Eur</w:t>
      </w:r>
      <w:r w:rsidRPr="00836C73">
        <w:t xml:space="preserve"> arba 8,5 procentais. Pajamos už mokėtinas paslaugas sumažėjo 5721</w:t>
      </w:r>
      <w:r w:rsidR="007B7551">
        <w:t>,00</w:t>
      </w:r>
      <w:r w:rsidRPr="00836C73">
        <w:t xml:space="preserve"> </w:t>
      </w:r>
      <w:r w:rsidR="003914D9">
        <w:t>Eur</w:t>
      </w:r>
      <w:r w:rsidRPr="00836C73">
        <w:t xml:space="preserve"> arba 3,1 proc. Finansavimo pajamos išaugo 15132</w:t>
      </w:r>
      <w:r w:rsidR="007B7551">
        <w:t>,00</w:t>
      </w:r>
      <w:r w:rsidRPr="00836C73">
        <w:t xml:space="preserve"> </w:t>
      </w:r>
      <w:r w:rsidR="003914D9">
        <w:t>Eur</w:t>
      </w:r>
      <w:r w:rsidRPr="00836C73">
        <w:t>, tai sudaro 32,2 proc.</w:t>
      </w:r>
    </w:p>
    <w:p w:rsidR="0003107D" w:rsidRPr="00836C73" w:rsidRDefault="0003107D" w:rsidP="0003107D">
      <w:pPr>
        <w:ind w:left="7776"/>
        <w:jc w:val="right"/>
        <w:rPr>
          <w:i/>
        </w:rPr>
      </w:pPr>
    </w:p>
    <w:p w:rsidR="0003107D" w:rsidRPr="00836C73" w:rsidRDefault="0003107D" w:rsidP="0003107D">
      <w:pPr>
        <w:ind w:left="7776"/>
        <w:jc w:val="right"/>
        <w:rPr>
          <w:i/>
        </w:rPr>
      </w:pPr>
      <w:r w:rsidRPr="00836C73">
        <w:rPr>
          <w:i/>
        </w:rPr>
        <w:t>2 lentelė</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237"/>
        <w:gridCol w:w="1274"/>
        <w:gridCol w:w="1273"/>
        <w:gridCol w:w="1126"/>
        <w:gridCol w:w="1133"/>
      </w:tblGrid>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07D" w:rsidRPr="00836C73" w:rsidRDefault="0003107D" w:rsidP="0003107D">
            <w:pPr>
              <w:jc w:val="center"/>
              <w:rPr>
                <w:rFonts w:eastAsia="Calibri"/>
                <w:b/>
              </w:rPr>
            </w:pPr>
            <w:r w:rsidRPr="00836C73">
              <w:rPr>
                <w:rFonts w:eastAsia="Calibri"/>
                <w:b/>
              </w:rPr>
              <w:t>Eil.</w:t>
            </w:r>
          </w:p>
          <w:p w:rsidR="0003107D" w:rsidRPr="00836C73" w:rsidRDefault="0003107D" w:rsidP="0003107D">
            <w:pPr>
              <w:jc w:val="center"/>
              <w:rPr>
                <w:rFonts w:eastAsia="Calibri"/>
                <w:b/>
              </w:rPr>
            </w:pPr>
            <w:r w:rsidRPr="00836C73">
              <w:rPr>
                <w:rFonts w:eastAsia="Calibri"/>
                <w:b/>
              </w:rPr>
              <w:t>Nr.</w:t>
            </w:r>
          </w:p>
        </w:tc>
        <w:tc>
          <w:tcPr>
            <w:tcW w:w="4237" w:type="dxa"/>
            <w:tcBorders>
              <w:top w:val="single" w:sz="4" w:space="0" w:color="auto"/>
              <w:left w:val="single" w:sz="4" w:space="0" w:color="auto"/>
              <w:bottom w:val="single" w:sz="4" w:space="0" w:color="auto"/>
              <w:right w:val="single" w:sz="4" w:space="0" w:color="auto"/>
            </w:tcBorders>
            <w:shd w:val="clear" w:color="auto" w:fill="auto"/>
            <w:vAlign w:val="center"/>
          </w:tcPr>
          <w:p w:rsidR="0003107D" w:rsidRPr="00836C73" w:rsidRDefault="0003107D" w:rsidP="0003107D">
            <w:pPr>
              <w:jc w:val="center"/>
              <w:rPr>
                <w:rFonts w:eastAsia="Calibri"/>
                <w:b/>
              </w:rPr>
            </w:pPr>
            <w:r w:rsidRPr="00836C73">
              <w:rPr>
                <w:rFonts w:eastAsia="Calibri"/>
                <w:b/>
              </w:rPr>
              <w:t>Pagrindinės veiklos pajamos</w:t>
            </w:r>
          </w:p>
        </w:tc>
        <w:tc>
          <w:tcPr>
            <w:tcW w:w="1274" w:type="dxa"/>
            <w:tcBorders>
              <w:top w:val="single" w:sz="4" w:space="0" w:color="auto"/>
              <w:left w:val="single" w:sz="4" w:space="0" w:color="auto"/>
              <w:bottom w:val="single" w:sz="4" w:space="0" w:color="auto"/>
              <w:right w:val="single" w:sz="4" w:space="0" w:color="auto"/>
            </w:tcBorders>
            <w:vAlign w:val="center"/>
          </w:tcPr>
          <w:p w:rsidR="0003107D" w:rsidRPr="00836C73" w:rsidRDefault="0003107D" w:rsidP="0003107D">
            <w:pPr>
              <w:jc w:val="center"/>
              <w:rPr>
                <w:rFonts w:eastAsia="Calibri"/>
                <w:b/>
              </w:rPr>
            </w:pPr>
            <w:r w:rsidRPr="00836C73">
              <w:rPr>
                <w:rFonts w:eastAsia="Calibri"/>
                <w:b/>
              </w:rPr>
              <w:t>2016 metų</w:t>
            </w:r>
          </w:p>
          <w:p w:rsidR="0003107D" w:rsidRPr="00836C73" w:rsidRDefault="0003107D" w:rsidP="0003107D">
            <w:pPr>
              <w:jc w:val="center"/>
              <w:rPr>
                <w:rFonts w:eastAsia="Calibri"/>
                <w:b/>
              </w:rPr>
            </w:pPr>
            <w:r w:rsidRPr="00836C73">
              <w:rPr>
                <w:rFonts w:eastAsia="Calibri"/>
                <w:b/>
              </w:rPr>
              <w:t xml:space="preserve">suma, </w:t>
            </w:r>
            <w:r w:rsidR="003914D9">
              <w:rPr>
                <w:rFonts w:eastAsia="Calibri"/>
                <w:b/>
              </w:rPr>
              <w:t>Eur</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03107D" w:rsidRPr="00836C73" w:rsidRDefault="0003107D" w:rsidP="0003107D">
            <w:pPr>
              <w:jc w:val="center"/>
              <w:rPr>
                <w:rFonts w:eastAsia="Calibri"/>
                <w:b/>
              </w:rPr>
            </w:pPr>
            <w:r w:rsidRPr="00836C73">
              <w:rPr>
                <w:rFonts w:eastAsia="Calibri"/>
                <w:b/>
              </w:rPr>
              <w:t xml:space="preserve">2017 metų suma, </w:t>
            </w:r>
            <w:r w:rsidR="003914D9">
              <w:rPr>
                <w:rFonts w:eastAsia="Calibri"/>
                <w:b/>
              </w:rPr>
              <w:t>Eur</w:t>
            </w:r>
          </w:p>
        </w:tc>
        <w:tc>
          <w:tcPr>
            <w:tcW w:w="1126" w:type="dxa"/>
            <w:tcBorders>
              <w:top w:val="single" w:sz="4" w:space="0" w:color="auto"/>
              <w:left w:val="single" w:sz="4" w:space="0" w:color="auto"/>
              <w:bottom w:val="single" w:sz="4" w:space="0" w:color="auto"/>
              <w:right w:val="single" w:sz="4" w:space="0" w:color="auto"/>
            </w:tcBorders>
            <w:vAlign w:val="center"/>
          </w:tcPr>
          <w:p w:rsidR="0003107D" w:rsidRPr="00836C73" w:rsidRDefault="0003107D" w:rsidP="0003107D">
            <w:pPr>
              <w:jc w:val="center"/>
              <w:rPr>
                <w:rFonts w:eastAsia="Calibri"/>
                <w:b/>
              </w:rPr>
            </w:pPr>
            <w:r w:rsidRPr="00836C73">
              <w:rPr>
                <w:rFonts w:eastAsia="Calibri"/>
                <w:b/>
              </w:rPr>
              <w:t xml:space="preserve">2018 metų suma, </w:t>
            </w:r>
            <w:r w:rsidR="003914D9">
              <w:rPr>
                <w:rFonts w:eastAsia="Calibri"/>
                <w:b/>
              </w:rPr>
              <w:t>Eur</w:t>
            </w:r>
          </w:p>
        </w:tc>
        <w:tc>
          <w:tcPr>
            <w:tcW w:w="1133" w:type="dxa"/>
            <w:tcBorders>
              <w:top w:val="single" w:sz="4" w:space="0" w:color="auto"/>
              <w:left w:val="single" w:sz="4" w:space="0" w:color="auto"/>
              <w:bottom w:val="single" w:sz="4" w:space="0" w:color="auto"/>
              <w:right w:val="single" w:sz="4" w:space="0" w:color="auto"/>
            </w:tcBorders>
            <w:vAlign w:val="center"/>
          </w:tcPr>
          <w:p w:rsidR="0003107D" w:rsidRPr="00836C73" w:rsidRDefault="0003107D" w:rsidP="0003107D">
            <w:pPr>
              <w:ind w:firstLine="120"/>
              <w:jc w:val="center"/>
              <w:rPr>
                <w:rFonts w:eastAsia="Calibri"/>
                <w:b/>
              </w:rPr>
            </w:pPr>
            <w:r w:rsidRPr="00836C73">
              <w:rPr>
                <w:rFonts w:eastAsia="Calibri"/>
                <w:b/>
              </w:rPr>
              <w:t>Pokytis</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1.</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3B2784" w:rsidP="0003107D">
            <w:pPr>
              <w:jc w:val="both"/>
              <w:rPr>
                <w:rFonts w:eastAsia="Calibri"/>
                <w:lang w:eastAsia="en-US"/>
              </w:rPr>
            </w:pPr>
            <w:r w:rsidRPr="00836C73">
              <w:rPr>
                <w:rFonts w:eastAsia="Calibri"/>
              </w:rPr>
              <w:t>Likutis 2018</w:t>
            </w:r>
            <w:r w:rsidR="0003107D" w:rsidRPr="00836C73">
              <w:rPr>
                <w:rFonts w:eastAsia="Calibri"/>
              </w:rPr>
              <w:t>-01-01</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587515</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591371</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591730</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+359</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2.</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ind w:left="34"/>
              <w:jc w:val="both"/>
              <w:rPr>
                <w:rFonts w:eastAsia="Calibri"/>
                <w:lang w:eastAsia="en-US"/>
              </w:rPr>
            </w:pPr>
            <w:r w:rsidRPr="00836C73">
              <w:rPr>
                <w:rFonts w:eastAsia="Calibri"/>
              </w:rPr>
              <w:t xml:space="preserve">Pajamos iš </w:t>
            </w:r>
            <w:proofErr w:type="spellStart"/>
            <w:r w:rsidRPr="00836C73">
              <w:rPr>
                <w:rFonts w:eastAsia="Calibri"/>
              </w:rPr>
              <w:t>TLK</w:t>
            </w:r>
            <w:proofErr w:type="spellEnd"/>
            <w:r w:rsidRPr="00836C73">
              <w:rPr>
                <w:rFonts w:eastAsia="Calibri"/>
              </w:rPr>
              <w:t>:</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i/>
              </w:rPr>
            </w:pPr>
            <w:r w:rsidRPr="00836C73">
              <w:rPr>
                <w:rFonts w:eastAsia="Calibri"/>
                <w:i/>
              </w:rPr>
              <w:t>1762855</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i/>
                <w:lang w:eastAsia="en-US"/>
              </w:rPr>
            </w:pPr>
            <w:r w:rsidRPr="00836C73">
              <w:rPr>
                <w:rFonts w:eastAsia="Calibri"/>
                <w:i/>
                <w:lang w:eastAsia="en-US"/>
              </w:rPr>
              <w:t>1877181</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i/>
              </w:rPr>
            </w:pPr>
            <w:r w:rsidRPr="00836C73">
              <w:rPr>
                <w:rFonts w:eastAsia="Calibri"/>
                <w:i/>
              </w:rPr>
              <w:t>2036936</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i/>
              </w:rPr>
            </w:pPr>
            <w:r w:rsidRPr="00836C73">
              <w:rPr>
                <w:rFonts w:eastAsia="Calibri"/>
                <w:i/>
              </w:rPr>
              <w:t>+159755</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pPr>
              <w:rPr>
                <w:rFonts w:eastAsia="Calibri"/>
              </w:rPr>
            </w:pPr>
            <w:r w:rsidRPr="00836C73">
              <w:rPr>
                <w:rFonts w:eastAsia="Calibri"/>
              </w:rPr>
              <w:t>2.1.</w:t>
            </w:r>
          </w:p>
        </w:tc>
        <w:tc>
          <w:tcPr>
            <w:tcW w:w="4237"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pPr>
              <w:jc w:val="both"/>
              <w:rPr>
                <w:rFonts w:eastAsia="Calibri"/>
              </w:rPr>
            </w:pPr>
            <w:r w:rsidRPr="00836C73">
              <w:rPr>
                <w:rFonts w:eastAsia="Calibri"/>
              </w:rPr>
              <w:t>pajamos nuo prisirašiusių  gyventojų</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967559</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rPr>
            </w:pPr>
            <w:r w:rsidRPr="00836C73">
              <w:rPr>
                <w:rFonts w:eastAsia="Calibri"/>
              </w:rPr>
              <w:t>1051447</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1159899</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+108452</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pPr>
              <w:rPr>
                <w:rFonts w:eastAsia="Calibri"/>
              </w:rPr>
            </w:pPr>
            <w:r w:rsidRPr="00836C73">
              <w:rPr>
                <w:rFonts w:eastAsia="Calibri"/>
              </w:rPr>
              <w:t>2.2.</w:t>
            </w:r>
          </w:p>
        </w:tc>
        <w:tc>
          <w:tcPr>
            <w:tcW w:w="4237"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pPr>
              <w:jc w:val="both"/>
              <w:rPr>
                <w:rFonts w:eastAsia="Calibri"/>
              </w:rPr>
            </w:pPr>
            <w:r w:rsidRPr="00836C73">
              <w:rPr>
                <w:rFonts w:eastAsia="Calibri"/>
              </w:rPr>
              <w:t>už skatinamąsias paslaugas</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110340</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rPr>
            </w:pPr>
            <w:r w:rsidRPr="00836C73">
              <w:rPr>
                <w:rFonts w:eastAsia="Calibri"/>
              </w:rPr>
              <w:t>120071</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127049</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+6978</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pPr>
              <w:rPr>
                <w:rFonts w:eastAsia="Calibri"/>
              </w:rPr>
            </w:pPr>
            <w:r w:rsidRPr="00836C73">
              <w:rPr>
                <w:rFonts w:eastAsia="Calibri"/>
              </w:rPr>
              <w:t>2.3</w:t>
            </w:r>
          </w:p>
        </w:tc>
        <w:tc>
          <w:tcPr>
            <w:tcW w:w="4237"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pPr>
              <w:jc w:val="both"/>
              <w:rPr>
                <w:rFonts w:eastAsia="Calibri"/>
              </w:rPr>
            </w:pPr>
            <w:r w:rsidRPr="00836C73">
              <w:rPr>
                <w:rFonts w:eastAsia="Calibri"/>
              </w:rPr>
              <w:t>už slaugos namuose paslaugas</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22227</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rPr>
            </w:pPr>
            <w:r w:rsidRPr="00836C73">
              <w:rPr>
                <w:rFonts w:eastAsia="Calibri"/>
              </w:rPr>
              <w:t>20895</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17578</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-3317</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2.4.</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ind w:left="34"/>
              <w:jc w:val="both"/>
              <w:rPr>
                <w:rFonts w:eastAsia="Calibri"/>
                <w:lang w:eastAsia="en-US"/>
              </w:rPr>
            </w:pPr>
            <w:r w:rsidRPr="00836C73">
              <w:rPr>
                <w:rFonts w:eastAsia="Calibri"/>
              </w:rPr>
              <w:t xml:space="preserve">už </w:t>
            </w:r>
            <w:proofErr w:type="spellStart"/>
            <w:r w:rsidRPr="00836C73">
              <w:rPr>
                <w:rFonts w:eastAsia="Calibri"/>
              </w:rPr>
              <w:t>GMP</w:t>
            </w:r>
            <w:proofErr w:type="spellEnd"/>
            <w:r w:rsidRPr="00836C73">
              <w:rPr>
                <w:rFonts w:eastAsia="Calibri"/>
              </w:rPr>
              <w:t xml:space="preserve"> paslaugas</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573322</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585407</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648167</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+62760</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2.5.</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ind w:left="34"/>
              <w:rPr>
                <w:rFonts w:eastAsia="Calibri"/>
                <w:lang w:eastAsia="en-US"/>
              </w:rPr>
            </w:pPr>
            <w:r w:rsidRPr="00836C73">
              <w:rPr>
                <w:rFonts w:eastAsia="Calibri"/>
              </w:rPr>
              <w:t>už protezavimo paslaugas</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28987</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41471</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30030</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-11441</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2.6.</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ind w:left="34"/>
              <w:rPr>
                <w:rFonts w:eastAsia="Calibri"/>
                <w:lang w:eastAsia="en-US"/>
              </w:rPr>
            </w:pPr>
            <w:r w:rsidRPr="00836C73">
              <w:rPr>
                <w:rFonts w:eastAsia="Calibri"/>
              </w:rPr>
              <w:t>už prevencinių programų vykdymą</w:t>
            </w:r>
            <w:r w:rsidRPr="00836C73">
              <w:rPr>
                <w:rFonts w:eastAsia="Calibri"/>
              </w:rPr>
              <w:tab/>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59720</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57330</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54055</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-3275</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2.7.</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ind w:left="34"/>
              <w:rPr>
                <w:rFonts w:eastAsia="Calibri"/>
                <w:lang w:eastAsia="en-US"/>
              </w:rPr>
            </w:pPr>
            <w:r w:rsidRPr="00836C73">
              <w:rPr>
                <w:rFonts w:eastAsia="Calibri"/>
              </w:rPr>
              <w:t>Kompensuojamųjų vaistų pasai</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700</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560</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158</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-402</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3.</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Finansavimo pajamos</w:t>
            </w:r>
            <w:r w:rsidRPr="00836C73">
              <w:rPr>
                <w:rFonts w:eastAsia="Calibri"/>
              </w:rPr>
              <w:tab/>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45955</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47012</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62144</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+15132</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4.</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ind w:left="34"/>
              <w:rPr>
                <w:rFonts w:eastAsia="Calibri"/>
                <w:lang w:eastAsia="en-US"/>
              </w:rPr>
            </w:pPr>
            <w:r w:rsidRPr="00836C73">
              <w:rPr>
                <w:rFonts w:eastAsia="Calibri"/>
              </w:rPr>
              <w:t>Mokėtinos už paslaugas ir kitos pajamos</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184941</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182749</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177028</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-5721</w:t>
            </w:r>
          </w:p>
        </w:tc>
      </w:tr>
      <w:tr w:rsidR="0003107D" w:rsidRPr="00836C73" w:rsidTr="0003107D">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5.</w:t>
            </w:r>
          </w:p>
        </w:tc>
        <w:tc>
          <w:tcPr>
            <w:tcW w:w="4237" w:type="dxa"/>
            <w:tcBorders>
              <w:top w:val="single" w:sz="4" w:space="0" w:color="auto"/>
              <w:left w:val="single" w:sz="4" w:space="0" w:color="auto"/>
              <w:bottom w:val="single" w:sz="4" w:space="0" w:color="auto"/>
              <w:right w:val="single" w:sz="4" w:space="0" w:color="auto"/>
            </w:tcBorders>
            <w:shd w:val="clear" w:color="auto" w:fill="auto"/>
            <w:hideMark/>
          </w:tcPr>
          <w:p w:rsidR="0003107D" w:rsidRPr="00836C73" w:rsidRDefault="0003107D" w:rsidP="0003107D">
            <w:pPr>
              <w:rPr>
                <w:rFonts w:eastAsia="Calibri"/>
                <w:lang w:eastAsia="en-US"/>
              </w:rPr>
            </w:pPr>
            <w:r w:rsidRPr="00836C73">
              <w:rPr>
                <w:rFonts w:eastAsia="Calibri"/>
              </w:rPr>
              <w:t>Iš viso pajamų</w:t>
            </w:r>
          </w:p>
        </w:tc>
        <w:tc>
          <w:tcPr>
            <w:tcW w:w="1274"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rPr>
                <w:rFonts w:eastAsia="Calibri"/>
              </w:rPr>
            </w:pPr>
            <w:r w:rsidRPr="00836C73">
              <w:rPr>
                <w:rFonts w:eastAsia="Calibri"/>
              </w:rPr>
              <w:t>1993751</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rPr>
                <w:rFonts w:eastAsia="Calibri"/>
                <w:lang w:eastAsia="en-US"/>
              </w:rPr>
            </w:pPr>
            <w:r w:rsidRPr="00836C73">
              <w:rPr>
                <w:rFonts w:eastAsia="Calibri"/>
                <w:lang w:eastAsia="en-US"/>
              </w:rPr>
              <w:t>2106942</w:t>
            </w:r>
          </w:p>
        </w:tc>
        <w:tc>
          <w:tcPr>
            <w:tcW w:w="1126" w:type="dxa"/>
            <w:tcBorders>
              <w:top w:val="single" w:sz="4" w:space="0" w:color="auto"/>
              <w:left w:val="single" w:sz="4" w:space="0" w:color="auto"/>
              <w:bottom w:val="single" w:sz="4" w:space="0" w:color="auto"/>
              <w:right w:val="single" w:sz="4" w:space="0" w:color="auto"/>
            </w:tcBorders>
          </w:tcPr>
          <w:p w:rsidR="0003107D" w:rsidRPr="00836C73" w:rsidRDefault="00F64836" w:rsidP="00C66A75">
            <w:pPr>
              <w:jc w:val="right"/>
              <w:rPr>
                <w:rFonts w:eastAsia="Calibri"/>
              </w:rPr>
            </w:pPr>
            <w:r>
              <w:rPr>
                <w:rFonts w:eastAsia="Calibri"/>
              </w:rPr>
              <w:t>2276108</w:t>
            </w:r>
          </w:p>
        </w:tc>
        <w:tc>
          <w:tcPr>
            <w:tcW w:w="1133" w:type="dxa"/>
            <w:tcBorders>
              <w:top w:val="single" w:sz="4" w:space="0" w:color="auto"/>
              <w:left w:val="single" w:sz="4" w:space="0" w:color="auto"/>
              <w:bottom w:val="single" w:sz="4" w:space="0" w:color="auto"/>
              <w:right w:val="single" w:sz="4" w:space="0" w:color="auto"/>
            </w:tcBorders>
          </w:tcPr>
          <w:p w:rsidR="0003107D" w:rsidRPr="00836C73" w:rsidRDefault="00F64836" w:rsidP="00C66A75">
            <w:pPr>
              <w:jc w:val="right"/>
              <w:rPr>
                <w:rFonts w:eastAsia="Calibri"/>
              </w:rPr>
            </w:pPr>
            <w:r>
              <w:rPr>
                <w:rFonts w:eastAsia="Calibri"/>
              </w:rPr>
              <w:t>+169166</w:t>
            </w:r>
          </w:p>
        </w:tc>
      </w:tr>
    </w:tbl>
    <w:p w:rsidR="0003107D" w:rsidRPr="00836C73" w:rsidRDefault="0003107D" w:rsidP="0003107D">
      <w:pPr>
        <w:jc w:val="both"/>
        <w:rPr>
          <w:u w:val="single"/>
        </w:rPr>
      </w:pPr>
    </w:p>
    <w:p w:rsidR="002C5965" w:rsidRDefault="002C5965" w:rsidP="0003107D">
      <w:pPr>
        <w:jc w:val="both"/>
        <w:rPr>
          <w:u w:val="single"/>
        </w:rPr>
      </w:pPr>
    </w:p>
    <w:p w:rsidR="0003107D" w:rsidRPr="00836C73" w:rsidRDefault="0003107D" w:rsidP="0003107D">
      <w:pPr>
        <w:jc w:val="both"/>
        <w:rPr>
          <w:u w:val="single"/>
        </w:rPr>
      </w:pPr>
      <w:r w:rsidRPr="00836C73">
        <w:rPr>
          <w:u w:val="single"/>
        </w:rPr>
        <w:t>2.1.1. Įstaigos gautos lėšos ir jų šaltiniai per finansinius metus ir šių lėšų panaudojimas pagal išlaidų rūšis</w:t>
      </w:r>
    </w:p>
    <w:p w:rsidR="0003107D" w:rsidRPr="00836C73" w:rsidRDefault="0003107D" w:rsidP="0003107D">
      <w:pPr>
        <w:ind w:left="360"/>
        <w:jc w:val="right"/>
        <w:rPr>
          <w:i/>
        </w:rPr>
      </w:pPr>
      <w:r w:rsidRPr="00836C73">
        <w:rPr>
          <w:i/>
        </w:rPr>
        <w:t>3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3798"/>
        <w:gridCol w:w="1534"/>
        <w:gridCol w:w="1133"/>
        <w:gridCol w:w="1128"/>
        <w:gridCol w:w="1166"/>
      </w:tblGrid>
      <w:tr w:rsidR="0003107D" w:rsidRPr="00836C73" w:rsidTr="00C66A75">
        <w:trPr>
          <w:trHeight w:val="355"/>
        </w:trPr>
        <w:tc>
          <w:tcPr>
            <w:tcW w:w="1022" w:type="dxa"/>
            <w:tcBorders>
              <w:bottom w:val="single" w:sz="4" w:space="0" w:color="auto"/>
            </w:tcBorders>
          </w:tcPr>
          <w:p w:rsidR="0003107D" w:rsidRPr="00836C73" w:rsidRDefault="0003107D" w:rsidP="0003107D">
            <w:pPr>
              <w:jc w:val="center"/>
              <w:rPr>
                <w:b/>
              </w:rPr>
            </w:pPr>
          </w:p>
        </w:tc>
        <w:tc>
          <w:tcPr>
            <w:tcW w:w="8759" w:type="dxa"/>
            <w:gridSpan w:val="5"/>
            <w:tcBorders>
              <w:bottom w:val="single" w:sz="4" w:space="0" w:color="auto"/>
            </w:tcBorders>
            <w:shd w:val="clear" w:color="auto" w:fill="auto"/>
          </w:tcPr>
          <w:p w:rsidR="0003107D" w:rsidRPr="00836C73" w:rsidRDefault="0003107D" w:rsidP="0003107D">
            <w:pPr>
              <w:jc w:val="center"/>
              <w:rPr>
                <w:b/>
              </w:rPr>
            </w:pPr>
            <w:r w:rsidRPr="00836C73">
              <w:rPr>
                <w:b/>
              </w:rPr>
              <w:t>Gautos pajamos (</w:t>
            </w:r>
            <w:r w:rsidR="003914D9">
              <w:rPr>
                <w:b/>
              </w:rPr>
              <w:t>Eur</w:t>
            </w:r>
            <w:r w:rsidRPr="00836C73">
              <w:rPr>
                <w:b/>
              </w:rPr>
              <w:t>)</w:t>
            </w:r>
          </w:p>
        </w:tc>
      </w:tr>
      <w:tr w:rsidR="0003107D" w:rsidRPr="00836C73" w:rsidTr="0082107F">
        <w:trPr>
          <w:trHeight w:val="515"/>
        </w:trPr>
        <w:tc>
          <w:tcPr>
            <w:tcW w:w="4820" w:type="dxa"/>
            <w:gridSpan w:val="2"/>
            <w:tcBorders>
              <w:bottom w:val="single" w:sz="4" w:space="0" w:color="auto"/>
            </w:tcBorders>
            <w:shd w:val="clear" w:color="auto" w:fill="auto"/>
          </w:tcPr>
          <w:p w:rsidR="0003107D" w:rsidRPr="00836C73" w:rsidRDefault="0003107D" w:rsidP="0003107D">
            <w:pPr>
              <w:jc w:val="center"/>
              <w:rPr>
                <w:b/>
              </w:rPr>
            </w:pPr>
            <w:r w:rsidRPr="00836C73">
              <w:rPr>
                <w:b/>
              </w:rPr>
              <w:t>x</w:t>
            </w:r>
          </w:p>
        </w:tc>
        <w:tc>
          <w:tcPr>
            <w:tcW w:w="1534" w:type="dxa"/>
            <w:tcBorders>
              <w:bottom w:val="single" w:sz="4" w:space="0" w:color="auto"/>
            </w:tcBorders>
            <w:shd w:val="clear" w:color="auto" w:fill="auto"/>
          </w:tcPr>
          <w:p w:rsidR="0003107D" w:rsidRPr="00836C73" w:rsidRDefault="0003107D" w:rsidP="0003107D">
            <w:pPr>
              <w:jc w:val="center"/>
              <w:rPr>
                <w:b/>
              </w:rPr>
            </w:pPr>
            <w:r w:rsidRPr="00836C73">
              <w:rPr>
                <w:b/>
              </w:rPr>
              <w:t>2016 m.</w:t>
            </w:r>
          </w:p>
        </w:tc>
        <w:tc>
          <w:tcPr>
            <w:tcW w:w="1133" w:type="dxa"/>
            <w:tcBorders>
              <w:bottom w:val="single" w:sz="4" w:space="0" w:color="auto"/>
            </w:tcBorders>
            <w:shd w:val="clear" w:color="auto" w:fill="auto"/>
          </w:tcPr>
          <w:p w:rsidR="0003107D" w:rsidRPr="00836C73" w:rsidRDefault="0003107D" w:rsidP="0003107D">
            <w:pPr>
              <w:jc w:val="center"/>
              <w:rPr>
                <w:b/>
              </w:rPr>
            </w:pPr>
            <w:r w:rsidRPr="00836C73">
              <w:rPr>
                <w:b/>
              </w:rPr>
              <w:t>2017 m.</w:t>
            </w:r>
          </w:p>
        </w:tc>
        <w:tc>
          <w:tcPr>
            <w:tcW w:w="1128" w:type="dxa"/>
            <w:tcBorders>
              <w:bottom w:val="single" w:sz="4" w:space="0" w:color="auto"/>
            </w:tcBorders>
          </w:tcPr>
          <w:p w:rsidR="0003107D" w:rsidRPr="0082107F" w:rsidRDefault="0003107D" w:rsidP="0003107D">
            <w:pPr>
              <w:jc w:val="center"/>
              <w:rPr>
                <w:b/>
              </w:rPr>
            </w:pPr>
            <w:r w:rsidRPr="0082107F">
              <w:rPr>
                <w:b/>
              </w:rPr>
              <w:t>2018 m.</w:t>
            </w:r>
          </w:p>
        </w:tc>
        <w:tc>
          <w:tcPr>
            <w:tcW w:w="1166" w:type="dxa"/>
            <w:tcBorders>
              <w:bottom w:val="single" w:sz="4" w:space="0" w:color="auto"/>
            </w:tcBorders>
            <w:shd w:val="clear" w:color="auto" w:fill="auto"/>
          </w:tcPr>
          <w:p w:rsidR="0003107D" w:rsidRPr="0082107F" w:rsidRDefault="0003107D" w:rsidP="0003107D">
            <w:pPr>
              <w:jc w:val="center"/>
              <w:rPr>
                <w:b/>
              </w:rPr>
            </w:pPr>
            <w:r w:rsidRPr="0082107F">
              <w:rPr>
                <w:b/>
              </w:rPr>
              <w:t>Pokytis</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pPr>
              <w:rPr>
                <w:b/>
              </w:rPr>
            </w:pPr>
            <w:r w:rsidRPr="00836C73">
              <w:rPr>
                <w:b/>
              </w:rPr>
              <w:t>Pajamos:</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1993751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2106942</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2276108</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+169166</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r w:rsidRPr="00836C73">
              <w:t xml:space="preserve"> teritorinių ligonių kasų (</w:t>
            </w:r>
            <w:proofErr w:type="spellStart"/>
            <w:r w:rsidRPr="00836C73">
              <w:t>PSDF</w:t>
            </w:r>
            <w:proofErr w:type="spellEnd"/>
            <w:r w:rsidRPr="00836C73">
              <w:t xml:space="preserve"> biudžeto)</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1762855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1877181</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2036936</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+159755</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r w:rsidRPr="00836C73">
              <w:t xml:space="preserve"> mokamos pajamos</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184941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182749</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177028</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-5721</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03107D">
            <w:r w:rsidRPr="00836C73">
              <w:t xml:space="preserve"> finansavimo pajamos:</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45955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47012</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62144</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+15132</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3B2784">
            <w:pPr>
              <w:ind w:firstLine="460"/>
              <w:rPr>
                <w:i/>
              </w:rPr>
            </w:pPr>
            <w:r w:rsidRPr="00836C73">
              <w:rPr>
                <w:i/>
              </w:rPr>
              <w:t>valstybės biudžeto</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882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60</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+60</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3B2784">
            <w:pPr>
              <w:ind w:firstLine="460"/>
              <w:rPr>
                <w:i/>
              </w:rPr>
            </w:pPr>
            <w:r w:rsidRPr="00836C73">
              <w:rPr>
                <w:i/>
              </w:rPr>
              <w:t>savivaldybės biudžeto</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629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540</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1221</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+681</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3B2784">
            <w:pPr>
              <w:ind w:firstLine="460"/>
              <w:rPr>
                <w:i/>
              </w:rPr>
            </w:pPr>
            <w:r w:rsidRPr="00836C73">
              <w:rPr>
                <w:i/>
              </w:rPr>
              <w:t>ES fondai</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8476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8345</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5972</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-2373</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3B2784">
            <w:pPr>
              <w:ind w:firstLine="460"/>
              <w:rPr>
                <w:i/>
              </w:rPr>
            </w:pPr>
            <w:r w:rsidRPr="00836C73">
              <w:rPr>
                <w:i/>
              </w:rPr>
              <w:t>2 procentai gyventojų pajamų mokesčio</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144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458</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487</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+29</w:t>
            </w:r>
          </w:p>
        </w:tc>
      </w:tr>
      <w:tr w:rsidR="0003107D" w:rsidRPr="00836C73" w:rsidTr="0082107F">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3B2784">
            <w:pPr>
              <w:ind w:firstLine="460"/>
              <w:rPr>
                <w:i/>
              </w:rPr>
            </w:pPr>
            <w:r w:rsidRPr="00836C73">
              <w:rPr>
                <w:i/>
              </w:rPr>
              <w:t>finansavimo pajamos iš kitų šaltinių</w:t>
            </w:r>
          </w:p>
        </w:tc>
        <w:tc>
          <w:tcPr>
            <w:tcW w:w="1534"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35824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37669</w:t>
            </w:r>
          </w:p>
        </w:tc>
        <w:tc>
          <w:tcPr>
            <w:tcW w:w="1128" w:type="dxa"/>
            <w:tcBorders>
              <w:top w:val="single" w:sz="4" w:space="0" w:color="auto"/>
              <w:left w:val="single" w:sz="4" w:space="0" w:color="auto"/>
              <w:bottom w:val="single" w:sz="4" w:space="0" w:color="auto"/>
              <w:right w:val="single" w:sz="4" w:space="0" w:color="auto"/>
            </w:tcBorders>
          </w:tcPr>
          <w:p w:rsidR="0003107D" w:rsidRPr="00836C73" w:rsidRDefault="0003107D" w:rsidP="00C66A75">
            <w:pPr>
              <w:jc w:val="right"/>
            </w:pPr>
            <w:r w:rsidRPr="00836C73">
              <w:t>54404</w:t>
            </w: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03107D" w:rsidRPr="00836C73" w:rsidRDefault="0003107D" w:rsidP="00C66A75">
            <w:pPr>
              <w:jc w:val="right"/>
            </w:pPr>
            <w:r w:rsidRPr="00836C73">
              <w:t>+16735</w:t>
            </w:r>
          </w:p>
        </w:tc>
      </w:tr>
    </w:tbl>
    <w:p w:rsidR="0003107D" w:rsidRPr="00836C73" w:rsidRDefault="0003107D" w:rsidP="0003107D">
      <w:pPr>
        <w:rPr>
          <w:b/>
          <w:sz w:val="16"/>
          <w:szCs w:val="16"/>
        </w:rPr>
      </w:pPr>
    </w:p>
    <w:p w:rsidR="0003107D" w:rsidRPr="00836C73" w:rsidRDefault="0003107D" w:rsidP="0003107D">
      <w:pPr>
        <w:jc w:val="right"/>
        <w:rPr>
          <w:i/>
        </w:rPr>
      </w:pPr>
    </w:p>
    <w:p w:rsidR="0003107D" w:rsidRPr="00836C73" w:rsidRDefault="0003107D" w:rsidP="0003107D">
      <w:pPr>
        <w:jc w:val="right"/>
        <w:rPr>
          <w:i/>
        </w:rPr>
      </w:pPr>
      <w:r w:rsidRPr="00836C73">
        <w:rPr>
          <w:i/>
        </w:rPr>
        <w:t>4 lentelė</w:t>
      </w:r>
    </w:p>
    <w:tbl>
      <w:tblPr>
        <w:tblW w:w="9654" w:type="dxa"/>
        <w:tblInd w:w="93" w:type="dxa"/>
        <w:tblLook w:val="04A0" w:firstRow="1" w:lastRow="0" w:firstColumn="1" w:lastColumn="0" w:noHBand="0" w:noVBand="1"/>
      </w:tblPr>
      <w:tblGrid>
        <w:gridCol w:w="582"/>
        <w:gridCol w:w="3942"/>
        <w:gridCol w:w="1303"/>
        <w:gridCol w:w="1276"/>
        <w:gridCol w:w="1276"/>
        <w:gridCol w:w="1275"/>
      </w:tblGrid>
      <w:tr w:rsidR="0082107F" w:rsidRPr="0082107F" w:rsidTr="0082107F">
        <w:trPr>
          <w:trHeight w:val="630"/>
        </w:trPr>
        <w:tc>
          <w:tcPr>
            <w:tcW w:w="582" w:type="dxa"/>
            <w:tcBorders>
              <w:top w:val="single" w:sz="8" w:space="0" w:color="auto"/>
              <w:left w:val="single" w:sz="8" w:space="0" w:color="auto"/>
              <w:bottom w:val="nil"/>
              <w:right w:val="single" w:sz="8" w:space="0" w:color="auto"/>
            </w:tcBorders>
            <w:shd w:val="clear" w:color="auto" w:fill="auto"/>
            <w:vAlign w:val="center"/>
            <w:hideMark/>
          </w:tcPr>
          <w:p w:rsidR="0082107F" w:rsidRPr="0082107F" w:rsidRDefault="0082107F" w:rsidP="004D330C">
            <w:pPr>
              <w:pStyle w:val="Betarp"/>
              <w:rPr>
                <w:rFonts w:ascii="Times New Roman" w:hAnsi="Times New Roman"/>
                <w:b/>
                <w:sz w:val="24"/>
                <w:szCs w:val="24"/>
              </w:rPr>
            </w:pPr>
            <w:r w:rsidRPr="0082107F">
              <w:rPr>
                <w:rFonts w:ascii="Times New Roman" w:hAnsi="Times New Roman"/>
                <w:b/>
                <w:sz w:val="24"/>
                <w:szCs w:val="24"/>
              </w:rPr>
              <w:t>Nr.</w:t>
            </w:r>
          </w:p>
        </w:tc>
        <w:tc>
          <w:tcPr>
            <w:tcW w:w="39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107F" w:rsidRPr="0082107F" w:rsidRDefault="0082107F" w:rsidP="0082107F">
            <w:pPr>
              <w:jc w:val="center"/>
              <w:rPr>
                <w:rFonts w:eastAsia="Times New Roman"/>
                <w:b/>
                <w:bCs/>
                <w:color w:val="000000"/>
              </w:rPr>
            </w:pPr>
            <w:r w:rsidRPr="0082107F">
              <w:rPr>
                <w:rFonts w:eastAsia="Times New Roman"/>
                <w:b/>
                <w:bCs/>
                <w:color w:val="000000"/>
              </w:rPr>
              <w:t>Pagrindinės veiklos sąnaudos</w:t>
            </w:r>
          </w:p>
        </w:tc>
        <w:tc>
          <w:tcPr>
            <w:tcW w:w="1303" w:type="dxa"/>
            <w:tcBorders>
              <w:top w:val="single" w:sz="8" w:space="0" w:color="auto"/>
              <w:left w:val="nil"/>
              <w:bottom w:val="nil"/>
              <w:right w:val="single" w:sz="8" w:space="0" w:color="auto"/>
            </w:tcBorders>
            <w:shd w:val="clear" w:color="auto" w:fill="auto"/>
            <w:vAlign w:val="center"/>
            <w:hideMark/>
          </w:tcPr>
          <w:p w:rsidR="0082107F" w:rsidRPr="0082107F" w:rsidRDefault="0082107F" w:rsidP="0082107F">
            <w:pPr>
              <w:rPr>
                <w:rFonts w:eastAsia="Times New Roman"/>
                <w:b/>
                <w:bCs/>
                <w:color w:val="000000"/>
              </w:rPr>
            </w:pPr>
            <w:r w:rsidRPr="0082107F">
              <w:rPr>
                <w:rFonts w:eastAsia="Times New Roman"/>
                <w:b/>
                <w:bCs/>
                <w:color w:val="000000"/>
              </w:rPr>
              <w:t>2016</w:t>
            </w:r>
            <w:r>
              <w:rPr>
                <w:rFonts w:eastAsia="Times New Roman"/>
                <w:b/>
                <w:bCs/>
                <w:color w:val="000000"/>
              </w:rPr>
              <w:t xml:space="preserve"> m.,</w:t>
            </w:r>
            <w:r w:rsidRPr="0082107F">
              <w:rPr>
                <w:rFonts w:eastAsia="Times New Roman"/>
                <w:b/>
                <w:bCs/>
                <w:color w:val="000000"/>
              </w:rPr>
              <w:t xml:space="preserve"> </w:t>
            </w:r>
            <w:r w:rsidR="003914D9">
              <w:rPr>
                <w:rFonts w:eastAsia="Times New Roman"/>
                <w:b/>
                <w:bCs/>
                <w:color w:val="000000"/>
              </w:rPr>
              <w:t>Eur</w:t>
            </w:r>
          </w:p>
        </w:tc>
        <w:tc>
          <w:tcPr>
            <w:tcW w:w="1276" w:type="dxa"/>
            <w:tcBorders>
              <w:top w:val="single" w:sz="8" w:space="0" w:color="auto"/>
              <w:left w:val="nil"/>
              <w:bottom w:val="nil"/>
              <w:right w:val="single" w:sz="8" w:space="0" w:color="auto"/>
            </w:tcBorders>
            <w:shd w:val="clear" w:color="auto" w:fill="auto"/>
            <w:vAlign w:val="center"/>
            <w:hideMark/>
          </w:tcPr>
          <w:p w:rsidR="0082107F" w:rsidRPr="0082107F" w:rsidRDefault="0082107F" w:rsidP="0082107F">
            <w:pPr>
              <w:rPr>
                <w:rFonts w:eastAsia="Times New Roman"/>
                <w:b/>
                <w:bCs/>
                <w:color w:val="000000"/>
              </w:rPr>
            </w:pPr>
            <w:r w:rsidRPr="0082107F">
              <w:rPr>
                <w:rFonts w:eastAsia="Times New Roman"/>
                <w:b/>
                <w:bCs/>
                <w:color w:val="000000"/>
              </w:rPr>
              <w:t>2017 m</w:t>
            </w:r>
            <w:r>
              <w:rPr>
                <w:rFonts w:eastAsia="Times New Roman"/>
                <w:b/>
                <w:bCs/>
                <w:color w:val="000000"/>
              </w:rPr>
              <w:t>.</w:t>
            </w:r>
            <w:r w:rsidRPr="0082107F">
              <w:rPr>
                <w:rFonts w:eastAsia="Times New Roman"/>
                <w:b/>
                <w:bCs/>
                <w:color w:val="000000"/>
              </w:rPr>
              <w:t xml:space="preserve"> </w:t>
            </w:r>
            <w:r w:rsidR="003914D9">
              <w:rPr>
                <w:rFonts w:eastAsia="Times New Roman"/>
                <w:b/>
                <w:bCs/>
                <w:color w:val="000000"/>
              </w:rPr>
              <w:t>Eur</w:t>
            </w:r>
          </w:p>
        </w:tc>
        <w:tc>
          <w:tcPr>
            <w:tcW w:w="1276" w:type="dxa"/>
            <w:tcBorders>
              <w:top w:val="single" w:sz="8" w:space="0" w:color="auto"/>
              <w:left w:val="nil"/>
              <w:bottom w:val="nil"/>
              <w:right w:val="single" w:sz="8" w:space="0" w:color="auto"/>
            </w:tcBorders>
            <w:shd w:val="clear" w:color="auto" w:fill="auto"/>
            <w:vAlign w:val="center"/>
            <w:hideMark/>
          </w:tcPr>
          <w:p w:rsidR="0082107F" w:rsidRPr="0082107F" w:rsidRDefault="0082107F" w:rsidP="0082107F">
            <w:pPr>
              <w:rPr>
                <w:rFonts w:eastAsia="Times New Roman"/>
                <w:b/>
                <w:bCs/>
                <w:color w:val="000000"/>
              </w:rPr>
            </w:pPr>
            <w:r w:rsidRPr="0082107F">
              <w:rPr>
                <w:rFonts w:eastAsia="Times New Roman"/>
                <w:b/>
                <w:bCs/>
                <w:color w:val="000000"/>
              </w:rPr>
              <w:t xml:space="preserve">2018 </w:t>
            </w:r>
            <w:r>
              <w:rPr>
                <w:rFonts w:eastAsia="Times New Roman"/>
                <w:b/>
                <w:bCs/>
                <w:color w:val="000000"/>
              </w:rPr>
              <w:t>m.</w:t>
            </w:r>
            <w:r w:rsidRPr="0082107F">
              <w:rPr>
                <w:rFonts w:eastAsia="Times New Roman"/>
                <w:b/>
                <w:bCs/>
                <w:color w:val="000000"/>
              </w:rPr>
              <w:t xml:space="preserve"> </w:t>
            </w:r>
            <w:r w:rsidR="003914D9">
              <w:rPr>
                <w:rFonts w:eastAsia="Times New Roman"/>
                <w:b/>
                <w:bCs/>
                <w:color w:val="000000"/>
              </w:rPr>
              <w:t>Eur</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107F" w:rsidRPr="0082107F" w:rsidRDefault="0082107F" w:rsidP="0082107F">
            <w:pPr>
              <w:jc w:val="center"/>
              <w:rPr>
                <w:rFonts w:eastAsia="Times New Roman"/>
                <w:b/>
                <w:bCs/>
                <w:color w:val="000000"/>
              </w:rPr>
            </w:pPr>
            <w:r w:rsidRPr="0082107F">
              <w:rPr>
                <w:rFonts w:eastAsia="Times New Roman"/>
                <w:b/>
                <w:bCs/>
                <w:color w:val="000000"/>
              </w:rPr>
              <w:t>Pokytis</w:t>
            </w:r>
          </w:p>
        </w:tc>
      </w:tr>
      <w:tr w:rsidR="0082107F" w:rsidRPr="0082107F" w:rsidTr="0082107F">
        <w:trPr>
          <w:trHeight w:val="43"/>
        </w:trPr>
        <w:tc>
          <w:tcPr>
            <w:tcW w:w="582" w:type="dxa"/>
            <w:tcBorders>
              <w:top w:val="nil"/>
              <w:left w:val="single" w:sz="8" w:space="0" w:color="auto"/>
              <w:bottom w:val="single" w:sz="8" w:space="0" w:color="auto"/>
              <w:right w:val="single" w:sz="8" w:space="0" w:color="auto"/>
            </w:tcBorders>
            <w:shd w:val="clear" w:color="auto" w:fill="auto"/>
            <w:vAlign w:val="center"/>
          </w:tcPr>
          <w:p w:rsidR="0082107F" w:rsidRPr="0082107F" w:rsidRDefault="0082107F" w:rsidP="0082107F">
            <w:pPr>
              <w:pStyle w:val="Betarp"/>
              <w:rPr>
                <w:rFonts w:ascii="Times New Roman" w:hAnsi="Times New Roman"/>
                <w:sz w:val="24"/>
                <w:szCs w:val="24"/>
              </w:rPr>
            </w:pPr>
          </w:p>
        </w:tc>
        <w:tc>
          <w:tcPr>
            <w:tcW w:w="3942" w:type="dxa"/>
            <w:vMerge/>
            <w:tcBorders>
              <w:top w:val="single" w:sz="8" w:space="0" w:color="auto"/>
              <w:left w:val="single" w:sz="8" w:space="0" w:color="auto"/>
              <w:bottom w:val="single" w:sz="8" w:space="0" w:color="000000"/>
              <w:right w:val="single" w:sz="8" w:space="0" w:color="auto"/>
            </w:tcBorders>
            <w:vAlign w:val="center"/>
            <w:hideMark/>
          </w:tcPr>
          <w:p w:rsidR="0082107F" w:rsidRPr="0082107F" w:rsidRDefault="0082107F" w:rsidP="0082107F">
            <w:pPr>
              <w:rPr>
                <w:rFonts w:eastAsia="Times New Roman"/>
                <w:b/>
                <w:bCs/>
                <w:color w:val="000000"/>
              </w:rPr>
            </w:pPr>
          </w:p>
        </w:tc>
        <w:tc>
          <w:tcPr>
            <w:tcW w:w="1303" w:type="dxa"/>
            <w:tcBorders>
              <w:top w:val="nil"/>
              <w:left w:val="nil"/>
              <w:bottom w:val="single" w:sz="8" w:space="0" w:color="auto"/>
              <w:right w:val="single" w:sz="8" w:space="0" w:color="auto"/>
            </w:tcBorders>
            <w:shd w:val="clear" w:color="auto" w:fill="auto"/>
            <w:vAlign w:val="center"/>
          </w:tcPr>
          <w:p w:rsidR="0082107F" w:rsidRPr="0082107F" w:rsidRDefault="0082107F" w:rsidP="0082107F">
            <w:pPr>
              <w:rPr>
                <w:rFonts w:eastAsia="Times New Roman"/>
                <w:b/>
                <w:bCs/>
                <w:color w:val="000000"/>
              </w:rPr>
            </w:pPr>
          </w:p>
        </w:tc>
        <w:tc>
          <w:tcPr>
            <w:tcW w:w="1276" w:type="dxa"/>
            <w:tcBorders>
              <w:top w:val="nil"/>
              <w:left w:val="nil"/>
              <w:bottom w:val="single" w:sz="8" w:space="0" w:color="auto"/>
              <w:right w:val="single" w:sz="8" w:space="0" w:color="auto"/>
            </w:tcBorders>
            <w:shd w:val="clear" w:color="auto" w:fill="auto"/>
            <w:vAlign w:val="center"/>
          </w:tcPr>
          <w:p w:rsidR="0082107F" w:rsidRPr="0082107F" w:rsidRDefault="0082107F" w:rsidP="0082107F">
            <w:pPr>
              <w:rPr>
                <w:rFonts w:eastAsia="Times New Roman"/>
                <w:b/>
                <w:bCs/>
                <w:color w:val="000000"/>
              </w:rPr>
            </w:pPr>
          </w:p>
        </w:tc>
        <w:tc>
          <w:tcPr>
            <w:tcW w:w="1276" w:type="dxa"/>
            <w:tcBorders>
              <w:top w:val="nil"/>
              <w:left w:val="nil"/>
              <w:bottom w:val="single" w:sz="8" w:space="0" w:color="auto"/>
              <w:right w:val="single" w:sz="8" w:space="0" w:color="auto"/>
            </w:tcBorders>
            <w:shd w:val="clear" w:color="auto" w:fill="auto"/>
            <w:vAlign w:val="center"/>
          </w:tcPr>
          <w:p w:rsidR="0082107F" w:rsidRPr="0082107F" w:rsidRDefault="0082107F" w:rsidP="0082107F">
            <w:pPr>
              <w:jc w:val="center"/>
              <w:rPr>
                <w:rFonts w:eastAsia="Times New Roman"/>
                <w:b/>
                <w:bCs/>
                <w:color w:val="00000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2107F" w:rsidRPr="0082107F" w:rsidRDefault="0082107F" w:rsidP="0082107F">
            <w:pPr>
              <w:rPr>
                <w:rFonts w:eastAsia="Times New Roman"/>
                <w:b/>
                <w:bCs/>
                <w:color w:val="000000"/>
              </w:rPr>
            </w:pP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1.</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Darbo užmokesčio ir socialinio draudimo</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1477191</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1581615</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1717442</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135827</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2.</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Nusidėvėjimo ir amortizacijos</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58685</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53145</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51405</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-1740</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3.</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Komunalinių paslaugų ir ryšių</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49376</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49567</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52867</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3300</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4.</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 xml:space="preserve">Transporto </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83944</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69814</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67583</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-2231</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5.</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Kvalifikacijos kėlimo ir komandiruočių</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4602</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2363</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3613</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1250</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6.</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Pr>
                <w:rFonts w:eastAsia="Times New Roman"/>
                <w:color w:val="000000"/>
              </w:rPr>
              <w:t>Paprastojo remonto są</w:t>
            </w:r>
            <w:r w:rsidRPr="0082107F">
              <w:rPr>
                <w:rFonts w:eastAsia="Times New Roman"/>
                <w:color w:val="000000"/>
              </w:rPr>
              <w:t>naudos</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22543</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25066</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8795</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-16271</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7.</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Nuvertėjimo ir nurašytų sumų</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565</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354</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2965</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2611</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7.</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Nurašytų ir sunaudotų atsargų</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131606</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152872</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176660</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23788</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8.</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Kitos paslaugos</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161383</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171787</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182214</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10427</w:t>
            </w:r>
          </w:p>
        </w:tc>
      </w:tr>
      <w:tr w:rsidR="0082107F" w:rsidRPr="0082107F" w:rsidTr="0082107F">
        <w:trPr>
          <w:trHeight w:val="330"/>
        </w:trPr>
        <w:tc>
          <w:tcPr>
            <w:tcW w:w="582" w:type="dxa"/>
            <w:tcBorders>
              <w:top w:val="nil"/>
              <w:left w:val="single" w:sz="8" w:space="0" w:color="auto"/>
              <w:bottom w:val="single" w:sz="8" w:space="0" w:color="auto"/>
              <w:right w:val="single" w:sz="8" w:space="0" w:color="auto"/>
            </w:tcBorders>
            <w:shd w:val="clear" w:color="auto" w:fill="auto"/>
            <w:vAlign w:val="center"/>
            <w:hideMark/>
          </w:tcPr>
          <w:p w:rsidR="0082107F" w:rsidRPr="0082107F" w:rsidRDefault="0082107F" w:rsidP="0082107F">
            <w:pPr>
              <w:jc w:val="center"/>
              <w:rPr>
                <w:rFonts w:eastAsia="Times New Roman"/>
                <w:color w:val="000000"/>
              </w:rPr>
            </w:pPr>
            <w:r w:rsidRPr="0082107F">
              <w:rPr>
                <w:rFonts w:eastAsia="Times New Roman"/>
                <w:color w:val="000000"/>
              </w:rPr>
              <w:t>9.</w:t>
            </w:r>
          </w:p>
        </w:tc>
        <w:tc>
          <w:tcPr>
            <w:tcW w:w="3942"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rPr>
                <w:rFonts w:eastAsia="Times New Roman"/>
                <w:color w:val="000000"/>
              </w:rPr>
            </w:pPr>
            <w:r w:rsidRPr="0082107F">
              <w:rPr>
                <w:rFonts w:eastAsia="Times New Roman"/>
                <w:color w:val="000000"/>
              </w:rPr>
              <w:t>Iš viso sąnaudų</w:t>
            </w:r>
          </w:p>
        </w:tc>
        <w:tc>
          <w:tcPr>
            <w:tcW w:w="1303"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1989895</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2106583</w:t>
            </w:r>
          </w:p>
        </w:tc>
        <w:tc>
          <w:tcPr>
            <w:tcW w:w="1276"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2263544</w:t>
            </w:r>
          </w:p>
        </w:tc>
        <w:tc>
          <w:tcPr>
            <w:tcW w:w="1275" w:type="dxa"/>
            <w:tcBorders>
              <w:top w:val="nil"/>
              <w:left w:val="nil"/>
              <w:bottom w:val="single" w:sz="8" w:space="0" w:color="auto"/>
              <w:right w:val="single" w:sz="8" w:space="0" w:color="auto"/>
            </w:tcBorders>
            <w:shd w:val="clear" w:color="auto" w:fill="auto"/>
            <w:vAlign w:val="center"/>
            <w:hideMark/>
          </w:tcPr>
          <w:p w:rsidR="0082107F" w:rsidRPr="0082107F" w:rsidRDefault="0082107F" w:rsidP="0082107F">
            <w:pPr>
              <w:jc w:val="right"/>
              <w:rPr>
                <w:rFonts w:eastAsia="Times New Roman"/>
                <w:color w:val="000000"/>
              </w:rPr>
            </w:pPr>
            <w:r w:rsidRPr="0082107F">
              <w:rPr>
                <w:rFonts w:eastAsia="Times New Roman"/>
                <w:color w:val="000000"/>
              </w:rPr>
              <w:t>156961</w:t>
            </w:r>
          </w:p>
        </w:tc>
      </w:tr>
    </w:tbl>
    <w:p w:rsidR="0003107D" w:rsidRPr="00836C73" w:rsidRDefault="0003107D" w:rsidP="0003107D">
      <w:pPr>
        <w:jc w:val="both"/>
        <w:rPr>
          <w:rFonts w:eastAsia="SimSun"/>
          <w:u w:val="single"/>
        </w:rPr>
      </w:pPr>
    </w:p>
    <w:p w:rsidR="0082107F" w:rsidRPr="00836C73" w:rsidRDefault="0082107F" w:rsidP="0082107F">
      <w:pPr>
        <w:jc w:val="both"/>
        <w:rPr>
          <w:rFonts w:eastAsia="SimSun"/>
          <w:u w:val="single"/>
        </w:rPr>
      </w:pPr>
      <w:r w:rsidRPr="00836C73">
        <w:rPr>
          <w:rFonts w:eastAsia="SimSun"/>
          <w:u w:val="single"/>
        </w:rPr>
        <w:t>2.1.2. Įsta</w:t>
      </w:r>
      <w:r>
        <w:rPr>
          <w:rFonts w:eastAsia="SimSun"/>
          <w:u w:val="single"/>
        </w:rPr>
        <w:t>igos sąnaudos darbo užmokesčiui:</w:t>
      </w:r>
    </w:p>
    <w:p w:rsidR="0082107F" w:rsidRPr="00836C73" w:rsidRDefault="0082107F" w:rsidP="0082107F">
      <w:pPr>
        <w:ind w:firstLine="426"/>
        <w:rPr>
          <w:rFonts w:eastAsia="SimSun"/>
        </w:rPr>
      </w:pPr>
      <w:r w:rsidRPr="00836C73">
        <w:rPr>
          <w:rFonts w:eastAsia="SimSun"/>
        </w:rPr>
        <w:t xml:space="preserve">- pagrindinės veiklos sąnaudos – 2263544,00 </w:t>
      </w:r>
      <w:r w:rsidR="003914D9">
        <w:rPr>
          <w:rFonts w:eastAsia="SimSun"/>
        </w:rPr>
        <w:t>Eur</w:t>
      </w:r>
      <w:r w:rsidRPr="00836C73">
        <w:rPr>
          <w:rFonts w:eastAsia="SimSun"/>
        </w:rPr>
        <w:t>;</w:t>
      </w:r>
    </w:p>
    <w:p w:rsidR="0082107F" w:rsidRPr="00836C73" w:rsidRDefault="0082107F" w:rsidP="0082107F">
      <w:pPr>
        <w:ind w:firstLine="426"/>
        <w:rPr>
          <w:rFonts w:eastAsia="SimSun"/>
        </w:rPr>
      </w:pPr>
      <w:r w:rsidRPr="00836C73">
        <w:rPr>
          <w:rFonts w:eastAsia="SimSun"/>
        </w:rPr>
        <w:t xml:space="preserve">- veiklos sąnaudos darbo užmokesčiui ir socialiniam draudimui – 1717442,00 </w:t>
      </w:r>
      <w:r w:rsidR="003914D9">
        <w:rPr>
          <w:rFonts w:eastAsia="SimSun"/>
        </w:rPr>
        <w:t>Eur</w:t>
      </w:r>
      <w:r w:rsidRPr="00836C73">
        <w:rPr>
          <w:rFonts w:eastAsia="SimSun"/>
        </w:rPr>
        <w:t>;</w:t>
      </w:r>
    </w:p>
    <w:p w:rsidR="0082107F" w:rsidRDefault="0082107F" w:rsidP="0082107F">
      <w:pPr>
        <w:ind w:firstLine="426"/>
        <w:rPr>
          <w:rFonts w:eastAsia="SimSun"/>
        </w:rPr>
      </w:pPr>
      <w:r w:rsidRPr="00836C73">
        <w:rPr>
          <w:rFonts w:eastAsia="SimSun"/>
        </w:rPr>
        <w:t>- darbo užmokesčio fondas su mokesčiu SODRAI nuo pagrindinės veiklos sąnaudų</w:t>
      </w:r>
      <w:r>
        <w:rPr>
          <w:rFonts w:eastAsia="SimSun"/>
        </w:rPr>
        <w:t xml:space="preserve"> – 75,9</w:t>
      </w:r>
      <w:r w:rsidRPr="00836C73">
        <w:rPr>
          <w:rFonts w:eastAsia="SimSun"/>
        </w:rPr>
        <w:t xml:space="preserve"> proc. </w:t>
      </w:r>
    </w:p>
    <w:p w:rsidR="0082107F" w:rsidRPr="0085677A" w:rsidRDefault="0082107F" w:rsidP="003914D9">
      <w:pPr>
        <w:ind w:firstLine="426"/>
        <w:jc w:val="both"/>
        <w:rPr>
          <w:rFonts w:eastAsia="SimSun"/>
        </w:rPr>
      </w:pPr>
      <w:r w:rsidRPr="0085677A">
        <w:rPr>
          <w:rFonts w:eastAsia="SimSun"/>
        </w:rPr>
        <w:t>Kretingos rajono savivaldybės tarybos 2018 m. kovo 29 d.</w:t>
      </w:r>
      <w:r>
        <w:rPr>
          <w:rFonts w:eastAsia="SimSun"/>
        </w:rPr>
        <w:t xml:space="preserve"> sprendimu Nr. </w:t>
      </w:r>
      <w:proofErr w:type="spellStart"/>
      <w:r>
        <w:rPr>
          <w:rFonts w:eastAsia="SimSun"/>
        </w:rPr>
        <w:t>T2</w:t>
      </w:r>
      <w:proofErr w:type="spellEnd"/>
      <w:r>
        <w:rPr>
          <w:rFonts w:eastAsia="SimSun"/>
        </w:rPr>
        <w:t>-101 nustatyto</w:t>
      </w:r>
      <w:r w:rsidRPr="0085677A">
        <w:rPr>
          <w:rFonts w:eastAsia="SimSun"/>
        </w:rPr>
        <w:t xml:space="preserve"> 78 proc. darbo užmokesčio fondo n</w:t>
      </w:r>
      <w:r>
        <w:rPr>
          <w:rFonts w:eastAsia="SimSun"/>
        </w:rPr>
        <w:t>ormatyvo neviršijo</w:t>
      </w:r>
      <w:r w:rsidRPr="0085677A">
        <w:rPr>
          <w:rFonts w:eastAsia="SimSun"/>
        </w:rPr>
        <w:t>.</w:t>
      </w:r>
    </w:p>
    <w:p w:rsidR="0082107F" w:rsidRPr="0085677A" w:rsidRDefault="0082107F" w:rsidP="0082107F">
      <w:pPr>
        <w:ind w:firstLine="426"/>
        <w:rPr>
          <w:rFonts w:eastAsia="SimSun"/>
        </w:rPr>
      </w:pPr>
    </w:p>
    <w:p w:rsidR="0082107F" w:rsidRPr="00836C73" w:rsidRDefault="0082107F" w:rsidP="0082107F">
      <w:pPr>
        <w:pStyle w:val="Sraopastraipa"/>
        <w:ind w:left="0"/>
        <w:jc w:val="both"/>
        <w:rPr>
          <w:rFonts w:ascii="Times New Roman" w:hAnsi="Times New Roman"/>
          <w:sz w:val="24"/>
          <w:szCs w:val="24"/>
          <w:u w:val="single"/>
        </w:rPr>
      </w:pPr>
      <w:r w:rsidRPr="00836C73">
        <w:rPr>
          <w:rFonts w:ascii="Times New Roman" w:hAnsi="Times New Roman"/>
          <w:sz w:val="24"/>
          <w:szCs w:val="24"/>
          <w:u w:val="single"/>
        </w:rPr>
        <w:t>2.1.3. Įstaigos sąnaudos valdymui</w:t>
      </w:r>
    </w:p>
    <w:p w:rsidR="0082107F" w:rsidRDefault="0082107F" w:rsidP="0082107F">
      <w:pPr>
        <w:ind w:firstLine="567"/>
        <w:jc w:val="both"/>
        <w:rPr>
          <w:rFonts w:eastAsia="Times New Roman"/>
        </w:rPr>
      </w:pPr>
      <w:r w:rsidRPr="00E26C91">
        <w:t xml:space="preserve">Pagrindinės veiklos sąnaudos – 2263544,00 </w:t>
      </w:r>
      <w:r w:rsidR="003914D9">
        <w:t>Eur</w:t>
      </w:r>
      <w:r w:rsidRPr="00E26C91">
        <w:t xml:space="preserve">. Įstaigos valdymo išlaidos – 47154,00 </w:t>
      </w:r>
      <w:r w:rsidR="003914D9">
        <w:t>Eur</w:t>
      </w:r>
      <w:r w:rsidRPr="00E26C91">
        <w:t xml:space="preserve"> (procentine išraiška – 2,08 proc</w:t>
      </w:r>
      <w:r w:rsidRPr="0085677A">
        <w:t xml:space="preserve">.). </w:t>
      </w:r>
      <w:r w:rsidRPr="0085677A">
        <w:rPr>
          <w:rFonts w:eastAsia="Times New Roman"/>
        </w:rPr>
        <w:t xml:space="preserve">Valdymo išlaidų dalis neviršijo Kretingos rajono savivaldybės tarybos 2018-03-29 sprendimu </w:t>
      </w:r>
      <w:proofErr w:type="spellStart"/>
      <w:r w:rsidRPr="0085677A">
        <w:rPr>
          <w:rFonts w:eastAsia="Times New Roman"/>
        </w:rPr>
        <w:t>Nr.T2</w:t>
      </w:r>
      <w:proofErr w:type="spellEnd"/>
      <w:r w:rsidRPr="0085677A">
        <w:rPr>
          <w:rFonts w:eastAsia="Times New Roman"/>
        </w:rPr>
        <w:t xml:space="preserve">-101 nustatytų 5 proc. nuo </w:t>
      </w:r>
      <w:r>
        <w:rPr>
          <w:rFonts w:eastAsia="Times New Roman"/>
        </w:rPr>
        <w:t xml:space="preserve">veiklos </w:t>
      </w:r>
      <w:r w:rsidRPr="0085677A">
        <w:rPr>
          <w:rFonts w:eastAsia="Times New Roman"/>
        </w:rPr>
        <w:t>sąnaudų.</w:t>
      </w:r>
    </w:p>
    <w:p w:rsidR="0082107F" w:rsidRPr="000D44E6" w:rsidRDefault="000D44E6" w:rsidP="000D44E6">
      <w:pPr>
        <w:ind w:firstLine="567"/>
        <w:jc w:val="both"/>
        <w:rPr>
          <w:rFonts w:eastAsia="Times New Roman"/>
        </w:rPr>
      </w:pPr>
      <w:r>
        <w:rPr>
          <w:rFonts w:eastAsia="Times New Roman"/>
        </w:rPr>
        <w:t xml:space="preserve">Lentelėje pateikti VšĮ Kretingos </w:t>
      </w:r>
      <w:proofErr w:type="spellStart"/>
      <w:r>
        <w:rPr>
          <w:rFonts w:eastAsia="Times New Roman"/>
        </w:rPr>
        <w:t>PSPC</w:t>
      </w:r>
      <w:proofErr w:type="spellEnd"/>
      <w:r>
        <w:rPr>
          <w:rFonts w:eastAsia="Times New Roman"/>
        </w:rPr>
        <w:t xml:space="preserve"> veiklos rezultatų rodikliai pagal Tarybos sprendimą ir ministro įsakymą.</w:t>
      </w:r>
    </w:p>
    <w:tbl>
      <w:tblPr>
        <w:tblpPr w:leftFromText="180" w:rightFromText="180" w:vertAnchor="page" w:horzAnchor="margin" w:tblpY="182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6"/>
        <w:gridCol w:w="3543"/>
      </w:tblGrid>
      <w:tr w:rsidR="006140EE" w:rsidRPr="00C944EF" w:rsidTr="00457444">
        <w:tc>
          <w:tcPr>
            <w:tcW w:w="2518" w:type="dxa"/>
            <w:shd w:val="clear" w:color="auto" w:fill="auto"/>
            <w:vAlign w:val="center"/>
          </w:tcPr>
          <w:p w:rsidR="006140EE" w:rsidRPr="00C944EF" w:rsidRDefault="006140EE" w:rsidP="00457444">
            <w:pPr>
              <w:jc w:val="center"/>
              <w:rPr>
                <w:rFonts w:eastAsia="Calibri"/>
                <w:b/>
                <w:lang w:eastAsia="en-US"/>
              </w:rPr>
            </w:pPr>
            <w:r w:rsidRPr="00C944EF">
              <w:rPr>
                <w:rFonts w:eastAsia="Calibri"/>
                <w:b/>
                <w:lang w:eastAsia="en-US"/>
              </w:rPr>
              <w:lastRenderedPageBreak/>
              <w:t>Veiklos rezultatų vertinimo rodikliai</w:t>
            </w:r>
          </w:p>
        </w:tc>
        <w:tc>
          <w:tcPr>
            <w:tcW w:w="3686" w:type="dxa"/>
            <w:shd w:val="clear" w:color="auto" w:fill="auto"/>
            <w:vAlign w:val="center"/>
          </w:tcPr>
          <w:p w:rsidR="006140EE" w:rsidRPr="00C944EF" w:rsidRDefault="006140EE" w:rsidP="00457444">
            <w:pPr>
              <w:jc w:val="center"/>
              <w:rPr>
                <w:rFonts w:eastAsia="Calibri"/>
                <w:b/>
                <w:lang w:eastAsia="en-US"/>
              </w:rPr>
            </w:pPr>
            <w:r w:rsidRPr="00C944EF">
              <w:rPr>
                <w:rFonts w:eastAsia="Calibri"/>
                <w:b/>
                <w:lang w:eastAsia="en-US"/>
              </w:rPr>
              <w:t xml:space="preserve">Pagal 2018 m. kovo 29 d. Kretingos rajono savivaldybės tarybos sprendimą </w:t>
            </w:r>
            <w:proofErr w:type="spellStart"/>
            <w:r w:rsidRPr="00C944EF">
              <w:rPr>
                <w:rFonts w:eastAsia="Calibri"/>
                <w:b/>
                <w:lang w:eastAsia="en-US"/>
              </w:rPr>
              <w:t>Nr.T2</w:t>
            </w:r>
            <w:proofErr w:type="spellEnd"/>
            <w:r w:rsidRPr="00C944EF">
              <w:rPr>
                <w:rFonts w:eastAsia="Calibri"/>
                <w:b/>
                <w:lang w:eastAsia="en-US"/>
              </w:rPr>
              <w:t>-101</w:t>
            </w:r>
          </w:p>
        </w:tc>
        <w:tc>
          <w:tcPr>
            <w:tcW w:w="3543" w:type="dxa"/>
            <w:shd w:val="clear" w:color="auto" w:fill="auto"/>
            <w:vAlign w:val="center"/>
          </w:tcPr>
          <w:p w:rsidR="006140EE" w:rsidRPr="00C944EF" w:rsidRDefault="006140EE" w:rsidP="00457444">
            <w:pPr>
              <w:jc w:val="center"/>
              <w:rPr>
                <w:rFonts w:eastAsia="Calibri"/>
                <w:b/>
                <w:lang w:eastAsia="en-US"/>
              </w:rPr>
            </w:pPr>
            <w:r w:rsidRPr="00C944EF">
              <w:rPr>
                <w:rFonts w:eastAsia="Calibri"/>
                <w:b/>
                <w:lang w:eastAsia="en-US"/>
              </w:rPr>
              <w:t>Pagal 2018-05-09 LR Sveikatos apsaugos ministro įsakymą       Nr.</w:t>
            </w:r>
            <w:r w:rsidR="003914D9">
              <w:rPr>
                <w:rFonts w:eastAsia="Calibri"/>
                <w:b/>
                <w:lang w:eastAsia="en-US"/>
              </w:rPr>
              <w:t xml:space="preserve"> </w:t>
            </w:r>
            <w:r w:rsidRPr="00C944EF">
              <w:rPr>
                <w:rFonts w:eastAsia="Calibri"/>
                <w:b/>
                <w:lang w:eastAsia="en-US"/>
              </w:rPr>
              <w:t>V-554</w:t>
            </w:r>
          </w:p>
        </w:tc>
      </w:tr>
      <w:tr w:rsidR="006140EE" w:rsidRPr="00C944EF" w:rsidTr="00457444">
        <w:tc>
          <w:tcPr>
            <w:tcW w:w="2518" w:type="dxa"/>
            <w:shd w:val="clear" w:color="auto" w:fill="auto"/>
          </w:tcPr>
          <w:p w:rsidR="006140EE" w:rsidRPr="00C944EF" w:rsidRDefault="006140EE" w:rsidP="00457444">
            <w:pPr>
              <w:rPr>
                <w:rFonts w:eastAsia="Calibri"/>
                <w:lang w:eastAsia="en-US"/>
              </w:rPr>
            </w:pPr>
            <w:r w:rsidRPr="00C944EF">
              <w:rPr>
                <w:rFonts w:eastAsia="Calibri"/>
                <w:lang w:eastAsia="en-US"/>
              </w:rPr>
              <w:t>Finansinis veiklos rezultatas</w:t>
            </w:r>
          </w:p>
        </w:tc>
        <w:tc>
          <w:tcPr>
            <w:tcW w:w="3686" w:type="dxa"/>
            <w:shd w:val="clear" w:color="auto" w:fill="auto"/>
            <w:vAlign w:val="center"/>
          </w:tcPr>
          <w:p w:rsidR="006140EE" w:rsidRPr="00C944EF" w:rsidRDefault="006140EE" w:rsidP="00457444">
            <w:pPr>
              <w:rPr>
                <w:rFonts w:eastAsia="Calibri"/>
                <w:lang w:eastAsia="en-US"/>
              </w:rPr>
            </w:pPr>
            <w:r w:rsidRPr="00C944EF">
              <w:rPr>
                <w:rFonts w:eastAsia="Calibri"/>
                <w:lang w:eastAsia="en-US"/>
              </w:rPr>
              <w:t xml:space="preserve">Teigiamas </w:t>
            </w:r>
          </w:p>
        </w:tc>
        <w:tc>
          <w:tcPr>
            <w:tcW w:w="3543" w:type="dxa"/>
            <w:shd w:val="clear" w:color="auto" w:fill="auto"/>
          </w:tcPr>
          <w:p w:rsidR="006140EE" w:rsidRPr="00C944EF" w:rsidRDefault="006140EE" w:rsidP="00457444">
            <w:pPr>
              <w:rPr>
                <w:rFonts w:eastAsia="Calibri"/>
                <w:lang w:eastAsia="en-US"/>
              </w:rPr>
            </w:pPr>
            <w:r w:rsidRPr="00C944EF">
              <w:rPr>
                <w:rFonts w:eastAsia="Calibri"/>
                <w:lang w:eastAsia="en-US"/>
              </w:rPr>
              <w:t>Įstaiga 2018 m. gavo 2276108 eurų pajamų ir patyrė 2263544 eurų sąnaudų. Metus pabaigė turėdama 12564 eurų perviršį.</w:t>
            </w:r>
          </w:p>
          <w:p w:rsidR="006140EE" w:rsidRPr="00C944EF" w:rsidRDefault="006140EE" w:rsidP="00457444">
            <w:pPr>
              <w:rPr>
                <w:rFonts w:eastAsia="Calibri"/>
                <w:lang w:eastAsia="en-US"/>
              </w:rPr>
            </w:pPr>
            <w:r w:rsidRPr="00C944EF">
              <w:rPr>
                <w:rFonts w:eastAsia="Calibri"/>
                <w:lang w:eastAsia="en-US"/>
              </w:rPr>
              <w:t>Rezultatas teigiamas</w:t>
            </w:r>
          </w:p>
        </w:tc>
      </w:tr>
      <w:tr w:rsidR="006140EE" w:rsidRPr="00C944EF" w:rsidTr="00457444">
        <w:tc>
          <w:tcPr>
            <w:tcW w:w="2518" w:type="dxa"/>
            <w:shd w:val="clear" w:color="auto" w:fill="auto"/>
          </w:tcPr>
          <w:p w:rsidR="006140EE" w:rsidRPr="00C944EF" w:rsidRDefault="006140EE" w:rsidP="00457444">
            <w:pPr>
              <w:rPr>
                <w:rFonts w:eastAsia="Calibri"/>
                <w:lang w:eastAsia="en-US"/>
              </w:rPr>
            </w:pPr>
            <w:r w:rsidRPr="00C944EF">
              <w:rPr>
                <w:rFonts w:eastAsia="Calibri"/>
                <w:lang w:eastAsia="en-US"/>
              </w:rPr>
              <w:t>Įstaigos sąnaudų darbo užmokesčiui dalis</w:t>
            </w:r>
          </w:p>
        </w:tc>
        <w:tc>
          <w:tcPr>
            <w:tcW w:w="3686" w:type="dxa"/>
            <w:shd w:val="clear" w:color="auto" w:fill="auto"/>
          </w:tcPr>
          <w:p w:rsidR="006140EE" w:rsidRPr="00C944EF" w:rsidRDefault="006140EE" w:rsidP="00457444">
            <w:pPr>
              <w:rPr>
                <w:rFonts w:eastAsia="SimSun"/>
                <w:lang w:eastAsia="en-US"/>
              </w:rPr>
            </w:pPr>
            <w:r w:rsidRPr="00C944EF">
              <w:rPr>
                <w:rFonts w:eastAsia="SimSun"/>
                <w:lang w:eastAsia="en-US"/>
              </w:rPr>
              <w:t xml:space="preserve">Pagrindinės veiklos sąnaudos – 2263544,00 </w:t>
            </w:r>
            <w:r w:rsidR="003914D9">
              <w:rPr>
                <w:rFonts w:eastAsia="SimSun"/>
                <w:lang w:eastAsia="en-US"/>
              </w:rPr>
              <w:t>Eur</w:t>
            </w:r>
            <w:r w:rsidRPr="00C944EF">
              <w:rPr>
                <w:rFonts w:eastAsia="SimSun"/>
                <w:lang w:eastAsia="en-US"/>
              </w:rPr>
              <w:t xml:space="preserve">; veiklos sąnaudos darbo užmokesčiui ir socialiniam draudimui – 1717442,00 </w:t>
            </w:r>
            <w:r w:rsidR="003914D9">
              <w:rPr>
                <w:rFonts w:eastAsia="SimSun"/>
                <w:lang w:eastAsia="en-US"/>
              </w:rPr>
              <w:t>Eur</w:t>
            </w:r>
            <w:r w:rsidRPr="00C944EF">
              <w:rPr>
                <w:rFonts w:eastAsia="SimSun"/>
                <w:lang w:eastAsia="en-US"/>
              </w:rPr>
              <w:t>;  darbo užmokesčio fondas su mokesčiu SODRAI – 75,9 proc.</w:t>
            </w:r>
          </w:p>
          <w:p w:rsidR="006140EE" w:rsidRPr="00C944EF" w:rsidRDefault="006140EE" w:rsidP="00457444">
            <w:pPr>
              <w:rPr>
                <w:rFonts w:eastAsia="Calibri"/>
                <w:lang w:eastAsia="en-US"/>
              </w:rPr>
            </w:pPr>
            <w:r w:rsidRPr="00C944EF">
              <w:rPr>
                <w:rFonts w:eastAsia="SimSun"/>
                <w:lang w:eastAsia="en-US"/>
              </w:rPr>
              <w:t>Nustatytas kriterijus (78 proc. nuo visų sąnaudų) neviršytas.</w:t>
            </w:r>
          </w:p>
        </w:tc>
        <w:tc>
          <w:tcPr>
            <w:tcW w:w="3543" w:type="dxa"/>
            <w:shd w:val="clear" w:color="auto" w:fill="auto"/>
            <w:vAlign w:val="center"/>
          </w:tcPr>
          <w:p w:rsidR="006140EE" w:rsidRPr="00C944EF" w:rsidRDefault="007B7551" w:rsidP="00457444">
            <w:pPr>
              <w:rPr>
                <w:rFonts w:eastAsia="Calibri"/>
                <w:lang w:eastAsia="en-US"/>
              </w:rPr>
            </w:pPr>
            <w:r>
              <w:rPr>
                <w:rFonts w:eastAsia="Calibri"/>
                <w:lang w:eastAsia="en-US"/>
              </w:rPr>
              <w:t>Darbo</w:t>
            </w:r>
            <w:r w:rsidR="006140EE" w:rsidRPr="00C944EF">
              <w:rPr>
                <w:rFonts w:eastAsia="Calibri"/>
                <w:lang w:eastAsia="en-US"/>
              </w:rPr>
              <w:t xml:space="preserve"> užmokesčio fondas per 2018 metus buvo padidintas 8,6 proc.</w:t>
            </w:r>
          </w:p>
          <w:p w:rsidR="006140EE" w:rsidRPr="00C944EF" w:rsidRDefault="006140EE" w:rsidP="00457444">
            <w:pPr>
              <w:rPr>
                <w:rFonts w:eastAsia="Calibri"/>
                <w:lang w:eastAsia="en-US"/>
              </w:rPr>
            </w:pPr>
          </w:p>
          <w:p w:rsidR="006140EE" w:rsidRPr="00C944EF" w:rsidRDefault="006140EE" w:rsidP="00457444">
            <w:pPr>
              <w:rPr>
                <w:rFonts w:eastAsia="Calibri"/>
                <w:lang w:eastAsia="en-US"/>
              </w:rPr>
            </w:pPr>
          </w:p>
        </w:tc>
      </w:tr>
      <w:tr w:rsidR="006140EE" w:rsidRPr="00C944EF" w:rsidTr="00457444">
        <w:tc>
          <w:tcPr>
            <w:tcW w:w="2518" w:type="dxa"/>
            <w:shd w:val="clear" w:color="auto" w:fill="auto"/>
          </w:tcPr>
          <w:p w:rsidR="006140EE" w:rsidRPr="00C944EF" w:rsidRDefault="006140EE" w:rsidP="00457444">
            <w:pPr>
              <w:rPr>
                <w:rFonts w:eastAsia="Calibri"/>
                <w:lang w:eastAsia="en-US"/>
              </w:rPr>
            </w:pPr>
            <w:r w:rsidRPr="00C944EF">
              <w:rPr>
                <w:rFonts w:eastAsia="Calibri"/>
                <w:lang w:eastAsia="en-US"/>
              </w:rPr>
              <w:t>Įstaigos sąnaudų valdymo išlaidoms dalis</w:t>
            </w:r>
          </w:p>
        </w:tc>
        <w:tc>
          <w:tcPr>
            <w:tcW w:w="3686" w:type="dxa"/>
            <w:shd w:val="clear" w:color="auto" w:fill="auto"/>
          </w:tcPr>
          <w:p w:rsidR="006140EE" w:rsidRPr="00C944EF" w:rsidRDefault="006140EE" w:rsidP="00457444">
            <w:pPr>
              <w:rPr>
                <w:rFonts w:eastAsia="Calibri"/>
                <w:lang w:eastAsia="en-US"/>
              </w:rPr>
            </w:pPr>
            <w:r w:rsidRPr="00C944EF">
              <w:rPr>
                <w:rFonts w:eastAsia="Calibri"/>
                <w:lang w:eastAsia="en-US"/>
              </w:rPr>
              <w:t xml:space="preserve">Valdymo išlaidos (vyr. gydytojo, vyr. slaugytojo darbo užmokestis ir kt. su darbine veikla susijusios išlaidos)  – 47154,00 </w:t>
            </w:r>
            <w:r w:rsidR="003914D9">
              <w:rPr>
                <w:rFonts w:eastAsia="Calibri"/>
                <w:lang w:eastAsia="en-US"/>
              </w:rPr>
              <w:t>Eur</w:t>
            </w:r>
            <w:r w:rsidRPr="00C944EF">
              <w:rPr>
                <w:rFonts w:eastAsia="Calibri"/>
                <w:lang w:eastAsia="en-US"/>
              </w:rPr>
              <w:t xml:space="preserve"> arba 2,08 proc. </w:t>
            </w:r>
          </w:p>
          <w:p w:rsidR="006140EE" w:rsidRPr="00C944EF" w:rsidRDefault="006140EE" w:rsidP="00457444">
            <w:pPr>
              <w:rPr>
                <w:rFonts w:eastAsia="Calibri"/>
                <w:lang w:eastAsia="en-US"/>
              </w:rPr>
            </w:pPr>
            <w:r w:rsidRPr="00C944EF">
              <w:rPr>
                <w:rFonts w:eastAsia="Calibri"/>
                <w:lang w:eastAsia="en-US"/>
              </w:rPr>
              <w:t>Nustatytų 5 proc. nuo įstaigos sąnaudų neviršyta.</w:t>
            </w:r>
          </w:p>
        </w:tc>
        <w:tc>
          <w:tcPr>
            <w:tcW w:w="3543" w:type="dxa"/>
            <w:shd w:val="clear" w:color="auto" w:fill="auto"/>
          </w:tcPr>
          <w:p w:rsidR="006140EE" w:rsidRPr="00C944EF" w:rsidRDefault="006140EE" w:rsidP="00457444">
            <w:pPr>
              <w:rPr>
                <w:rFonts w:eastAsia="Calibri"/>
                <w:lang w:eastAsia="en-US"/>
              </w:rPr>
            </w:pPr>
            <w:r w:rsidRPr="00C944EF">
              <w:rPr>
                <w:rFonts w:eastAsia="Calibri"/>
                <w:lang w:eastAsia="en-US"/>
              </w:rPr>
              <w:t>Valdymo išlaidos (vyr. gydytojo, vyr. gydytojo pavaduotojo, vyr. finansininko darbo užmokestis ir kt. su darbi</w:t>
            </w:r>
            <w:r w:rsidR="007B7551">
              <w:rPr>
                <w:rFonts w:eastAsia="Calibri"/>
                <w:lang w:eastAsia="en-US"/>
              </w:rPr>
              <w:t xml:space="preserve">ne veikla susijusios išlaidos) </w:t>
            </w:r>
            <w:r w:rsidRPr="00C944EF">
              <w:rPr>
                <w:rFonts w:eastAsia="Calibri"/>
                <w:lang w:eastAsia="en-US"/>
              </w:rPr>
              <w:t xml:space="preserve">– 65760,51 </w:t>
            </w:r>
            <w:r w:rsidR="003914D9">
              <w:rPr>
                <w:rFonts w:eastAsia="Calibri"/>
                <w:lang w:eastAsia="en-US"/>
              </w:rPr>
              <w:t>Eur</w:t>
            </w:r>
            <w:r w:rsidRPr="00C944EF">
              <w:rPr>
                <w:rFonts w:eastAsia="Calibri"/>
                <w:lang w:eastAsia="en-US"/>
              </w:rPr>
              <w:t xml:space="preserve"> arba 2,9 proc. </w:t>
            </w:r>
          </w:p>
          <w:p w:rsidR="006140EE" w:rsidRPr="00C944EF" w:rsidRDefault="007B7551" w:rsidP="00457444">
            <w:pPr>
              <w:rPr>
                <w:rFonts w:eastAsia="Calibri"/>
                <w:lang w:eastAsia="en-US"/>
              </w:rPr>
            </w:pPr>
            <w:r>
              <w:rPr>
                <w:rFonts w:eastAsia="Calibri"/>
                <w:lang w:eastAsia="en-US"/>
              </w:rPr>
              <w:t>Nustatytų 10,33 proc.</w:t>
            </w:r>
            <w:r w:rsidR="006140EE" w:rsidRPr="00C944EF">
              <w:rPr>
                <w:rFonts w:eastAsia="Calibri"/>
                <w:lang w:eastAsia="en-US"/>
              </w:rPr>
              <w:t xml:space="preserve"> neviršyta.</w:t>
            </w:r>
          </w:p>
        </w:tc>
      </w:tr>
      <w:tr w:rsidR="006140EE" w:rsidRPr="00C944EF" w:rsidTr="00457444">
        <w:tc>
          <w:tcPr>
            <w:tcW w:w="2518" w:type="dxa"/>
            <w:shd w:val="clear" w:color="auto" w:fill="auto"/>
          </w:tcPr>
          <w:p w:rsidR="006140EE" w:rsidRPr="00C944EF" w:rsidRDefault="006140EE" w:rsidP="00457444">
            <w:pPr>
              <w:rPr>
                <w:rFonts w:eastAsia="Calibri"/>
                <w:lang w:eastAsia="en-US"/>
              </w:rPr>
            </w:pPr>
            <w:r w:rsidRPr="00C944EF">
              <w:rPr>
                <w:rFonts w:eastAsia="Calibri"/>
                <w:lang w:eastAsia="en-US"/>
              </w:rPr>
              <w:t>Įstaigos finansinių įsipareigojimų dalis nuo metinio įstaigos biudžeto</w:t>
            </w:r>
          </w:p>
        </w:tc>
        <w:tc>
          <w:tcPr>
            <w:tcW w:w="3686" w:type="dxa"/>
            <w:shd w:val="clear" w:color="auto" w:fill="auto"/>
          </w:tcPr>
          <w:p w:rsidR="006140EE" w:rsidRPr="00C944EF" w:rsidRDefault="006140EE" w:rsidP="00457444">
            <w:pPr>
              <w:rPr>
                <w:rFonts w:eastAsia="Calibri"/>
                <w:lang w:eastAsia="en-US"/>
              </w:rPr>
            </w:pPr>
          </w:p>
        </w:tc>
        <w:tc>
          <w:tcPr>
            <w:tcW w:w="3543" w:type="dxa"/>
            <w:shd w:val="clear" w:color="auto" w:fill="auto"/>
            <w:vAlign w:val="center"/>
          </w:tcPr>
          <w:p w:rsidR="006140EE" w:rsidRDefault="006140EE" w:rsidP="00457444">
            <w:pPr>
              <w:rPr>
                <w:rFonts w:eastAsia="Calibri"/>
                <w:lang w:eastAsia="en-US"/>
              </w:rPr>
            </w:pPr>
          </w:p>
          <w:p w:rsidR="006140EE" w:rsidRPr="00C944EF" w:rsidRDefault="006140EE" w:rsidP="00457444">
            <w:pPr>
              <w:rPr>
                <w:rFonts w:eastAsia="Calibri"/>
                <w:lang w:eastAsia="en-US"/>
              </w:rPr>
            </w:pPr>
            <w:r w:rsidRPr="00C944EF">
              <w:rPr>
                <w:rFonts w:eastAsia="Calibri"/>
                <w:lang w:eastAsia="en-US"/>
              </w:rPr>
              <w:t>Absoliutaus likvidumo rodiklis – 2,7</w:t>
            </w:r>
          </w:p>
          <w:p w:rsidR="006140EE" w:rsidRPr="00C944EF" w:rsidRDefault="006140EE" w:rsidP="00457444">
            <w:pPr>
              <w:rPr>
                <w:rFonts w:eastAsia="Calibri"/>
                <w:lang w:eastAsia="en-US"/>
              </w:rPr>
            </w:pPr>
          </w:p>
        </w:tc>
      </w:tr>
      <w:tr w:rsidR="006140EE" w:rsidRPr="00C944EF" w:rsidTr="00457444">
        <w:trPr>
          <w:trHeight w:val="737"/>
        </w:trPr>
        <w:tc>
          <w:tcPr>
            <w:tcW w:w="2518" w:type="dxa"/>
            <w:shd w:val="clear" w:color="auto" w:fill="auto"/>
            <w:vAlign w:val="center"/>
          </w:tcPr>
          <w:p w:rsidR="006140EE" w:rsidRPr="00C944EF" w:rsidRDefault="006140EE" w:rsidP="00457444">
            <w:pPr>
              <w:rPr>
                <w:rFonts w:eastAsia="Calibri"/>
                <w:lang w:eastAsia="en-US"/>
              </w:rPr>
            </w:pPr>
            <w:r w:rsidRPr="00C944EF">
              <w:rPr>
                <w:rFonts w:eastAsia="Calibri"/>
                <w:lang w:eastAsia="en-US"/>
              </w:rPr>
              <w:t xml:space="preserve">Papildomų finansavimo šaltinių pritraukimas </w:t>
            </w:r>
          </w:p>
        </w:tc>
        <w:tc>
          <w:tcPr>
            <w:tcW w:w="3686" w:type="dxa"/>
            <w:shd w:val="clear" w:color="auto" w:fill="auto"/>
            <w:vAlign w:val="center"/>
          </w:tcPr>
          <w:p w:rsidR="006140EE" w:rsidRPr="00C944EF" w:rsidRDefault="006140EE" w:rsidP="00457444">
            <w:pPr>
              <w:rPr>
                <w:rFonts w:eastAsia="Calibri"/>
                <w:lang w:eastAsia="en-US"/>
              </w:rPr>
            </w:pPr>
            <w:r w:rsidRPr="00C944EF">
              <w:rPr>
                <w:rFonts w:eastAsia="Calibri"/>
                <w:lang w:eastAsia="en-US"/>
              </w:rPr>
              <w:t>Finansavimo lėšų gauta 62144</w:t>
            </w:r>
            <w:r>
              <w:rPr>
                <w:rFonts w:eastAsia="Calibri"/>
                <w:lang w:eastAsia="en-US"/>
              </w:rPr>
              <w:t>,00</w:t>
            </w:r>
            <w:r w:rsidRPr="00C944EF">
              <w:rPr>
                <w:rFonts w:eastAsia="Calibri"/>
                <w:lang w:eastAsia="en-US"/>
              </w:rPr>
              <w:t xml:space="preserve"> </w:t>
            </w:r>
            <w:r w:rsidR="003914D9">
              <w:rPr>
                <w:rFonts w:eastAsia="Calibri"/>
                <w:lang w:eastAsia="en-US"/>
              </w:rPr>
              <w:t>Eur</w:t>
            </w:r>
          </w:p>
        </w:tc>
        <w:tc>
          <w:tcPr>
            <w:tcW w:w="3543" w:type="dxa"/>
            <w:shd w:val="clear" w:color="auto" w:fill="auto"/>
            <w:vAlign w:val="center"/>
          </w:tcPr>
          <w:p w:rsidR="006140EE" w:rsidRPr="00C944EF" w:rsidRDefault="006140EE" w:rsidP="00457444">
            <w:pPr>
              <w:rPr>
                <w:rFonts w:eastAsia="Calibri"/>
                <w:lang w:eastAsia="en-US"/>
              </w:rPr>
            </w:pPr>
            <w:r w:rsidRPr="00C944EF">
              <w:rPr>
                <w:rFonts w:eastAsia="Calibri"/>
                <w:lang w:eastAsia="en-US"/>
              </w:rPr>
              <w:t>Lėšų pritraukta  62144</w:t>
            </w:r>
            <w:r>
              <w:rPr>
                <w:rFonts w:eastAsia="Calibri"/>
                <w:lang w:eastAsia="en-US"/>
              </w:rPr>
              <w:t>,00</w:t>
            </w:r>
            <w:r w:rsidRPr="00C944EF">
              <w:rPr>
                <w:rFonts w:eastAsia="Calibri"/>
                <w:lang w:eastAsia="en-US"/>
              </w:rPr>
              <w:t xml:space="preserve"> </w:t>
            </w:r>
            <w:r w:rsidR="003914D9">
              <w:rPr>
                <w:rFonts w:eastAsia="Calibri"/>
                <w:lang w:eastAsia="en-US"/>
              </w:rPr>
              <w:t>Eur</w:t>
            </w:r>
          </w:p>
        </w:tc>
      </w:tr>
    </w:tbl>
    <w:p w:rsidR="00457444" w:rsidRDefault="00457444" w:rsidP="006140EE">
      <w:pPr>
        <w:tabs>
          <w:tab w:val="left" w:pos="3589"/>
        </w:tabs>
        <w:rPr>
          <w:rFonts w:eastAsia="Times New Roman"/>
        </w:rPr>
      </w:pPr>
    </w:p>
    <w:p w:rsidR="00432A22" w:rsidRPr="00457444" w:rsidRDefault="00457444" w:rsidP="00457444">
      <w:pPr>
        <w:tabs>
          <w:tab w:val="left" w:pos="3589"/>
        </w:tabs>
        <w:jc w:val="right"/>
        <w:rPr>
          <w:rFonts w:eastAsia="Times New Roman"/>
          <w:i/>
        </w:rPr>
      </w:pPr>
      <w:r w:rsidRPr="00457444">
        <w:rPr>
          <w:rFonts w:eastAsia="Times New Roman"/>
          <w:i/>
        </w:rPr>
        <w:t>5 lentelė</w:t>
      </w:r>
    </w:p>
    <w:p w:rsidR="0047311D" w:rsidRDefault="0047311D" w:rsidP="00F617E4">
      <w:pPr>
        <w:jc w:val="both"/>
        <w:rPr>
          <w:u w:val="single"/>
        </w:rPr>
      </w:pPr>
    </w:p>
    <w:p w:rsidR="00F617E4" w:rsidRPr="00836C73" w:rsidRDefault="00F617E4" w:rsidP="00F617E4">
      <w:pPr>
        <w:jc w:val="both"/>
        <w:rPr>
          <w:u w:val="single"/>
        </w:rPr>
      </w:pPr>
      <w:r w:rsidRPr="00836C73">
        <w:rPr>
          <w:u w:val="single"/>
        </w:rPr>
        <w:t xml:space="preserve">2.1.4. Informacija apie Kretingos </w:t>
      </w:r>
      <w:proofErr w:type="spellStart"/>
      <w:r w:rsidRPr="00836C73">
        <w:rPr>
          <w:u w:val="single"/>
        </w:rPr>
        <w:t>PSPC</w:t>
      </w:r>
      <w:proofErr w:type="spellEnd"/>
      <w:r w:rsidRPr="00836C73">
        <w:rPr>
          <w:u w:val="single"/>
        </w:rPr>
        <w:t xml:space="preserve"> įsigytą ir perleistą ilgalaikį turtą per 2018 finansinius metus</w:t>
      </w:r>
    </w:p>
    <w:p w:rsidR="00F617E4" w:rsidRDefault="00F617E4" w:rsidP="00432A22">
      <w:pPr>
        <w:ind w:firstLine="567"/>
        <w:jc w:val="both"/>
      </w:pPr>
      <w:r w:rsidRPr="00836C73">
        <w:t>Ilgalaikio turto į</w:t>
      </w:r>
      <w:r>
        <w:t xml:space="preserve">sigyta už 29711,00 </w:t>
      </w:r>
      <w:r w:rsidR="003914D9">
        <w:t xml:space="preserve">Eur </w:t>
      </w:r>
      <w:r>
        <w:t>(programinei</w:t>
      </w:r>
      <w:r w:rsidRPr="00836C73">
        <w:t xml:space="preserve"> įranga</w:t>
      </w:r>
      <w:r>
        <w:t>i</w:t>
      </w:r>
      <w:r w:rsidRPr="00836C73">
        <w:t xml:space="preserve"> ir licencijo</w:t>
      </w:r>
      <w:r>
        <w:t xml:space="preserve">ms skirta 958,00 </w:t>
      </w:r>
      <w:r w:rsidR="003914D9">
        <w:t>Eur</w:t>
      </w:r>
      <w:r>
        <w:t>, kompiuteriams ir kompiuterinei įrangai</w:t>
      </w:r>
      <w:r w:rsidRPr="00836C73">
        <w:t xml:space="preserve"> – 3626,00 </w:t>
      </w:r>
      <w:r w:rsidR="003914D9">
        <w:t>Eur</w:t>
      </w:r>
      <w:r w:rsidRPr="00836C73">
        <w:t>, medicinos įranga</w:t>
      </w:r>
      <w:r>
        <w:t xml:space="preserve">i – 16876,00 </w:t>
      </w:r>
      <w:r w:rsidR="003914D9">
        <w:t>Eur</w:t>
      </w:r>
      <w:r>
        <w:t>, kitam ilgalaikiam materialiam turtui</w:t>
      </w:r>
      <w:r w:rsidRPr="00836C73">
        <w:t xml:space="preserve"> – 8251,00 </w:t>
      </w:r>
      <w:r w:rsidR="003914D9">
        <w:t>Eur</w:t>
      </w:r>
      <w:r w:rsidRPr="00836C73">
        <w:t>). Perleisto ilgalaikio turto nebuvo.</w:t>
      </w:r>
      <w:r w:rsidR="00432A22">
        <w:tab/>
      </w:r>
    </w:p>
    <w:p w:rsidR="00432A22" w:rsidRDefault="00432A22" w:rsidP="00432A22">
      <w:pPr>
        <w:ind w:firstLine="567"/>
        <w:jc w:val="both"/>
      </w:pPr>
      <w:r>
        <w:t xml:space="preserve">Pagal panaudą iš Sveikatos apsaugos ministerijos 2018 m. gautas </w:t>
      </w:r>
      <w:proofErr w:type="spellStart"/>
      <w:r>
        <w:t>GMP</w:t>
      </w:r>
      <w:proofErr w:type="spellEnd"/>
      <w:r>
        <w:t xml:space="preserve"> automobilis, kurio vertė – 47 190,00 Eur.</w:t>
      </w:r>
    </w:p>
    <w:p w:rsidR="00457444" w:rsidRDefault="00457444" w:rsidP="00F617E4">
      <w:pPr>
        <w:jc w:val="both"/>
        <w:rPr>
          <w:u w:val="single"/>
        </w:rPr>
      </w:pPr>
    </w:p>
    <w:p w:rsidR="00F617E4" w:rsidRPr="00836C73" w:rsidRDefault="00F617E4" w:rsidP="00F617E4">
      <w:pPr>
        <w:jc w:val="both"/>
        <w:rPr>
          <w:u w:val="single"/>
        </w:rPr>
      </w:pPr>
      <w:r w:rsidRPr="00836C73">
        <w:rPr>
          <w:u w:val="single"/>
        </w:rPr>
        <w:t xml:space="preserve">2.1.5. VšĮ Kretingos </w:t>
      </w:r>
      <w:proofErr w:type="spellStart"/>
      <w:r w:rsidRPr="00836C73">
        <w:rPr>
          <w:u w:val="single"/>
        </w:rPr>
        <w:t>PSPC</w:t>
      </w:r>
      <w:proofErr w:type="spellEnd"/>
      <w:r w:rsidRPr="00836C73">
        <w:rPr>
          <w:u w:val="single"/>
        </w:rPr>
        <w:t xml:space="preserve"> dalininkai ir kiekvieno jų įnašų vertė finansinių metų pradžioje ir pabaigoje</w:t>
      </w:r>
    </w:p>
    <w:p w:rsidR="00F617E4" w:rsidRPr="00836C73" w:rsidRDefault="00F617E4" w:rsidP="00F617E4">
      <w:pPr>
        <w:ind w:firstLine="567"/>
        <w:jc w:val="both"/>
      </w:pPr>
      <w:r w:rsidRPr="00836C73">
        <w:t>Dalininkas savininkas – Kretingos rajono savivaldybė. Įnašų per 2018 m. nebuvo.</w:t>
      </w:r>
    </w:p>
    <w:p w:rsidR="00F617E4" w:rsidRPr="00836C73" w:rsidRDefault="00F617E4" w:rsidP="00F617E4">
      <w:pPr>
        <w:jc w:val="both"/>
        <w:rPr>
          <w:u w:val="single"/>
        </w:rPr>
      </w:pPr>
    </w:p>
    <w:p w:rsidR="00F617E4" w:rsidRPr="00836C73" w:rsidRDefault="00F617E4" w:rsidP="00F617E4">
      <w:pPr>
        <w:jc w:val="both"/>
        <w:rPr>
          <w:u w:val="single"/>
        </w:rPr>
      </w:pPr>
      <w:r w:rsidRPr="00836C73">
        <w:rPr>
          <w:u w:val="single"/>
        </w:rPr>
        <w:t xml:space="preserve">2.1.6. Kretingos </w:t>
      </w:r>
      <w:proofErr w:type="spellStart"/>
      <w:r w:rsidRPr="00836C73">
        <w:rPr>
          <w:u w:val="single"/>
        </w:rPr>
        <w:t>PSPC</w:t>
      </w:r>
      <w:proofErr w:type="spellEnd"/>
      <w:r w:rsidRPr="00836C73">
        <w:rPr>
          <w:u w:val="single"/>
        </w:rPr>
        <w:t xml:space="preserve"> išlaidų kolegialių organų kiekvieno nario darbo užmokesčiui ir kitoms įstaigos kolegialių organų narių išmokoms</w:t>
      </w:r>
    </w:p>
    <w:p w:rsidR="00F617E4" w:rsidRPr="00836C73" w:rsidRDefault="00F617E4" w:rsidP="00F617E4">
      <w:pPr>
        <w:ind w:firstLine="567"/>
        <w:jc w:val="both"/>
      </w:pPr>
      <w:r w:rsidRPr="00836C73">
        <w:t xml:space="preserve">Tokių išlaidų ir išmokų 2018 m. Kretingos </w:t>
      </w:r>
      <w:proofErr w:type="spellStart"/>
      <w:r w:rsidRPr="00836C73">
        <w:t>PSPC</w:t>
      </w:r>
      <w:proofErr w:type="spellEnd"/>
      <w:r w:rsidRPr="00836C73">
        <w:t xml:space="preserve"> nepatyrė.</w:t>
      </w:r>
    </w:p>
    <w:p w:rsidR="00F617E4" w:rsidRPr="00836C73" w:rsidRDefault="00F617E4" w:rsidP="00F617E4">
      <w:pPr>
        <w:jc w:val="both"/>
        <w:rPr>
          <w:sz w:val="16"/>
          <w:szCs w:val="16"/>
        </w:rPr>
      </w:pPr>
      <w:r w:rsidRPr="00836C73">
        <w:t xml:space="preserve"> </w:t>
      </w:r>
    </w:p>
    <w:p w:rsidR="00F617E4" w:rsidRPr="00836C73" w:rsidRDefault="00F617E4" w:rsidP="00F617E4">
      <w:pPr>
        <w:jc w:val="both"/>
        <w:rPr>
          <w:u w:val="single"/>
        </w:rPr>
      </w:pPr>
      <w:r w:rsidRPr="00836C73">
        <w:rPr>
          <w:u w:val="single"/>
        </w:rPr>
        <w:t xml:space="preserve">2.1.7. </w:t>
      </w:r>
      <w:r>
        <w:rPr>
          <w:u w:val="single"/>
        </w:rPr>
        <w:t xml:space="preserve"> </w:t>
      </w:r>
      <w:r w:rsidRPr="00836C73">
        <w:rPr>
          <w:u w:val="single"/>
        </w:rPr>
        <w:t xml:space="preserve">Kretingos </w:t>
      </w:r>
      <w:proofErr w:type="spellStart"/>
      <w:r w:rsidRPr="00836C73">
        <w:rPr>
          <w:u w:val="single"/>
        </w:rPr>
        <w:t>PSPC</w:t>
      </w:r>
      <w:proofErr w:type="spellEnd"/>
      <w:r w:rsidRPr="00836C73">
        <w:rPr>
          <w:u w:val="single"/>
        </w:rPr>
        <w:t xml:space="preserve"> išlaidos išmokoms su Kretingos </w:t>
      </w:r>
      <w:proofErr w:type="spellStart"/>
      <w:r w:rsidRPr="00836C73">
        <w:rPr>
          <w:u w:val="single"/>
        </w:rPr>
        <w:t>PSPC</w:t>
      </w:r>
      <w:proofErr w:type="spellEnd"/>
      <w:r w:rsidRPr="00836C73">
        <w:rPr>
          <w:u w:val="single"/>
        </w:rPr>
        <w:t xml:space="preserve"> dalininku susijusiems asmenims</w:t>
      </w:r>
    </w:p>
    <w:p w:rsidR="00F617E4" w:rsidRPr="00836C73" w:rsidRDefault="00F617E4" w:rsidP="00F617E4">
      <w:pPr>
        <w:ind w:firstLine="567"/>
        <w:jc w:val="both"/>
      </w:pPr>
      <w:r w:rsidRPr="00836C73">
        <w:t xml:space="preserve">Tokių išlaidų ir išmokų 2018 m. Kretingos </w:t>
      </w:r>
      <w:proofErr w:type="spellStart"/>
      <w:r w:rsidRPr="00836C73">
        <w:t>PSPC</w:t>
      </w:r>
      <w:proofErr w:type="spellEnd"/>
      <w:r w:rsidRPr="00836C73">
        <w:t xml:space="preserve"> nepatyrė.</w:t>
      </w:r>
    </w:p>
    <w:p w:rsidR="00F617E4" w:rsidRPr="00836C73" w:rsidRDefault="00F617E4" w:rsidP="00F617E4">
      <w:pPr>
        <w:ind w:firstLine="567"/>
        <w:jc w:val="both"/>
        <w:rPr>
          <w:rFonts w:eastAsia="SimSun"/>
        </w:rPr>
      </w:pPr>
    </w:p>
    <w:p w:rsidR="00457444" w:rsidRDefault="00457444" w:rsidP="00AA608A">
      <w:pPr>
        <w:jc w:val="both"/>
        <w:rPr>
          <w:u w:val="single"/>
        </w:rPr>
      </w:pPr>
    </w:p>
    <w:p w:rsidR="00AA608A" w:rsidRPr="009738EE" w:rsidRDefault="009738EE" w:rsidP="00AA608A">
      <w:pPr>
        <w:jc w:val="both"/>
        <w:rPr>
          <w:u w:val="single"/>
        </w:rPr>
      </w:pPr>
      <w:r w:rsidRPr="009738EE">
        <w:rPr>
          <w:u w:val="single"/>
        </w:rPr>
        <w:lastRenderedPageBreak/>
        <w:t>2.2</w:t>
      </w:r>
      <w:r w:rsidR="00AA608A" w:rsidRPr="009738EE">
        <w:rPr>
          <w:u w:val="single"/>
        </w:rPr>
        <w:t>. Veiklos rodikliai</w:t>
      </w:r>
    </w:p>
    <w:p w:rsidR="00AA608A" w:rsidRPr="0004075A" w:rsidRDefault="00AA608A" w:rsidP="00AA608A">
      <w:pPr>
        <w:jc w:val="both"/>
        <w:rPr>
          <w:u w:val="single"/>
        </w:rPr>
      </w:pPr>
    </w:p>
    <w:p w:rsidR="0047311D" w:rsidRDefault="0047311D" w:rsidP="00E26C91">
      <w:pPr>
        <w:ind w:firstLine="567"/>
        <w:jc w:val="both"/>
      </w:pPr>
      <w:r w:rsidRPr="0047311D">
        <w:rPr>
          <w:u w:val="single"/>
        </w:rPr>
        <w:t>2.2.1. Prisirašiusių gyventojų skaičiaus dinamika</w:t>
      </w:r>
      <w:r>
        <w:t xml:space="preserve"> </w:t>
      </w:r>
    </w:p>
    <w:p w:rsidR="00FA0A61" w:rsidRPr="00432A22" w:rsidRDefault="005A6ED3" w:rsidP="00E26C91">
      <w:pPr>
        <w:ind w:firstLine="567"/>
        <w:jc w:val="both"/>
        <w:rPr>
          <w:u w:val="single"/>
        </w:rPr>
      </w:pPr>
      <w:r w:rsidRPr="0004075A">
        <w:t>201</w:t>
      </w:r>
      <w:r w:rsidR="004A5104">
        <w:t>8</w:t>
      </w:r>
      <w:r w:rsidRPr="0004075A">
        <w:t xml:space="preserve"> m. </w:t>
      </w:r>
      <w:r w:rsidR="001E0B08" w:rsidRPr="0004075A">
        <w:t xml:space="preserve">VšĮ </w:t>
      </w:r>
      <w:r w:rsidRPr="0004075A">
        <w:t>K</w:t>
      </w:r>
      <w:r w:rsidR="0051679F" w:rsidRPr="0004075A">
        <w:t xml:space="preserve">retingos </w:t>
      </w:r>
      <w:proofErr w:type="spellStart"/>
      <w:r w:rsidRPr="0004075A">
        <w:t>PSPC</w:t>
      </w:r>
      <w:proofErr w:type="spellEnd"/>
      <w:r w:rsidRPr="0004075A">
        <w:t xml:space="preserve"> pirminės asmens sveikatos priežiūros paslaugas </w:t>
      </w:r>
      <w:r w:rsidR="002D30E8" w:rsidRPr="0004075A">
        <w:t>teikė</w:t>
      </w:r>
      <w:r w:rsidR="009C613D" w:rsidRPr="0004075A">
        <w:rPr>
          <w:b/>
        </w:rPr>
        <w:t xml:space="preserve"> </w:t>
      </w:r>
      <w:r w:rsidR="00090407" w:rsidRPr="0004075A">
        <w:rPr>
          <w:b/>
        </w:rPr>
        <w:t>1</w:t>
      </w:r>
      <w:r w:rsidR="00C66A75">
        <w:rPr>
          <w:b/>
        </w:rPr>
        <w:t>8644</w:t>
      </w:r>
      <w:r w:rsidR="00090407" w:rsidRPr="0004075A">
        <w:t xml:space="preserve"> </w:t>
      </w:r>
      <w:r w:rsidRPr="0004075A">
        <w:rPr>
          <w:color w:val="000000"/>
        </w:rPr>
        <w:t>prisirašiusie</w:t>
      </w:r>
      <w:r w:rsidR="00C66A75">
        <w:rPr>
          <w:color w:val="000000"/>
        </w:rPr>
        <w:t>ms gyventojams,</w:t>
      </w:r>
      <w:r w:rsidR="00DB0C7B">
        <w:rPr>
          <w:color w:val="000000"/>
        </w:rPr>
        <w:t xml:space="preserve"> </w:t>
      </w:r>
      <w:r w:rsidR="00C66A75">
        <w:rPr>
          <w:color w:val="000000"/>
        </w:rPr>
        <w:t>17208</w:t>
      </w:r>
      <w:r w:rsidR="00805EB0" w:rsidRPr="0004075A">
        <w:rPr>
          <w:color w:val="000000"/>
        </w:rPr>
        <w:t xml:space="preserve"> </w:t>
      </w:r>
      <w:r w:rsidRPr="0004075A">
        <w:rPr>
          <w:color w:val="000000"/>
        </w:rPr>
        <w:t>gyventojai buvo drausti privalomuoju sveikatos draudimu, tai sudarė</w:t>
      </w:r>
      <w:r w:rsidR="008B3154" w:rsidRPr="0004075A">
        <w:rPr>
          <w:color w:val="000000"/>
        </w:rPr>
        <w:t xml:space="preserve"> </w:t>
      </w:r>
      <w:r w:rsidR="00C66A75">
        <w:rPr>
          <w:color w:val="000000"/>
        </w:rPr>
        <w:t>92,3</w:t>
      </w:r>
      <w:r w:rsidR="000E4E80" w:rsidRPr="0004075A">
        <w:rPr>
          <w:color w:val="000000"/>
        </w:rPr>
        <w:t xml:space="preserve"> </w:t>
      </w:r>
      <w:r w:rsidR="008B3154" w:rsidRPr="0004075A">
        <w:rPr>
          <w:color w:val="000000"/>
        </w:rPr>
        <w:t>proc</w:t>
      </w:r>
      <w:r w:rsidR="008B3154" w:rsidRPr="0004075A">
        <w:rPr>
          <w:color w:val="002060"/>
        </w:rPr>
        <w:t>.</w:t>
      </w:r>
      <w:r w:rsidRPr="0004075A">
        <w:rPr>
          <w:color w:val="002060"/>
        </w:rPr>
        <w:t xml:space="preserve"> </w:t>
      </w:r>
      <w:r w:rsidR="00F82F7F">
        <w:t>visų</w:t>
      </w:r>
      <w:r w:rsidR="00B034C5" w:rsidRPr="0004075A">
        <w:t xml:space="preserve"> </w:t>
      </w:r>
      <w:r w:rsidR="002D30E8" w:rsidRPr="0004075A">
        <w:t>prie įstaigos</w:t>
      </w:r>
      <w:r w:rsidR="00F82F7F">
        <w:t xml:space="preserve"> </w:t>
      </w:r>
      <w:r w:rsidR="00E51160" w:rsidRPr="0004075A">
        <w:t>prisirašiusių</w:t>
      </w:r>
      <w:r w:rsidR="00E51160">
        <w:t xml:space="preserve"> </w:t>
      </w:r>
      <w:r w:rsidR="00F82F7F">
        <w:t>asmenų</w:t>
      </w:r>
      <w:r w:rsidR="002D30E8" w:rsidRPr="0004075A">
        <w:t>.</w:t>
      </w:r>
      <w:r w:rsidRPr="0004075A">
        <w:t xml:space="preserve"> </w:t>
      </w:r>
      <w:r w:rsidR="00C66A75">
        <w:rPr>
          <w:color w:val="000000"/>
        </w:rPr>
        <w:t>2018</w:t>
      </w:r>
      <w:r w:rsidR="009738EE" w:rsidRPr="0004075A">
        <w:rPr>
          <w:color w:val="000000"/>
        </w:rPr>
        <w:t xml:space="preserve"> m. prisirašiusiųjų prie įstaigos skaičius sumažėjo</w:t>
      </w:r>
      <w:r w:rsidR="009738EE" w:rsidRPr="0004075A">
        <w:rPr>
          <w:b/>
          <w:color w:val="000000"/>
        </w:rPr>
        <w:t xml:space="preserve"> </w:t>
      </w:r>
      <w:r w:rsidR="00C66A75">
        <w:rPr>
          <w:b/>
          <w:color w:val="000000"/>
        </w:rPr>
        <w:t>762</w:t>
      </w:r>
      <w:r w:rsidR="009738EE" w:rsidRPr="0004075A">
        <w:rPr>
          <w:color w:val="000000"/>
        </w:rPr>
        <w:t xml:space="preserve"> gyventojais</w:t>
      </w:r>
      <w:r w:rsidR="00850A14">
        <w:rPr>
          <w:color w:val="000000"/>
        </w:rPr>
        <w:t xml:space="preserve"> (2017 m. sumažėjo  467 pacientais</w:t>
      </w:r>
      <w:r w:rsidR="00850A14" w:rsidRPr="00432A22">
        <w:t>)</w:t>
      </w:r>
      <w:r w:rsidR="009738EE" w:rsidRPr="00432A22">
        <w:t>.</w:t>
      </w:r>
      <w:r w:rsidR="00C66A75" w:rsidRPr="00432A22">
        <w:t xml:space="preserve"> </w:t>
      </w:r>
      <w:r w:rsidR="0095257B" w:rsidRPr="00432A22">
        <w:t xml:space="preserve">Viena iš pagrindinių gyventojų mažėjimo priežasčių galėjo būti naujos </w:t>
      </w:r>
      <w:proofErr w:type="spellStart"/>
      <w:r w:rsidR="0095257B" w:rsidRPr="00432A22">
        <w:t>ASPĮ</w:t>
      </w:r>
      <w:proofErr w:type="spellEnd"/>
      <w:r w:rsidR="005A315F">
        <w:t>, teikiančio</w:t>
      </w:r>
      <w:r w:rsidR="0095257B" w:rsidRPr="00432A22">
        <w:t>s pirminės sveikatos priežiūros paslaugas</w:t>
      </w:r>
      <w:r w:rsidR="005A315F">
        <w:t>,</w:t>
      </w:r>
      <w:r w:rsidR="0095257B" w:rsidRPr="00432A22">
        <w:t xml:space="preserve"> atsidarymas.</w:t>
      </w:r>
    </w:p>
    <w:p w:rsidR="005A6ED3" w:rsidRDefault="00990818" w:rsidP="00990818">
      <w:pPr>
        <w:ind w:firstLine="567"/>
        <w:jc w:val="both"/>
      </w:pPr>
      <w:r w:rsidRPr="00990818">
        <w:t>Didži</w:t>
      </w:r>
      <w:r>
        <w:t>oji</w:t>
      </w:r>
      <w:r w:rsidRPr="00990818">
        <w:t xml:space="preserve"> dal</w:t>
      </w:r>
      <w:r>
        <w:t>is</w:t>
      </w:r>
      <w:r w:rsidRPr="00990818">
        <w:t xml:space="preserve"> </w:t>
      </w:r>
      <w:r w:rsidR="00F97C76">
        <w:t xml:space="preserve">prie įstaigos </w:t>
      </w:r>
      <w:r>
        <w:t>prisirašiusių pacientų yra 50-65 metų amžiaus</w:t>
      </w:r>
      <w:r w:rsidR="00277392">
        <w:t xml:space="preserve"> (4458 gyventojai)</w:t>
      </w:r>
      <w:r>
        <w:t xml:space="preserve"> ir vyresni</w:t>
      </w:r>
      <w:r w:rsidR="00277392">
        <w:t xml:space="preserve"> (3961 gyv.)</w:t>
      </w:r>
      <w:r w:rsidR="00457444">
        <w:t>, mažiausiai yra vaikų iki 7 m. (123 gyv.) G</w:t>
      </w:r>
      <w:r w:rsidR="005A6ED3" w:rsidRPr="00990818">
        <w:t xml:space="preserve">yventojų pasiskirstymas pagal amžiaus grupes </w:t>
      </w:r>
      <w:r>
        <w:t>pateiktas diagramoje.</w:t>
      </w:r>
    </w:p>
    <w:p w:rsidR="00457444" w:rsidRDefault="00457444" w:rsidP="00990818">
      <w:pPr>
        <w:ind w:firstLine="567"/>
        <w:jc w:val="both"/>
      </w:pPr>
    </w:p>
    <w:p w:rsidR="00277392" w:rsidRDefault="00141B2A" w:rsidP="00277392">
      <w:pPr>
        <w:ind w:firstLine="567"/>
        <w:jc w:val="center"/>
      </w:pPr>
      <w:r w:rsidRPr="002B7BDE">
        <w:rPr>
          <w:noProof/>
        </w:rPr>
        <w:drawing>
          <wp:inline distT="0" distB="0" distL="0" distR="0">
            <wp:extent cx="3260725" cy="2038985"/>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7444" w:rsidRDefault="00457444" w:rsidP="005A6ED3">
      <w:pPr>
        <w:jc w:val="both"/>
        <w:rPr>
          <w:u w:val="single"/>
        </w:rPr>
      </w:pPr>
    </w:p>
    <w:p w:rsidR="005A6ED3" w:rsidRPr="0004075A" w:rsidRDefault="009738EE" w:rsidP="005A6ED3">
      <w:pPr>
        <w:jc w:val="both"/>
        <w:rPr>
          <w:u w:val="single"/>
        </w:rPr>
      </w:pPr>
      <w:r>
        <w:rPr>
          <w:u w:val="single"/>
        </w:rPr>
        <w:t>2.2</w:t>
      </w:r>
      <w:r w:rsidR="005A6ED3" w:rsidRPr="0004075A">
        <w:rPr>
          <w:u w:val="single"/>
        </w:rPr>
        <w:t>.2. Apsilan</w:t>
      </w:r>
      <w:r w:rsidR="00F851F0" w:rsidRPr="0004075A">
        <w:rPr>
          <w:u w:val="single"/>
        </w:rPr>
        <w:t xml:space="preserve">kymai pas gydytojus </w:t>
      </w:r>
    </w:p>
    <w:p w:rsidR="005A6ED3" w:rsidRPr="0004075A" w:rsidRDefault="00AB1759" w:rsidP="007B7551">
      <w:pPr>
        <w:jc w:val="right"/>
        <w:rPr>
          <w:i/>
        </w:rPr>
      </w:pPr>
      <w:r>
        <w:t>6</w:t>
      </w:r>
      <w:r w:rsidR="005A6ED3" w:rsidRPr="0004075A">
        <w:t xml:space="preserve"> </w:t>
      </w:r>
      <w:r w:rsidR="005A6ED3" w:rsidRPr="0004075A">
        <w:rPr>
          <w:i/>
        </w:rPr>
        <w:t>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2198"/>
        <w:gridCol w:w="2268"/>
        <w:gridCol w:w="2127"/>
      </w:tblGrid>
      <w:tr w:rsidR="00942C3C" w:rsidRPr="0004075A" w:rsidTr="0047311D">
        <w:trPr>
          <w:trHeight w:val="302"/>
        </w:trPr>
        <w:tc>
          <w:tcPr>
            <w:tcW w:w="3013" w:type="dxa"/>
            <w:vMerge w:val="restart"/>
            <w:shd w:val="clear" w:color="auto" w:fill="auto"/>
          </w:tcPr>
          <w:p w:rsidR="00942C3C" w:rsidRPr="0004075A" w:rsidRDefault="00942C3C" w:rsidP="004B503C">
            <w:pPr>
              <w:jc w:val="center"/>
              <w:rPr>
                <w:b/>
              </w:rPr>
            </w:pPr>
            <w:r w:rsidRPr="0004075A">
              <w:rPr>
                <w:b/>
              </w:rPr>
              <w:t>Rodikliai</w:t>
            </w:r>
          </w:p>
        </w:tc>
        <w:tc>
          <w:tcPr>
            <w:tcW w:w="6593" w:type="dxa"/>
            <w:gridSpan w:val="3"/>
            <w:tcBorders>
              <w:left w:val="nil"/>
              <w:bottom w:val="single" w:sz="4" w:space="0" w:color="auto"/>
            </w:tcBorders>
            <w:vAlign w:val="center"/>
          </w:tcPr>
          <w:p w:rsidR="00942C3C" w:rsidRPr="0004075A" w:rsidRDefault="00942C3C" w:rsidP="003A178A">
            <w:pPr>
              <w:jc w:val="center"/>
            </w:pPr>
            <w:r w:rsidRPr="0004075A">
              <w:rPr>
                <w:b/>
              </w:rPr>
              <w:t>Rodiklių pokyčiai</w:t>
            </w:r>
          </w:p>
        </w:tc>
      </w:tr>
      <w:tr w:rsidR="002364AF" w:rsidRPr="0004075A" w:rsidTr="0047311D">
        <w:trPr>
          <w:trHeight w:val="159"/>
        </w:trPr>
        <w:tc>
          <w:tcPr>
            <w:tcW w:w="3013" w:type="dxa"/>
            <w:vMerge/>
            <w:tcBorders>
              <w:bottom w:val="single" w:sz="4" w:space="0" w:color="auto"/>
            </w:tcBorders>
            <w:shd w:val="clear" w:color="auto" w:fill="auto"/>
          </w:tcPr>
          <w:p w:rsidR="002364AF" w:rsidRPr="0004075A" w:rsidRDefault="002364AF" w:rsidP="00D2504E">
            <w:pPr>
              <w:jc w:val="center"/>
              <w:rPr>
                <w:b/>
              </w:rPr>
            </w:pPr>
          </w:p>
        </w:tc>
        <w:tc>
          <w:tcPr>
            <w:tcW w:w="2198" w:type="dxa"/>
            <w:tcBorders>
              <w:bottom w:val="single" w:sz="4" w:space="0" w:color="auto"/>
            </w:tcBorders>
          </w:tcPr>
          <w:p w:rsidR="002364AF" w:rsidRPr="0004075A" w:rsidRDefault="002364AF" w:rsidP="002364AF">
            <w:pPr>
              <w:jc w:val="center"/>
              <w:rPr>
                <w:b/>
              </w:rPr>
            </w:pPr>
            <w:r>
              <w:rPr>
                <w:b/>
              </w:rPr>
              <w:t>2016</w:t>
            </w:r>
            <w:r w:rsidRPr="0004075A">
              <w:rPr>
                <w:b/>
              </w:rPr>
              <w:t xml:space="preserve"> m.</w:t>
            </w:r>
          </w:p>
          <w:p w:rsidR="002364AF" w:rsidRPr="0004075A" w:rsidRDefault="002364AF" w:rsidP="002364AF">
            <w:pPr>
              <w:jc w:val="center"/>
              <w:rPr>
                <w:b/>
              </w:rPr>
            </w:pPr>
          </w:p>
        </w:tc>
        <w:tc>
          <w:tcPr>
            <w:tcW w:w="2268" w:type="dxa"/>
            <w:tcBorders>
              <w:bottom w:val="single" w:sz="4" w:space="0" w:color="auto"/>
            </w:tcBorders>
          </w:tcPr>
          <w:p w:rsidR="002364AF" w:rsidRPr="0004075A" w:rsidRDefault="002364AF" w:rsidP="002364AF">
            <w:pPr>
              <w:jc w:val="center"/>
              <w:rPr>
                <w:b/>
              </w:rPr>
            </w:pPr>
            <w:r>
              <w:rPr>
                <w:b/>
              </w:rPr>
              <w:t xml:space="preserve">2017 </w:t>
            </w:r>
            <w:r w:rsidRPr="0004075A">
              <w:rPr>
                <w:b/>
              </w:rPr>
              <w:t>m.</w:t>
            </w:r>
          </w:p>
          <w:p w:rsidR="002364AF" w:rsidRPr="0004075A" w:rsidRDefault="002364AF" w:rsidP="002364AF">
            <w:pPr>
              <w:jc w:val="center"/>
              <w:rPr>
                <w:b/>
              </w:rPr>
            </w:pPr>
          </w:p>
        </w:tc>
        <w:tc>
          <w:tcPr>
            <w:tcW w:w="2127" w:type="dxa"/>
            <w:shd w:val="clear" w:color="auto" w:fill="auto"/>
          </w:tcPr>
          <w:p w:rsidR="002364AF" w:rsidRPr="0004075A" w:rsidRDefault="002364AF" w:rsidP="00D2504E">
            <w:pPr>
              <w:jc w:val="center"/>
              <w:rPr>
                <w:b/>
              </w:rPr>
            </w:pPr>
            <w:r>
              <w:rPr>
                <w:b/>
              </w:rPr>
              <w:t>2018</w:t>
            </w:r>
            <w:r w:rsidRPr="0004075A">
              <w:rPr>
                <w:b/>
              </w:rPr>
              <w:t xml:space="preserve"> m.</w:t>
            </w:r>
          </w:p>
        </w:tc>
      </w:tr>
      <w:tr w:rsidR="002364AF" w:rsidRPr="0004075A" w:rsidTr="0047311D">
        <w:trPr>
          <w:trHeight w:val="302"/>
        </w:trPr>
        <w:tc>
          <w:tcPr>
            <w:tcW w:w="3013" w:type="dxa"/>
            <w:tcBorders>
              <w:top w:val="single" w:sz="4" w:space="0" w:color="auto"/>
              <w:left w:val="single" w:sz="4" w:space="0" w:color="auto"/>
              <w:bottom w:val="nil"/>
              <w:right w:val="single" w:sz="4" w:space="0" w:color="auto"/>
            </w:tcBorders>
            <w:shd w:val="clear" w:color="auto" w:fill="auto"/>
          </w:tcPr>
          <w:p w:rsidR="002364AF" w:rsidRPr="0004075A" w:rsidRDefault="002364AF" w:rsidP="00D2504E">
            <w:pPr>
              <w:jc w:val="both"/>
            </w:pPr>
            <w:r w:rsidRPr="0004075A">
              <w:t>Apsilankymai iš viso</w:t>
            </w:r>
          </w:p>
        </w:tc>
        <w:tc>
          <w:tcPr>
            <w:tcW w:w="2198" w:type="dxa"/>
            <w:vMerge w:val="restart"/>
            <w:tcBorders>
              <w:top w:val="single" w:sz="4" w:space="0" w:color="auto"/>
              <w:left w:val="single" w:sz="4" w:space="0" w:color="auto"/>
              <w:right w:val="single" w:sz="4" w:space="0" w:color="auto"/>
            </w:tcBorders>
          </w:tcPr>
          <w:p w:rsidR="002364AF" w:rsidRPr="0004075A" w:rsidRDefault="002364AF" w:rsidP="002364AF">
            <w:pPr>
              <w:jc w:val="center"/>
            </w:pPr>
            <w:r w:rsidRPr="0004075A">
              <w:t>107698</w:t>
            </w:r>
          </w:p>
          <w:p w:rsidR="002364AF" w:rsidRDefault="002364AF" w:rsidP="002364AF">
            <w:pPr>
              <w:jc w:val="center"/>
              <w:rPr>
                <w:sz w:val="28"/>
                <w:szCs w:val="28"/>
              </w:rPr>
            </w:pPr>
          </w:p>
          <w:p w:rsidR="002364AF" w:rsidRPr="0004075A" w:rsidRDefault="002364AF" w:rsidP="002364AF">
            <w:pPr>
              <w:jc w:val="center"/>
            </w:pPr>
            <w:r w:rsidRPr="0004075A">
              <w:t>13241</w:t>
            </w:r>
          </w:p>
          <w:p w:rsidR="0047311D" w:rsidRDefault="0047311D" w:rsidP="002364AF">
            <w:pPr>
              <w:jc w:val="center"/>
            </w:pPr>
          </w:p>
          <w:p w:rsidR="002364AF" w:rsidRPr="0004075A" w:rsidRDefault="002364AF" w:rsidP="002364AF">
            <w:pPr>
              <w:jc w:val="center"/>
            </w:pPr>
            <w:r w:rsidRPr="0004075A">
              <w:t>3105</w:t>
            </w:r>
          </w:p>
        </w:tc>
        <w:tc>
          <w:tcPr>
            <w:tcW w:w="2268" w:type="dxa"/>
            <w:tcBorders>
              <w:top w:val="single" w:sz="4" w:space="0" w:color="auto"/>
              <w:left w:val="single" w:sz="4" w:space="0" w:color="auto"/>
              <w:bottom w:val="nil"/>
              <w:right w:val="single" w:sz="4" w:space="0" w:color="auto"/>
            </w:tcBorders>
          </w:tcPr>
          <w:p w:rsidR="002364AF" w:rsidRPr="0004075A" w:rsidRDefault="002364AF" w:rsidP="002364AF">
            <w:pPr>
              <w:jc w:val="center"/>
            </w:pPr>
            <w:r>
              <w:t>112476</w:t>
            </w:r>
          </w:p>
        </w:tc>
        <w:tc>
          <w:tcPr>
            <w:tcW w:w="2127" w:type="dxa"/>
            <w:vMerge w:val="restart"/>
            <w:shd w:val="clear" w:color="auto" w:fill="auto"/>
            <w:vAlign w:val="center"/>
          </w:tcPr>
          <w:p w:rsidR="002364AF" w:rsidRPr="0004075A" w:rsidRDefault="002364AF" w:rsidP="00D2504E">
            <w:pPr>
              <w:jc w:val="center"/>
            </w:pPr>
            <w:r>
              <w:t>104177</w:t>
            </w:r>
          </w:p>
          <w:p w:rsidR="002364AF" w:rsidRPr="00682FD1" w:rsidRDefault="002364AF" w:rsidP="00D2504E">
            <w:pPr>
              <w:jc w:val="center"/>
              <w:rPr>
                <w:sz w:val="28"/>
                <w:szCs w:val="28"/>
              </w:rPr>
            </w:pPr>
          </w:p>
          <w:p w:rsidR="002364AF" w:rsidRDefault="002364AF" w:rsidP="00D2504E">
            <w:pPr>
              <w:jc w:val="center"/>
            </w:pPr>
            <w:r>
              <w:t>13636</w:t>
            </w:r>
          </w:p>
          <w:p w:rsidR="002364AF" w:rsidRPr="000D2663" w:rsidRDefault="002364AF" w:rsidP="00D2504E">
            <w:pPr>
              <w:jc w:val="center"/>
              <w:rPr>
                <w:sz w:val="8"/>
                <w:szCs w:val="8"/>
              </w:rPr>
            </w:pPr>
          </w:p>
          <w:p w:rsidR="0047311D" w:rsidRDefault="0047311D" w:rsidP="00D2504E">
            <w:pPr>
              <w:jc w:val="center"/>
            </w:pPr>
          </w:p>
          <w:p w:rsidR="002364AF" w:rsidRPr="0004075A" w:rsidRDefault="002364AF" w:rsidP="0047311D">
            <w:pPr>
              <w:jc w:val="center"/>
            </w:pPr>
            <w:r>
              <w:t>1932</w:t>
            </w:r>
          </w:p>
        </w:tc>
      </w:tr>
      <w:tr w:rsidR="002364AF" w:rsidRPr="0004075A" w:rsidTr="0047311D">
        <w:trPr>
          <w:trHeight w:val="302"/>
        </w:trPr>
        <w:tc>
          <w:tcPr>
            <w:tcW w:w="3013" w:type="dxa"/>
            <w:tcBorders>
              <w:top w:val="nil"/>
              <w:left w:val="single" w:sz="4" w:space="0" w:color="auto"/>
              <w:bottom w:val="nil"/>
              <w:right w:val="single" w:sz="4" w:space="0" w:color="auto"/>
            </w:tcBorders>
            <w:shd w:val="clear" w:color="auto" w:fill="auto"/>
          </w:tcPr>
          <w:p w:rsidR="002364AF" w:rsidRPr="0004075A" w:rsidRDefault="002364AF" w:rsidP="00D2504E">
            <w:pPr>
              <w:jc w:val="both"/>
              <w:rPr>
                <w:i/>
              </w:rPr>
            </w:pPr>
          </w:p>
        </w:tc>
        <w:tc>
          <w:tcPr>
            <w:tcW w:w="2198" w:type="dxa"/>
            <w:vMerge/>
            <w:tcBorders>
              <w:left w:val="single" w:sz="4" w:space="0" w:color="auto"/>
              <w:right w:val="single" w:sz="4" w:space="0" w:color="auto"/>
            </w:tcBorders>
          </w:tcPr>
          <w:p w:rsidR="002364AF" w:rsidRPr="0004075A" w:rsidRDefault="002364AF" w:rsidP="00E175BB"/>
        </w:tc>
        <w:tc>
          <w:tcPr>
            <w:tcW w:w="2268" w:type="dxa"/>
            <w:tcBorders>
              <w:top w:val="nil"/>
              <w:left w:val="single" w:sz="4" w:space="0" w:color="auto"/>
              <w:bottom w:val="nil"/>
              <w:right w:val="single" w:sz="4" w:space="0" w:color="auto"/>
            </w:tcBorders>
          </w:tcPr>
          <w:p w:rsidR="002364AF" w:rsidRPr="0004075A" w:rsidRDefault="002364AF" w:rsidP="002364AF">
            <w:pPr>
              <w:jc w:val="center"/>
            </w:pPr>
          </w:p>
        </w:tc>
        <w:tc>
          <w:tcPr>
            <w:tcW w:w="2127" w:type="dxa"/>
            <w:vMerge/>
            <w:shd w:val="clear" w:color="auto" w:fill="auto"/>
          </w:tcPr>
          <w:p w:rsidR="002364AF" w:rsidRPr="0004075A" w:rsidRDefault="002364AF" w:rsidP="00D2504E"/>
        </w:tc>
      </w:tr>
      <w:tr w:rsidR="002364AF" w:rsidRPr="0004075A" w:rsidTr="0047311D">
        <w:trPr>
          <w:trHeight w:val="302"/>
        </w:trPr>
        <w:tc>
          <w:tcPr>
            <w:tcW w:w="3013" w:type="dxa"/>
            <w:tcBorders>
              <w:top w:val="nil"/>
              <w:left w:val="single" w:sz="4" w:space="0" w:color="auto"/>
              <w:bottom w:val="nil"/>
              <w:right w:val="single" w:sz="4" w:space="0" w:color="auto"/>
            </w:tcBorders>
            <w:shd w:val="clear" w:color="auto" w:fill="auto"/>
          </w:tcPr>
          <w:p w:rsidR="002364AF" w:rsidRPr="0004075A" w:rsidRDefault="002364AF" w:rsidP="00D2504E">
            <w:pPr>
              <w:jc w:val="both"/>
              <w:rPr>
                <w:i/>
              </w:rPr>
            </w:pPr>
            <w:r>
              <w:rPr>
                <w:i/>
              </w:rPr>
              <w:t>p</w:t>
            </w:r>
            <w:r w:rsidRPr="0004075A">
              <w:rPr>
                <w:i/>
              </w:rPr>
              <w:t>rofilaktiniu tikslu</w:t>
            </w:r>
          </w:p>
        </w:tc>
        <w:tc>
          <w:tcPr>
            <w:tcW w:w="2198" w:type="dxa"/>
            <w:vMerge/>
            <w:tcBorders>
              <w:left w:val="single" w:sz="4" w:space="0" w:color="auto"/>
              <w:right w:val="single" w:sz="4" w:space="0" w:color="auto"/>
            </w:tcBorders>
          </w:tcPr>
          <w:p w:rsidR="002364AF" w:rsidRPr="0004075A" w:rsidRDefault="002364AF" w:rsidP="00E175BB"/>
        </w:tc>
        <w:tc>
          <w:tcPr>
            <w:tcW w:w="2268" w:type="dxa"/>
            <w:tcBorders>
              <w:top w:val="nil"/>
              <w:left w:val="single" w:sz="4" w:space="0" w:color="auto"/>
              <w:bottom w:val="nil"/>
              <w:right w:val="single" w:sz="4" w:space="0" w:color="auto"/>
            </w:tcBorders>
          </w:tcPr>
          <w:p w:rsidR="002364AF" w:rsidRPr="0004075A" w:rsidRDefault="002364AF" w:rsidP="002364AF">
            <w:pPr>
              <w:jc w:val="center"/>
            </w:pPr>
            <w:r>
              <w:t>14025</w:t>
            </w:r>
          </w:p>
        </w:tc>
        <w:tc>
          <w:tcPr>
            <w:tcW w:w="2127" w:type="dxa"/>
            <w:vMerge/>
            <w:shd w:val="clear" w:color="auto" w:fill="auto"/>
          </w:tcPr>
          <w:p w:rsidR="002364AF" w:rsidRPr="0004075A" w:rsidRDefault="002364AF" w:rsidP="00D2504E"/>
        </w:tc>
      </w:tr>
      <w:tr w:rsidR="002364AF" w:rsidRPr="0004075A" w:rsidTr="0047311D">
        <w:trPr>
          <w:trHeight w:val="313"/>
        </w:trPr>
        <w:tc>
          <w:tcPr>
            <w:tcW w:w="3013" w:type="dxa"/>
            <w:tcBorders>
              <w:top w:val="nil"/>
              <w:left w:val="single" w:sz="4" w:space="0" w:color="auto"/>
              <w:bottom w:val="single" w:sz="4" w:space="0" w:color="auto"/>
              <w:right w:val="single" w:sz="4" w:space="0" w:color="auto"/>
            </w:tcBorders>
            <w:shd w:val="clear" w:color="auto" w:fill="auto"/>
          </w:tcPr>
          <w:p w:rsidR="0047311D" w:rsidRDefault="0047311D" w:rsidP="00D2504E">
            <w:pPr>
              <w:jc w:val="both"/>
              <w:rPr>
                <w:i/>
              </w:rPr>
            </w:pPr>
          </w:p>
          <w:p w:rsidR="002364AF" w:rsidRPr="0004075A" w:rsidRDefault="002364AF" w:rsidP="00D2504E">
            <w:pPr>
              <w:jc w:val="both"/>
              <w:rPr>
                <w:i/>
              </w:rPr>
            </w:pPr>
            <w:r>
              <w:rPr>
                <w:i/>
              </w:rPr>
              <w:t>v</w:t>
            </w:r>
            <w:r w:rsidRPr="0004075A">
              <w:rPr>
                <w:i/>
              </w:rPr>
              <w:t>izitai į namus</w:t>
            </w:r>
          </w:p>
        </w:tc>
        <w:tc>
          <w:tcPr>
            <w:tcW w:w="2198" w:type="dxa"/>
            <w:vMerge/>
            <w:tcBorders>
              <w:left w:val="single" w:sz="4" w:space="0" w:color="auto"/>
              <w:bottom w:val="single" w:sz="4" w:space="0" w:color="auto"/>
              <w:right w:val="single" w:sz="4" w:space="0" w:color="auto"/>
            </w:tcBorders>
          </w:tcPr>
          <w:p w:rsidR="002364AF" w:rsidRPr="0004075A" w:rsidRDefault="002364AF" w:rsidP="00E175BB"/>
        </w:tc>
        <w:tc>
          <w:tcPr>
            <w:tcW w:w="2268" w:type="dxa"/>
            <w:tcBorders>
              <w:top w:val="nil"/>
              <w:left w:val="single" w:sz="4" w:space="0" w:color="auto"/>
              <w:bottom w:val="single" w:sz="4" w:space="0" w:color="auto"/>
              <w:right w:val="single" w:sz="4" w:space="0" w:color="auto"/>
            </w:tcBorders>
          </w:tcPr>
          <w:p w:rsidR="0047311D" w:rsidRDefault="0047311D" w:rsidP="002364AF">
            <w:pPr>
              <w:jc w:val="center"/>
            </w:pPr>
          </w:p>
          <w:p w:rsidR="002364AF" w:rsidRPr="0004075A" w:rsidRDefault="002364AF" w:rsidP="002364AF">
            <w:pPr>
              <w:jc w:val="center"/>
            </w:pPr>
            <w:r>
              <w:t>2759</w:t>
            </w:r>
          </w:p>
        </w:tc>
        <w:tc>
          <w:tcPr>
            <w:tcW w:w="2127" w:type="dxa"/>
            <w:vMerge/>
            <w:shd w:val="clear" w:color="auto" w:fill="auto"/>
          </w:tcPr>
          <w:p w:rsidR="002364AF" w:rsidRPr="0004075A" w:rsidRDefault="002364AF" w:rsidP="00D2504E"/>
        </w:tc>
      </w:tr>
    </w:tbl>
    <w:p w:rsidR="002364AF" w:rsidRDefault="002364AF" w:rsidP="002364AF">
      <w:pPr>
        <w:ind w:firstLine="567"/>
        <w:jc w:val="both"/>
        <w:rPr>
          <w:color w:val="70AD47"/>
        </w:rPr>
      </w:pPr>
    </w:p>
    <w:p w:rsidR="007960ED" w:rsidRPr="0047311D" w:rsidRDefault="002364AF" w:rsidP="002364AF">
      <w:pPr>
        <w:ind w:firstLine="567"/>
        <w:jc w:val="both"/>
      </w:pPr>
      <w:r w:rsidRPr="0047311D">
        <w:t>Mažėjančius apsilankymų pas gydytojus rodiklius 2018 m. galimai lėmė</w:t>
      </w:r>
      <w:r w:rsidR="005D2E28" w:rsidRPr="0047311D">
        <w:t xml:space="preserve"> sumažėjęs bendras prisirašiusių gyventojų kie</w:t>
      </w:r>
      <w:r w:rsidRPr="0047311D">
        <w:t>kis,</w:t>
      </w:r>
      <w:r w:rsidR="005D2E28" w:rsidRPr="0047311D">
        <w:t xml:space="preserve"> ak</w:t>
      </w:r>
      <w:r w:rsidRPr="0047311D">
        <w:t>tyve</w:t>
      </w:r>
      <w:r w:rsidR="005D2E28" w:rsidRPr="0047311D">
        <w:t>s</w:t>
      </w:r>
      <w:r w:rsidRPr="0047311D">
        <w:t>n</w:t>
      </w:r>
      <w:r w:rsidR="005D2E28" w:rsidRPr="0047311D">
        <w:t>is gyventojų konsulta</w:t>
      </w:r>
      <w:r w:rsidRPr="0047311D">
        <w:t>vimas telefonu,</w:t>
      </w:r>
      <w:r w:rsidR="005D2E28" w:rsidRPr="0047311D">
        <w:t xml:space="preserve"> </w:t>
      </w:r>
      <w:r w:rsidRPr="0047311D">
        <w:t>efektyvesnė galimybė</w:t>
      </w:r>
      <w:r w:rsidR="005D2E28" w:rsidRPr="00CF4B1B">
        <w:rPr>
          <w:color w:val="70AD47"/>
        </w:rPr>
        <w:t xml:space="preserve"> </w:t>
      </w:r>
      <w:r w:rsidR="005D2E28" w:rsidRPr="0047311D">
        <w:t>vaistų išrašymui ilgalaikiam gydymui</w:t>
      </w:r>
      <w:r w:rsidRPr="0047311D">
        <w:t>.</w:t>
      </w:r>
      <w:r w:rsidR="005D2E28" w:rsidRPr="0047311D">
        <w:t xml:space="preserve"> S</w:t>
      </w:r>
      <w:r w:rsidR="0095257B" w:rsidRPr="0047311D">
        <w:t>laugos paslaugų namuose apimtis mažėjo dėl geresnės lėtinių ligų kontrolės.</w:t>
      </w:r>
    </w:p>
    <w:p w:rsidR="007960ED" w:rsidRPr="0047311D" w:rsidRDefault="007960ED" w:rsidP="002364AF">
      <w:pPr>
        <w:ind w:firstLine="567"/>
        <w:jc w:val="both"/>
      </w:pPr>
    </w:p>
    <w:p w:rsidR="000D2663" w:rsidRDefault="00951583" w:rsidP="000D2663">
      <w:pPr>
        <w:jc w:val="both"/>
        <w:rPr>
          <w:u w:val="single"/>
        </w:rPr>
      </w:pPr>
      <w:r>
        <w:rPr>
          <w:u w:val="single"/>
        </w:rPr>
        <w:t>2.2</w:t>
      </w:r>
      <w:r w:rsidR="000D2663" w:rsidRPr="003A178A">
        <w:rPr>
          <w:u w:val="single"/>
        </w:rPr>
        <w:t>.3. Sveikatos programų, finansuojamų iš Privalomojo sveikatos draudimo fondo biudžeto lėšų, vykdymo rezultatai</w:t>
      </w:r>
      <w:r w:rsidR="000D2663">
        <w:rPr>
          <w:u w:val="single"/>
        </w:rPr>
        <w:t xml:space="preserve"> </w:t>
      </w:r>
    </w:p>
    <w:p w:rsidR="00F97C76" w:rsidRDefault="00F97C76" w:rsidP="000D2663">
      <w:pPr>
        <w:jc w:val="both"/>
        <w:rPr>
          <w:u w:val="single"/>
        </w:rPr>
      </w:pPr>
    </w:p>
    <w:p w:rsidR="00C71DEA" w:rsidRDefault="00F97C76" w:rsidP="00AB1759">
      <w:pPr>
        <w:ind w:firstLine="567"/>
        <w:jc w:val="both"/>
      </w:pPr>
      <w:r w:rsidRPr="008117F1">
        <w:t xml:space="preserve">Kaip ir kasmet </w:t>
      </w:r>
      <w:r>
        <w:t>aktyviai vykdytos prevencinės programos. Į</w:t>
      </w:r>
      <w:r w:rsidRPr="008117F1">
        <w:t xml:space="preserve">staiga siekė įtraukti kuo daugiau gyventojų. </w:t>
      </w:r>
      <w:r w:rsidR="00AB1759">
        <w:t>Tuo tikslu į</w:t>
      </w:r>
      <w:r>
        <w:t xml:space="preserve">staigoje platinami </w:t>
      </w:r>
      <w:r w:rsidR="002364AF">
        <w:t>informatyvūs lankstinukai, kuriuose pateikiama išsami informacija apie ankstyvosios diagnostikos programas</w:t>
      </w:r>
      <w:r w:rsidR="00B11B28">
        <w:t>, jų atlikimo dažnį ir amžiaus grupes.</w:t>
      </w:r>
      <w:r w:rsidR="002364AF">
        <w:t xml:space="preserve"> </w:t>
      </w:r>
    </w:p>
    <w:p w:rsidR="00C71DEA" w:rsidRDefault="00C71DEA" w:rsidP="00AB1759">
      <w:pPr>
        <w:ind w:firstLine="567"/>
        <w:jc w:val="both"/>
      </w:pPr>
    </w:p>
    <w:p w:rsidR="00457444" w:rsidRDefault="00457444" w:rsidP="00AB1759">
      <w:pPr>
        <w:ind w:firstLine="567"/>
        <w:jc w:val="both"/>
      </w:pPr>
    </w:p>
    <w:p w:rsidR="003914D9" w:rsidRDefault="003914D9" w:rsidP="00AB1759">
      <w:pPr>
        <w:ind w:firstLine="567"/>
        <w:jc w:val="both"/>
      </w:pPr>
    </w:p>
    <w:p w:rsidR="003914D9" w:rsidRDefault="003914D9" w:rsidP="00AB1759">
      <w:pPr>
        <w:ind w:firstLine="567"/>
        <w:jc w:val="both"/>
      </w:pPr>
    </w:p>
    <w:p w:rsidR="00F97C76" w:rsidRPr="00AB1759" w:rsidRDefault="00AB1759" w:rsidP="00AB1759">
      <w:pPr>
        <w:ind w:firstLine="567"/>
        <w:jc w:val="both"/>
      </w:pPr>
      <w:r>
        <w:lastRenderedPageBreak/>
        <w:t>Paslaugų įvykdymo rezultatai pateikiami lyginamojoje lentelėje</w:t>
      </w:r>
      <w:r w:rsidRPr="00AB1759">
        <w:t xml:space="preserve"> </w:t>
      </w:r>
    </w:p>
    <w:p w:rsidR="000D2663" w:rsidRPr="00575776" w:rsidRDefault="00AB1759" w:rsidP="000D2663">
      <w:pPr>
        <w:jc w:val="right"/>
        <w:rPr>
          <w:u w:val="single"/>
        </w:rPr>
      </w:pPr>
      <w:r>
        <w:t>7</w:t>
      </w:r>
      <w:r w:rsidR="000D2663" w:rsidRPr="00575776">
        <w:rPr>
          <w:i/>
        </w:rPr>
        <w:t xml:space="preserve"> lentelė</w:t>
      </w:r>
    </w:p>
    <w:tbl>
      <w:tblPr>
        <w:tblW w:w="9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1560"/>
        <w:gridCol w:w="1560"/>
        <w:gridCol w:w="1418"/>
        <w:gridCol w:w="1418"/>
      </w:tblGrid>
      <w:tr w:rsidR="000D2663" w:rsidRPr="007B74A1" w:rsidTr="00C71DEA">
        <w:trPr>
          <w:trHeight w:val="1667"/>
        </w:trPr>
        <w:tc>
          <w:tcPr>
            <w:tcW w:w="2410" w:type="dxa"/>
            <w:shd w:val="clear" w:color="auto" w:fill="auto"/>
          </w:tcPr>
          <w:p w:rsidR="000D2663" w:rsidRPr="00A47F9D" w:rsidRDefault="000D2663" w:rsidP="00E175BB">
            <w:pPr>
              <w:jc w:val="center"/>
              <w:rPr>
                <w:b/>
              </w:rPr>
            </w:pPr>
            <w:r w:rsidRPr="00A47F9D">
              <w:rPr>
                <w:b/>
              </w:rPr>
              <w:t>Paslaugos</w:t>
            </w:r>
          </w:p>
          <w:p w:rsidR="000D2663" w:rsidRPr="00A47F9D" w:rsidRDefault="000D2663" w:rsidP="00E175BB">
            <w:pPr>
              <w:jc w:val="center"/>
              <w:rPr>
                <w:b/>
              </w:rPr>
            </w:pPr>
            <w:r w:rsidRPr="00A47F9D">
              <w:rPr>
                <w:b/>
              </w:rPr>
              <w:t xml:space="preserve"> pavadinimas</w:t>
            </w:r>
          </w:p>
        </w:tc>
        <w:tc>
          <w:tcPr>
            <w:tcW w:w="1560" w:type="dxa"/>
          </w:tcPr>
          <w:p w:rsidR="000D2663" w:rsidRPr="007960ED" w:rsidRDefault="000D2663" w:rsidP="00E175BB">
            <w:pPr>
              <w:jc w:val="center"/>
              <w:rPr>
                <w:b/>
                <w:lang w:eastAsia="ja-JP"/>
              </w:rPr>
            </w:pPr>
            <w:r w:rsidRPr="007960ED">
              <w:rPr>
                <w:b/>
                <w:lang w:eastAsia="ja-JP"/>
              </w:rPr>
              <w:t xml:space="preserve">Kretingos </w:t>
            </w:r>
            <w:proofErr w:type="spellStart"/>
            <w:r w:rsidRPr="007960ED">
              <w:rPr>
                <w:rFonts w:hint="eastAsia"/>
                <w:b/>
                <w:lang w:eastAsia="ja-JP"/>
              </w:rPr>
              <w:t>PSPC</w:t>
            </w:r>
            <w:proofErr w:type="spellEnd"/>
            <w:r w:rsidRPr="007960ED">
              <w:rPr>
                <w:b/>
                <w:lang w:eastAsia="ja-JP"/>
              </w:rPr>
              <w:t xml:space="preserve"> įvykdymo</w:t>
            </w:r>
          </w:p>
          <w:p w:rsidR="000D2663" w:rsidRPr="007960ED" w:rsidRDefault="000D2663" w:rsidP="00E175BB">
            <w:pPr>
              <w:jc w:val="center"/>
              <w:rPr>
                <w:b/>
                <w:lang w:eastAsia="ja-JP"/>
              </w:rPr>
            </w:pPr>
            <w:r w:rsidRPr="007960ED">
              <w:rPr>
                <w:b/>
                <w:lang w:eastAsia="ja-JP"/>
              </w:rPr>
              <w:t>rezultatas</w:t>
            </w:r>
          </w:p>
          <w:p w:rsidR="000D2663" w:rsidRPr="007960ED" w:rsidRDefault="000D2663" w:rsidP="00E175BB">
            <w:pPr>
              <w:jc w:val="center"/>
              <w:rPr>
                <w:b/>
              </w:rPr>
            </w:pPr>
            <w:r w:rsidRPr="007960ED">
              <w:rPr>
                <w:b/>
                <w:lang w:eastAsia="ja-JP"/>
              </w:rPr>
              <w:t>(vienetais)</w:t>
            </w:r>
          </w:p>
          <w:p w:rsidR="000D2663" w:rsidRPr="007960ED" w:rsidRDefault="000D2663" w:rsidP="00E175BB">
            <w:pPr>
              <w:jc w:val="center"/>
              <w:rPr>
                <w:b/>
              </w:rPr>
            </w:pPr>
            <w:r w:rsidRPr="007960ED">
              <w:rPr>
                <w:b/>
              </w:rPr>
              <w:t>2017 m.</w:t>
            </w:r>
          </w:p>
          <w:p w:rsidR="000D2663" w:rsidRPr="007960ED" w:rsidRDefault="000D2663" w:rsidP="00E175BB">
            <w:pPr>
              <w:jc w:val="center"/>
              <w:rPr>
                <w:b/>
                <w:lang w:val="en-US"/>
              </w:rPr>
            </w:pPr>
          </w:p>
        </w:tc>
        <w:tc>
          <w:tcPr>
            <w:tcW w:w="1560" w:type="dxa"/>
          </w:tcPr>
          <w:p w:rsidR="000D2663" w:rsidRPr="007960ED" w:rsidRDefault="000D2663" w:rsidP="00E175BB">
            <w:pPr>
              <w:jc w:val="center"/>
              <w:rPr>
                <w:b/>
                <w:lang w:eastAsia="ja-JP"/>
              </w:rPr>
            </w:pPr>
            <w:r w:rsidRPr="007960ED">
              <w:rPr>
                <w:b/>
                <w:lang w:eastAsia="ja-JP"/>
              </w:rPr>
              <w:t xml:space="preserve">Kretingos </w:t>
            </w:r>
            <w:proofErr w:type="spellStart"/>
            <w:r w:rsidRPr="007960ED">
              <w:rPr>
                <w:rFonts w:hint="eastAsia"/>
                <w:b/>
                <w:lang w:eastAsia="ja-JP"/>
              </w:rPr>
              <w:t>PSPC</w:t>
            </w:r>
            <w:proofErr w:type="spellEnd"/>
            <w:r w:rsidRPr="007960ED">
              <w:rPr>
                <w:b/>
                <w:lang w:eastAsia="ja-JP"/>
              </w:rPr>
              <w:t xml:space="preserve"> įvykdymo</w:t>
            </w:r>
          </w:p>
          <w:p w:rsidR="000D2663" w:rsidRPr="007960ED" w:rsidRDefault="000D2663" w:rsidP="00E175BB">
            <w:pPr>
              <w:jc w:val="center"/>
              <w:rPr>
                <w:b/>
                <w:lang w:eastAsia="ja-JP"/>
              </w:rPr>
            </w:pPr>
            <w:r w:rsidRPr="007960ED">
              <w:rPr>
                <w:b/>
                <w:lang w:eastAsia="ja-JP"/>
              </w:rPr>
              <w:t>rezultatas</w:t>
            </w:r>
          </w:p>
          <w:p w:rsidR="000D2663" w:rsidRPr="007960ED" w:rsidRDefault="000D2663" w:rsidP="00E175BB">
            <w:pPr>
              <w:jc w:val="center"/>
              <w:rPr>
                <w:b/>
              </w:rPr>
            </w:pPr>
            <w:r w:rsidRPr="007960ED">
              <w:rPr>
                <w:b/>
                <w:lang w:eastAsia="ja-JP"/>
              </w:rPr>
              <w:t>(vienetais)</w:t>
            </w:r>
          </w:p>
          <w:p w:rsidR="000D2663" w:rsidRPr="007960ED" w:rsidRDefault="000D2663" w:rsidP="00E175BB">
            <w:pPr>
              <w:jc w:val="center"/>
              <w:rPr>
                <w:b/>
              </w:rPr>
            </w:pPr>
            <w:r w:rsidRPr="007960ED">
              <w:rPr>
                <w:b/>
              </w:rPr>
              <w:t>2018 m.</w:t>
            </w:r>
          </w:p>
          <w:p w:rsidR="000D2663" w:rsidRPr="007960ED" w:rsidRDefault="000D2663" w:rsidP="00E175BB">
            <w:pPr>
              <w:jc w:val="center"/>
              <w:rPr>
                <w:b/>
              </w:rPr>
            </w:pPr>
          </w:p>
        </w:tc>
        <w:tc>
          <w:tcPr>
            <w:tcW w:w="1560" w:type="dxa"/>
          </w:tcPr>
          <w:p w:rsidR="000D2663" w:rsidRPr="007960ED" w:rsidRDefault="000D2663" w:rsidP="00E175BB">
            <w:pPr>
              <w:jc w:val="center"/>
              <w:rPr>
                <w:b/>
                <w:lang w:eastAsia="ja-JP"/>
              </w:rPr>
            </w:pPr>
            <w:r w:rsidRPr="007960ED">
              <w:rPr>
                <w:b/>
                <w:lang w:eastAsia="ja-JP"/>
              </w:rPr>
              <w:t xml:space="preserve">Kretingos </w:t>
            </w:r>
            <w:proofErr w:type="spellStart"/>
            <w:r w:rsidRPr="007960ED">
              <w:rPr>
                <w:rFonts w:hint="eastAsia"/>
                <w:b/>
                <w:lang w:eastAsia="ja-JP"/>
              </w:rPr>
              <w:t>PSPC</w:t>
            </w:r>
            <w:proofErr w:type="spellEnd"/>
            <w:r w:rsidRPr="007960ED">
              <w:rPr>
                <w:b/>
                <w:lang w:eastAsia="ja-JP"/>
              </w:rPr>
              <w:t xml:space="preserve"> įvykdymo</w:t>
            </w:r>
          </w:p>
          <w:p w:rsidR="000D2663" w:rsidRPr="007960ED" w:rsidRDefault="000D2663" w:rsidP="00E175BB">
            <w:pPr>
              <w:jc w:val="center"/>
              <w:rPr>
                <w:b/>
                <w:lang w:eastAsia="ja-JP"/>
              </w:rPr>
            </w:pPr>
            <w:r w:rsidRPr="007960ED">
              <w:rPr>
                <w:b/>
                <w:lang w:eastAsia="ja-JP"/>
              </w:rPr>
              <w:t>rezultatas</w:t>
            </w:r>
          </w:p>
          <w:p w:rsidR="000D2663" w:rsidRPr="007960ED" w:rsidRDefault="000D2663" w:rsidP="00E175BB">
            <w:pPr>
              <w:jc w:val="center"/>
              <w:rPr>
                <w:b/>
              </w:rPr>
            </w:pPr>
            <w:r w:rsidRPr="007960ED">
              <w:rPr>
                <w:b/>
                <w:lang w:eastAsia="ja-JP"/>
              </w:rPr>
              <w:t>(proc.)</w:t>
            </w:r>
          </w:p>
          <w:p w:rsidR="000D2663" w:rsidRPr="007960ED" w:rsidRDefault="000D2663" w:rsidP="00E175BB">
            <w:pPr>
              <w:jc w:val="center"/>
              <w:rPr>
                <w:b/>
              </w:rPr>
            </w:pPr>
            <w:r w:rsidRPr="007960ED">
              <w:rPr>
                <w:b/>
              </w:rPr>
              <w:t>2018 m.</w:t>
            </w:r>
          </w:p>
          <w:p w:rsidR="000D2663" w:rsidRPr="007960ED" w:rsidRDefault="000D2663" w:rsidP="00E175BB">
            <w:pPr>
              <w:jc w:val="center"/>
              <w:rPr>
                <w:b/>
                <w:lang w:eastAsia="ja-JP"/>
              </w:rPr>
            </w:pPr>
          </w:p>
        </w:tc>
        <w:tc>
          <w:tcPr>
            <w:tcW w:w="1418" w:type="dxa"/>
          </w:tcPr>
          <w:p w:rsidR="000D2663" w:rsidRPr="007960ED" w:rsidRDefault="000D2663" w:rsidP="00E175BB">
            <w:pPr>
              <w:jc w:val="center"/>
              <w:rPr>
                <w:b/>
              </w:rPr>
            </w:pPr>
            <w:r w:rsidRPr="007960ED">
              <w:rPr>
                <w:b/>
              </w:rPr>
              <w:t>Kretingos</w:t>
            </w:r>
          </w:p>
          <w:p w:rsidR="000D2663" w:rsidRPr="007960ED" w:rsidRDefault="000D2663" w:rsidP="00E175BB">
            <w:pPr>
              <w:jc w:val="center"/>
              <w:rPr>
                <w:b/>
              </w:rPr>
            </w:pPr>
            <w:r w:rsidRPr="007960ED">
              <w:rPr>
                <w:b/>
              </w:rPr>
              <w:t>rajono</w:t>
            </w:r>
          </w:p>
          <w:p w:rsidR="000D2663" w:rsidRPr="007960ED" w:rsidRDefault="000D2663" w:rsidP="00E175BB">
            <w:pPr>
              <w:jc w:val="center"/>
              <w:rPr>
                <w:b/>
                <w:lang w:eastAsia="ja-JP"/>
              </w:rPr>
            </w:pPr>
            <w:r w:rsidRPr="007960ED">
              <w:rPr>
                <w:b/>
              </w:rPr>
              <w:t>vidurkis (</w:t>
            </w:r>
            <w:r w:rsidRPr="007960ED">
              <w:rPr>
                <w:b/>
                <w:lang w:eastAsia="ja-JP"/>
              </w:rPr>
              <w:t xml:space="preserve">proc.) </w:t>
            </w:r>
          </w:p>
          <w:p w:rsidR="000D2663" w:rsidRPr="007960ED" w:rsidRDefault="000D2663" w:rsidP="00E175BB">
            <w:pPr>
              <w:jc w:val="center"/>
              <w:rPr>
                <w:b/>
              </w:rPr>
            </w:pPr>
          </w:p>
          <w:p w:rsidR="000D2663" w:rsidRPr="007960ED" w:rsidRDefault="000D2663" w:rsidP="00E175BB">
            <w:pPr>
              <w:jc w:val="center"/>
              <w:rPr>
                <w:b/>
              </w:rPr>
            </w:pPr>
            <w:r w:rsidRPr="007960ED">
              <w:rPr>
                <w:b/>
              </w:rPr>
              <w:t>2018 m.</w:t>
            </w:r>
          </w:p>
          <w:p w:rsidR="000D2663" w:rsidRPr="007960ED" w:rsidRDefault="000D2663" w:rsidP="00E175BB">
            <w:pPr>
              <w:rPr>
                <w:b/>
              </w:rPr>
            </w:pPr>
          </w:p>
        </w:tc>
        <w:tc>
          <w:tcPr>
            <w:tcW w:w="1418" w:type="dxa"/>
          </w:tcPr>
          <w:p w:rsidR="000D2663" w:rsidRPr="007960ED" w:rsidRDefault="000D2663" w:rsidP="00E175BB">
            <w:pPr>
              <w:jc w:val="center"/>
              <w:rPr>
                <w:b/>
                <w:lang w:eastAsia="ja-JP"/>
              </w:rPr>
            </w:pPr>
            <w:r w:rsidRPr="007960ED">
              <w:rPr>
                <w:b/>
              </w:rPr>
              <w:t xml:space="preserve">Klaipėdos </w:t>
            </w:r>
            <w:proofErr w:type="spellStart"/>
            <w:r w:rsidRPr="007960ED">
              <w:rPr>
                <w:b/>
              </w:rPr>
              <w:t>TLK</w:t>
            </w:r>
            <w:proofErr w:type="spellEnd"/>
            <w:r w:rsidRPr="007960ED">
              <w:rPr>
                <w:b/>
              </w:rPr>
              <w:t xml:space="preserve"> zonos vidurkis (</w:t>
            </w:r>
            <w:r w:rsidRPr="007960ED">
              <w:rPr>
                <w:b/>
                <w:lang w:eastAsia="ja-JP"/>
              </w:rPr>
              <w:t xml:space="preserve">proc.) </w:t>
            </w:r>
          </w:p>
          <w:p w:rsidR="000D2663" w:rsidRPr="007960ED" w:rsidRDefault="000D2663" w:rsidP="00E175BB">
            <w:pPr>
              <w:jc w:val="center"/>
              <w:rPr>
                <w:b/>
                <w:lang w:eastAsia="ja-JP"/>
              </w:rPr>
            </w:pPr>
          </w:p>
          <w:p w:rsidR="000D2663" w:rsidRPr="007960ED" w:rsidRDefault="000D2663" w:rsidP="00E175BB">
            <w:pPr>
              <w:jc w:val="center"/>
              <w:rPr>
                <w:b/>
              </w:rPr>
            </w:pPr>
            <w:r w:rsidRPr="007960ED">
              <w:rPr>
                <w:b/>
              </w:rPr>
              <w:t>2018 m.</w:t>
            </w:r>
          </w:p>
        </w:tc>
      </w:tr>
      <w:tr w:rsidR="000D2663" w:rsidRPr="007B74A1" w:rsidTr="00E175BB">
        <w:trPr>
          <w:trHeight w:val="1210"/>
        </w:trPr>
        <w:tc>
          <w:tcPr>
            <w:tcW w:w="2410" w:type="dxa"/>
            <w:shd w:val="clear" w:color="auto" w:fill="auto"/>
          </w:tcPr>
          <w:p w:rsidR="000D2663" w:rsidRPr="00CC15EA" w:rsidRDefault="000D2663" w:rsidP="00E175BB">
            <w:r w:rsidRPr="00CC15EA">
              <w:t xml:space="preserve">Vaikų krūminių dantų dengimo </w:t>
            </w:r>
            <w:proofErr w:type="spellStart"/>
            <w:r w:rsidRPr="00CC15EA">
              <w:t>silantinėmis</w:t>
            </w:r>
            <w:proofErr w:type="spellEnd"/>
            <w:r w:rsidRPr="00CC15EA">
              <w:t xml:space="preserve"> medžiagomis programa</w:t>
            </w:r>
          </w:p>
        </w:tc>
        <w:tc>
          <w:tcPr>
            <w:tcW w:w="1560" w:type="dxa"/>
            <w:vAlign w:val="center"/>
          </w:tcPr>
          <w:p w:rsidR="000D2663" w:rsidRPr="003A178A" w:rsidRDefault="000D2663" w:rsidP="00E175BB">
            <w:pPr>
              <w:jc w:val="center"/>
            </w:pPr>
            <w:r>
              <w:t>1187</w:t>
            </w:r>
          </w:p>
        </w:tc>
        <w:tc>
          <w:tcPr>
            <w:tcW w:w="1560" w:type="dxa"/>
            <w:vAlign w:val="center"/>
          </w:tcPr>
          <w:p w:rsidR="000D2663" w:rsidRPr="003A178A" w:rsidRDefault="000D2663" w:rsidP="00E175BB">
            <w:pPr>
              <w:jc w:val="center"/>
            </w:pPr>
            <w:r>
              <w:t>1006</w:t>
            </w:r>
          </w:p>
        </w:tc>
        <w:tc>
          <w:tcPr>
            <w:tcW w:w="1560" w:type="dxa"/>
            <w:vAlign w:val="center"/>
          </w:tcPr>
          <w:p w:rsidR="000D2663" w:rsidRPr="00531372" w:rsidRDefault="000D2663" w:rsidP="00E175BB">
            <w:pPr>
              <w:jc w:val="center"/>
            </w:pPr>
            <w:r>
              <w:t>-</w:t>
            </w:r>
          </w:p>
        </w:tc>
        <w:tc>
          <w:tcPr>
            <w:tcW w:w="1418" w:type="dxa"/>
            <w:vAlign w:val="center"/>
          </w:tcPr>
          <w:p w:rsidR="000D2663" w:rsidRPr="00231FDC" w:rsidRDefault="000D2663" w:rsidP="00E175BB">
            <w:pPr>
              <w:jc w:val="center"/>
            </w:pPr>
            <w:r>
              <w:t>-</w:t>
            </w:r>
          </w:p>
        </w:tc>
        <w:tc>
          <w:tcPr>
            <w:tcW w:w="1418" w:type="dxa"/>
            <w:vAlign w:val="center"/>
          </w:tcPr>
          <w:p w:rsidR="000D2663" w:rsidRPr="00231FDC" w:rsidRDefault="000D2663" w:rsidP="00E175BB">
            <w:pPr>
              <w:jc w:val="center"/>
            </w:pPr>
            <w:r>
              <w:t>-</w:t>
            </w:r>
          </w:p>
        </w:tc>
      </w:tr>
      <w:tr w:rsidR="000D2663" w:rsidRPr="008851BC" w:rsidTr="00E175BB">
        <w:trPr>
          <w:trHeight w:val="986"/>
        </w:trPr>
        <w:tc>
          <w:tcPr>
            <w:tcW w:w="2410" w:type="dxa"/>
            <w:shd w:val="clear" w:color="auto" w:fill="auto"/>
          </w:tcPr>
          <w:p w:rsidR="000D2663" w:rsidRPr="00CC15EA" w:rsidRDefault="000D2663" w:rsidP="00E175BB">
            <w:r w:rsidRPr="00CC15EA">
              <w:t>Gimdos kaklelio piktybinių navikų prevencinė programa</w:t>
            </w:r>
          </w:p>
        </w:tc>
        <w:tc>
          <w:tcPr>
            <w:tcW w:w="1560" w:type="dxa"/>
            <w:vAlign w:val="center"/>
          </w:tcPr>
          <w:p w:rsidR="000D2663" w:rsidRPr="003A178A" w:rsidRDefault="000D2663" w:rsidP="00E175BB">
            <w:pPr>
              <w:jc w:val="center"/>
            </w:pPr>
            <w:r>
              <w:t>669</w:t>
            </w:r>
          </w:p>
        </w:tc>
        <w:tc>
          <w:tcPr>
            <w:tcW w:w="1560" w:type="dxa"/>
            <w:vAlign w:val="center"/>
          </w:tcPr>
          <w:p w:rsidR="000D2663" w:rsidRPr="003A178A" w:rsidRDefault="000D2663" w:rsidP="00E175BB">
            <w:pPr>
              <w:jc w:val="center"/>
            </w:pPr>
            <w:r>
              <w:t>608</w:t>
            </w:r>
          </w:p>
        </w:tc>
        <w:tc>
          <w:tcPr>
            <w:tcW w:w="1560" w:type="dxa"/>
            <w:vAlign w:val="center"/>
          </w:tcPr>
          <w:p w:rsidR="000D2663" w:rsidRPr="003A178A" w:rsidRDefault="000D2663" w:rsidP="00E175BB">
            <w:pPr>
              <w:jc w:val="center"/>
            </w:pPr>
            <w:r>
              <w:t>100</w:t>
            </w:r>
          </w:p>
        </w:tc>
        <w:tc>
          <w:tcPr>
            <w:tcW w:w="1418" w:type="dxa"/>
            <w:vAlign w:val="center"/>
          </w:tcPr>
          <w:p w:rsidR="000D2663" w:rsidRPr="003A178A" w:rsidRDefault="000D2663" w:rsidP="00E175BB">
            <w:pPr>
              <w:jc w:val="center"/>
            </w:pPr>
            <w:r>
              <w:t>100</w:t>
            </w:r>
          </w:p>
        </w:tc>
        <w:tc>
          <w:tcPr>
            <w:tcW w:w="1418" w:type="dxa"/>
            <w:vAlign w:val="center"/>
          </w:tcPr>
          <w:p w:rsidR="000D2663" w:rsidRPr="003A178A" w:rsidRDefault="000D2663" w:rsidP="00E175BB">
            <w:pPr>
              <w:jc w:val="center"/>
            </w:pPr>
            <w:r>
              <w:t>50</w:t>
            </w:r>
          </w:p>
        </w:tc>
      </w:tr>
      <w:tr w:rsidR="000D2663" w:rsidRPr="008851BC" w:rsidTr="00E175BB">
        <w:trPr>
          <w:trHeight w:val="1256"/>
        </w:trPr>
        <w:tc>
          <w:tcPr>
            <w:tcW w:w="2410" w:type="dxa"/>
            <w:shd w:val="clear" w:color="auto" w:fill="auto"/>
          </w:tcPr>
          <w:p w:rsidR="000D2663" w:rsidRPr="00CC15EA" w:rsidRDefault="000D2663" w:rsidP="00E175BB">
            <w:r w:rsidRPr="00CC15EA">
              <w:t>Storosios žarnos vėžio ankstyvosios diagnostikos prevencinė programa</w:t>
            </w:r>
          </w:p>
        </w:tc>
        <w:tc>
          <w:tcPr>
            <w:tcW w:w="1560" w:type="dxa"/>
            <w:vAlign w:val="center"/>
          </w:tcPr>
          <w:p w:rsidR="000D2663" w:rsidRPr="003A178A" w:rsidRDefault="000D2663" w:rsidP="00E175BB">
            <w:pPr>
              <w:jc w:val="center"/>
            </w:pPr>
            <w:r>
              <w:t>1659</w:t>
            </w:r>
          </w:p>
        </w:tc>
        <w:tc>
          <w:tcPr>
            <w:tcW w:w="1560" w:type="dxa"/>
            <w:vAlign w:val="center"/>
          </w:tcPr>
          <w:p w:rsidR="000D2663" w:rsidRPr="003A178A" w:rsidRDefault="000D2663" w:rsidP="00E175BB">
            <w:pPr>
              <w:jc w:val="center"/>
            </w:pPr>
            <w:r>
              <w:t>1131</w:t>
            </w:r>
          </w:p>
        </w:tc>
        <w:tc>
          <w:tcPr>
            <w:tcW w:w="1560" w:type="dxa"/>
            <w:vAlign w:val="center"/>
          </w:tcPr>
          <w:p w:rsidR="000D2663" w:rsidRPr="003A178A" w:rsidRDefault="000D2663" w:rsidP="00E175BB">
            <w:pPr>
              <w:jc w:val="center"/>
            </w:pPr>
            <w:r>
              <w:t>49</w:t>
            </w:r>
          </w:p>
        </w:tc>
        <w:tc>
          <w:tcPr>
            <w:tcW w:w="1418" w:type="dxa"/>
            <w:vAlign w:val="center"/>
          </w:tcPr>
          <w:p w:rsidR="000D2663" w:rsidRPr="003A178A" w:rsidRDefault="000D2663" w:rsidP="00E175BB">
            <w:pPr>
              <w:jc w:val="center"/>
            </w:pPr>
            <w:r>
              <w:t>60</w:t>
            </w:r>
          </w:p>
        </w:tc>
        <w:tc>
          <w:tcPr>
            <w:tcW w:w="1418" w:type="dxa"/>
            <w:vAlign w:val="center"/>
          </w:tcPr>
          <w:p w:rsidR="000D2663" w:rsidRPr="003A178A" w:rsidRDefault="000D2663" w:rsidP="00E175BB">
            <w:pPr>
              <w:jc w:val="center"/>
            </w:pPr>
            <w:r>
              <w:t>71</w:t>
            </w:r>
          </w:p>
        </w:tc>
      </w:tr>
      <w:tr w:rsidR="000D2663" w:rsidRPr="008851BC" w:rsidTr="00E175BB">
        <w:trPr>
          <w:trHeight w:val="990"/>
        </w:trPr>
        <w:tc>
          <w:tcPr>
            <w:tcW w:w="2410" w:type="dxa"/>
            <w:shd w:val="clear" w:color="auto" w:fill="auto"/>
          </w:tcPr>
          <w:p w:rsidR="000D2663" w:rsidRPr="00CC15EA" w:rsidRDefault="000D2663" w:rsidP="00E175BB">
            <w:r w:rsidRPr="00CC15EA">
              <w:t>Priešinės liaukos vėžio ankstyvosios diagnostikos programa</w:t>
            </w:r>
          </w:p>
        </w:tc>
        <w:tc>
          <w:tcPr>
            <w:tcW w:w="1560" w:type="dxa"/>
            <w:vAlign w:val="center"/>
          </w:tcPr>
          <w:p w:rsidR="000D2663" w:rsidRPr="00F208D9" w:rsidRDefault="000D2663" w:rsidP="00E175BB">
            <w:pPr>
              <w:jc w:val="center"/>
            </w:pPr>
            <w:r>
              <w:t>697</w:t>
            </w:r>
          </w:p>
        </w:tc>
        <w:tc>
          <w:tcPr>
            <w:tcW w:w="1560" w:type="dxa"/>
            <w:vAlign w:val="center"/>
          </w:tcPr>
          <w:p w:rsidR="000D2663" w:rsidRPr="00F208D9" w:rsidRDefault="000D2663" w:rsidP="00E175BB">
            <w:pPr>
              <w:jc w:val="center"/>
            </w:pPr>
            <w:r>
              <w:t>621</w:t>
            </w:r>
          </w:p>
        </w:tc>
        <w:tc>
          <w:tcPr>
            <w:tcW w:w="1560" w:type="dxa"/>
            <w:vAlign w:val="center"/>
          </w:tcPr>
          <w:p w:rsidR="000D2663" w:rsidRPr="00F208D9" w:rsidRDefault="000D2663" w:rsidP="00E175BB">
            <w:pPr>
              <w:jc w:val="center"/>
            </w:pPr>
            <w:r>
              <w:t>43</w:t>
            </w:r>
          </w:p>
        </w:tc>
        <w:tc>
          <w:tcPr>
            <w:tcW w:w="1418" w:type="dxa"/>
            <w:vAlign w:val="center"/>
          </w:tcPr>
          <w:p w:rsidR="000D2663" w:rsidRPr="00F208D9" w:rsidRDefault="000D2663" w:rsidP="00E175BB">
            <w:pPr>
              <w:jc w:val="center"/>
            </w:pPr>
            <w:r>
              <w:t>48</w:t>
            </w:r>
          </w:p>
        </w:tc>
        <w:tc>
          <w:tcPr>
            <w:tcW w:w="1418" w:type="dxa"/>
            <w:vAlign w:val="center"/>
          </w:tcPr>
          <w:p w:rsidR="000D2663" w:rsidRPr="00F208D9" w:rsidRDefault="000D2663" w:rsidP="00E175BB">
            <w:pPr>
              <w:jc w:val="center"/>
            </w:pPr>
            <w:r>
              <w:t>52</w:t>
            </w:r>
          </w:p>
        </w:tc>
      </w:tr>
      <w:tr w:rsidR="000D2663" w:rsidRPr="008851BC" w:rsidTr="00E175BB">
        <w:trPr>
          <w:trHeight w:val="1260"/>
        </w:trPr>
        <w:tc>
          <w:tcPr>
            <w:tcW w:w="2410" w:type="dxa"/>
            <w:shd w:val="clear" w:color="auto" w:fill="auto"/>
          </w:tcPr>
          <w:p w:rsidR="000D2663" w:rsidRPr="00CC15EA" w:rsidRDefault="000D2663" w:rsidP="00E175BB">
            <w:r w:rsidRPr="00CC15EA">
              <w:t>Asmenų, priskirtų širdies ir kraujagyslių ligų didelės rizikos grupei, programa</w:t>
            </w:r>
          </w:p>
        </w:tc>
        <w:tc>
          <w:tcPr>
            <w:tcW w:w="1560" w:type="dxa"/>
            <w:vAlign w:val="center"/>
          </w:tcPr>
          <w:p w:rsidR="000D2663" w:rsidRPr="00F208D9" w:rsidRDefault="000D2663" w:rsidP="00E175BB">
            <w:pPr>
              <w:jc w:val="center"/>
            </w:pPr>
            <w:r>
              <w:t>1694</w:t>
            </w:r>
          </w:p>
        </w:tc>
        <w:tc>
          <w:tcPr>
            <w:tcW w:w="1560" w:type="dxa"/>
            <w:vAlign w:val="center"/>
          </w:tcPr>
          <w:p w:rsidR="000D2663" w:rsidRPr="00F208D9" w:rsidRDefault="000D2663" w:rsidP="00E175BB">
            <w:pPr>
              <w:jc w:val="center"/>
            </w:pPr>
            <w:r>
              <w:t>1534</w:t>
            </w:r>
          </w:p>
        </w:tc>
        <w:tc>
          <w:tcPr>
            <w:tcW w:w="1560" w:type="dxa"/>
            <w:vAlign w:val="center"/>
          </w:tcPr>
          <w:p w:rsidR="000D2663" w:rsidRPr="00F208D9" w:rsidRDefault="000D2663" w:rsidP="00E175BB">
            <w:pPr>
              <w:jc w:val="center"/>
            </w:pPr>
            <w:r>
              <w:t>37</w:t>
            </w:r>
          </w:p>
        </w:tc>
        <w:tc>
          <w:tcPr>
            <w:tcW w:w="1418" w:type="dxa"/>
            <w:vAlign w:val="center"/>
          </w:tcPr>
          <w:p w:rsidR="000D2663" w:rsidRPr="00F208D9" w:rsidRDefault="000D2663" w:rsidP="00E175BB">
            <w:pPr>
              <w:jc w:val="center"/>
            </w:pPr>
            <w:r>
              <w:t>47</w:t>
            </w:r>
          </w:p>
        </w:tc>
        <w:tc>
          <w:tcPr>
            <w:tcW w:w="1418" w:type="dxa"/>
            <w:vAlign w:val="center"/>
          </w:tcPr>
          <w:p w:rsidR="000D2663" w:rsidRPr="00F208D9" w:rsidRDefault="000D2663" w:rsidP="00E175BB">
            <w:pPr>
              <w:jc w:val="center"/>
            </w:pPr>
            <w:r>
              <w:t>44</w:t>
            </w:r>
          </w:p>
        </w:tc>
      </w:tr>
      <w:tr w:rsidR="000D2663" w:rsidRPr="008851BC" w:rsidTr="00E175BB">
        <w:trPr>
          <w:trHeight w:val="1264"/>
        </w:trPr>
        <w:tc>
          <w:tcPr>
            <w:tcW w:w="2410" w:type="dxa"/>
            <w:shd w:val="clear" w:color="auto" w:fill="auto"/>
          </w:tcPr>
          <w:p w:rsidR="000D2663" w:rsidRPr="00CC15EA" w:rsidRDefault="000D2663" w:rsidP="00E175BB">
            <w:r w:rsidRPr="00CC15EA">
              <w:t xml:space="preserve">Atrankinės </w:t>
            </w:r>
            <w:proofErr w:type="spellStart"/>
            <w:r w:rsidRPr="00CC15EA">
              <w:t>mamografijos</w:t>
            </w:r>
            <w:proofErr w:type="spellEnd"/>
            <w:r w:rsidRPr="00CC15EA">
              <w:t xml:space="preserve"> dėl krūties vėžio programa</w:t>
            </w:r>
          </w:p>
        </w:tc>
        <w:tc>
          <w:tcPr>
            <w:tcW w:w="1560" w:type="dxa"/>
            <w:vAlign w:val="center"/>
          </w:tcPr>
          <w:p w:rsidR="000D2663" w:rsidRPr="00F208D9" w:rsidRDefault="000D2663" w:rsidP="00E175BB">
            <w:pPr>
              <w:jc w:val="center"/>
            </w:pPr>
            <w:r>
              <w:t>602</w:t>
            </w:r>
          </w:p>
        </w:tc>
        <w:tc>
          <w:tcPr>
            <w:tcW w:w="1560" w:type="dxa"/>
            <w:vAlign w:val="center"/>
          </w:tcPr>
          <w:p w:rsidR="000D2663" w:rsidRPr="00F208D9" w:rsidRDefault="000D2663" w:rsidP="00E175BB">
            <w:pPr>
              <w:jc w:val="center"/>
            </w:pPr>
            <w:r>
              <w:t>503</w:t>
            </w:r>
          </w:p>
        </w:tc>
        <w:tc>
          <w:tcPr>
            <w:tcW w:w="1560" w:type="dxa"/>
            <w:vAlign w:val="center"/>
          </w:tcPr>
          <w:p w:rsidR="000D2663" w:rsidRPr="00F208D9" w:rsidRDefault="000D2663" w:rsidP="00E175BB">
            <w:pPr>
              <w:jc w:val="center"/>
            </w:pPr>
            <w:r>
              <w:t>36</w:t>
            </w:r>
          </w:p>
        </w:tc>
        <w:tc>
          <w:tcPr>
            <w:tcW w:w="1418" w:type="dxa"/>
            <w:vAlign w:val="center"/>
          </w:tcPr>
          <w:p w:rsidR="000D2663" w:rsidRPr="00F208D9" w:rsidRDefault="000D2663" w:rsidP="00E175BB">
            <w:pPr>
              <w:jc w:val="center"/>
            </w:pPr>
            <w:r>
              <w:t>43</w:t>
            </w:r>
          </w:p>
        </w:tc>
        <w:tc>
          <w:tcPr>
            <w:tcW w:w="1418" w:type="dxa"/>
            <w:vAlign w:val="center"/>
          </w:tcPr>
          <w:p w:rsidR="000D2663" w:rsidRPr="00F208D9" w:rsidRDefault="000D2663" w:rsidP="00E175BB">
            <w:pPr>
              <w:jc w:val="center"/>
            </w:pPr>
            <w:r>
              <w:t>50</w:t>
            </w:r>
          </w:p>
        </w:tc>
      </w:tr>
      <w:tr w:rsidR="000D2663" w:rsidRPr="00E25EB4" w:rsidTr="00E175BB">
        <w:trPr>
          <w:trHeight w:val="713"/>
        </w:trPr>
        <w:tc>
          <w:tcPr>
            <w:tcW w:w="2410" w:type="dxa"/>
            <w:shd w:val="clear" w:color="auto" w:fill="auto"/>
          </w:tcPr>
          <w:p w:rsidR="000D2663" w:rsidRPr="00CC15EA" w:rsidRDefault="000D2663" w:rsidP="00E175BB">
            <w:r w:rsidRPr="00CC15EA">
              <w:t>Ankstyvoji piktybinių navikų diagnostika</w:t>
            </w:r>
          </w:p>
        </w:tc>
        <w:tc>
          <w:tcPr>
            <w:tcW w:w="1560" w:type="dxa"/>
            <w:vAlign w:val="center"/>
          </w:tcPr>
          <w:p w:rsidR="000D2663" w:rsidRPr="00F208D9" w:rsidRDefault="000D2663" w:rsidP="00E175BB">
            <w:pPr>
              <w:jc w:val="center"/>
            </w:pPr>
            <w:r>
              <w:t>13</w:t>
            </w:r>
          </w:p>
        </w:tc>
        <w:tc>
          <w:tcPr>
            <w:tcW w:w="1560" w:type="dxa"/>
            <w:vAlign w:val="center"/>
          </w:tcPr>
          <w:p w:rsidR="000D2663" w:rsidRPr="00F208D9" w:rsidRDefault="000D2663" w:rsidP="00E175BB">
            <w:pPr>
              <w:jc w:val="center"/>
            </w:pPr>
            <w:r>
              <w:t>21</w:t>
            </w:r>
          </w:p>
        </w:tc>
        <w:tc>
          <w:tcPr>
            <w:tcW w:w="1560" w:type="dxa"/>
            <w:vAlign w:val="center"/>
          </w:tcPr>
          <w:p w:rsidR="000D2663" w:rsidRPr="00F208D9" w:rsidRDefault="000D2663" w:rsidP="00E175BB">
            <w:pPr>
              <w:jc w:val="center"/>
            </w:pPr>
            <w:r>
              <w:t>-</w:t>
            </w:r>
          </w:p>
        </w:tc>
        <w:tc>
          <w:tcPr>
            <w:tcW w:w="1418" w:type="dxa"/>
            <w:vAlign w:val="center"/>
          </w:tcPr>
          <w:p w:rsidR="000D2663" w:rsidRPr="00F208D9" w:rsidRDefault="000D2663" w:rsidP="00E175BB">
            <w:pPr>
              <w:jc w:val="center"/>
            </w:pPr>
            <w:r>
              <w:t>-</w:t>
            </w:r>
          </w:p>
        </w:tc>
        <w:tc>
          <w:tcPr>
            <w:tcW w:w="1418" w:type="dxa"/>
            <w:vAlign w:val="center"/>
          </w:tcPr>
          <w:p w:rsidR="000D2663" w:rsidRPr="00F208D9" w:rsidRDefault="000D2663" w:rsidP="00E175BB">
            <w:pPr>
              <w:jc w:val="center"/>
            </w:pPr>
            <w:r>
              <w:t>-</w:t>
            </w:r>
          </w:p>
        </w:tc>
      </w:tr>
    </w:tbl>
    <w:p w:rsidR="001041CF" w:rsidRPr="007B7551" w:rsidRDefault="001041CF" w:rsidP="001041CF">
      <w:pPr>
        <w:rPr>
          <w:sz w:val="16"/>
          <w:szCs w:val="16"/>
        </w:rPr>
      </w:pPr>
    </w:p>
    <w:p w:rsidR="00663508" w:rsidRPr="000A5125" w:rsidRDefault="00E702C6" w:rsidP="001041CF">
      <w:pPr>
        <w:ind w:left="-142" w:right="-143" w:firstLine="709"/>
        <w:jc w:val="both"/>
        <w:outlineLvl w:val="1"/>
        <w:rPr>
          <w:rFonts w:eastAsia="Times New Roman"/>
        </w:rPr>
      </w:pPr>
      <w:r w:rsidRPr="000A5125">
        <w:rPr>
          <w:rFonts w:eastAsia="Times New Roman"/>
        </w:rPr>
        <w:t xml:space="preserve">Vertinant profilaktinių programų vykdymą stebima, kad metiniai </w:t>
      </w:r>
      <w:r w:rsidR="001570F1" w:rsidRPr="000A5125">
        <w:rPr>
          <w:rFonts w:eastAsia="Times New Roman"/>
        </w:rPr>
        <w:t xml:space="preserve">rezultatai </w:t>
      </w:r>
      <w:r w:rsidRPr="000A5125">
        <w:rPr>
          <w:rFonts w:eastAsia="Times New Roman"/>
        </w:rPr>
        <w:t>lyginant su 2017 m. sumažėjo</w:t>
      </w:r>
      <w:r w:rsidR="007F5ED1" w:rsidRPr="000A5125">
        <w:rPr>
          <w:rFonts w:eastAsia="Times New Roman"/>
        </w:rPr>
        <w:t>.</w:t>
      </w:r>
    </w:p>
    <w:p w:rsidR="00E702C6" w:rsidRDefault="00B86982" w:rsidP="00E702C6">
      <w:pPr>
        <w:ind w:left="-142" w:right="-143" w:firstLine="709"/>
        <w:jc w:val="both"/>
        <w:outlineLvl w:val="1"/>
        <w:rPr>
          <w:rFonts w:eastAsia="Times New Roman"/>
        </w:rPr>
      </w:pPr>
      <w:r w:rsidRPr="000A5125">
        <w:rPr>
          <w:rFonts w:eastAsia="Times New Roman"/>
        </w:rPr>
        <w:t>T</w:t>
      </w:r>
      <w:r w:rsidR="00E702C6" w:rsidRPr="000A5125">
        <w:rPr>
          <w:rFonts w:eastAsia="Times New Roman"/>
        </w:rPr>
        <w:t>okių rezultatų priežastis gali būti ta, kad 2017 metais</w:t>
      </w:r>
      <w:r w:rsidR="007F5ED1" w:rsidRPr="000A5125">
        <w:rPr>
          <w:rFonts w:eastAsia="Times New Roman"/>
        </w:rPr>
        <w:t xml:space="preserve"> prevencinės ir profilaktinės programo</w:t>
      </w:r>
      <w:r w:rsidR="00E702C6" w:rsidRPr="000A5125">
        <w:rPr>
          <w:rFonts w:eastAsia="Times New Roman"/>
        </w:rPr>
        <w:t>s</w:t>
      </w:r>
      <w:r w:rsidR="00E702C6" w:rsidRPr="00EA673A">
        <w:rPr>
          <w:rFonts w:eastAsia="Times New Roman"/>
        </w:rPr>
        <w:t xml:space="preserve"> </w:t>
      </w:r>
      <w:r w:rsidR="007F5ED1">
        <w:rPr>
          <w:rFonts w:eastAsia="Times New Roman"/>
        </w:rPr>
        <w:t>buvo vykdytos</w:t>
      </w:r>
      <w:r w:rsidR="00E702C6" w:rsidRPr="00EA673A">
        <w:rPr>
          <w:rFonts w:eastAsia="Times New Roman"/>
        </w:rPr>
        <w:t xml:space="preserve"> labai </w:t>
      </w:r>
      <w:r w:rsidR="00E702C6" w:rsidRPr="000A5125">
        <w:rPr>
          <w:rFonts w:eastAsia="Times New Roman"/>
        </w:rPr>
        <w:t>aktyviai</w:t>
      </w:r>
      <w:r w:rsidR="00E702C6">
        <w:rPr>
          <w:rFonts w:eastAsia="Times New Roman"/>
        </w:rPr>
        <w:t>,</w:t>
      </w:r>
      <w:r w:rsidR="00E702C6" w:rsidRPr="00EA673A">
        <w:rPr>
          <w:rFonts w:eastAsia="Times New Roman"/>
        </w:rPr>
        <w:t xml:space="preserve"> </w:t>
      </w:r>
      <w:r w:rsidR="00E702C6" w:rsidRPr="002A6221">
        <w:rPr>
          <w:rFonts w:eastAsia="Times New Roman"/>
        </w:rPr>
        <w:t xml:space="preserve">visi rodikliai ženkliai lenkė Klaipėdos apskrities analogiškų įstaigų veiklos apimtis. </w:t>
      </w:r>
      <w:r w:rsidR="007F5ED1" w:rsidRPr="002A6221">
        <w:rPr>
          <w:rFonts w:eastAsia="Times New Roman"/>
        </w:rPr>
        <w:t>O a</w:t>
      </w:r>
      <w:r w:rsidR="00E702C6" w:rsidRPr="002A6221">
        <w:rPr>
          <w:rFonts w:eastAsia="Times New Roman"/>
        </w:rPr>
        <w:t>tsižvelgiant į tai, kad</w:t>
      </w:r>
      <w:r w:rsidR="00E702C6">
        <w:rPr>
          <w:rFonts w:eastAsia="Times New Roman"/>
          <w:color w:val="FF0000"/>
        </w:rPr>
        <w:t xml:space="preserve"> </w:t>
      </w:r>
      <w:r w:rsidR="00E702C6">
        <w:rPr>
          <w:rFonts w:eastAsia="Times New Roman"/>
        </w:rPr>
        <w:t>b</w:t>
      </w:r>
      <w:r w:rsidR="00E702C6" w:rsidRPr="00EA673A">
        <w:rPr>
          <w:rFonts w:eastAsia="Times New Roman"/>
        </w:rPr>
        <w:t>eveik visos programos vykdomos kas 2</w:t>
      </w:r>
      <w:r w:rsidR="003914D9">
        <w:rPr>
          <w:rFonts w:eastAsia="Times New Roman"/>
        </w:rPr>
        <w:t>–</w:t>
      </w:r>
      <w:r w:rsidR="00E702C6" w:rsidRPr="00EA673A">
        <w:rPr>
          <w:rFonts w:eastAsia="Times New Roman"/>
        </w:rPr>
        <w:t xml:space="preserve">3 metus, </w:t>
      </w:r>
      <w:r w:rsidR="007F5ED1">
        <w:rPr>
          <w:rFonts w:eastAsia="Times New Roman"/>
        </w:rPr>
        <w:t>logiška, k</w:t>
      </w:r>
      <w:r w:rsidR="00E702C6" w:rsidRPr="00EA673A">
        <w:rPr>
          <w:rFonts w:eastAsia="Times New Roman"/>
        </w:rPr>
        <w:t xml:space="preserve">ad tikrinamų pacientų skaičius sumažėjo, nes buvo patikrinti ankstesniais metais. </w:t>
      </w:r>
    </w:p>
    <w:p w:rsidR="00663508" w:rsidRPr="007B7551" w:rsidRDefault="00663508" w:rsidP="001041CF">
      <w:pPr>
        <w:ind w:left="-142" w:right="-143" w:firstLine="709"/>
        <w:jc w:val="both"/>
        <w:outlineLvl w:val="1"/>
        <w:rPr>
          <w:rFonts w:eastAsia="Times New Roman"/>
        </w:rPr>
      </w:pPr>
    </w:p>
    <w:p w:rsidR="00F617E4" w:rsidRDefault="00F617E4" w:rsidP="001041CF">
      <w:pPr>
        <w:jc w:val="both"/>
        <w:rPr>
          <w:u w:val="single"/>
        </w:rPr>
      </w:pPr>
    </w:p>
    <w:p w:rsidR="001041CF" w:rsidRDefault="001041CF" w:rsidP="001041CF">
      <w:pPr>
        <w:jc w:val="both"/>
        <w:rPr>
          <w:u w:val="single"/>
        </w:rPr>
      </w:pPr>
      <w:r>
        <w:rPr>
          <w:u w:val="single"/>
        </w:rPr>
        <w:t>2.2.4. Pro</w:t>
      </w:r>
      <w:r w:rsidR="007960ED">
        <w:rPr>
          <w:u w:val="single"/>
        </w:rPr>
        <w:t>filaktinių skiepijimų 2018</w:t>
      </w:r>
      <w:r w:rsidR="00FD0952">
        <w:rPr>
          <w:u w:val="single"/>
        </w:rPr>
        <w:t xml:space="preserve"> metų</w:t>
      </w:r>
      <w:r>
        <w:rPr>
          <w:u w:val="single"/>
        </w:rPr>
        <w:t xml:space="preserve"> ataskaita</w:t>
      </w:r>
    </w:p>
    <w:p w:rsidR="002277D1" w:rsidRDefault="002277D1" w:rsidP="001041CF">
      <w:pPr>
        <w:jc w:val="both"/>
        <w:rPr>
          <w:u w:val="single"/>
        </w:rPr>
      </w:pPr>
    </w:p>
    <w:p w:rsidR="002277D1" w:rsidRDefault="002A6221" w:rsidP="007B7551">
      <w:pPr>
        <w:pStyle w:val="Betarp"/>
        <w:ind w:firstLine="567"/>
        <w:jc w:val="both"/>
        <w:rPr>
          <w:rFonts w:ascii="Times New Roman" w:hAnsi="Times New Roman"/>
          <w:sz w:val="24"/>
          <w:szCs w:val="24"/>
        </w:rPr>
      </w:pPr>
      <w:r>
        <w:rPr>
          <w:rFonts w:ascii="Times New Roman" w:hAnsi="Times New Roman"/>
          <w:sz w:val="24"/>
          <w:szCs w:val="24"/>
        </w:rPr>
        <w:t>Kaip ir kasmet</w:t>
      </w:r>
      <w:r w:rsidR="00C10732">
        <w:rPr>
          <w:rFonts w:ascii="Times New Roman" w:hAnsi="Times New Roman"/>
          <w:sz w:val="24"/>
          <w:szCs w:val="24"/>
        </w:rPr>
        <w:t xml:space="preserve"> </w:t>
      </w:r>
      <w:r w:rsidR="00A1276E">
        <w:rPr>
          <w:rFonts w:ascii="Times New Roman" w:hAnsi="Times New Roman"/>
          <w:sz w:val="24"/>
          <w:szCs w:val="24"/>
        </w:rPr>
        <w:t xml:space="preserve"> nemokama sezonine gripo vakcina</w:t>
      </w:r>
      <w:r w:rsidR="00C10732">
        <w:rPr>
          <w:rFonts w:ascii="Times New Roman" w:hAnsi="Times New Roman"/>
          <w:sz w:val="24"/>
          <w:szCs w:val="24"/>
        </w:rPr>
        <w:t xml:space="preserve"> buvo kviečiami skiepytis </w:t>
      </w:r>
      <w:r w:rsidR="00A1276E">
        <w:rPr>
          <w:rFonts w:ascii="Times New Roman" w:hAnsi="Times New Roman"/>
          <w:sz w:val="24"/>
          <w:szCs w:val="24"/>
        </w:rPr>
        <w:t xml:space="preserve"> </w:t>
      </w:r>
      <w:r w:rsidR="00C10732">
        <w:rPr>
          <w:rFonts w:ascii="Times New Roman" w:hAnsi="Times New Roman"/>
          <w:sz w:val="24"/>
          <w:szCs w:val="24"/>
        </w:rPr>
        <w:t>rizikos grupėms priklausantys žmonė</w:t>
      </w:r>
      <w:r w:rsidR="002277D1" w:rsidRPr="002277D1">
        <w:rPr>
          <w:rFonts w:ascii="Times New Roman" w:hAnsi="Times New Roman"/>
          <w:sz w:val="24"/>
          <w:szCs w:val="24"/>
        </w:rPr>
        <w:t>s, kuriems kyla did</w:t>
      </w:r>
      <w:r w:rsidR="00C10732">
        <w:rPr>
          <w:rFonts w:ascii="Times New Roman" w:hAnsi="Times New Roman"/>
          <w:sz w:val="24"/>
          <w:szCs w:val="24"/>
        </w:rPr>
        <w:t xml:space="preserve">žiausias pavojus susirgti. </w:t>
      </w:r>
      <w:r w:rsidR="00C10732" w:rsidRPr="00C10732">
        <w:rPr>
          <w:rFonts w:ascii="Times New Roman" w:hAnsi="Times New Roman"/>
          <w:sz w:val="24"/>
          <w:szCs w:val="24"/>
        </w:rPr>
        <w:t>2018 metais grip</w:t>
      </w:r>
      <w:r w:rsidR="007B7551">
        <w:rPr>
          <w:rFonts w:ascii="Times New Roman" w:hAnsi="Times New Roman"/>
          <w:sz w:val="24"/>
          <w:szCs w:val="24"/>
        </w:rPr>
        <w:t>o vakcina „</w:t>
      </w:r>
      <w:proofErr w:type="spellStart"/>
      <w:r w:rsidR="007B7551">
        <w:rPr>
          <w:rFonts w:ascii="Times New Roman" w:hAnsi="Times New Roman"/>
          <w:sz w:val="24"/>
          <w:szCs w:val="24"/>
        </w:rPr>
        <w:t>Influvac</w:t>
      </w:r>
      <w:proofErr w:type="spellEnd"/>
      <w:r w:rsidR="007B7551">
        <w:rPr>
          <w:rFonts w:ascii="Times New Roman" w:hAnsi="Times New Roman"/>
          <w:sz w:val="24"/>
          <w:szCs w:val="24"/>
        </w:rPr>
        <w:t>“ paskiepyta</w:t>
      </w:r>
      <w:r w:rsidR="00C10732" w:rsidRPr="00C10732">
        <w:rPr>
          <w:rFonts w:ascii="Times New Roman" w:hAnsi="Times New Roman"/>
          <w:sz w:val="24"/>
          <w:szCs w:val="24"/>
        </w:rPr>
        <w:t xml:space="preserve"> </w:t>
      </w:r>
      <w:r w:rsidR="007B7551">
        <w:rPr>
          <w:rFonts w:ascii="Times New Roman" w:hAnsi="Times New Roman"/>
          <w:sz w:val="24"/>
          <w:szCs w:val="24"/>
        </w:rPr>
        <w:t xml:space="preserve">600 </w:t>
      </w:r>
      <w:r w:rsidR="002F74BC">
        <w:rPr>
          <w:rFonts w:ascii="Times New Roman" w:hAnsi="Times New Roman"/>
          <w:sz w:val="24"/>
          <w:szCs w:val="24"/>
        </w:rPr>
        <w:t>a</w:t>
      </w:r>
      <w:r w:rsidR="00C10732" w:rsidRPr="00C10732">
        <w:rPr>
          <w:rFonts w:ascii="Times New Roman" w:hAnsi="Times New Roman"/>
          <w:sz w:val="24"/>
          <w:szCs w:val="24"/>
        </w:rPr>
        <w:t>smenų</w:t>
      </w:r>
      <w:r w:rsidR="002F74BC">
        <w:rPr>
          <w:rFonts w:ascii="Times New Roman" w:hAnsi="Times New Roman"/>
          <w:sz w:val="24"/>
          <w:szCs w:val="24"/>
        </w:rPr>
        <w:t xml:space="preserve"> (suskiepytos visos turėtos vakcinos).</w:t>
      </w:r>
    </w:p>
    <w:p w:rsidR="002F74BC" w:rsidRDefault="002F74BC" w:rsidP="007B7551">
      <w:pPr>
        <w:pStyle w:val="Betarp"/>
        <w:ind w:firstLine="567"/>
        <w:jc w:val="both"/>
        <w:rPr>
          <w:rFonts w:ascii="Times New Roman" w:hAnsi="Times New Roman"/>
          <w:sz w:val="24"/>
          <w:szCs w:val="24"/>
        </w:rPr>
      </w:pPr>
    </w:p>
    <w:p w:rsidR="001041CF" w:rsidRDefault="00B11B28" w:rsidP="00457444">
      <w:pPr>
        <w:pStyle w:val="Betarp"/>
        <w:rPr>
          <w:i/>
        </w:rPr>
      </w:pPr>
      <w:r>
        <w:rPr>
          <w:rFonts w:ascii="Times New Roman" w:hAnsi="Times New Roman"/>
          <w:sz w:val="24"/>
          <w:szCs w:val="24"/>
        </w:rPr>
        <w:lastRenderedPageBreak/>
        <w:t>Vaikų p</w:t>
      </w:r>
      <w:r w:rsidR="002F74BC">
        <w:rPr>
          <w:rFonts w:ascii="Times New Roman" w:hAnsi="Times New Roman"/>
          <w:sz w:val="24"/>
          <w:szCs w:val="24"/>
        </w:rPr>
        <w:t xml:space="preserve">rofilaktinių skiepijimų statistika: </w:t>
      </w:r>
      <w:r w:rsidR="007F5ED1">
        <w:rPr>
          <w:i/>
        </w:rPr>
        <w:t xml:space="preserve">             </w:t>
      </w:r>
      <w:r w:rsidR="00A1593B">
        <w:rPr>
          <w:i/>
        </w:rPr>
        <w:t xml:space="preserve">                                                </w:t>
      </w:r>
      <w:r w:rsidR="00457444">
        <w:rPr>
          <w:i/>
        </w:rPr>
        <w:t xml:space="preserve">            </w:t>
      </w:r>
      <w:r w:rsidR="007B7551">
        <w:rPr>
          <w:i/>
        </w:rPr>
        <w:t xml:space="preserve">                   </w:t>
      </w:r>
      <w:r w:rsidR="00A1593B">
        <w:rPr>
          <w:i/>
        </w:rPr>
        <w:t xml:space="preserve"> </w:t>
      </w:r>
      <w:r w:rsidR="00A1593B" w:rsidRPr="00A1593B">
        <w:rPr>
          <w:rFonts w:ascii="Times New Roman" w:hAnsi="Times New Roman"/>
          <w:i/>
          <w:sz w:val="24"/>
          <w:szCs w:val="24"/>
        </w:rPr>
        <w:t>8 lentelė</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2268"/>
        <w:gridCol w:w="1843"/>
        <w:gridCol w:w="1417"/>
        <w:gridCol w:w="1701"/>
        <w:gridCol w:w="2126"/>
      </w:tblGrid>
      <w:tr w:rsidR="00541037" w:rsidRPr="00453301" w:rsidTr="00457444">
        <w:trPr>
          <w:trHeight w:val="1011"/>
        </w:trPr>
        <w:tc>
          <w:tcPr>
            <w:tcW w:w="598" w:type="dxa"/>
            <w:vAlign w:val="center"/>
          </w:tcPr>
          <w:p w:rsidR="00541037" w:rsidRPr="00457444" w:rsidRDefault="00541037" w:rsidP="007960ED">
            <w:pPr>
              <w:pStyle w:val="Betarp"/>
              <w:jc w:val="center"/>
              <w:rPr>
                <w:rFonts w:ascii="Times New Roman" w:hAnsi="Times New Roman"/>
                <w:b/>
              </w:rPr>
            </w:pPr>
            <w:r w:rsidRPr="00457444">
              <w:rPr>
                <w:rFonts w:ascii="Times New Roman" w:hAnsi="Times New Roman"/>
                <w:b/>
              </w:rPr>
              <w:t>Nr.</w:t>
            </w:r>
          </w:p>
        </w:tc>
        <w:tc>
          <w:tcPr>
            <w:tcW w:w="2268" w:type="dxa"/>
            <w:vAlign w:val="center"/>
          </w:tcPr>
          <w:p w:rsidR="00541037" w:rsidRPr="00457444" w:rsidRDefault="00541037" w:rsidP="007960ED">
            <w:pPr>
              <w:pStyle w:val="Betarp"/>
              <w:jc w:val="center"/>
              <w:rPr>
                <w:rFonts w:ascii="Times New Roman" w:hAnsi="Times New Roman"/>
                <w:b/>
              </w:rPr>
            </w:pPr>
            <w:r w:rsidRPr="00457444">
              <w:rPr>
                <w:rFonts w:ascii="Times New Roman" w:hAnsi="Times New Roman"/>
                <w:b/>
              </w:rPr>
              <w:t>Ligos pavadinimas</w:t>
            </w:r>
          </w:p>
        </w:tc>
        <w:tc>
          <w:tcPr>
            <w:tcW w:w="1843" w:type="dxa"/>
            <w:vAlign w:val="center"/>
          </w:tcPr>
          <w:p w:rsidR="00541037" w:rsidRPr="00457444" w:rsidRDefault="00541037" w:rsidP="007960ED">
            <w:pPr>
              <w:pStyle w:val="Betarp"/>
              <w:jc w:val="center"/>
              <w:rPr>
                <w:rFonts w:ascii="Times New Roman" w:hAnsi="Times New Roman"/>
                <w:b/>
              </w:rPr>
            </w:pPr>
            <w:r w:rsidRPr="00457444">
              <w:rPr>
                <w:rFonts w:ascii="Times New Roman" w:hAnsi="Times New Roman"/>
                <w:b/>
              </w:rPr>
              <w:t>Vakcina</w:t>
            </w:r>
          </w:p>
        </w:tc>
        <w:tc>
          <w:tcPr>
            <w:tcW w:w="1417" w:type="dxa"/>
            <w:vAlign w:val="center"/>
          </w:tcPr>
          <w:p w:rsidR="00541037" w:rsidRPr="00457444" w:rsidRDefault="00541037" w:rsidP="007960ED">
            <w:pPr>
              <w:pStyle w:val="Betarp"/>
              <w:jc w:val="center"/>
              <w:rPr>
                <w:rFonts w:ascii="Times New Roman" w:hAnsi="Times New Roman"/>
                <w:b/>
              </w:rPr>
            </w:pPr>
            <w:r w:rsidRPr="00457444">
              <w:rPr>
                <w:rFonts w:ascii="Times New Roman" w:hAnsi="Times New Roman"/>
                <w:b/>
              </w:rPr>
              <w:t>Asmenų skaičius amžiaus grupėje</w:t>
            </w:r>
          </w:p>
        </w:tc>
        <w:tc>
          <w:tcPr>
            <w:tcW w:w="1701" w:type="dxa"/>
            <w:vAlign w:val="center"/>
          </w:tcPr>
          <w:p w:rsidR="007960ED" w:rsidRPr="00457444" w:rsidRDefault="00457444" w:rsidP="007960ED">
            <w:pPr>
              <w:pStyle w:val="Betarp"/>
              <w:jc w:val="center"/>
              <w:rPr>
                <w:rFonts w:ascii="Times New Roman" w:hAnsi="Times New Roman"/>
                <w:b/>
              </w:rPr>
            </w:pPr>
            <w:r>
              <w:rPr>
                <w:rFonts w:ascii="Times New Roman" w:hAnsi="Times New Roman"/>
                <w:b/>
              </w:rPr>
              <w:t xml:space="preserve">Paskiepytųjų </w:t>
            </w:r>
            <w:r w:rsidR="00541037" w:rsidRPr="00457444">
              <w:rPr>
                <w:rFonts w:ascii="Times New Roman" w:hAnsi="Times New Roman"/>
                <w:b/>
              </w:rPr>
              <w:t>skaičius/</w:t>
            </w:r>
          </w:p>
          <w:p w:rsidR="00541037" w:rsidRPr="00457444" w:rsidRDefault="00541037" w:rsidP="00457444">
            <w:pPr>
              <w:pStyle w:val="Betarp"/>
              <w:jc w:val="center"/>
              <w:rPr>
                <w:rFonts w:ascii="Times New Roman" w:hAnsi="Times New Roman"/>
                <w:b/>
              </w:rPr>
            </w:pPr>
            <w:r w:rsidRPr="00457444">
              <w:rPr>
                <w:rFonts w:ascii="Times New Roman" w:hAnsi="Times New Roman"/>
                <w:b/>
              </w:rPr>
              <w:t>procentinė išraiška</w:t>
            </w:r>
          </w:p>
        </w:tc>
        <w:tc>
          <w:tcPr>
            <w:tcW w:w="2126" w:type="dxa"/>
            <w:vAlign w:val="center"/>
          </w:tcPr>
          <w:p w:rsidR="00541037" w:rsidRPr="00457444" w:rsidRDefault="00541037" w:rsidP="007960ED">
            <w:pPr>
              <w:pStyle w:val="Betarp"/>
              <w:jc w:val="center"/>
              <w:rPr>
                <w:rFonts w:ascii="Times New Roman" w:hAnsi="Times New Roman"/>
                <w:b/>
              </w:rPr>
            </w:pPr>
            <w:r w:rsidRPr="00457444">
              <w:rPr>
                <w:rFonts w:ascii="Times New Roman" w:hAnsi="Times New Roman"/>
                <w:b/>
              </w:rPr>
              <w:t>Nepaskiepijimo priežastys</w:t>
            </w:r>
          </w:p>
        </w:tc>
      </w:tr>
      <w:tr w:rsidR="00541037" w:rsidRPr="00453301" w:rsidTr="00457444">
        <w:trPr>
          <w:trHeight w:val="1964"/>
        </w:trPr>
        <w:tc>
          <w:tcPr>
            <w:tcW w:w="59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1.</w:t>
            </w:r>
          </w:p>
        </w:tc>
        <w:tc>
          <w:tcPr>
            <w:tcW w:w="2268" w:type="dxa"/>
            <w:vAlign w:val="center"/>
          </w:tcPr>
          <w:p w:rsidR="00541037" w:rsidRPr="00457444" w:rsidRDefault="007960ED" w:rsidP="00163D20">
            <w:pPr>
              <w:pStyle w:val="Betarp"/>
              <w:rPr>
                <w:rFonts w:ascii="Times New Roman" w:hAnsi="Times New Roman"/>
              </w:rPr>
            </w:pPr>
            <w:r w:rsidRPr="00457444">
              <w:rPr>
                <w:rFonts w:ascii="Times New Roman" w:hAnsi="Times New Roman"/>
              </w:rPr>
              <w:t>Difterija, stabligė kokliušas</w:t>
            </w:r>
            <w:r w:rsidR="00125DA9" w:rsidRPr="00457444">
              <w:rPr>
                <w:rFonts w:ascii="Times New Roman" w:hAnsi="Times New Roman"/>
              </w:rPr>
              <w:t>, polio-mielitas</w:t>
            </w:r>
            <w:r w:rsidR="00541037" w:rsidRPr="00457444">
              <w:rPr>
                <w:rFonts w:ascii="Times New Roman" w:hAnsi="Times New Roman"/>
              </w:rPr>
              <w:t>,</w:t>
            </w:r>
            <w:r w:rsidR="00125DA9" w:rsidRPr="00457444">
              <w:rPr>
                <w:rFonts w:ascii="Times New Roman" w:hAnsi="Times New Roman"/>
              </w:rPr>
              <w:t xml:space="preserve"> </w:t>
            </w:r>
            <w:r w:rsidR="00541037" w:rsidRPr="00457444">
              <w:rPr>
                <w:rFonts w:ascii="Times New Roman" w:hAnsi="Times New Roman"/>
              </w:rPr>
              <w:t xml:space="preserve">B tipo </w:t>
            </w:r>
            <w:proofErr w:type="spellStart"/>
            <w:r w:rsidR="00541037" w:rsidRPr="00457444">
              <w:rPr>
                <w:rFonts w:ascii="Times New Roman" w:hAnsi="Times New Roman"/>
              </w:rPr>
              <w:t>ha</w:t>
            </w:r>
            <w:r w:rsidR="00125DA9" w:rsidRPr="00457444">
              <w:rPr>
                <w:rFonts w:ascii="Times New Roman" w:hAnsi="Times New Roman"/>
              </w:rPr>
              <w:t>emophilus</w:t>
            </w:r>
            <w:proofErr w:type="spellEnd"/>
            <w:r w:rsidR="00125DA9" w:rsidRPr="00457444">
              <w:rPr>
                <w:rFonts w:ascii="Times New Roman" w:hAnsi="Times New Roman"/>
              </w:rPr>
              <w:t xml:space="preserve"> </w:t>
            </w:r>
            <w:proofErr w:type="spellStart"/>
            <w:r w:rsidR="00125DA9" w:rsidRPr="00457444">
              <w:rPr>
                <w:rFonts w:ascii="Times New Roman" w:hAnsi="Times New Roman"/>
              </w:rPr>
              <w:t>influenzae</w:t>
            </w:r>
            <w:proofErr w:type="spellEnd"/>
            <w:r w:rsidR="00125DA9" w:rsidRPr="00457444">
              <w:rPr>
                <w:rFonts w:ascii="Times New Roman" w:hAnsi="Times New Roman"/>
              </w:rPr>
              <w:t xml:space="preserve"> infekcija</w:t>
            </w:r>
          </w:p>
          <w:p w:rsidR="00541037" w:rsidRPr="00457444" w:rsidRDefault="00541037" w:rsidP="00163D20">
            <w:pPr>
              <w:pStyle w:val="Betarp"/>
              <w:rPr>
                <w:rFonts w:ascii="Times New Roman" w:hAnsi="Times New Roman"/>
              </w:rPr>
            </w:pPr>
          </w:p>
        </w:tc>
        <w:tc>
          <w:tcPr>
            <w:tcW w:w="1843" w:type="dxa"/>
          </w:tcPr>
          <w:p w:rsidR="00541037" w:rsidRPr="00457444" w:rsidRDefault="00541037" w:rsidP="00E175BB">
            <w:pPr>
              <w:pStyle w:val="Betarp"/>
              <w:rPr>
                <w:rFonts w:ascii="Times New Roman" w:hAnsi="Times New Roman"/>
              </w:rPr>
            </w:pPr>
            <w:proofErr w:type="spellStart"/>
            <w:r w:rsidRPr="00457444">
              <w:rPr>
                <w:rFonts w:ascii="Times New Roman" w:hAnsi="Times New Roman"/>
              </w:rPr>
              <w:t>DTaP1IPV1Hib1</w:t>
            </w:r>
            <w:proofErr w:type="spellEnd"/>
          </w:p>
          <w:p w:rsidR="00541037" w:rsidRPr="00457444" w:rsidRDefault="00541037" w:rsidP="00E175BB">
            <w:pPr>
              <w:pStyle w:val="Betarp"/>
              <w:rPr>
                <w:rFonts w:ascii="Times New Roman" w:hAnsi="Times New Roman"/>
              </w:rPr>
            </w:pPr>
            <w:proofErr w:type="spellStart"/>
            <w:r w:rsidRPr="00457444">
              <w:rPr>
                <w:rFonts w:ascii="Times New Roman" w:hAnsi="Times New Roman"/>
              </w:rPr>
              <w:t>DTaP2IPV2Hib2</w:t>
            </w:r>
            <w:proofErr w:type="spellEnd"/>
          </w:p>
          <w:p w:rsidR="00541037" w:rsidRPr="00457444" w:rsidRDefault="00541037" w:rsidP="00E175BB">
            <w:pPr>
              <w:pStyle w:val="Betarp"/>
              <w:rPr>
                <w:rFonts w:ascii="Times New Roman" w:hAnsi="Times New Roman"/>
              </w:rPr>
            </w:pPr>
            <w:proofErr w:type="spellStart"/>
            <w:r w:rsidRPr="00457444">
              <w:rPr>
                <w:rFonts w:ascii="Times New Roman" w:hAnsi="Times New Roman"/>
              </w:rPr>
              <w:t>DTaP3IPV3Hib3</w:t>
            </w:r>
            <w:proofErr w:type="spellEnd"/>
          </w:p>
          <w:p w:rsidR="00541037" w:rsidRPr="00457444" w:rsidRDefault="00125DA9" w:rsidP="00125DA9">
            <w:pPr>
              <w:pStyle w:val="Betarp"/>
              <w:jc w:val="center"/>
              <w:rPr>
                <w:rFonts w:ascii="Times New Roman" w:hAnsi="Times New Roman"/>
              </w:rPr>
            </w:pPr>
            <w:r w:rsidRPr="00457444">
              <w:rPr>
                <w:rFonts w:ascii="Times New Roman" w:hAnsi="Times New Roman"/>
              </w:rPr>
              <w:t>(1 metų</w:t>
            </w:r>
            <w:r w:rsidR="00541037" w:rsidRPr="00457444">
              <w:rPr>
                <w:rFonts w:ascii="Times New Roman" w:hAnsi="Times New Roman"/>
              </w:rPr>
              <w:t>)</w:t>
            </w:r>
          </w:p>
          <w:p w:rsidR="00541037" w:rsidRPr="00457444" w:rsidRDefault="00541037" w:rsidP="00E175BB">
            <w:pPr>
              <w:pStyle w:val="Betarp"/>
              <w:rPr>
                <w:rFonts w:ascii="Times New Roman" w:hAnsi="Times New Roman"/>
              </w:rPr>
            </w:pPr>
          </w:p>
          <w:p w:rsidR="00541037" w:rsidRPr="00457444" w:rsidRDefault="00541037" w:rsidP="00E175BB">
            <w:pPr>
              <w:pStyle w:val="Betarp"/>
              <w:rPr>
                <w:rFonts w:ascii="Times New Roman" w:hAnsi="Times New Roman"/>
              </w:rPr>
            </w:pPr>
            <w:proofErr w:type="spellStart"/>
            <w:r w:rsidRPr="00457444">
              <w:rPr>
                <w:rFonts w:ascii="Times New Roman" w:hAnsi="Times New Roman"/>
              </w:rPr>
              <w:t>DTaP4IPV4Hib4</w:t>
            </w:r>
            <w:proofErr w:type="spellEnd"/>
          </w:p>
          <w:p w:rsidR="00541037" w:rsidRPr="00457444" w:rsidRDefault="00125DA9" w:rsidP="00125DA9">
            <w:pPr>
              <w:pStyle w:val="Betarp"/>
              <w:jc w:val="center"/>
              <w:rPr>
                <w:rFonts w:ascii="Times New Roman" w:hAnsi="Times New Roman"/>
              </w:rPr>
            </w:pPr>
            <w:r w:rsidRPr="00457444">
              <w:rPr>
                <w:rFonts w:ascii="Times New Roman" w:hAnsi="Times New Roman"/>
              </w:rPr>
              <w:t>(2 metų</w:t>
            </w:r>
            <w:r w:rsidR="00541037" w:rsidRPr="00457444">
              <w:rPr>
                <w:rFonts w:ascii="Times New Roman" w:hAnsi="Times New Roman"/>
              </w:rPr>
              <w:t>)</w:t>
            </w:r>
          </w:p>
        </w:tc>
        <w:tc>
          <w:tcPr>
            <w:tcW w:w="1417" w:type="dxa"/>
          </w:tcPr>
          <w:p w:rsidR="00541037" w:rsidRPr="00457444" w:rsidRDefault="00541037" w:rsidP="00125DA9">
            <w:pPr>
              <w:pStyle w:val="Betarp"/>
              <w:jc w:val="center"/>
              <w:rPr>
                <w:rFonts w:ascii="Times New Roman" w:hAnsi="Times New Roman"/>
              </w:rPr>
            </w:pPr>
            <w:r w:rsidRPr="00457444">
              <w:rPr>
                <w:rFonts w:ascii="Times New Roman" w:hAnsi="Times New Roman"/>
              </w:rPr>
              <w:t>146</w:t>
            </w:r>
          </w:p>
          <w:p w:rsidR="00541037" w:rsidRPr="00457444" w:rsidRDefault="00541037" w:rsidP="00125DA9">
            <w:pPr>
              <w:pStyle w:val="Betarp"/>
              <w:jc w:val="center"/>
              <w:rPr>
                <w:rFonts w:ascii="Times New Roman" w:hAnsi="Times New Roman"/>
              </w:rPr>
            </w:pPr>
            <w:r w:rsidRPr="00457444">
              <w:rPr>
                <w:rFonts w:ascii="Times New Roman" w:hAnsi="Times New Roman"/>
              </w:rPr>
              <w:t>146</w:t>
            </w:r>
          </w:p>
          <w:p w:rsidR="00541037" w:rsidRPr="00457444" w:rsidRDefault="00541037" w:rsidP="00125DA9">
            <w:pPr>
              <w:pStyle w:val="Betarp"/>
              <w:jc w:val="center"/>
              <w:rPr>
                <w:rFonts w:ascii="Times New Roman" w:hAnsi="Times New Roman"/>
              </w:rPr>
            </w:pPr>
            <w:r w:rsidRPr="00457444">
              <w:rPr>
                <w:rFonts w:ascii="Times New Roman" w:hAnsi="Times New Roman"/>
              </w:rPr>
              <w:t>146</w:t>
            </w:r>
          </w:p>
          <w:p w:rsidR="00541037" w:rsidRPr="00457444" w:rsidRDefault="00541037"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r w:rsidRPr="00457444">
              <w:rPr>
                <w:rFonts w:ascii="Times New Roman" w:hAnsi="Times New Roman"/>
              </w:rPr>
              <w:t>143</w:t>
            </w:r>
          </w:p>
        </w:tc>
        <w:tc>
          <w:tcPr>
            <w:tcW w:w="1701" w:type="dxa"/>
          </w:tcPr>
          <w:p w:rsidR="00541037" w:rsidRPr="00457444" w:rsidRDefault="00541037" w:rsidP="00125DA9">
            <w:pPr>
              <w:pStyle w:val="Betarp"/>
              <w:jc w:val="center"/>
              <w:rPr>
                <w:rFonts w:ascii="Times New Roman" w:hAnsi="Times New Roman"/>
                <w:lang w:val="en-US"/>
              </w:rPr>
            </w:pPr>
            <w:r w:rsidRPr="00457444">
              <w:rPr>
                <w:rFonts w:ascii="Times New Roman" w:hAnsi="Times New Roman"/>
              </w:rPr>
              <w:t>140 / 9</w:t>
            </w:r>
            <w:r w:rsidR="00125DA9" w:rsidRPr="00457444">
              <w:rPr>
                <w:rFonts w:ascii="Times New Roman" w:hAnsi="Times New Roman"/>
              </w:rPr>
              <w:t>6 proc.</w:t>
            </w:r>
          </w:p>
          <w:p w:rsidR="00541037" w:rsidRPr="00457444" w:rsidRDefault="00125DA9" w:rsidP="00125DA9">
            <w:pPr>
              <w:pStyle w:val="Betarp"/>
              <w:jc w:val="center"/>
              <w:rPr>
                <w:rFonts w:ascii="Times New Roman" w:hAnsi="Times New Roman"/>
                <w:lang w:val="en-US"/>
              </w:rPr>
            </w:pPr>
            <w:r w:rsidRPr="00457444">
              <w:rPr>
                <w:rFonts w:ascii="Times New Roman" w:hAnsi="Times New Roman"/>
                <w:lang w:val="en-US"/>
              </w:rPr>
              <w:t>139/ 95 proc.</w:t>
            </w:r>
          </w:p>
          <w:p w:rsidR="00541037" w:rsidRPr="00457444" w:rsidRDefault="00125DA9" w:rsidP="00125DA9">
            <w:pPr>
              <w:pStyle w:val="Betarp"/>
              <w:jc w:val="center"/>
              <w:rPr>
                <w:rFonts w:ascii="Times New Roman" w:hAnsi="Times New Roman"/>
                <w:lang w:val="en-US"/>
              </w:rPr>
            </w:pPr>
            <w:r w:rsidRPr="00457444">
              <w:rPr>
                <w:rFonts w:ascii="Times New Roman" w:hAnsi="Times New Roman"/>
                <w:lang w:val="en-US"/>
              </w:rPr>
              <w:t>134 / 92 proc.</w:t>
            </w:r>
          </w:p>
          <w:p w:rsidR="00541037" w:rsidRPr="00457444" w:rsidRDefault="00541037" w:rsidP="00125DA9">
            <w:pPr>
              <w:pStyle w:val="Betarp"/>
              <w:jc w:val="center"/>
              <w:rPr>
                <w:rFonts w:ascii="Times New Roman" w:hAnsi="Times New Roman"/>
                <w:lang w:val="en-US"/>
              </w:rPr>
            </w:pPr>
          </w:p>
          <w:p w:rsidR="00541037" w:rsidRPr="00457444" w:rsidRDefault="00541037" w:rsidP="00125DA9">
            <w:pPr>
              <w:pStyle w:val="Betarp"/>
              <w:jc w:val="center"/>
              <w:rPr>
                <w:rFonts w:ascii="Times New Roman" w:hAnsi="Times New Roman"/>
                <w:lang w:val="en-US"/>
              </w:rPr>
            </w:pPr>
          </w:p>
          <w:p w:rsidR="00541037" w:rsidRPr="00457444" w:rsidRDefault="00541037" w:rsidP="00125DA9">
            <w:pPr>
              <w:pStyle w:val="Betarp"/>
              <w:jc w:val="center"/>
              <w:rPr>
                <w:rFonts w:ascii="Times New Roman" w:hAnsi="Times New Roman"/>
                <w:lang w:val="en-US"/>
              </w:rPr>
            </w:pPr>
            <w:r w:rsidRPr="00457444">
              <w:rPr>
                <w:rFonts w:ascii="Times New Roman" w:hAnsi="Times New Roman"/>
                <w:lang w:val="en-US"/>
              </w:rPr>
              <w:t>110 / 77</w:t>
            </w:r>
            <w:r w:rsidR="00125DA9" w:rsidRPr="00457444">
              <w:rPr>
                <w:rFonts w:ascii="Times New Roman" w:hAnsi="Times New Roman"/>
                <w:lang w:val="en-US"/>
              </w:rPr>
              <w:t xml:space="preserve"> proc.</w:t>
            </w:r>
          </w:p>
        </w:tc>
        <w:tc>
          <w:tcPr>
            <w:tcW w:w="2126" w:type="dxa"/>
          </w:tcPr>
          <w:p w:rsidR="00541037" w:rsidRPr="00457444" w:rsidRDefault="00541037" w:rsidP="00E175BB">
            <w:pPr>
              <w:pStyle w:val="Betarp"/>
              <w:rPr>
                <w:rFonts w:ascii="Times New Roman" w:hAnsi="Times New Roman"/>
              </w:rPr>
            </w:pPr>
            <w:r w:rsidRPr="00457444">
              <w:rPr>
                <w:rFonts w:ascii="Times New Roman" w:hAnsi="Times New Roman"/>
              </w:rPr>
              <w:t>6 tėvai atsisakė</w:t>
            </w:r>
          </w:p>
          <w:p w:rsidR="00541037" w:rsidRPr="00457444" w:rsidRDefault="00541037" w:rsidP="00E175BB">
            <w:pPr>
              <w:pStyle w:val="Betarp"/>
              <w:rPr>
                <w:rFonts w:ascii="Times New Roman" w:hAnsi="Times New Roman"/>
              </w:rPr>
            </w:pPr>
            <w:r w:rsidRPr="00457444">
              <w:rPr>
                <w:rFonts w:ascii="Times New Roman" w:hAnsi="Times New Roman"/>
              </w:rPr>
              <w:t>7 tėvai atsisakė</w:t>
            </w:r>
          </w:p>
          <w:p w:rsidR="00541037" w:rsidRPr="00457444" w:rsidRDefault="00125DA9" w:rsidP="00E175BB">
            <w:pPr>
              <w:pStyle w:val="Betarp"/>
              <w:rPr>
                <w:rFonts w:ascii="Times New Roman" w:hAnsi="Times New Roman"/>
              </w:rPr>
            </w:pPr>
            <w:r w:rsidRPr="00457444">
              <w:rPr>
                <w:rFonts w:ascii="Times New Roman" w:hAnsi="Times New Roman"/>
              </w:rPr>
              <w:t>7 tėvai atsisakė</w:t>
            </w:r>
          </w:p>
          <w:p w:rsidR="00541037" w:rsidRPr="00457444" w:rsidRDefault="00541037" w:rsidP="00E175BB">
            <w:pPr>
              <w:pStyle w:val="Betarp"/>
              <w:rPr>
                <w:rFonts w:ascii="Times New Roman" w:hAnsi="Times New Roman"/>
              </w:rPr>
            </w:pPr>
            <w:r w:rsidRPr="00457444">
              <w:rPr>
                <w:rFonts w:ascii="Times New Roman" w:hAnsi="Times New Roman"/>
              </w:rPr>
              <w:t>5 dėl ligų</w:t>
            </w:r>
          </w:p>
          <w:p w:rsidR="00541037" w:rsidRPr="00457444" w:rsidRDefault="00541037" w:rsidP="00E175BB">
            <w:pPr>
              <w:pStyle w:val="Betarp"/>
              <w:rPr>
                <w:rFonts w:ascii="Times New Roman" w:hAnsi="Times New Roman"/>
              </w:rPr>
            </w:pPr>
          </w:p>
          <w:p w:rsidR="00541037" w:rsidRPr="00457444" w:rsidRDefault="00125DA9" w:rsidP="00E175BB">
            <w:pPr>
              <w:pStyle w:val="Betarp"/>
              <w:rPr>
                <w:rFonts w:ascii="Times New Roman" w:hAnsi="Times New Roman"/>
              </w:rPr>
            </w:pPr>
            <w:r w:rsidRPr="00457444">
              <w:rPr>
                <w:rFonts w:ascii="Times New Roman" w:hAnsi="Times New Roman"/>
              </w:rPr>
              <w:t xml:space="preserve">12 atsisakė </w:t>
            </w:r>
          </w:p>
          <w:p w:rsidR="00541037" w:rsidRPr="00457444" w:rsidRDefault="00541037" w:rsidP="00E175BB">
            <w:pPr>
              <w:pStyle w:val="Betarp"/>
              <w:rPr>
                <w:rFonts w:ascii="Times New Roman" w:hAnsi="Times New Roman"/>
              </w:rPr>
            </w:pPr>
            <w:r w:rsidRPr="00457444">
              <w:rPr>
                <w:rFonts w:ascii="Times New Roman" w:hAnsi="Times New Roman"/>
              </w:rPr>
              <w:t xml:space="preserve">3 keičia </w:t>
            </w:r>
            <w:proofErr w:type="spellStart"/>
            <w:r w:rsidRPr="00457444">
              <w:rPr>
                <w:rFonts w:ascii="Times New Roman" w:hAnsi="Times New Roman"/>
              </w:rPr>
              <w:t>ASPĮ</w:t>
            </w:r>
            <w:proofErr w:type="spellEnd"/>
          </w:p>
          <w:p w:rsidR="00541037" w:rsidRPr="00457444" w:rsidRDefault="00541037" w:rsidP="00E175BB">
            <w:pPr>
              <w:pStyle w:val="Betarp"/>
              <w:rPr>
                <w:rFonts w:ascii="Times New Roman" w:hAnsi="Times New Roman"/>
              </w:rPr>
            </w:pPr>
            <w:r w:rsidRPr="00457444">
              <w:rPr>
                <w:rFonts w:ascii="Times New Roman" w:hAnsi="Times New Roman"/>
              </w:rPr>
              <w:t>18 dėl ligų</w:t>
            </w:r>
          </w:p>
        </w:tc>
      </w:tr>
      <w:tr w:rsidR="00541037" w:rsidRPr="00453301" w:rsidTr="00457444">
        <w:trPr>
          <w:trHeight w:val="788"/>
        </w:trPr>
        <w:tc>
          <w:tcPr>
            <w:tcW w:w="59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2.</w:t>
            </w:r>
          </w:p>
        </w:tc>
        <w:tc>
          <w:tcPr>
            <w:tcW w:w="2268" w:type="dxa"/>
            <w:vAlign w:val="center"/>
          </w:tcPr>
          <w:p w:rsidR="00541037" w:rsidRPr="00457444" w:rsidRDefault="00125DA9" w:rsidP="00125DA9">
            <w:pPr>
              <w:pStyle w:val="Betarp"/>
              <w:rPr>
                <w:rFonts w:ascii="Times New Roman" w:hAnsi="Times New Roman"/>
              </w:rPr>
            </w:pPr>
            <w:r w:rsidRPr="00457444">
              <w:rPr>
                <w:rFonts w:ascii="Times New Roman" w:hAnsi="Times New Roman"/>
              </w:rPr>
              <w:t>Difterija, stabligė, kokliušas, poliomielitas</w:t>
            </w:r>
          </w:p>
        </w:tc>
        <w:tc>
          <w:tcPr>
            <w:tcW w:w="1843" w:type="dxa"/>
            <w:vAlign w:val="center"/>
          </w:tcPr>
          <w:p w:rsidR="00541037" w:rsidRPr="00457444" w:rsidRDefault="00541037" w:rsidP="00125DA9">
            <w:pPr>
              <w:pStyle w:val="Betarp"/>
              <w:jc w:val="center"/>
              <w:rPr>
                <w:rFonts w:ascii="Times New Roman" w:hAnsi="Times New Roman"/>
              </w:rPr>
            </w:pPr>
            <w:proofErr w:type="spellStart"/>
            <w:r w:rsidRPr="00457444">
              <w:rPr>
                <w:rFonts w:ascii="Times New Roman" w:hAnsi="Times New Roman"/>
              </w:rPr>
              <w:t>DTaP5IPV5</w:t>
            </w:r>
            <w:proofErr w:type="spellEnd"/>
          </w:p>
          <w:p w:rsidR="00541037" w:rsidRPr="00457444" w:rsidRDefault="00125DA9" w:rsidP="00125DA9">
            <w:pPr>
              <w:pStyle w:val="Betarp"/>
              <w:jc w:val="center"/>
              <w:rPr>
                <w:rFonts w:ascii="Times New Roman" w:hAnsi="Times New Roman"/>
              </w:rPr>
            </w:pPr>
            <w:r w:rsidRPr="00457444">
              <w:rPr>
                <w:rFonts w:ascii="Times New Roman" w:hAnsi="Times New Roman"/>
              </w:rPr>
              <w:t>(7 metų</w:t>
            </w:r>
            <w:r w:rsidR="00541037" w:rsidRPr="00457444">
              <w:rPr>
                <w:rFonts w:ascii="Times New Roman" w:hAnsi="Times New Roman"/>
              </w:rPr>
              <w:t>)</w:t>
            </w:r>
          </w:p>
        </w:tc>
        <w:tc>
          <w:tcPr>
            <w:tcW w:w="1417" w:type="dxa"/>
            <w:vAlign w:val="center"/>
          </w:tcPr>
          <w:p w:rsidR="00541037" w:rsidRPr="00457444" w:rsidRDefault="00541037" w:rsidP="00125DA9">
            <w:pPr>
              <w:pStyle w:val="Betarp"/>
              <w:jc w:val="center"/>
              <w:rPr>
                <w:rFonts w:ascii="Times New Roman" w:hAnsi="Times New Roman"/>
              </w:rPr>
            </w:pPr>
            <w:r w:rsidRPr="00457444">
              <w:rPr>
                <w:rFonts w:ascii="Times New Roman" w:hAnsi="Times New Roman"/>
              </w:rPr>
              <w:t>166</w:t>
            </w:r>
          </w:p>
        </w:tc>
        <w:tc>
          <w:tcPr>
            <w:tcW w:w="1701"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155 / 93</w:t>
            </w:r>
            <w:r w:rsidR="00125DA9" w:rsidRPr="00457444">
              <w:rPr>
                <w:rFonts w:ascii="Times New Roman" w:hAnsi="Times New Roman"/>
              </w:rPr>
              <w:t xml:space="preserve"> proc.</w:t>
            </w:r>
          </w:p>
        </w:tc>
        <w:tc>
          <w:tcPr>
            <w:tcW w:w="2126" w:type="dxa"/>
            <w:vAlign w:val="center"/>
          </w:tcPr>
          <w:p w:rsidR="00541037" w:rsidRPr="00457444" w:rsidRDefault="00125DA9" w:rsidP="00125DA9">
            <w:pPr>
              <w:pStyle w:val="Betarp"/>
              <w:rPr>
                <w:rFonts w:ascii="Times New Roman" w:hAnsi="Times New Roman"/>
              </w:rPr>
            </w:pPr>
            <w:r w:rsidRPr="00457444">
              <w:rPr>
                <w:rFonts w:ascii="Times New Roman" w:hAnsi="Times New Roman"/>
              </w:rPr>
              <w:t>2 atsisakė</w:t>
            </w:r>
          </w:p>
          <w:p w:rsidR="00541037" w:rsidRPr="00457444" w:rsidRDefault="00541037" w:rsidP="00125DA9">
            <w:pPr>
              <w:pStyle w:val="Betarp"/>
              <w:rPr>
                <w:rFonts w:ascii="Times New Roman" w:hAnsi="Times New Roman"/>
              </w:rPr>
            </w:pPr>
            <w:r w:rsidRPr="00457444">
              <w:rPr>
                <w:rFonts w:ascii="Times New Roman" w:hAnsi="Times New Roman"/>
              </w:rPr>
              <w:t>9 dėl ligų</w:t>
            </w:r>
          </w:p>
          <w:p w:rsidR="00541037" w:rsidRPr="00457444" w:rsidRDefault="00541037" w:rsidP="00125DA9">
            <w:pPr>
              <w:pStyle w:val="Betarp"/>
              <w:rPr>
                <w:rFonts w:ascii="Times New Roman" w:hAnsi="Times New Roman"/>
              </w:rPr>
            </w:pPr>
          </w:p>
        </w:tc>
      </w:tr>
      <w:tr w:rsidR="00541037" w:rsidRPr="00453301" w:rsidTr="00457444">
        <w:trPr>
          <w:trHeight w:val="687"/>
        </w:trPr>
        <w:tc>
          <w:tcPr>
            <w:tcW w:w="59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3.</w:t>
            </w:r>
          </w:p>
        </w:tc>
        <w:tc>
          <w:tcPr>
            <w:tcW w:w="226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Pneumokokinė infekcija</w:t>
            </w:r>
          </w:p>
        </w:tc>
        <w:tc>
          <w:tcPr>
            <w:tcW w:w="1843" w:type="dxa"/>
            <w:vAlign w:val="center"/>
          </w:tcPr>
          <w:p w:rsidR="00541037" w:rsidRPr="00457444" w:rsidRDefault="00541037" w:rsidP="00125DA9">
            <w:pPr>
              <w:pStyle w:val="Betarp"/>
              <w:jc w:val="center"/>
              <w:rPr>
                <w:rFonts w:ascii="Times New Roman" w:hAnsi="Times New Roman"/>
              </w:rPr>
            </w:pPr>
            <w:proofErr w:type="spellStart"/>
            <w:r w:rsidRPr="00457444">
              <w:rPr>
                <w:rFonts w:ascii="Times New Roman" w:hAnsi="Times New Roman"/>
              </w:rPr>
              <w:t>PCV3</w:t>
            </w:r>
            <w:proofErr w:type="spellEnd"/>
            <w:r w:rsidRPr="00457444">
              <w:rPr>
                <w:rFonts w:ascii="Times New Roman" w:hAnsi="Times New Roman"/>
              </w:rPr>
              <w:t>(1 metų)</w:t>
            </w:r>
          </w:p>
        </w:tc>
        <w:tc>
          <w:tcPr>
            <w:tcW w:w="1417" w:type="dxa"/>
            <w:vAlign w:val="center"/>
          </w:tcPr>
          <w:p w:rsidR="00541037" w:rsidRPr="00457444" w:rsidRDefault="00541037" w:rsidP="00125DA9">
            <w:pPr>
              <w:pStyle w:val="Betarp"/>
              <w:jc w:val="center"/>
              <w:rPr>
                <w:rFonts w:ascii="Times New Roman" w:hAnsi="Times New Roman"/>
              </w:rPr>
            </w:pPr>
            <w:r w:rsidRPr="00457444">
              <w:rPr>
                <w:rFonts w:ascii="Times New Roman" w:hAnsi="Times New Roman"/>
              </w:rPr>
              <w:t>146</w:t>
            </w:r>
          </w:p>
        </w:tc>
        <w:tc>
          <w:tcPr>
            <w:tcW w:w="1701"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121</w:t>
            </w:r>
            <w:r w:rsidR="00125DA9" w:rsidRPr="00457444">
              <w:rPr>
                <w:rFonts w:ascii="Times New Roman" w:hAnsi="Times New Roman"/>
              </w:rPr>
              <w:t xml:space="preserve"> </w:t>
            </w:r>
            <w:r w:rsidRPr="00457444">
              <w:rPr>
                <w:rFonts w:ascii="Times New Roman" w:hAnsi="Times New Roman"/>
              </w:rPr>
              <w:t>/ 83</w:t>
            </w:r>
            <w:r w:rsidR="00125DA9" w:rsidRPr="00457444">
              <w:rPr>
                <w:rFonts w:ascii="Times New Roman" w:hAnsi="Times New Roman"/>
              </w:rPr>
              <w:t xml:space="preserve"> proc.</w:t>
            </w:r>
          </w:p>
        </w:tc>
        <w:tc>
          <w:tcPr>
            <w:tcW w:w="2126" w:type="dxa"/>
            <w:vAlign w:val="center"/>
          </w:tcPr>
          <w:p w:rsidR="00541037" w:rsidRPr="00457444" w:rsidRDefault="00541037" w:rsidP="00163D20">
            <w:pPr>
              <w:pStyle w:val="Betarp"/>
              <w:rPr>
                <w:rFonts w:ascii="Times New Roman" w:hAnsi="Times New Roman"/>
              </w:rPr>
            </w:pPr>
            <w:r w:rsidRPr="00457444">
              <w:rPr>
                <w:rFonts w:ascii="Times New Roman" w:hAnsi="Times New Roman"/>
              </w:rPr>
              <w:t>7 tėvai atsisakė,</w:t>
            </w:r>
          </w:p>
          <w:p w:rsidR="00541037" w:rsidRPr="00457444" w:rsidRDefault="00541037" w:rsidP="00163D20">
            <w:pPr>
              <w:pStyle w:val="Betarp"/>
              <w:rPr>
                <w:rFonts w:ascii="Times New Roman" w:hAnsi="Times New Roman"/>
              </w:rPr>
            </w:pPr>
            <w:r w:rsidRPr="00457444">
              <w:rPr>
                <w:rFonts w:ascii="Times New Roman" w:hAnsi="Times New Roman"/>
              </w:rPr>
              <w:t xml:space="preserve">3 keičia </w:t>
            </w:r>
            <w:proofErr w:type="spellStart"/>
            <w:r w:rsidRPr="00457444">
              <w:rPr>
                <w:rFonts w:ascii="Times New Roman" w:hAnsi="Times New Roman"/>
              </w:rPr>
              <w:t>ASPĮ</w:t>
            </w:r>
            <w:proofErr w:type="spellEnd"/>
            <w:r w:rsidRPr="00457444">
              <w:rPr>
                <w:rFonts w:ascii="Times New Roman" w:hAnsi="Times New Roman"/>
              </w:rPr>
              <w:t xml:space="preserve">, </w:t>
            </w:r>
          </w:p>
          <w:p w:rsidR="00541037" w:rsidRPr="00457444" w:rsidRDefault="00541037" w:rsidP="00163D20">
            <w:pPr>
              <w:pStyle w:val="Betarp"/>
              <w:rPr>
                <w:rFonts w:ascii="Times New Roman" w:hAnsi="Times New Roman"/>
              </w:rPr>
            </w:pPr>
            <w:r w:rsidRPr="00457444">
              <w:rPr>
                <w:rFonts w:ascii="Times New Roman" w:hAnsi="Times New Roman"/>
              </w:rPr>
              <w:t>15 dėl ligų</w:t>
            </w:r>
          </w:p>
        </w:tc>
      </w:tr>
      <w:tr w:rsidR="00541037" w:rsidRPr="00453301" w:rsidTr="00457444">
        <w:trPr>
          <w:trHeight w:val="641"/>
        </w:trPr>
        <w:tc>
          <w:tcPr>
            <w:tcW w:w="59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4.</w:t>
            </w:r>
          </w:p>
        </w:tc>
        <w:tc>
          <w:tcPr>
            <w:tcW w:w="2268" w:type="dxa"/>
            <w:vAlign w:val="center"/>
          </w:tcPr>
          <w:p w:rsidR="00541037" w:rsidRPr="00457444" w:rsidRDefault="00125DA9" w:rsidP="00125DA9">
            <w:pPr>
              <w:pStyle w:val="Betarp"/>
              <w:rPr>
                <w:rFonts w:ascii="Times New Roman" w:hAnsi="Times New Roman"/>
              </w:rPr>
            </w:pPr>
            <w:r w:rsidRPr="00457444">
              <w:rPr>
                <w:rFonts w:ascii="Times New Roman" w:hAnsi="Times New Roman"/>
              </w:rPr>
              <w:t>Difterija, stab</w:t>
            </w:r>
            <w:r w:rsidR="00541037" w:rsidRPr="00457444">
              <w:rPr>
                <w:rFonts w:ascii="Times New Roman" w:hAnsi="Times New Roman"/>
              </w:rPr>
              <w:t>ligė</w:t>
            </w:r>
            <w:r w:rsidRPr="00457444">
              <w:rPr>
                <w:rFonts w:ascii="Times New Roman" w:hAnsi="Times New Roman"/>
              </w:rPr>
              <w:t xml:space="preserve">, </w:t>
            </w:r>
            <w:r w:rsidR="00541037" w:rsidRPr="00457444">
              <w:rPr>
                <w:rFonts w:ascii="Times New Roman" w:hAnsi="Times New Roman"/>
              </w:rPr>
              <w:t xml:space="preserve">kokliušas </w:t>
            </w:r>
          </w:p>
        </w:tc>
        <w:tc>
          <w:tcPr>
            <w:tcW w:w="1843" w:type="dxa"/>
            <w:vAlign w:val="center"/>
          </w:tcPr>
          <w:p w:rsidR="00541037" w:rsidRPr="00457444" w:rsidRDefault="00541037" w:rsidP="00125DA9">
            <w:pPr>
              <w:pStyle w:val="Betarp"/>
              <w:jc w:val="center"/>
              <w:rPr>
                <w:rFonts w:ascii="Times New Roman" w:hAnsi="Times New Roman"/>
              </w:rPr>
            </w:pPr>
            <w:proofErr w:type="spellStart"/>
            <w:r w:rsidRPr="00457444">
              <w:rPr>
                <w:rFonts w:ascii="Times New Roman" w:hAnsi="Times New Roman"/>
              </w:rPr>
              <w:t>DTaP6</w:t>
            </w:r>
            <w:proofErr w:type="spellEnd"/>
            <w:r w:rsidRPr="00457444">
              <w:rPr>
                <w:rFonts w:ascii="Times New Roman" w:hAnsi="Times New Roman"/>
              </w:rPr>
              <w:t>(16 m.)</w:t>
            </w:r>
          </w:p>
        </w:tc>
        <w:tc>
          <w:tcPr>
            <w:tcW w:w="1417" w:type="dxa"/>
            <w:vAlign w:val="center"/>
          </w:tcPr>
          <w:p w:rsidR="00541037" w:rsidRPr="00457444" w:rsidRDefault="00541037" w:rsidP="00125DA9">
            <w:pPr>
              <w:pStyle w:val="Betarp"/>
              <w:jc w:val="center"/>
              <w:rPr>
                <w:rFonts w:ascii="Times New Roman" w:hAnsi="Times New Roman"/>
              </w:rPr>
            </w:pPr>
            <w:r w:rsidRPr="00457444">
              <w:rPr>
                <w:rFonts w:ascii="Times New Roman" w:hAnsi="Times New Roman"/>
              </w:rPr>
              <w:t>170</w:t>
            </w:r>
          </w:p>
        </w:tc>
        <w:tc>
          <w:tcPr>
            <w:tcW w:w="1701" w:type="dxa"/>
            <w:vAlign w:val="center"/>
          </w:tcPr>
          <w:p w:rsidR="00541037" w:rsidRPr="00457444" w:rsidRDefault="00541037" w:rsidP="00125DA9">
            <w:pPr>
              <w:pStyle w:val="Betarp"/>
              <w:jc w:val="center"/>
              <w:rPr>
                <w:rFonts w:ascii="Times New Roman" w:hAnsi="Times New Roman"/>
              </w:rPr>
            </w:pPr>
            <w:r w:rsidRPr="00457444">
              <w:rPr>
                <w:rFonts w:ascii="Times New Roman" w:hAnsi="Times New Roman"/>
              </w:rPr>
              <w:t>160 / 95</w:t>
            </w:r>
            <w:r w:rsidR="00125DA9" w:rsidRPr="00457444">
              <w:rPr>
                <w:rFonts w:ascii="Times New Roman" w:hAnsi="Times New Roman"/>
              </w:rPr>
              <w:t xml:space="preserve"> proc.</w:t>
            </w:r>
          </w:p>
        </w:tc>
        <w:tc>
          <w:tcPr>
            <w:tcW w:w="2126"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3 atsisakė,</w:t>
            </w:r>
          </w:p>
          <w:p w:rsidR="00541037" w:rsidRPr="00457444" w:rsidRDefault="00541037" w:rsidP="00125DA9">
            <w:pPr>
              <w:pStyle w:val="Betarp"/>
              <w:rPr>
                <w:rFonts w:ascii="Times New Roman" w:hAnsi="Times New Roman"/>
              </w:rPr>
            </w:pPr>
            <w:r w:rsidRPr="00457444">
              <w:rPr>
                <w:rFonts w:ascii="Times New Roman" w:hAnsi="Times New Roman"/>
              </w:rPr>
              <w:t>7 dėl ligų</w:t>
            </w:r>
          </w:p>
        </w:tc>
      </w:tr>
      <w:tr w:rsidR="00541037" w:rsidRPr="00453301" w:rsidTr="00457444">
        <w:trPr>
          <w:trHeight w:val="1117"/>
        </w:trPr>
        <w:tc>
          <w:tcPr>
            <w:tcW w:w="59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5.</w:t>
            </w:r>
          </w:p>
        </w:tc>
        <w:tc>
          <w:tcPr>
            <w:tcW w:w="2268" w:type="dxa"/>
            <w:vAlign w:val="center"/>
          </w:tcPr>
          <w:p w:rsidR="00541037" w:rsidRPr="00457444" w:rsidRDefault="00125DA9" w:rsidP="00125DA9">
            <w:pPr>
              <w:pStyle w:val="Betarp"/>
              <w:rPr>
                <w:rFonts w:ascii="Times New Roman" w:hAnsi="Times New Roman"/>
              </w:rPr>
            </w:pPr>
            <w:r w:rsidRPr="00457444">
              <w:rPr>
                <w:rFonts w:ascii="Times New Roman" w:hAnsi="Times New Roman"/>
              </w:rPr>
              <w:t>Tymai</w:t>
            </w:r>
            <w:r w:rsidR="00541037" w:rsidRPr="00457444">
              <w:rPr>
                <w:rFonts w:ascii="Times New Roman" w:hAnsi="Times New Roman"/>
              </w:rPr>
              <w:t>,</w:t>
            </w:r>
            <w:r w:rsidRPr="00457444">
              <w:rPr>
                <w:rFonts w:ascii="Times New Roman" w:hAnsi="Times New Roman"/>
              </w:rPr>
              <w:t xml:space="preserve"> </w:t>
            </w:r>
            <w:r w:rsidR="00541037" w:rsidRPr="00457444">
              <w:rPr>
                <w:rFonts w:ascii="Times New Roman" w:hAnsi="Times New Roman"/>
              </w:rPr>
              <w:t>parotitas,</w:t>
            </w:r>
          </w:p>
          <w:p w:rsidR="00541037" w:rsidRPr="00457444" w:rsidRDefault="00541037" w:rsidP="00125DA9">
            <w:pPr>
              <w:pStyle w:val="Betarp"/>
              <w:rPr>
                <w:rFonts w:ascii="Times New Roman" w:hAnsi="Times New Roman"/>
              </w:rPr>
            </w:pPr>
            <w:r w:rsidRPr="00457444">
              <w:rPr>
                <w:rFonts w:ascii="Times New Roman" w:hAnsi="Times New Roman"/>
              </w:rPr>
              <w:t>raudonukė</w:t>
            </w:r>
          </w:p>
        </w:tc>
        <w:tc>
          <w:tcPr>
            <w:tcW w:w="1843" w:type="dxa"/>
          </w:tcPr>
          <w:p w:rsidR="00163D20" w:rsidRPr="00457444" w:rsidRDefault="00163D20" w:rsidP="00163D20">
            <w:pPr>
              <w:pStyle w:val="Betarp"/>
              <w:jc w:val="center"/>
              <w:rPr>
                <w:rFonts w:ascii="Times New Roman" w:hAnsi="Times New Roman"/>
              </w:rPr>
            </w:pPr>
          </w:p>
          <w:p w:rsidR="00541037" w:rsidRPr="00457444" w:rsidRDefault="00541037" w:rsidP="00163D20">
            <w:pPr>
              <w:pStyle w:val="Betarp"/>
              <w:jc w:val="center"/>
              <w:rPr>
                <w:rFonts w:ascii="Times New Roman" w:hAnsi="Times New Roman"/>
              </w:rPr>
            </w:pPr>
            <w:proofErr w:type="spellStart"/>
            <w:r w:rsidRPr="00457444">
              <w:rPr>
                <w:rFonts w:ascii="Times New Roman" w:hAnsi="Times New Roman"/>
              </w:rPr>
              <w:t>MMR1</w:t>
            </w:r>
            <w:proofErr w:type="spellEnd"/>
            <w:r w:rsidRPr="00457444">
              <w:rPr>
                <w:rFonts w:ascii="Times New Roman" w:hAnsi="Times New Roman"/>
              </w:rPr>
              <w:t>(2 metų)</w:t>
            </w:r>
          </w:p>
          <w:p w:rsidR="00541037" w:rsidRPr="00457444" w:rsidRDefault="00541037" w:rsidP="00163D20">
            <w:pPr>
              <w:pStyle w:val="Betarp"/>
              <w:jc w:val="center"/>
              <w:rPr>
                <w:rFonts w:ascii="Times New Roman" w:hAnsi="Times New Roman"/>
              </w:rPr>
            </w:pPr>
          </w:p>
          <w:p w:rsidR="00541037" w:rsidRPr="00457444" w:rsidRDefault="00541037" w:rsidP="00163D20">
            <w:pPr>
              <w:pStyle w:val="Betarp"/>
              <w:jc w:val="center"/>
              <w:rPr>
                <w:rFonts w:ascii="Times New Roman" w:hAnsi="Times New Roman"/>
              </w:rPr>
            </w:pPr>
            <w:proofErr w:type="spellStart"/>
            <w:r w:rsidRPr="00457444">
              <w:rPr>
                <w:rFonts w:ascii="Times New Roman" w:hAnsi="Times New Roman"/>
              </w:rPr>
              <w:t>MMR2</w:t>
            </w:r>
            <w:proofErr w:type="spellEnd"/>
            <w:r w:rsidRPr="00457444">
              <w:rPr>
                <w:rFonts w:ascii="Times New Roman" w:hAnsi="Times New Roman"/>
              </w:rPr>
              <w:t>(7 metų)</w:t>
            </w:r>
          </w:p>
        </w:tc>
        <w:tc>
          <w:tcPr>
            <w:tcW w:w="1417" w:type="dxa"/>
          </w:tcPr>
          <w:p w:rsidR="00163D20" w:rsidRPr="00457444" w:rsidRDefault="00163D20"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r w:rsidRPr="00457444">
              <w:rPr>
                <w:rFonts w:ascii="Times New Roman" w:hAnsi="Times New Roman"/>
              </w:rPr>
              <w:t>143</w:t>
            </w:r>
          </w:p>
          <w:p w:rsidR="00541037" w:rsidRPr="00457444" w:rsidRDefault="00541037"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r w:rsidRPr="00457444">
              <w:rPr>
                <w:rFonts w:ascii="Times New Roman" w:hAnsi="Times New Roman"/>
              </w:rPr>
              <w:t>166</w:t>
            </w:r>
          </w:p>
        </w:tc>
        <w:tc>
          <w:tcPr>
            <w:tcW w:w="1701" w:type="dxa"/>
          </w:tcPr>
          <w:p w:rsidR="00163D20" w:rsidRPr="00457444" w:rsidRDefault="00163D20"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r w:rsidRPr="00457444">
              <w:rPr>
                <w:rFonts w:ascii="Times New Roman" w:hAnsi="Times New Roman"/>
              </w:rPr>
              <w:t xml:space="preserve">119 / </w:t>
            </w:r>
            <w:r w:rsidR="00125DA9" w:rsidRPr="00457444">
              <w:rPr>
                <w:rFonts w:ascii="Times New Roman" w:hAnsi="Times New Roman"/>
              </w:rPr>
              <w:t>83 proc.</w:t>
            </w:r>
          </w:p>
          <w:p w:rsidR="00541037" w:rsidRPr="00457444" w:rsidRDefault="00541037" w:rsidP="00125DA9">
            <w:pPr>
              <w:pStyle w:val="Betarp"/>
              <w:jc w:val="center"/>
              <w:rPr>
                <w:rFonts w:ascii="Times New Roman" w:hAnsi="Times New Roman"/>
              </w:rPr>
            </w:pPr>
          </w:p>
          <w:p w:rsidR="00541037" w:rsidRPr="00457444" w:rsidRDefault="00125DA9" w:rsidP="00125DA9">
            <w:pPr>
              <w:pStyle w:val="Betarp"/>
              <w:jc w:val="center"/>
              <w:rPr>
                <w:rFonts w:ascii="Times New Roman" w:hAnsi="Times New Roman"/>
              </w:rPr>
            </w:pPr>
            <w:r w:rsidRPr="00457444">
              <w:rPr>
                <w:rFonts w:ascii="Times New Roman" w:hAnsi="Times New Roman"/>
              </w:rPr>
              <w:t>159 / 96 proc.</w:t>
            </w:r>
          </w:p>
        </w:tc>
        <w:tc>
          <w:tcPr>
            <w:tcW w:w="2126" w:type="dxa"/>
          </w:tcPr>
          <w:p w:rsidR="00163D20" w:rsidRPr="00457444" w:rsidRDefault="00163D20" w:rsidP="00E175BB">
            <w:pPr>
              <w:pStyle w:val="Betarp"/>
              <w:rPr>
                <w:rFonts w:ascii="Times New Roman" w:hAnsi="Times New Roman"/>
              </w:rPr>
            </w:pPr>
          </w:p>
          <w:p w:rsidR="00541037" w:rsidRPr="00457444" w:rsidRDefault="00541037" w:rsidP="00E175BB">
            <w:pPr>
              <w:pStyle w:val="Betarp"/>
              <w:rPr>
                <w:rFonts w:ascii="Times New Roman" w:hAnsi="Times New Roman"/>
              </w:rPr>
            </w:pPr>
            <w:r w:rsidRPr="00457444">
              <w:rPr>
                <w:rFonts w:ascii="Times New Roman" w:hAnsi="Times New Roman"/>
              </w:rPr>
              <w:t>11 atsisakė,</w:t>
            </w:r>
          </w:p>
          <w:p w:rsidR="00541037" w:rsidRPr="00457444" w:rsidRDefault="00541037" w:rsidP="00E175BB">
            <w:pPr>
              <w:pStyle w:val="Betarp"/>
              <w:rPr>
                <w:rFonts w:ascii="Times New Roman" w:hAnsi="Times New Roman"/>
              </w:rPr>
            </w:pPr>
            <w:r w:rsidRPr="00457444">
              <w:rPr>
                <w:rFonts w:ascii="Times New Roman" w:hAnsi="Times New Roman"/>
              </w:rPr>
              <w:t>13 dėl ligų.</w:t>
            </w:r>
          </w:p>
          <w:p w:rsidR="00541037" w:rsidRPr="00457444" w:rsidRDefault="00541037" w:rsidP="00E175BB">
            <w:pPr>
              <w:pStyle w:val="Betarp"/>
              <w:rPr>
                <w:rFonts w:ascii="Times New Roman" w:hAnsi="Times New Roman"/>
              </w:rPr>
            </w:pPr>
            <w:r w:rsidRPr="00457444">
              <w:rPr>
                <w:rFonts w:ascii="Times New Roman" w:hAnsi="Times New Roman"/>
              </w:rPr>
              <w:t>2 atsisakė,</w:t>
            </w:r>
          </w:p>
          <w:p w:rsidR="00541037" w:rsidRPr="00457444" w:rsidRDefault="00541037" w:rsidP="00163D20">
            <w:pPr>
              <w:pStyle w:val="Betarp"/>
              <w:rPr>
                <w:rFonts w:ascii="Times New Roman" w:hAnsi="Times New Roman"/>
              </w:rPr>
            </w:pPr>
            <w:r w:rsidRPr="00457444">
              <w:rPr>
                <w:rFonts w:ascii="Times New Roman" w:hAnsi="Times New Roman"/>
              </w:rPr>
              <w:t>5 dėl ligų</w:t>
            </w:r>
          </w:p>
        </w:tc>
      </w:tr>
      <w:tr w:rsidR="00541037" w:rsidRPr="00453301" w:rsidTr="00457444">
        <w:trPr>
          <w:trHeight w:val="980"/>
        </w:trPr>
        <w:tc>
          <w:tcPr>
            <w:tcW w:w="59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6.</w:t>
            </w:r>
          </w:p>
        </w:tc>
        <w:tc>
          <w:tcPr>
            <w:tcW w:w="226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Hepatitas B</w:t>
            </w:r>
          </w:p>
        </w:tc>
        <w:tc>
          <w:tcPr>
            <w:tcW w:w="1843" w:type="dxa"/>
          </w:tcPr>
          <w:p w:rsidR="00541037" w:rsidRPr="00457444" w:rsidRDefault="00541037" w:rsidP="00163D20">
            <w:pPr>
              <w:pStyle w:val="Betarp"/>
              <w:jc w:val="center"/>
              <w:rPr>
                <w:rFonts w:ascii="Times New Roman" w:hAnsi="Times New Roman"/>
              </w:rPr>
            </w:pPr>
            <w:proofErr w:type="spellStart"/>
            <w:r w:rsidRPr="00457444">
              <w:rPr>
                <w:rFonts w:ascii="Times New Roman" w:hAnsi="Times New Roman"/>
              </w:rPr>
              <w:t>HB2</w:t>
            </w:r>
            <w:proofErr w:type="spellEnd"/>
            <w:r w:rsidRPr="00457444">
              <w:rPr>
                <w:rFonts w:ascii="Times New Roman" w:hAnsi="Times New Roman"/>
              </w:rPr>
              <w:t>(iki 1 metų)</w:t>
            </w:r>
          </w:p>
          <w:p w:rsidR="002F2850" w:rsidRPr="00457444" w:rsidRDefault="002F2850" w:rsidP="00163D20">
            <w:pPr>
              <w:pStyle w:val="Betarp"/>
              <w:jc w:val="center"/>
              <w:rPr>
                <w:rFonts w:ascii="Times New Roman" w:hAnsi="Times New Roman"/>
              </w:rPr>
            </w:pPr>
          </w:p>
          <w:p w:rsidR="00541037" w:rsidRPr="00457444" w:rsidRDefault="00541037" w:rsidP="00163D20">
            <w:pPr>
              <w:pStyle w:val="Betarp"/>
              <w:jc w:val="center"/>
              <w:rPr>
                <w:rFonts w:ascii="Times New Roman" w:hAnsi="Times New Roman"/>
              </w:rPr>
            </w:pPr>
            <w:proofErr w:type="spellStart"/>
            <w:r w:rsidRPr="00457444">
              <w:rPr>
                <w:rFonts w:ascii="Times New Roman" w:hAnsi="Times New Roman"/>
              </w:rPr>
              <w:t>HB3</w:t>
            </w:r>
            <w:proofErr w:type="spellEnd"/>
            <w:r w:rsidRPr="00457444">
              <w:rPr>
                <w:rFonts w:ascii="Times New Roman" w:hAnsi="Times New Roman"/>
              </w:rPr>
              <w:t xml:space="preserve"> (1 metų)</w:t>
            </w:r>
          </w:p>
          <w:p w:rsidR="00541037" w:rsidRPr="00457444" w:rsidRDefault="00541037" w:rsidP="00163D20">
            <w:pPr>
              <w:pStyle w:val="Betarp"/>
              <w:jc w:val="center"/>
              <w:rPr>
                <w:rFonts w:ascii="Times New Roman" w:hAnsi="Times New Roman"/>
              </w:rPr>
            </w:pPr>
          </w:p>
        </w:tc>
        <w:tc>
          <w:tcPr>
            <w:tcW w:w="1417" w:type="dxa"/>
          </w:tcPr>
          <w:p w:rsidR="00541037" w:rsidRPr="00457444" w:rsidRDefault="00541037" w:rsidP="00125DA9">
            <w:pPr>
              <w:pStyle w:val="Betarp"/>
              <w:jc w:val="center"/>
              <w:rPr>
                <w:rFonts w:ascii="Times New Roman" w:hAnsi="Times New Roman"/>
              </w:rPr>
            </w:pPr>
            <w:r w:rsidRPr="00457444">
              <w:rPr>
                <w:rFonts w:ascii="Times New Roman" w:hAnsi="Times New Roman"/>
              </w:rPr>
              <w:t>122</w:t>
            </w:r>
          </w:p>
          <w:p w:rsidR="002F2850" w:rsidRPr="00457444" w:rsidRDefault="002F2850"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r w:rsidRPr="00457444">
              <w:rPr>
                <w:rFonts w:ascii="Times New Roman" w:hAnsi="Times New Roman"/>
              </w:rPr>
              <w:t>146</w:t>
            </w:r>
          </w:p>
        </w:tc>
        <w:tc>
          <w:tcPr>
            <w:tcW w:w="1701" w:type="dxa"/>
          </w:tcPr>
          <w:p w:rsidR="00541037" w:rsidRPr="00457444" w:rsidRDefault="002F2850" w:rsidP="00125DA9">
            <w:pPr>
              <w:pStyle w:val="Betarp"/>
              <w:jc w:val="center"/>
              <w:rPr>
                <w:rFonts w:ascii="Times New Roman" w:hAnsi="Times New Roman"/>
              </w:rPr>
            </w:pPr>
            <w:r w:rsidRPr="00457444">
              <w:rPr>
                <w:rFonts w:ascii="Times New Roman" w:hAnsi="Times New Roman"/>
              </w:rPr>
              <w:t>113 / 93 proc.</w:t>
            </w:r>
          </w:p>
          <w:p w:rsidR="002F2850" w:rsidRPr="00457444" w:rsidRDefault="002F2850" w:rsidP="00125DA9">
            <w:pPr>
              <w:pStyle w:val="Betarp"/>
              <w:jc w:val="center"/>
              <w:rPr>
                <w:rFonts w:ascii="Times New Roman" w:hAnsi="Times New Roman"/>
              </w:rPr>
            </w:pPr>
          </w:p>
          <w:p w:rsidR="00541037" w:rsidRPr="00457444" w:rsidRDefault="00541037" w:rsidP="002F2850">
            <w:pPr>
              <w:pStyle w:val="Betarp"/>
              <w:jc w:val="center"/>
              <w:rPr>
                <w:rFonts w:ascii="Times New Roman" w:hAnsi="Times New Roman"/>
              </w:rPr>
            </w:pPr>
            <w:r w:rsidRPr="00457444">
              <w:rPr>
                <w:rFonts w:ascii="Times New Roman" w:hAnsi="Times New Roman"/>
              </w:rPr>
              <w:t>133 / 91</w:t>
            </w:r>
            <w:r w:rsidR="002F2850" w:rsidRPr="00457444">
              <w:rPr>
                <w:rFonts w:ascii="Times New Roman" w:hAnsi="Times New Roman"/>
              </w:rPr>
              <w:t xml:space="preserve"> proc.</w:t>
            </w:r>
          </w:p>
        </w:tc>
        <w:tc>
          <w:tcPr>
            <w:tcW w:w="2126" w:type="dxa"/>
          </w:tcPr>
          <w:p w:rsidR="00541037" w:rsidRPr="00457444" w:rsidRDefault="00541037" w:rsidP="00E175BB">
            <w:pPr>
              <w:pStyle w:val="Betarp"/>
              <w:rPr>
                <w:rFonts w:ascii="Times New Roman" w:hAnsi="Times New Roman"/>
              </w:rPr>
            </w:pPr>
            <w:r w:rsidRPr="00457444">
              <w:rPr>
                <w:rFonts w:ascii="Times New Roman" w:hAnsi="Times New Roman"/>
              </w:rPr>
              <w:t>9 atsisakė</w:t>
            </w:r>
          </w:p>
          <w:p w:rsidR="00541037" w:rsidRPr="00457444" w:rsidRDefault="00541037" w:rsidP="00E175BB">
            <w:pPr>
              <w:pStyle w:val="Betarp"/>
              <w:rPr>
                <w:rFonts w:ascii="Times New Roman" w:hAnsi="Times New Roman"/>
              </w:rPr>
            </w:pPr>
            <w:r w:rsidRPr="00457444">
              <w:rPr>
                <w:rFonts w:ascii="Times New Roman" w:hAnsi="Times New Roman"/>
              </w:rPr>
              <w:t xml:space="preserve">5 atsisakė  </w:t>
            </w:r>
          </w:p>
          <w:p w:rsidR="00541037" w:rsidRPr="00457444" w:rsidRDefault="00541037" w:rsidP="00E175BB">
            <w:pPr>
              <w:pStyle w:val="Betarp"/>
              <w:rPr>
                <w:rFonts w:ascii="Times New Roman" w:hAnsi="Times New Roman"/>
              </w:rPr>
            </w:pPr>
            <w:r w:rsidRPr="00457444">
              <w:rPr>
                <w:rFonts w:ascii="Times New Roman" w:hAnsi="Times New Roman"/>
              </w:rPr>
              <w:t xml:space="preserve">2 keičia </w:t>
            </w:r>
            <w:proofErr w:type="spellStart"/>
            <w:r w:rsidRPr="00457444">
              <w:rPr>
                <w:rFonts w:ascii="Times New Roman" w:hAnsi="Times New Roman"/>
              </w:rPr>
              <w:t>ASPĮ</w:t>
            </w:r>
            <w:proofErr w:type="spellEnd"/>
          </w:p>
          <w:p w:rsidR="00541037" w:rsidRPr="00457444" w:rsidRDefault="00541037" w:rsidP="00163D20">
            <w:pPr>
              <w:pStyle w:val="Betarp"/>
              <w:rPr>
                <w:rFonts w:ascii="Times New Roman" w:hAnsi="Times New Roman"/>
              </w:rPr>
            </w:pPr>
            <w:r w:rsidRPr="00457444">
              <w:rPr>
                <w:rFonts w:ascii="Times New Roman" w:hAnsi="Times New Roman"/>
              </w:rPr>
              <w:t xml:space="preserve">6 dėl ligų </w:t>
            </w:r>
          </w:p>
        </w:tc>
      </w:tr>
      <w:tr w:rsidR="00541037" w:rsidRPr="00453301" w:rsidTr="00457444">
        <w:trPr>
          <w:trHeight w:val="1080"/>
        </w:trPr>
        <w:tc>
          <w:tcPr>
            <w:tcW w:w="59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7.</w:t>
            </w:r>
          </w:p>
        </w:tc>
        <w:tc>
          <w:tcPr>
            <w:tcW w:w="2268" w:type="dxa"/>
            <w:vAlign w:val="center"/>
          </w:tcPr>
          <w:p w:rsidR="00541037" w:rsidRPr="00457444" w:rsidRDefault="00541037" w:rsidP="00125DA9">
            <w:pPr>
              <w:pStyle w:val="Betarp"/>
              <w:rPr>
                <w:rFonts w:ascii="Times New Roman" w:hAnsi="Times New Roman"/>
              </w:rPr>
            </w:pPr>
            <w:r w:rsidRPr="00457444">
              <w:rPr>
                <w:rFonts w:ascii="Times New Roman" w:hAnsi="Times New Roman"/>
              </w:rPr>
              <w:t>Žmogaus papilomos viruso i</w:t>
            </w:r>
            <w:r w:rsidR="00125DA9" w:rsidRPr="00457444">
              <w:rPr>
                <w:rFonts w:ascii="Times New Roman" w:hAnsi="Times New Roman"/>
              </w:rPr>
              <w:t>n</w:t>
            </w:r>
            <w:r w:rsidRPr="00457444">
              <w:rPr>
                <w:rFonts w:ascii="Times New Roman" w:hAnsi="Times New Roman"/>
              </w:rPr>
              <w:t>fekcija</w:t>
            </w:r>
          </w:p>
        </w:tc>
        <w:tc>
          <w:tcPr>
            <w:tcW w:w="1843" w:type="dxa"/>
          </w:tcPr>
          <w:p w:rsidR="00541037" w:rsidRPr="00457444" w:rsidRDefault="00541037" w:rsidP="00163D20">
            <w:pPr>
              <w:pStyle w:val="Betarp"/>
              <w:jc w:val="center"/>
              <w:rPr>
                <w:rFonts w:ascii="Times New Roman" w:hAnsi="Times New Roman"/>
              </w:rPr>
            </w:pPr>
            <w:proofErr w:type="spellStart"/>
            <w:r w:rsidRPr="00457444">
              <w:rPr>
                <w:rFonts w:ascii="Times New Roman" w:hAnsi="Times New Roman"/>
              </w:rPr>
              <w:t>HPV1</w:t>
            </w:r>
            <w:proofErr w:type="spellEnd"/>
            <w:r w:rsidRPr="00457444">
              <w:rPr>
                <w:rFonts w:ascii="Times New Roman" w:hAnsi="Times New Roman"/>
              </w:rPr>
              <w:t>(12 m.)</w:t>
            </w:r>
          </w:p>
          <w:p w:rsidR="00541037" w:rsidRPr="00457444" w:rsidRDefault="00541037" w:rsidP="00163D20">
            <w:pPr>
              <w:pStyle w:val="Betarp"/>
              <w:jc w:val="center"/>
              <w:rPr>
                <w:rFonts w:ascii="Times New Roman" w:hAnsi="Times New Roman"/>
              </w:rPr>
            </w:pPr>
          </w:p>
          <w:p w:rsidR="002F2850" w:rsidRPr="00457444" w:rsidRDefault="002F2850" w:rsidP="00163D20">
            <w:pPr>
              <w:pStyle w:val="Betarp"/>
              <w:jc w:val="center"/>
              <w:rPr>
                <w:rFonts w:ascii="Times New Roman" w:hAnsi="Times New Roman"/>
              </w:rPr>
            </w:pPr>
          </w:p>
          <w:p w:rsidR="00541037" w:rsidRPr="00457444" w:rsidRDefault="00541037" w:rsidP="00163D20">
            <w:pPr>
              <w:pStyle w:val="Betarp"/>
              <w:jc w:val="center"/>
              <w:rPr>
                <w:rFonts w:ascii="Times New Roman" w:hAnsi="Times New Roman"/>
              </w:rPr>
            </w:pPr>
            <w:proofErr w:type="spellStart"/>
            <w:r w:rsidRPr="00457444">
              <w:rPr>
                <w:rFonts w:ascii="Times New Roman" w:hAnsi="Times New Roman"/>
              </w:rPr>
              <w:t>HPV2</w:t>
            </w:r>
            <w:proofErr w:type="spellEnd"/>
            <w:r w:rsidRPr="00457444">
              <w:rPr>
                <w:rFonts w:ascii="Times New Roman" w:hAnsi="Times New Roman"/>
              </w:rPr>
              <w:t>(12 m.)</w:t>
            </w:r>
          </w:p>
        </w:tc>
        <w:tc>
          <w:tcPr>
            <w:tcW w:w="1417" w:type="dxa"/>
          </w:tcPr>
          <w:p w:rsidR="00541037" w:rsidRPr="00457444" w:rsidRDefault="00541037" w:rsidP="00125DA9">
            <w:pPr>
              <w:pStyle w:val="Betarp"/>
              <w:jc w:val="center"/>
              <w:rPr>
                <w:rFonts w:ascii="Times New Roman" w:hAnsi="Times New Roman"/>
              </w:rPr>
            </w:pPr>
            <w:r w:rsidRPr="00457444">
              <w:rPr>
                <w:rFonts w:ascii="Times New Roman" w:hAnsi="Times New Roman"/>
              </w:rPr>
              <w:t>79</w:t>
            </w:r>
          </w:p>
          <w:p w:rsidR="00541037" w:rsidRPr="00457444" w:rsidRDefault="00541037" w:rsidP="00125DA9">
            <w:pPr>
              <w:pStyle w:val="Betarp"/>
              <w:jc w:val="center"/>
              <w:rPr>
                <w:rFonts w:ascii="Times New Roman" w:hAnsi="Times New Roman"/>
              </w:rPr>
            </w:pPr>
          </w:p>
          <w:p w:rsidR="002F2850" w:rsidRPr="00457444" w:rsidRDefault="002F2850"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r w:rsidRPr="00457444">
              <w:rPr>
                <w:rFonts w:ascii="Times New Roman" w:hAnsi="Times New Roman"/>
              </w:rPr>
              <w:t>79</w:t>
            </w:r>
          </w:p>
        </w:tc>
        <w:tc>
          <w:tcPr>
            <w:tcW w:w="1701" w:type="dxa"/>
          </w:tcPr>
          <w:p w:rsidR="00541037" w:rsidRPr="00457444" w:rsidRDefault="00541037" w:rsidP="00125DA9">
            <w:pPr>
              <w:pStyle w:val="Betarp"/>
              <w:jc w:val="center"/>
              <w:rPr>
                <w:rFonts w:ascii="Times New Roman" w:hAnsi="Times New Roman"/>
              </w:rPr>
            </w:pPr>
            <w:r w:rsidRPr="00457444">
              <w:rPr>
                <w:rFonts w:ascii="Times New Roman" w:hAnsi="Times New Roman"/>
              </w:rPr>
              <w:t xml:space="preserve">57 / </w:t>
            </w:r>
            <w:r w:rsidR="00125DA9" w:rsidRPr="00457444">
              <w:rPr>
                <w:rFonts w:ascii="Times New Roman" w:hAnsi="Times New Roman"/>
              </w:rPr>
              <w:t>7</w:t>
            </w:r>
            <w:r w:rsidRPr="00457444">
              <w:rPr>
                <w:rFonts w:ascii="Times New Roman" w:hAnsi="Times New Roman"/>
              </w:rPr>
              <w:t>2</w:t>
            </w:r>
            <w:r w:rsidR="00125DA9" w:rsidRPr="00457444">
              <w:rPr>
                <w:rFonts w:ascii="Times New Roman" w:hAnsi="Times New Roman"/>
              </w:rPr>
              <w:t xml:space="preserve"> proc.</w:t>
            </w:r>
          </w:p>
          <w:p w:rsidR="00541037" w:rsidRPr="00457444" w:rsidRDefault="00541037" w:rsidP="00125DA9">
            <w:pPr>
              <w:pStyle w:val="Betarp"/>
              <w:jc w:val="center"/>
              <w:rPr>
                <w:rFonts w:ascii="Times New Roman" w:hAnsi="Times New Roman"/>
              </w:rPr>
            </w:pPr>
          </w:p>
          <w:p w:rsidR="002F2850" w:rsidRPr="00457444" w:rsidRDefault="002F2850" w:rsidP="00125DA9">
            <w:pPr>
              <w:pStyle w:val="Betarp"/>
              <w:jc w:val="center"/>
              <w:rPr>
                <w:rFonts w:ascii="Times New Roman" w:hAnsi="Times New Roman"/>
              </w:rPr>
            </w:pPr>
          </w:p>
          <w:p w:rsidR="00541037" w:rsidRPr="00457444" w:rsidRDefault="00541037" w:rsidP="00125DA9">
            <w:pPr>
              <w:pStyle w:val="Betarp"/>
              <w:jc w:val="center"/>
              <w:rPr>
                <w:rFonts w:ascii="Times New Roman" w:hAnsi="Times New Roman"/>
              </w:rPr>
            </w:pPr>
            <w:r w:rsidRPr="00457444">
              <w:rPr>
                <w:rFonts w:ascii="Times New Roman" w:hAnsi="Times New Roman"/>
              </w:rPr>
              <w:t>54 / 68</w:t>
            </w:r>
            <w:r w:rsidR="00125DA9" w:rsidRPr="00457444">
              <w:rPr>
                <w:rFonts w:ascii="Times New Roman" w:hAnsi="Times New Roman"/>
              </w:rPr>
              <w:t xml:space="preserve"> proc.</w:t>
            </w:r>
          </w:p>
        </w:tc>
        <w:tc>
          <w:tcPr>
            <w:tcW w:w="2126" w:type="dxa"/>
          </w:tcPr>
          <w:p w:rsidR="00541037" w:rsidRPr="00457444" w:rsidRDefault="00541037" w:rsidP="00E175BB">
            <w:pPr>
              <w:pStyle w:val="Betarp"/>
              <w:rPr>
                <w:rFonts w:ascii="Times New Roman" w:hAnsi="Times New Roman"/>
                <w:lang w:val="en-US"/>
              </w:rPr>
            </w:pPr>
            <w:r w:rsidRPr="00457444">
              <w:rPr>
                <w:rFonts w:ascii="Times New Roman" w:hAnsi="Times New Roman"/>
              </w:rPr>
              <w:t xml:space="preserve">9 atsisakė </w:t>
            </w:r>
          </w:p>
          <w:p w:rsidR="00541037" w:rsidRPr="00457444" w:rsidRDefault="00125DA9" w:rsidP="00E175BB">
            <w:pPr>
              <w:pStyle w:val="Betarp"/>
              <w:rPr>
                <w:rFonts w:ascii="Times New Roman" w:hAnsi="Times New Roman"/>
              </w:rPr>
            </w:pPr>
            <w:r w:rsidRPr="00457444">
              <w:rPr>
                <w:rFonts w:ascii="Times New Roman" w:hAnsi="Times New Roman"/>
              </w:rPr>
              <w:t>13 nebuvo vakcinos</w:t>
            </w:r>
            <w:r w:rsidR="002F74BC" w:rsidRPr="00457444">
              <w:rPr>
                <w:rFonts w:ascii="Times New Roman" w:hAnsi="Times New Roman"/>
              </w:rPr>
              <w:t xml:space="preserve"> </w:t>
            </w:r>
            <w:proofErr w:type="spellStart"/>
            <w:r w:rsidR="002F74BC" w:rsidRPr="00457444">
              <w:rPr>
                <w:rFonts w:ascii="Times New Roman" w:hAnsi="Times New Roman"/>
              </w:rPr>
              <w:t>ULAC</w:t>
            </w:r>
            <w:proofErr w:type="spellEnd"/>
            <w:r w:rsidR="002F74BC" w:rsidRPr="00457444">
              <w:rPr>
                <w:rFonts w:ascii="Times New Roman" w:hAnsi="Times New Roman"/>
              </w:rPr>
              <w:t xml:space="preserve">  centre</w:t>
            </w:r>
          </w:p>
          <w:p w:rsidR="00541037" w:rsidRPr="00457444" w:rsidRDefault="00541037" w:rsidP="00E175BB">
            <w:pPr>
              <w:pStyle w:val="Betarp"/>
              <w:rPr>
                <w:rFonts w:ascii="Times New Roman" w:hAnsi="Times New Roman"/>
              </w:rPr>
            </w:pPr>
            <w:r w:rsidRPr="00457444">
              <w:rPr>
                <w:rFonts w:ascii="Times New Roman" w:hAnsi="Times New Roman"/>
              </w:rPr>
              <w:t>16 nebuvo vakcinos</w:t>
            </w:r>
          </w:p>
        </w:tc>
      </w:tr>
    </w:tbl>
    <w:p w:rsidR="00541037" w:rsidRDefault="00541037" w:rsidP="001041CF">
      <w:pPr>
        <w:ind w:left="7776"/>
        <w:jc w:val="both"/>
        <w:rPr>
          <w:i/>
        </w:rPr>
      </w:pPr>
    </w:p>
    <w:p w:rsidR="001041CF" w:rsidRPr="001041CF" w:rsidRDefault="001041CF" w:rsidP="001041CF">
      <w:pPr>
        <w:jc w:val="both"/>
        <w:rPr>
          <w:u w:val="single"/>
        </w:rPr>
      </w:pPr>
      <w:r w:rsidRPr="001041CF">
        <w:rPr>
          <w:u w:val="single"/>
        </w:rPr>
        <w:t xml:space="preserve">2.2.5. </w:t>
      </w:r>
      <w:proofErr w:type="spellStart"/>
      <w:r w:rsidRPr="001041CF">
        <w:rPr>
          <w:u w:val="single"/>
        </w:rPr>
        <w:t>GMP</w:t>
      </w:r>
      <w:proofErr w:type="spellEnd"/>
      <w:r w:rsidRPr="001041CF">
        <w:rPr>
          <w:u w:val="single"/>
        </w:rPr>
        <w:t xml:space="preserve"> paslaugos</w:t>
      </w:r>
    </w:p>
    <w:p w:rsidR="001041CF" w:rsidRPr="001041CF" w:rsidRDefault="001041CF" w:rsidP="001041CF">
      <w:pPr>
        <w:jc w:val="both"/>
        <w:rPr>
          <w:u w:val="single"/>
        </w:rPr>
      </w:pPr>
    </w:p>
    <w:p w:rsidR="001041CF" w:rsidRPr="0004075A" w:rsidRDefault="001041CF" w:rsidP="00C10732">
      <w:pPr>
        <w:ind w:firstLine="709"/>
        <w:jc w:val="both"/>
      </w:pPr>
      <w:r w:rsidRPr="0004075A">
        <w:rPr>
          <w:color w:val="000000"/>
        </w:rPr>
        <w:t>Greitosios me</w:t>
      </w:r>
      <w:r w:rsidR="00C10732">
        <w:rPr>
          <w:color w:val="000000"/>
        </w:rPr>
        <w:t>dicinos pagalbos paslaugas rajone teikia 3</w:t>
      </w:r>
      <w:r w:rsidRPr="0004075A">
        <w:rPr>
          <w:color w:val="000000"/>
        </w:rPr>
        <w:t xml:space="preserve"> brigados</w:t>
      </w:r>
      <w:r w:rsidR="00C10732">
        <w:t xml:space="preserve">: 2 </w:t>
      </w:r>
      <w:r w:rsidRPr="0004075A">
        <w:t xml:space="preserve"> Kretingoje ir 1 brigada Salantuose. </w:t>
      </w:r>
    </w:p>
    <w:p w:rsidR="001041CF" w:rsidRPr="0004075A" w:rsidRDefault="00A1593B" w:rsidP="001041CF">
      <w:pPr>
        <w:jc w:val="right"/>
        <w:rPr>
          <w:i/>
          <w:color w:val="FF0000"/>
        </w:rPr>
      </w:pPr>
      <w:r>
        <w:rPr>
          <w:i/>
        </w:rPr>
        <w:t>9</w:t>
      </w:r>
      <w:r w:rsidR="001041CF" w:rsidRPr="0004075A">
        <w:rPr>
          <w:i/>
        </w:rPr>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34"/>
        <w:gridCol w:w="1984"/>
        <w:gridCol w:w="2127"/>
      </w:tblGrid>
      <w:tr w:rsidR="00F4736D" w:rsidRPr="0004075A" w:rsidTr="00F4736D">
        <w:trPr>
          <w:trHeight w:val="234"/>
        </w:trPr>
        <w:tc>
          <w:tcPr>
            <w:tcW w:w="3261" w:type="dxa"/>
            <w:vMerge w:val="restart"/>
            <w:shd w:val="clear" w:color="auto" w:fill="auto"/>
            <w:vAlign w:val="center"/>
          </w:tcPr>
          <w:p w:rsidR="00F4736D" w:rsidRPr="0004075A" w:rsidRDefault="00F4736D" w:rsidP="00321AFD">
            <w:pPr>
              <w:jc w:val="center"/>
              <w:rPr>
                <w:b/>
              </w:rPr>
            </w:pPr>
            <w:r w:rsidRPr="0004075A">
              <w:rPr>
                <w:b/>
              </w:rPr>
              <w:t>Rodikliai</w:t>
            </w:r>
          </w:p>
        </w:tc>
        <w:tc>
          <w:tcPr>
            <w:tcW w:w="6345" w:type="dxa"/>
            <w:gridSpan w:val="3"/>
            <w:tcBorders>
              <w:left w:val="nil"/>
            </w:tcBorders>
            <w:vAlign w:val="center"/>
          </w:tcPr>
          <w:p w:rsidR="00F4736D" w:rsidRPr="0004075A" w:rsidRDefault="00F4736D" w:rsidP="00321AFD">
            <w:pPr>
              <w:jc w:val="center"/>
            </w:pPr>
            <w:r>
              <w:rPr>
                <w:b/>
              </w:rPr>
              <w:t>Paslaugų teikimo dinamika 2016-2018 m.</w:t>
            </w:r>
          </w:p>
        </w:tc>
      </w:tr>
      <w:tr w:rsidR="00F4736D" w:rsidRPr="0004075A" w:rsidTr="00F4736D">
        <w:trPr>
          <w:trHeight w:val="397"/>
        </w:trPr>
        <w:tc>
          <w:tcPr>
            <w:tcW w:w="3261" w:type="dxa"/>
            <w:vMerge/>
            <w:tcBorders>
              <w:bottom w:val="single" w:sz="4" w:space="0" w:color="auto"/>
            </w:tcBorders>
            <w:shd w:val="clear" w:color="auto" w:fill="auto"/>
          </w:tcPr>
          <w:p w:rsidR="00F4736D" w:rsidRPr="0004075A" w:rsidRDefault="00F4736D" w:rsidP="00321AFD">
            <w:pPr>
              <w:jc w:val="center"/>
              <w:rPr>
                <w:b/>
                <w:color w:val="000000"/>
              </w:rPr>
            </w:pPr>
          </w:p>
        </w:tc>
        <w:tc>
          <w:tcPr>
            <w:tcW w:w="2234" w:type="dxa"/>
            <w:tcBorders>
              <w:bottom w:val="single" w:sz="4" w:space="0" w:color="auto"/>
            </w:tcBorders>
            <w:vAlign w:val="center"/>
          </w:tcPr>
          <w:p w:rsidR="00F4736D" w:rsidRPr="0004075A" w:rsidRDefault="00F4736D" w:rsidP="00321AFD">
            <w:pPr>
              <w:jc w:val="center"/>
              <w:rPr>
                <w:color w:val="000000"/>
              </w:rPr>
            </w:pPr>
            <w:r w:rsidRPr="0004075A">
              <w:rPr>
                <w:b/>
                <w:color w:val="000000"/>
              </w:rPr>
              <w:t>2016 m.</w:t>
            </w:r>
          </w:p>
        </w:tc>
        <w:tc>
          <w:tcPr>
            <w:tcW w:w="1984" w:type="dxa"/>
            <w:tcBorders>
              <w:bottom w:val="single" w:sz="4" w:space="0" w:color="auto"/>
            </w:tcBorders>
            <w:vAlign w:val="center"/>
          </w:tcPr>
          <w:p w:rsidR="00F4736D" w:rsidRPr="008244D3" w:rsidRDefault="00F4736D" w:rsidP="00321AFD">
            <w:pPr>
              <w:jc w:val="center"/>
              <w:rPr>
                <w:b/>
                <w:color w:val="000000"/>
              </w:rPr>
            </w:pPr>
            <w:r w:rsidRPr="0004075A">
              <w:rPr>
                <w:b/>
              </w:rPr>
              <w:t>2017 m</w:t>
            </w:r>
            <w:r w:rsidRPr="0004075A">
              <w:t>.</w:t>
            </w:r>
          </w:p>
        </w:tc>
        <w:tc>
          <w:tcPr>
            <w:tcW w:w="2127" w:type="dxa"/>
            <w:tcBorders>
              <w:bottom w:val="single" w:sz="4" w:space="0" w:color="auto"/>
            </w:tcBorders>
            <w:shd w:val="clear" w:color="auto" w:fill="auto"/>
            <w:vAlign w:val="center"/>
          </w:tcPr>
          <w:p w:rsidR="00F4736D" w:rsidRPr="0004075A" w:rsidRDefault="00F4736D" w:rsidP="00321AFD">
            <w:pPr>
              <w:jc w:val="center"/>
            </w:pPr>
            <w:r>
              <w:rPr>
                <w:b/>
                <w:color w:val="000000"/>
              </w:rPr>
              <w:t>2018 m.</w:t>
            </w:r>
          </w:p>
        </w:tc>
      </w:tr>
      <w:tr w:rsidR="00F4736D" w:rsidRPr="0004075A" w:rsidTr="00F4736D">
        <w:trPr>
          <w:trHeight w:val="624"/>
        </w:trPr>
        <w:tc>
          <w:tcPr>
            <w:tcW w:w="3261" w:type="dxa"/>
            <w:tcBorders>
              <w:top w:val="single" w:sz="4" w:space="0" w:color="auto"/>
              <w:left w:val="single" w:sz="4" w:space="0" w:color="auto"/>
              <w:bottom w:val="nil"/>
              <w:right w:val="single" w:sz="4" w:space="0" w:color="auto"/>
            </w:tcBorders>
            <w:shd w:val="clear" w:color="auto" w:fill="auto"/>
          </w:tcPr>
          <w:p w:rsidR="00F4736D" w:rsidRPr="0004075A" w:rsidRDefault="00F4736D" w:rsidP="00321AFD">
            <w:pPr>
              <w:rPr>
                <w:color w:val="000000"/>
              </w:rPr>
            </w:pPr>
            <w:r w:rsidRPr="0004075A">
              <w:rPr>
                <w:color w:val="000000"/>
              </w:rPr>
              <w:t>Asmenų, kuriems sute</w:t>
            </w:r>
            <w:r>
              <w:rPr>
                <w:color w:val="000000"/>
              </w:rPr>
              <w:t>ikta medicinos pagalba</w:t>
            </w:r>
          </w:p>
          <w:p w:rsidR="00F4736D" w:rsidRPr="0004075A" w:rsidRDefault="00F4736D" w:rsidP="00321AFD">
            <w:pPr>
              <w:jc w:val="both"/>
              <w:rPr>
                <w:i/>
                <w:color w:val="000000"/>
              </w:rPr>
            </w:pPr>
            <w:r w:rsidRPr="0004075A">
              <w:rPr>
                <w:i/>
                <w:color w:val="000000"/>
              </w:rPr>
              <w:t>Iš jų dėl:</w:t>
            </w:r>
          </w:p>
        </w:tc>
        <w:tc>
          <w:tcPr>
            <w:tcW w:w="2234" w:type="dxa"/>
            <w:tcBorders>
              <w:bottom w:val="nil"/>
            </w:tcBorders>
          </w:tcPr>
          <w:p w:rsidR="00F4736D" w:rsidRPr="0004075A" w:rsidRDefault="00F4736D" w:rsidP="00321AFD">
            <w:pPr>
              <w:jc w:val="center"/>
              <w:rPr>
                <w:color w:val="000000"/>
              </w:rPr>
            </w:pPr>
            <w:r>
              <w:rPr>
                <w:color w:val="000000"/>
              </w:rPr>
              <w:t>7850</w:t>
            </w:r>
          </w:p>
        </w:tc>
        <w:tc>
          <w:tcPr>
            <w:tcW w:w="1984" w:type="dxa"/>
            <w:tcBorders>
              <w:bottom w:val="nil"/>
            </w:tcBorders>
          </w:tcPr>
          <w:p w:rsidR="00F4736D" w:rsidRPr="0004075A" w:rsidRDefault="00F4736D" w:rsidP="00321AFD">
            <w:pPr>
              <w:jc w:val="center"/>
              <w:rPr>
                <w:color w:val="000000"/>
              </w:rPr>
            </w:pPr>
            <w:r>
              <w:rPr>
                <w:color w:val="000000"/>
              </w:rPr>
              <w:t>7631</w:t>
            </w:r>
          </w:p>
        </w:tc>
        <w:tc>
          <w:tcPr>
            <w:tcW w:w="2127" w:type="dxa"/>
            <w:vMerge w:val="restart"/>
            <w:shd w:val="clear" w:color="auto" w:fill="auto"/>
          </w:tcPr>
          <w:p w:rsidR="00F4736D" w:rsidRDefault="00F4736D" w:rsidP="00321AFD">
            <w:pPr>
              <w:jc w:val="center"/>
              <w:rPr>
                <w:color w:val="000000"/>
              </w:rPr>
            </w:pPr>
            <w:r>
              <w:rPr>
                <w:color w:val="000000"/>
              </w:rPr>
              <w:t>7512</w:t>
            </w:r>
          </w:p>
          <w:p w:rsidR="00F4736D" w:rsidRDefault="00F4736D" w:rsidP="00321AFD">
            <w:pPr>
              <w:jc w:val="center"/>
              <w:rPr>
                <w:color w:val="000000"/>
              </w:rPr>
            </w:pPr>
          </w:p>
          <w:p w:rsidR="00F4736D" w:rsidRDefault="00F4736D" w:rsidP="00321AFD">
            <w:pPr>
              <w:jc w:val="center"/>
              <w:rPr>
                <w:color w:val="000000"/>
              </w:rPr>
            </w:pPr>
          </w:p>
          <w:p w:rsidR="00F4736D" w:rsidRDefault="00F4736D" w:rsidP="00321AFD">
            <w:pPr>
              <w:jc w:val="center"/>
              <w:rPr>
                <w:color w:val="000000"/>
              </w:rPr>
            </w:pPr>
            <w:r>
              <w:rPr>
                <w:color w:val="000000"/>
              </w:rPr>
              <w:t>875</w:t>
            </w:r>
          </w:p>
          <w:p w:rsidR="00F4736D" w:rsidRDefault="00F4736D" w:rsidP="00321AFD">
            <w:pPr>
              <w:jc w:val="center"/>
              <w:rPr>
                <w:color w:val="000000"/>
              </w:rPr>
            </w:pPr>
          </w:p>
          <w:p w:rsidR="00F4736D" w:rsidRDefault="00F4736D" w:rsidP="00321AFD">
            <w:pPr>
              <w:jc w:val="center"/>
              <w:rPr>
                <w:color w:val="000000"/>
              </w:rPr>
            </w:pPr>
            <w:r>
              <w:rPr>
                <w:color w:val="000000"/>
              </w:rPr>
              <w:t>5455</w:t>
            </w:r>
          </w:p>
          <w:p w:rsidR="00F4736D" w:rsidRDefault="00F4736D" w:rsidP="00321AFD">
            <w:pPr>
              <w:jc w:val="center"/>
              <w:rPr>
                <w:color w:val="000000"/>
              </w:rPr>
            </w:pPr>
            <w:r>
              <w:rPr>
                <w:color w:val="000000"/>
              </w:rPr>
              <w:t>19</w:t>
            </w:r>
          </w:p>
          <w:p w:rsidR="00F4736D" w:rsidRDefault="00F4736D" w:rsidP="00321AFD">
            <w:pPr>
              <w:jc w:val="center"/>
              <w:rPr>
                <w:color w:val="000000"/>
              </w:rPr>
            </w:pPr>
          </w:p>
          <w:p w:rsidR="00F4736D" w:rsidRDefault="00F4736D" w:rsidP="00321AFD">
            <w:pPr>
              <w:jc w:val="center"/>
              <w:rPr>
                <w:color w:val="000000"/>
              </w:rPr>
            </w:pPr>
          </w:p>
          <w:p w:rsidR="00F4736D" w:rsidRDefault="00F4736D" w:rsidP="00321AFD">
            <w:pPr>
              <w:jc w:val="center"/>
              <w:rPr>
                <w:color w:val="000000"/>
              </w:rPr>
            </w:pPr>
            <w:r>
              <w:rPr>
                <w:color w:val="000000"/>
              </w:rPr>
              <w:t>11</w:t>
            </w:r>
          </w:p>
          <w:p w:rsidR="00F4736D" w:rsidRPr="0004075A" w:rsidRDefault="00F4736D" w:rsidP="000C4557">
            <w:pPr>
              <w:jc w:val="center"/>
              <w:rPr>
                <w:color w:val="000000"/>
              </w:rPr>
            </w:pPr>
            <w:r>
              <w:rPr>
                <w:color w:val="000000"/>
              </w:rPr>
              <w:t>1152</w:t>
            </w:r>
          </w:p>
        </w:tc>
      </w:tr>
      <w:tr w:rsidR="00F4736D" w:rsidRPr="0004075A" w:rsidTr="00F4736D">
        <w:trPr>
          <w:trHeight w:val="556"/>
        </w:trPr>
        <w:tc>
          <w:tcPr>
            <w:tcW w:w="3261" w:type="dxa"/>
            <w:tcBorders>
              <w:top w:val="nil"/>
              <w:left w:val="single" w:sz="4" w:space="0" w:color="auto"/>
              <w:bottom w:val="nil"/>
              <w:right w:val="single" w:sz="4" w:space="0" w:color="auto"/>
            </w:tcBorders>
            <w:shd w:val="clear" w:color="auto" w:fill="auto"/>
          </w:tcPr>
          <w:p w:rsidR="00F4736D" w:rsidRPr="0004075A" w:rsidRDefault="00F4736D" w:rsidP="00321AFD">
            <w:pPr>
              <w:rPr>
                <w:i/>
                <w:color w:val="000000"/>
              </w:rPr>
            </w:pPr>
            <w:r w:rsidRPr="0004075A">
              <w:rPr>
                <w:i/>
                <w:color w:val="000000"/>
              </w:rPr>
              <w:t>nelaimingų atsitikimų</w:t>
            </w:r>
          </w:p>
        </w:tc>
        <w:tc>
          <w:tcPr>
            <w:tcW w:w="2234" w:type="dxa"/>
            <w:tcBorders>
              <w:top w:val="nil"/>
              <w:left w:val="single" w:sz="4" w:space="0" w:color="auto"/>
              <w:bottom w:val="nil"/>
              <w:right w:val="single" w:sz="4" w:space="0" w:color="auto"/>
            </w:tcBorders>
          </w:tcPr>
          <w:p w:rsidR="00F4736D" w:rsidRPr="0004075A" w:rsidRDefault="00F4736D" w:rsidP="00321AFD">
            <w:pPr>
              <w:jc w:val="center"/>
              <w:rPr>
                <w:color w:val="000000"/>
              </w:rPr>
            </w:pPr>
            <w:r>
              <w:rPr>
                <w:color w:val="000000"/>
              </w:rPr>
              <w:t>746</w:t>
            </w:r>
          </w:p>
        </w:tc>
        <w:tc>
          <w:tcPr>
            <w:tcW w:w="1984" w:type="dxa"/>
            <w:tcBorders>
              <w:top w:val="nil"/>
              <w:left w:val="single" w:sz="4" w:space="0" w:color="auto"/>
              <w:bottom w:val="nil"/>
              <w:right w:val="single" w:sz="4" w:space="0" w:color="auto"/>
            </w:tcBorders>
          </w:tcPr>
          <w:p w:rsidR="00F4736D" w:rsidRPr="0004075A" w:rsidRDefault="00F4736D" w:rsidP="00321AFD">
            <w:pPr>
              <w:jc w:val="center"/>
              <w:rPr>
                <w:color w:val="000000"/>
              </w:rPr>
            </w:pPr>
            <w:r>
              <w:rPr>
                <w:color w:val="000000"/>
              </w:rPr>
              <w:t>715</w:t>
            </w:r>
          </w:p>
        </w:tc>
        <w:tc>
          <w:tcPr>
            <w:tcW w:w="2127" w:type="dxa"/>
            <w:vMerge/>
            <w:shd w:val="clear" w:color="auto" w:fill="auto"/>
          </w:tcPr>
          <w:p w:rsidR="00F4736D" w:rsidRPr="0004075A" w:rsidRDefault="00F4736D" w:rsidP="00321AFD">
            <w:pPr>
              <w:rPr>
                <w:color w:val="000000"/>
              </w:rPr>
            </w:pPr>
          </w:p>
        </w:tc>
      </w:tr>
      <w:tr w:rsidR="00F4736D" w:rsidRPr="0004075A" w:rsidTr="00F4736D">
        <w:trPr>
          <w:trHeight w:val="234"/>
        </w:trPr>
        <w:tc>
          <w:tcPr>
            <w:tcW w:w="3261" w:type="dxa"/>
            <w:tcBorders>
              <w:top w:val="nil"/>
              <w:left w:val="single" w:sz="4" w:space="0" w:color="auto"/>
              <w:bottom w:val="nil"/>
              <w:right w:val="single" w:sz="4" w:space="0" w:color="auto"/>
            </w:tcBorders>
            <w:shd w:val="clear" w:color="auto" w:fill="auto"/>
          </w:tcPr>
          <w:p w:rsidR="00F4736D" w:rsidRPr="0004075A" w:rsidRDefault="00F4736D" w:rsidP="00321AFD">
            <w:pPr>
              <w:rPr>
                <w:i/>
                <w:color w:val="000000"/>
              </w:rPr>
            </w:pPr>
            <w:r w:rsidRPr="0004075A">
              <w:rPr>
                <w:i/>
                <w:color w:val="000000"/>
              </w:rPr>
              <w:t>ūmių susirgimų ir būklių</w:t>
            </w:r>
          </w:p>
        </w:tc>
        <w:tc>
          <w:tcPr>
            <w:tcW w:w="2234" w:type="dxa"/>
            <w:tcBorders>
              <w:top w:val="nil"/>
              <w:left w:val="single" w:sz="4" w:space="0" w:color="auto"/>
              <w:bottom w:val="nil"/>
              <w:right w:val="single" w:sz="4" w:space="0" w:color="auto"/>
            </w:tcBorders>
          </w:tcPr>
          <w:p w:rsidR="00F4736D" w:rsidRPr="0004075A" w:rsidRDefault="00F4736D" w:rsidP="00321AFD">
            <w:pPr>
              <w:jc w:val="center"/>
              <w:rPr>
                <w:color w:val="000000"/>
              </w:rPr>
            </w:pPr>
            <w:r>
              <w:rPr>
                <w:color w:val="000000"/>
              </w:rPr>
              <w:t>5496</w:t>
            </w:r>
          </w:p>
        </w:tc>
        <w:tc>
          <w:tcPr>
            <w:tcW w:w="1984" w:type="dxa"/>
            <w:tcBorders>
              <w:top w:val="nil"/>
              <w:left w:val="single" w:sz="4" w:space="0" w:color="auto"/>
              <w:bottom w:val="nil"/>
              <w:right w:val="single" w:sz="4" w:space="0" w:color="auto"/>
            </w:tcBorders>
          </w:tcPr>
          <w:p w:rsidR="00F4736D" w:rsidRPr="0004075A" w:rsidRDefault="00F4736D" w:rsidP="003A76B0">
            <w:pPr>
              <w:jc w:val="center"/>
              <w:rPr>
                <w:color w:val="000000"/>
              </w:rPr>
            </w:pPr>
            <w:r>
              <w:rPr>
                <w:color w:val="000000"/>
              </w:rPr>
              <w:t>5278</w:t>
            </w:r>
          </w:p>
        </w:tc>
        <w:tc>
          <w:tcPr>
            <w:tcW w:w="2127" w:type="dxa"/>
            <w:vMerge/>
            <w:shd w:val="clear" w:color="auto" w:fill="auto"/>
          </w:tcPr>
          <w:p w:rsidR="00F4736D" w:rsidRPr="0004075A" w:rsidRDefault="00F4736D" w:rsidP="00321AFD">
            <w:pPr>
              <w:rPr>
                <w:color w:val="000000"/>
              </w:rPr>
            </w:pPr>
          </w:p>
        </w:tc>
      </w:tr>
      <w:tr w:rsidR="00F4736D" w:rsidRPr="0004075A" w:rsidTr="00F4736D">
        <w:trPr>
          <w:trHeight w:val="477"/>
        </w:trPr>
        <w:tc>
          <w:tcPr>
            <w:tcW w:w="3261" w:type="dxa"/>
            <w:tcBorders>
              <w:top w:val="nil"/>
              <w:left w:val="single" w:sz="4" w:space="0" w:color="auto"/>
              <w:bottom w:val="nil"/>
              <w:right w:val="single" w:sz="4" w:space="0" w:color="auto"/>
            </w:tcBorders>
            <w:shd w:val="clear" w:color="auto" w:fill="auto"/>
          </w:tcPr>
          <w:p w:rsidR="00F4736D" w:rsidRPr="0004075A" w:rsidRDefault="00F4736D" w:rsidP="00321AFD">
            <w:pPr>
              <w:rPr>
                <w:i/>
                <w:color w:val="000000"/>
              </w:rPr>
            </w:pPr>
            <w:r w:rsidRPr="0004075A">
              <w:rPr>
                <w:i/>
                <w:color w:val="000000"/>
              </w:rPr>
              <w:t>nėštumo ir pogimdyvinio laikotarpio patologijų</w:t>
            </w:r>
          </w:p>
        </w:tc>
        <w:tc>
          <w:tcPr>
            <w:tcW w:w="2234" w:type="dxa"/>
            <w:tcBorders>
              <w:top w:val="nil"/>
              <w:left w:val="single" w:sz="4" w:space="0" w:color="auto"/>
              <w:bottom w:val="nil"/>
              <w:right w:val="single" w:sz="4" w:space="0" w:color="auto"/>
            </w:tcBorders>
          </w:tcPr>
          <w:p w:rsidR="00F4736D" w:rsidRPr="0004075A" w:rsidRDefault="00F4736D" w:rsidP="00321AFD">
            <w:pPr>
              <w:jc w:val="center"/>
              <w:rPr>
                <w:color w:val="000000"/>
              </w:rPr>
            </w:pPr>
            <w:r>
              <w:rPr>
                <w:color w:val="000000"/>
              </w:rPr>
              <w:t>34</w:t>
            </w:r>
          </w:p>
        </w:tc>
        <w:tc>
          <w:tcPr>
            <w:tcW w:w="1984" w:type="dxa"/>
            <w:tcBorders>
              <w:top w:val="nil"/>
              <w:left w:val="single" w:sz="4" w:space="0" w:color="auto"/>
              <w:bottom w:val="nil"/>
              <w:right w:val="single" w:sz="4" w:space="0" w:color="auto"/>
            </w:tcBorders>
          </w:tcPr>
          <w:p w:rsidR="00F4736D" w:rsidRPr="0004075A" w:rsidRDefault="00F4736D" w:rsidP="00321AFD">
            <w:pPr>
              <w:jc w:val="center"/>
              <w:rPr>
                <w:color w:val="000000"/>
              </w:rPr>
            </w:pPr>
            <w:r>
              <w:rPr>
                <w:color w:val="000000"/>
              </w:rPr>
              <w:t>25</w:t>
            </w:r>
          </w:p>
        </w:tc>
        <w:tc>
          <w:tcPr>
            <w:tcW w:w="2127" w:type="dxa"/>
            <w:vMerge/>
            <w:shd w:val="clear" w:color="auto" w:fill="auto"/>
          </w:tcPr>
          <w:p w:rsidR="00F4736D" w:rsidRPr="0004075A" w:rsidRDefault="00F4736D" w:rsidP="00321AFD">
            <w:pPr>
              <w:rPr>
                <w:color w:val="000000"/>
              </w:rPr>
            </w:pPr>
          </w:p>
        </w:tc>
      </w:tr>
      <w:tr w:rsidR="00F4736D" w:rsidRPr="0004075A" w:rsidTr="00F4736D">
        <w:trPr>
          <w:trHeight w:val="468"/>
        </w:trPr>
        <w:tc>
          <w:tcPr>
            <w:tcW w:w="3261" w:type="dxa"/>
            <w:tcBorders>
              <w:top w:val="nil"/>
              <w:left w:val="single" w:sz="4" w:space="0" w:color="auto"/>
              <w:bottom w:val="nil"/>
              <w:right w:val="single" w:sz="4" w:space="0" w:color="auto"/>
            </w:tcBorders>
            <w:shd w:val="clear" w:color="auto" w:fill="auto"/>
          </w:tcPr>
          <w:p w:rsidR="00F4736D" w:rsidRPr="0004075A" w:rsidRDefault="00F4736D" w:rsidP="00321AFD">
            <w:pPr>
              <w:jc w:val="both"/>
              <w:rPr>
                <w:color w:val="000000"/>
              </w:rPr>
            </w:pPr>
            <w:r w:rsidRPr="0004075A">
              <w:rPr>
                <w:color w:val="000000"/>
              </w:rPr>
              <w:t>Pervežimų:</w:t>
            </w:r>
          </w:p>
          <w:p w:rsidR="00F4736D" w:rsidRPr="0004075A" w:rsidRDefault="00F4736D" w:rsidP="00321AFD">
            <w:pPr>
              <w:jc w:val="both"/>
              <w:rPr>
                <w:i/>
                <w:color w:val="000000"/>
              </w:rPr>
            </w:pPr>
            <w:r w:rsidRPr="0004075A">
              <w:rPr>
                <w:i/>
                <w:color w:val="000000"/>
              </w:rPr>
              <w:t xml:space="preserve">gimdyvių </w:t>
            </w:r>
          </w:p>
        </w:tc>
        <w:tc>
          <w:tcPr>
            <w:tcW w:w="2234" w:type="dxa"/>
            <w:tcBorders>
              <w:top w:val="nil"/>
              <w:left w:val="single" w:sz="4" w:space="0" w:color="auto"/>
              <w:bottom w:val="nil"/>
              <w:right w:val="single" w:sz="4" w:space="0" w:color="auto"/>
            </w:tcBorders>
          </w:tcPr>
          <w:p w:rsidR="00F4736D" w:rsidRDefault="00F4736D" w:rsidP="00321AFD">
            <w:pPr>
              <w:jc w:val="center"/>
              <w:rPr>
                <w:color w:val="000000"/>
              </w:rPr>
            </w:pPr>
          </w:p>
          <w:p w:rsidR="00F4736D" w:rsidRPr="0004075A" w:rsidRDefault="00F4736D" w:rsidP="00321AFD">
            <w:pPr>
              <w:jc w:val="center"/>
              <w:rPr>
                <w:color w:val="000000"/>
              </w:rPr>
            </w:pPr>
            <w:r>
              <w:rPr>
                <w:color w:val="000000"/>
              </w:rPr>
              <w:t>16</w:t>
            </w:r>
          </w:p>
        </w:tc>
        <w:tc>
          <w:tcPr>
            <w:tcW w:w="1984" w:type="dxa"/>
            <w:tcBorders>
              <w:top w:val="nil"/>
              <w:left w:val="single" w:sz="4" w:space="0" w:color="auto"/>
              <w:bottom w:val="nil"/>
              <w:right w:val="single" w:sz="4" w:space="0" w:color="auto"/>
            </w:tcBorders>
          </w:tcPr>
          <w:p w:rsidR="00F4736D" w:rsidRDefault="00F4736D" w:rsidP="00321AFD">
            <w:pPr>
              <w:jc w:val="center"/>
              <w:rPr>
                <w:color w:val="000000"/>
              </w:rPr>
            </w:pPr>
          </w:p>
          <w:p w:rsidR="00F4736D" w:rsidRPr="0004075A" w:rsidRDefault="00F4736D" w:rsidP="00321AFD">
            <w:pPr>
              <w:jc w:val="center"/>
              <w:rPr>
                <w:color w:val="000000"/>
              </w:rPr>
            </w:pPr>
            <w:r>
              <w:rPr>
                <w:color w:val="000000"/>
              </w:rPr>
              <w:t>8</w:t>
            </w:r>
          </w:p>
        </w:tc>
        <w:tc>
          <w:tcPr>
            <w:tcW w:w="2127" w:type="dxa"/>
            <w:vMerge/>
            <w:shd w:val="clear" w:color="auto" w:fill="auto"/>
          </w:tcPr>
          <w:p w:rsidR="00F4736D" w:rsidRPr="0004075A" w:rsidRDefault="00F4736D" w:rsidP="00321AFD">
            <w:pPr>
              <w:rPr>
                <w:color w:val="000000"/>
              </w:rPr>
            </w:pPr>
          </w:p>
        </w:tc>
      </w:tr>
      <w:tr w:rsidR="00F4736D" w:rsidRPr="0004075A" w:rsidTr="00F4736D">
        <w:trPr>
          <w:trHeight w:val="368"/>
        </w:trPr>
        <w:tc>
          <w:tcPr>
            <w:tcW w:w="3261" w:type="dxa"/>
            <w:tcBorders>
              <w:top w:val="nil"/>
              <w:left w:val="single" w:sz="4" w:space="0" w:color="auto"/>
              <w:bottom w:val="single" w:sz="4" w:space="0" w:color="auto"/>
              <w:right w:val="single" w:sz="4" w:space="0" w:color="auto"/>
            </w:tcBorders>
            <w:shd w:val="clear" w:color="auto" w:fill="auto"/>
          </w:tcPr>
          <w:p w:rsidR="00F4736D" w:rsidRPr="0004075A" w:rsidRDefault="00F4736D" w:rsidP="00321AFD">
            <w:pPr>
              <w:jc w:val="both"/>
              <w:rPr>
                <w:i/>
                <w:color w:val="000000"/>
              </w:rPr>
            </w:pPr>
            <w:r w:rsidRPr="0004075A">
              <w:rPr>
                <w:i/>
                <w:color w:val="000000"/>
              </w:rPr>
              <w:t>ligonių</w:t>
            </w:r>
          </w:p>
        </w:tc>
        <w:tc>
          <w:tcPr>
            <w:tcW w:w="2234" w:type="dxa"/>
            <w:tcBorders>
              <w:top w:val="nil"/>
              <w:left w:val="single" w:sz="4" w:space="0" w:color="auto"/>
              <w:bottom w:val="single" w:sz="4" w:space="0" w:color="auto"/>
              <w:right w:val="single" w:sz="4" w:space="0" w:color="auto"/>
            </w:tcBorders>
          </w:tcPr>
          <w:p w:rsidR="00F4736D" w:rsidRPr="0004075A" w:rsidRDefault="00F4736D" w:rsidP="00321AFD">
            <w:pPr>
              <w:jc w:val="center"/>
              <w:rPr>
                <w:color w:val="000000"/>
              </w:rPr>
            </w:pPr>
            <w:r>
              <w:rPr>
                <w:color w:val="000000"/>
              </w:rPr>
              <w:t>1255</w:t>
            </w:r>
          </w:p>
        </w:tc>
        <w:tc>
          <w:tcPr>
            <w:tcW w:w="1984" w:type="dxa"/>
            <w:tcBorders>
              <w:top w:val="nil"/>
              <w:left w:val="single" w:sz="4" w:space="0" w:color="auto"/>
              <w:bottom w:val="single" w:sz="4" w:space="0" w:color="auto"/>
              <w:right w:val="single" w:sz="4" w:space="0" w:color="auto"/>
            </w:tcBorders>
          </w:tcPr>
          <w:p w:rsidR="00F4736D" w:rsidRPr="0004075A" w:rsidRDefault="00F4736D" w:rsidP="00321AFD">
            <w:pPr>
              <w:jc w:val="center"/>
              <w:rPr>
                <w:color w:val="000000"/>
              </w:rPr>
            </w:pPr>
            <w:r>
              <w:rPr>
                <w:color w:val="000000"/>
              </w:rPr>
              <w:t>1328</w:t>
            </w:r>
          </w:p>
        </w:tc>
        <w:tc>
          <w:tcPr>
            <w:tcW w:w="2127" w:type="dxa"/>
            <w:vMerge/>
            <w:shd w:val="clear" w:color="auto" w:fill="auto"/>
          </w:tcPr>
          <w:p w:rsidR="00F4736D" w:rsidRPr="0004075A" w:rsidRDefault="00F4736D" w:rsidP="00321AFD">
            <w:pPr>
              <w:rPr>
                <w:color w:val="000000"/>
              </w:rPr>
            </w:pPr>
          </w:p>
        </w:tc>
      </w:tr>
    </w:tbl>
    <w:p w:rsidR="001041CF" w:rsidRPr="0004075A" w:rsidRDefault="001041CF" w:rsidP="001041CF">
      <w:pPr>
        <w:ind w:firstLine="567"/>
        <w:jc w:val="both"/>
        <w:rPr>
          <w:color w:val="000000"/>
        </w:rPr>
      </w:pPr>
    </w:p>
    <w:p w:rsidR="001041CF" w:rsidRDefault="001041CF" w:rsidP="000F7312">
      <w:pPr>
        <w:ind w:firstLine="567"/>
        <w:jc w:val="both"/>
        <w:rPr>
          <w:rFonts w:eastAsia="SimSun"/>
          <w:u w:val="single"/>
        </w:rPr>
      </w:pPr>
      <w:r>
        <w:rPr>
          <w:color w:val="000000"/>
        </w:rPr>
        <w:t>Analizuojant 10</w:t>
      </w:r>
      <w:r w:rsidR="007B7551">
        <w:rPr>
          <w:color w:val="000000"/>
        </w:rPr>
        <w:t xml:space="preserve"> lentelę, pastebime, kad</w:t>
      </w:r>
      <w:r w:rsidRPr="0004075A">
        <w:rPr>
          <w:color w:val="000000"/>
        </w:rPr>
        <w:t xml:space="preserve"> iškvi</w:t>
      </w:r>
      <w:r w:rsidR="00C10732">
        <w:rPr>
          <w:color w:val="000000"/>
        </w:rPr>
        <w:t>etimų skaičius, lyginant su 2017</w:t>
      </w:r>
      <w:r w:rsidRPr="0004075A">
        <w:rPr>
          <w:color w:val="000000"/>
        </w:rPr>
        <w:t xml:space="preserve"> m. sumažėj</w:t>
      </w:r>
      <w:r w:rsidR="000F7312">
        <w:rPr>
          <w:color w:val="000000"/>
        </w:rPr>
        <w:t>o 1</w:t>
      </w:r>
      <w:r w:rsidR="002F74BC">
        <w:rPr>
          <w:color w:val="000000"/>
        </w:rPr>
        <w:t>19 atv</w:t>
      </w:r>
      <w:r w:rsidR="000F7312">
        <w:rPr>
          <w:color w:val="000000"/>
        </w:rPr>
        <w:t>ejų -</w:t>
      </w:r>
      <w:r w:rsidR="002F74BC">
        <w:rPr>
          <w:color w:val="000000"/>
        </w:rPr>
        <w:t xml:space="preserve"> </w:t>
      </w:r>
      <w:r w:rsidRPr="0004075A">
        <w:rPr>
          <w:color w:val="000000"/>
        </w:rPr>
        <w:t>iškvietimų ska</w:t>
      </w:r>
      <w:r w:rsidR="000F7312">
        <w:rPr>
          <w:color w:val="000000"/>
        </w:rPr>
        <w:t>ičius dėl nelaimingų atsitikimų ir ūmių susirgimų</w:t>
      </w:r>
      <w:r w:rsidR="000F7312" w:rsidRPr="000F7312">
        <w:rPr>
          <w:color w:val="000000"/>
        </w:rPr>
        <w:t xml:space="preserve"> </w:t>
      </w:r>
      <w:r w:rsidR="000F7312">
        <w:rPr>
          <w:color w:val="000000"/>
        </w:rPr>
        <w:t>išaugo, bet sumažėjo ligonių pervežimo atvejų.</w:t>
      </w:r>
      <w:r w:rsidRPr="0004075A">
        <w:rPr>
          <w:color w:val="000000"/>
        </w:rPr>
        <w:t xml:space="preserve"> </w:t>
      </w:r>
    </w:p>
    <w:p w:rsidR="000F7312" w:rsidRDefault="000F7312" w:rsidP="00204CD5">
      <w:pPr>
        <w:rPr>
          <w:rFonts w:eastAsia="SimSun"/>
          <w:color w:val="FF0000"/>
          <w:u w:val="single"/>
        </w:rPr>
      </w:pPr>
    </w:p>
    <w:p w:rsidR="00B11B28" w:rsidRPr="0047311D" w:rsidRDefault="0047311D" w:rsidP="0047311D">
      <w:pPr>
        <w:jc w:val="both"/>
        <w:rPr>
          <w:rFonts w:eastAsia="Times New Roman"/>
          <w:u w:val="single"/>
        </w:rPr>
      </w:pPr>
      <w:r w:rsidRPr="0047311D">
        <w:rPr>
          <w:rFonts w:eastAsia="Times New Roman"/>
          <w:u w:val="single"/>
        </w:rPr>
        <w:t xml:space="preserve">2.2.6. </w:t>
      </w:r>
      <w:proofErr w:type="spellStart"/>
      <w:r w:rsidR="00B11B28" w:rsidRPr="0047311D">
        <w:rPr>
          <w:rFonts w:eastAsia="Times New Roman"/>
          <w:u w:val="single"/>
        </w:rPr>
        <w:t>DOTS</w:t>
      </w:r>
      <w:proofErr w:type="spellEnd"/>
      <w:r w:rsidR="00B11B28" w:rsidRPr="0047311D">
        <w:rPr>
          <w:rFonts w:eastAsia="Times New Roman"/>
          <w:u w:val="single"/>
        </w:rPr>
        <w:t xml:space="preserve"> kabineto veikla</w:t>
      </w:r>
    </w:p>
    <w:p w:rsidR="00B11B28" w:rsidRPr="0047311D" w:rsidRDefault="00B11B28" w:rsidP="00B11B28">
      <w:pPr>
        <w:pStyle w:val="Betarp"/>
        <w:ind w:firstLine="567"/>
        <w:jc w:val="both"/>
        <w:rPr>
          <w:rFonts w:ascii="Times New Roman" w:eastAsia="Times New Roman" w:hAnsi="Times New Roman"/>
          <w:sz w:val="24"/>
          <w:szCs w:val="24"/>
        </w:rPr>
      </w:pPr>
      <w:r w:rsidRPr="0047311D">
        <w:rPr>
          <w:rFonts w:ascii="Times New Roman" w:hAnsi="Times New Roman"/>
          <w:sz w:val="24"/>
          <w:szCs w:val="24"/>
        </w:rPr>
        <w:t xml:space="preserve">Įgyvendinant projektą „Paslaugų teikimas besigydantiems </w:t>
      </w:r>
      <w:proofErr w:type="spellStart"/>
      <w:r w:rsidRPr="0047311D">
        <w:rPr>
          <w:rFonts w:ascii="Times New Roman" w:hAnsi="Times New Roman"/>
          <w:sz w:val="24"/>
          <w:szCs w:val="24"/>
        </w:rPr>
        <w:t>DOTS</w:t>
      </w:r>
      <w:proofErr w:type="spellEnd"/>
      <w:r w:rsidRPr="0047311D">
        <w:rPr>
          <w:rFonts w:ascii="Times New Roman" w:hAnsi="Times New Roman"/>
          <w:sz w:val="24"/>
          <w:szCs w:val="24"/>
        </w:rPr>
        <w:t xml:space="preserve"> kabinete“, </w:t>
      </w:r>
      <w:r w:rsidRPr="0047311D">
        <w:rPr>
          <w:rFonts w:ascii="Times New Roman" w:eastAsia="Times New Roman" w:hAnsi="Times New Roman"/>
          <w:sz w:val="24"/>
          <w:szCs w:val="24"/>
        </w:rPr>
        <w:t>tiesiogiai stebimo trumpo gydymo kurso paslaugos pacientams pageidaujant  buvo tei</w:t>
      </w:r>
      <w:r w:rsidR="007B7551">
        <w:rPr>
          <w:rFonts w:ascii="Times New Roman" w:eastAsia="Times New Roman" w:hAnsi="Times New Roman"/>
          <w:sz w:val="24"/>
          <w:szCs w:val="24"/>
        </w:rPr>
        <w:t>kiamos ir laikinai įsteigtuose l</w:t>
      </w:r>
      <w:r w:rsidRPr="0047311D">
        <w:rPr>
          <w:rFonts w:ascii="Times New Roman" w:eastAsia="Times New Roman" w:hAnsi="Times New Roman"/>
          <w:sz w:val="24"/>
          <w:szCs w:val="24"/>
        </w:rPr>
        <w:t xml:space="preserve">aikinuose </w:t>
      </w:r>
      <w:proofErr w:type="spellStart"/>
      <w:r w:rsidRPr="0047311D">
        <w:rPr>
          <w:rFonts w:ascii="Times New Roman" w:eastAsia="Times New Roman" w:hAnsi="Times New Roman"/>
          <w:sz w:val="24"/>
          <w:szCs w:val="24"/>
        </w:rPr>
        <w:t>DOTS</w:t>
      </w:r>
      <w:proofErr w:type="spellEnd"/>
      <w:r w:rsidRPr="0047311D">
        <w:rPr>
          <w:rFonts w:ascii="Times New Roman" w:eastAsia="Times New Roman" w:hAnsi="Times New Roman"/>
          <w:sz w:val="24"/>
          <w:szCs w:val="24"/>
        </w:rPr>
        <w:t xml:space="preserve"> kabinetuose, t.</w:t>
      </w:r>
      <w:r w:rsidR="00141B2A">
        <w:rPr>
          <w:rFonts w:ascii="Times New Roman" w:eastAsia="Times New Roman" w:hAnsi="Times New Roman"/>
          <w:sz w:val="24"/>
          <w:szCs w:val="24"/>
        </w:rPr>
        <w:t xml:space="preserve"> </w:t>
      </w:r>
      <w:r w:rsidRPr="0047311D">
        <w:rPr>
          <w:rFonts w:ascii="Times New Roman" w:eastAsia="Times New Roman" w:hAnsi="Times New Roman"/>
          <w:sz w:val="24"/>
          <w:szCs w:val="24"/>
        </w:rPr>
        <w:t xml:space="preserve">y. VšĮ Kretingos </w:t>
      </w:r>
      <w:proofErr w:type="spellStart"/>
      <w:r w:rsidRPr="0047311D">
        <w:rPr>
          <w:rFonts w:ascii="Times New Roman" w:eastAsia="Times New Roman" w:hAnsi="Times New Roman"/>
          <w:sz w:val="24"/>
          <w:szCs w:val="24"/>
        </w:rPr>
        <w:t>PSPC</w:t>
      </w:r>
      <w:proofErr w:type="spellEnd"/>
      <w:r w:rsidRPr="0047311D">
        <w:rPr>
          <w:rFonts w:ascii="Times New Roman" w:eastAsia="Times New Roman" w:hAnsi="Times New Roman"/>
          <w:sz w:val="24"/>
          <w:szCs w:val="24"/>
        </w:rPr>
        <w:t xml:space="preserve">, Piliakalnio medicinos punkte ir Vydmantų ambulatorijoje, VšĮ Kartenos </w:t>
      </w:r>
      <w:proofErr w:type="spellStart"/>
      <w:r w:rsidRPr="0047311D">
        <w:rPr>
          <w:rFonts w:ascii="Times New Roman" w:eastAsia="Times New Roman" w:hAnsi="Times New Roman"/>
          <w:sz w:val="24"/>
          <w:szCs w:val="24"/>
        </w:rPr>
        <w:t>PSPC</w:t>
      </w:r>
      <w:proofErr w:type="spellEnd"/>
      <w:r w:rsidRPr="0047311D">
        <w:rPr>
          <w:rFonts w:ascii="Times New Roman" w:eastAsia="Times New Roman" w:hAnsi="Times New Roman"/>
          <w:sz w:val="24"/>
          <w:szCs w:val="24"/>
        </w:rPr>
        <w:t xml:space="preserve"> ir VšĮ Salantų  </w:t>
      </w:r>
      <w:proofErr w:type="spellStart"/>
      <w:r w:rsidRPr="0047311D">
        <w:rPr>
          <w:rFonts w:ascii="Times New Roman" w:eastAsia="Times New Roman" w:hAnsi="Times New Roman"/>
          <w:sz w:val="24"/>
          <w:szCs w:val="24"/>
        </w:rPr>
        <w:t>PSPC</w:t>
      </w:r>
      <w:proofErr w:type="spellEnd"/>
      <w:r w:rsidRPr="0047311D">
        <w:rPr>
          <w:rFonts w:ascii="Times New Roman" w:eastAsia="Times New Roman" w:hAnsi="Times New Roman"/>
          <w:sz w:val="24"/>
          <w:szCs w:val="24"/>
        </w:rPr>
        <w:t>. </w:t>
      </w:r>
    </w:p>
    <w:p w:rsidR="00B11B28" w:rsidRPr="0047311D" w:rsidRDefault="00B11B28" w:rsidP="00B11B28">
      <w:pPr>
        <w:pStyle w:val="Betarp"/>
        <w:ind w:firstLine="567"/>
        <w:jc w:val="both"/>
        <w:rPr>
          <w:rFonts w:ascii="Times New Roman" w:hAnsi="Times New Roman"/>
          <w:b/>
          <w:sz w:val="24"/>
          <w:szCs w:val="24"/>
        </w:rPr>
      </w:pPr>
      <w:r w:rsidRPr="0047311D">
        <w:rPr>
          <w:rFonts w:ascii="Times New Roman" w:hAnsi="Times New Roman"/>
          <w:sz w:val="24"/>
          <w:szCs w:val="24"/>
        </w:rPr>
        <w:t xml:space="preserve">Paslaugos suteiktos 10 pacientų, iš kurių 3 baigė gydymą. </w:t>
      </w:r>
      <w:r w:rsidRPr="0047311D">
        <w:rPr>
          <w:rFonts w:ascii="Times New Roman" w:eastAsia="Times New Roman" w:hAnsi="Times New Roman"/>
          <w:sz w:val="24"/>
          <w:szCs w:val="24"/>
        </w:rPr>
        <w:t xml:space="preserve">Visiems pacientams, kurie kasdien lankėsi </w:t>
      </w:r>
      <w:proofErr w:type="spellStart"/>
      <w:r w:rsidRPr="0047311D">
        <w:rPr>
          <w:rFonts w:ascii="Times New Roman" w:eastAsia="Times New Roman" w:hAnsi="Times New Roman"/>
          <w:sz w:val="24"/>
          <w:szCs w:val="24"/>
        </w:rPr>
        <w:t>DOTS</w:t>
      </w:r>
      <w:proofErr w:type="spellEnd"/>
      <w:r w:rsidRPr="0047311D">
        <w:rPr>
          <w:rFonts w:ascii="Times New Roman" w:eastAsia="Times New Roman" w:hAnsi="Times New Roman"/>
          <w:sz w:val="24"/>
          <w:szCs w:val="24"/>
        </w:rPr>
        <w:t xml:space="preserve"> kabinetuose</w:t>
      </w:r>
      <w:r w:rsidR="00560693">
        <w:rPr>
          <w:rFonts w:ascii="Times New Roman" w:eastAsia="Times New Roman" w:hAnsi="Times New Roman"/>
          <w:sz w:val="24"/>
          <w:szCs w:val="24"/>
        </w:rPr>
        <w:t>,</w:t>
      </w:r>
      <w:r w:rsidRPr="0047311D">
        <w:rPr>
          <w:rFonts w:ascii="Times New Roman" w:eastAsia="Times New Roman" w:hAnsi="Times New Roman"/>
          <w:sz w:val="24"/>
          <w:szCs w:val="24"/>
        </w:rPr>
        <w:t xml:space="preserve"> buvo skirta finansinė parama maisto prekėms įsigyti. Per šį laikotarpį buvo išdalinti 85 vnt. ,,dovanų kortelių</w:t>
      </w:r>
      <w:r w:rsidR="003914D9">
        <w:rPr>
          <w:rFonts w:ascii="Times New Roman" w:eastAsia="Times New Roman" w:hAnsi="Times New Roman"/>
          <w:sz w:val="24"/>
          <w:szCs w:val="24"/>
        </w:rPr>
        <w:t>“</w:t>
      </w:r>
      <w:r w:rsidRPr="0047311D">
        <w:rPr>
          <w:rFonts w:ascii="Times New Roman" w:eastAsia="Times New Roman" w:hAnsi="Times New Roman"/>
          <w:sz w:val="24"/>
          <w:szCs w:val="24"/>
        </w:rPr>
        <w:t>, kurių bendra vertė 765 eurai.  </w:t>
      </w:r>
      <w:r w:rsidRPr="0047311D">
        <w:rPr>
          <w:rFonts w:ascii="Times New Roman" w:hAnsi="Times New Roman"/>
          <w:b/>
          <w:sz w:val="24"/>
          <w:szCs w:val="24"/>
        </w:rPr>
        <w:t xml:space="preserve"> </w:t>
      </w:r>
    </w:p>
    <w:p w:rsidR="00B11B28" w:rsidRDefault="00B11B28" w:rsidP="00204CD5">
      <w:pPr>
        <w:rPr>
          <w:rFonts w:eastAsia="SimSun"/>
          <w:color w:val="FF0000"/>
          <w:u w:val="single"/>
        </w:rPr>
      </w:pPr>
    </w:p>
    <w:p w:rsidR="00B11B28" w:rsidRPr="00B92ABD" w:rsidRDefault="009F705B" w:rsidP="0047311D">
      <w:pPr>
        <w:jc w:val="both"/>
        <w:rPr>
          <w:rFonts w:eastAsia="Times New Roman"/>
          <w:u w:val="single"/>
        </w:rPr>
      </w:pPr>
      <w:r>
        <w:rPr>
          <w:rFonts w:eastAsia="Times New Roman"/>
          <w:u w:val="single"/>
        </w:rPr>
        <w:t>2.</w:t>
      </w:r>
      <w:r w:rsidR="0047311D">
        <w:rPr>
          <w:rFonts w:eastAsia="Times New Roman"/>
          <w:u w:val="single"/>
        </w:rPr>
        <w:t xml:space="preserve">3. </w:t>
      </w:r>
      <w:r w:rsidR="00B11B28" w:rsidRPr="00B92ABD">
        <w:rPr>
          <w:rFonts w:eastAsia="Times New Roman"/>
          <w:u w:val="single"/>
        </w:rPr>
        <w:t>Kontroliuojančių institucijų ir vidaus audito atlikti patikrinimai. Išvadų apibendrinimas ir įvykdymo priemonės.</w:t>
      </w:r>
    </w:p>
    <w:p w:rsidR="00B11B28" w:rsidRDefault="00B11B28" w:rsidP="00B11B28">
      <w:pPr>
        <w:ind w:firstLine="567"/>
        <w:jc w:val="both"/>
        <w:rPr>
          <w:rFonts w:eastAsia="Times New Roman"/>
        </w:rPr>
      </w:pPr>
      <w:r>
        <w:rPr>
          <w:rFonts w:eastAsia="Times New Roman"/>
        </w:rPr>
        <w:t>1. 2018 m. Valstybinio soc</w:t>
      </w:r>
      <w:r w:rsidR="00560693">
        <w:rPr>
          <w:rFonts w:eastAsia="Times New Roman"/>
        </w:rPr>
        <w:t>ialinio draudimo fondo valdybos</w:t>
      </w:r>
      <w:r>
        <w:rPr>
          <w:rFonts w:eastAsia="Times New Roman"/>
        </w:rPr>
        <w:t xml:space="preserve"> Kretingos skyrius nuolat tikrino pacientų medicininę dokumentaciją dėl nedarbingumo pažymėjimų išdavimo pagrįstumo ar tęstinumo.</w:t>
      </w:r>
    </w:p>
    <w:p w:rsidR="00B11B28" w:rsidRDefault="00B11B28" w:rsidP="00B11B28">
      <w:pPr>
        <w:ind w:firstLine="567"/>
        <w:jc w:val="both"/>
        <w:rPr>
          <w:rFonts w:eastAsia="Times New Roman"/>
        </w:rPr>
      </w:pPr>
      <w:r>
        <w:rPr>
          <w:rFonts w:eastAsia="Times New Roman"/>
        </w:rPr>
        <w:t>2. 2018 m. vasarį Lietuvos metrologijos inspekcijos Klai</w:t>
      </w:r>
      <w:r w:rsidR="00560693">
        <w:rPr>
          <w:rFonts w:eastAsia="Times New Roman"/>
        </w:rPr>
        <w:t>pėdos apskrities skyrius atliko</w:t>
      </w:r>
      <w:r>
        <w:rPr>
          <w:rFonts w:eastAsia="Times New Roman"/>
        </w:rPr>
        <w:t xml:space="preserve"> matavimo priemonių, priskirtų</w:t>
      </w:r>
      <w:r w:rsidR="0047311D">
        <w:rPr>
          <w:rFonts w:eastAsia="Times New Roman"/>
        </w:rPr>
        <w:t xml:space="preserve"> teisinei metrologijai,</w:t>
      </w:r>
      <w:r>
        <w:rPr>
          <w:rFonts w:eastAsia="Times New Roman"/>
        </w:rPr>
        <w:t xml:space="preserve"> naudojimo patikrą ir atitiktį LR metrologijos įstatymo ir kitų teisės reikalavimams. Patikrintos 43 bendrosios ir specialiosios medicininės paskirties matavimo priemonės. Patikrinimo metu teisinės metrologijos pažeidimų nerasta – visos priemonės naudojamos su galiojančiais patikros žymenimis ar patikrą patvirtinančiais dokumentais.</w:t>
      </w:r>
    </w:p>
    <w:p w:rsidR="00B11B28" w:rsidRDefault="00B11B28" w:rsidP="00B11B28">
      <w:pPr>
        <w:ind w:firstLine="567"/>
        <w:jc w:val="both"/>
        <w:rPr>
          <w:rFonts w:eastAsia="Times New Roman"/>
        </w:rPr>
      </w:pPr>
      <w:r>
        <w:rPr>
          <w:rFonts w:eastAsia="Times New Roman"/>
        </w:rPr>
        <w:t>3. Ligonių kasų patikrinimai:</w:t>
      </w:r>
    </w:p>
    <w:p w:rsidR="00B11B28" w:rsidRDefault="00B11B28" w:rsidP="00B11B28">
      <w:pPr>
        <w:ind w:firstLine="567"/>
        <w:jc w:val="both"/>
        <w:rPr>
          <w:rFonts w:eastAsia="Times New Roman"/>
        </w:rPr>
      </w:pPr>
      <w:r>
        <w:rPr>
          <w:rFonts w:eastAsia="Times New Roman"/>
        </w:rPr>
        <w:t xml:space="preserve">3.1. 2018 m. balandžio mėnesį Klaipėdos teritorinė ligonių kasa vykdė planinį patikrinimą dėl kompensuojamųjų vaistinių preparatų skyrimo pagrįstumo. Patikrinta 73 vnt. asmens sveikatos istorijų bei informacinės sistemos SVEIDRA duomenys. Nustatyti pažeidimai: </w:t>
      </w:r>
    </w:p>
    <w:p w:rsidR="00B11B28" w:rsidRDefault="00B11B28" w:rsidP="00B11B28">
      <w:pPr>
        <w:ind w:firstLine="567"/>
        <w:jc w:val="both"/>
        <w:rPr>
          <w:rFonts w:eastAsia="Times New Roman"/>
        </w:rPr>
      </w:pPr>
      <w:r>
        <w:rPr>
          <w:rFonts w:eastAsia="Times New Roman"/>
        </w:rPr>
        <w:t xml:space="preserve">a) keletu atveju skystos formos kompensuojamieji preparatai išrašyti vyresniems nei 6 m. vaikams pažeidžiant 2002-03-08 Ministro įsakymą </w:t>
      </w:r>
      <w:proofErr w:type="spellStart"/>
      <w:r>
        <w:rPr>
          <w:rFonts w:eastAsia="Times New Roman"/>
        </w:rPr>
        <w:t>Nr.112</w:t>
      </w:r>
      <w:proofErr w:type="spellEnd"/>
      <w:r>
        <w:rPr>
          <w:rFonts w:eastAsia="Times New Roman"/>
        </w:rPr>
        <w:t xml:space="preserve">; </w:t>
      </w:r>
    </w:p>
    <w:p w:rsidR="00B11B28" w:rsidRDefault="00B11B28" w:rsidP="00B11B28">
      <w:pPr>
        <w:ind w:firstLine="567"/>
        <w:jc w:val="both"/>
        <w:rPr>
          <w:rFonts w:eastAsia="Times New Roman"/>
        </w:rPr>
      </w:pPr>
      <w:r>
        <w:rPr>
          <w:rFonts w:eastAsia="Times New Roman"/>
        </w:rPr>
        <w:t xml:space="preserve">b) netikslus, neišsamus medicininių dokumentų pildymas. </w:t>
      </w:r>
    </w:p>
    <w:p w:rsidR="00B11B28" w:rsidRDefault="00B11B28" w:rsidP="00B11B28">
      <w:pPr>
        <w:ind w:firstLine="567"/>
        <w:jc w:val="both"/>
        <w:rPr>
          <w:rFonts w:eastAsia="Times New Roman"/>
        </w:rPr>
      </w:pPr>
      <w:r>
        <w:rPr>
          <w:rFonts w:eastAsia="Times New Roman"/>
        </w:rPr>
        <w:t xml:space="preserve">Padaryta žala </w:t>
      </w:r>
      <w:proofErr w:type="spellStart"/>
      <w:r>
        <w:rPr>
          <w:rFonts w:eastAsia="Times New Roman"/>
        </w:rPr>
        <w:t>PSDF</w:t>
      </w:r>
      <w:proofErr w:type="spellEnd"/>
      <w:r>
        <w:rPr>
          <w:rFonts w:eastAsia="Times New Roman"/>
        </w:rPr>
        <w:t xml:space="preserve"> biudžetui atlyginta, gydytojai perspėti dėl medicininių dokumentų pildymo taisyklių laikymosi. Pažymėtina tai, kad sistemingų ar kartotinių pažeidimų nenustatyta.</w:t>
      </w:r>
    </w:p>
    <w:p w:rsidR="00B11B28" w:rsidRDefault="0047311D" w:rsidP="00B11B28">
      <w:pPr>
        <w:ind w:firstLine="567"/>
        <w:jc w:val="both"/>
        <w:rPr>
          <w:rFonts w:eastAsia="Times New Roman"/>
        </w:rPr>
      </w:pPr>
      <w:r>
        <w:rPr>
          <w:rFonts w:eastAsia="Times New Roman"/>
        </w:rPr>
        <w:t>3.</w:t>
      </w:r>
      <w:r w:rsidR="00B11B28">
        <w:rPr>
          <w:rFonts w:eastAsia="Times New Roman"/>
        </w:rPr>
        <w:t xml:space="preserve">2. 2018 m. spalį vyko planinis patikrinimas, kurio tikslas – sergančiųjų cukriniu diabetu kompensuojamųjų vaistų ir </w:t>
      </w:r>
      <w:proofErr w:type="spellStart"/>
      <w:r w:rsidR="00B11B28">
        <w:rPr>
          <w:rFonts w:eastAsia="Times New Roman"/>
        </w:rPr>
        <w:t>MPP</w:t>
      </w:r>
      <w:proofErr w:type="spellEnd"/>
      <w:r w:rsidR="00B11B28">
        <w:rPr>
          <w:rFonts w:eastAsia="Times New Roman"/>
        </w:rPr>
        <w:t xml:space="preserve"> priemonių skyrimo ir išrašymo pagrįstumo kontrolė. Tikrinta 30 asmens sveikato</w:t>
      </w:r>
      <w:r w:rsidR="00560693">
        <w:rPr>
          <w:rFonts w:eastAsia="Times New Roman"/>
        </w:rPr>
        <w:t>s istorijų ir SVEIDRA duomenys.</w:t>
      </w:r>
      <w:r w:rsidR="00B11B28">
        <w:rPr>
          <w:rFonts w:eastAsia="Times New Roman"/>
        </w:rPr>
        <w:t xml:space="preserve"> Patikrinimo metu žalos </w:t>
      </w:r>
      <w:proofErr w:type="spellStart"/>
      <w:r w:rsidR="00B11B28">
        <w:rPr>
          <w:rFonts w:eastAsia="Times New Roman"/>
        </w:rPr>
        <w:t>PSDF</w:t>
      </w:r>
      <w:proofErr w:type="spellEnd"/>
      <w:r w:rsidR="00B11B28">
        <w:rPr>
          <w:rFonts w:eastAsia="Times New Roman"/>
        </w:rPr>
        <w:t xml:space="preserve"> biudžetui nenustatyta, kito pobūdžio pastabų negauta.</w:t>
      </w:r>
    </w:p>
    <w:p w:rsidR="00B11B28" w:rsidRDefault="00B11B28" w:rsidP="0047311D">
      <w:pPr>
        <w:ind w:firstLine="567"/>
        <w:jc w:val="both"/>
        <w:rPr>
          <w:rFonts w:eastAsia="Times New Roman"/>
        </w:rPr>
      </w:pPr>
      <w:r>
        <w:rPr>
          <w:rFonts w:eastAsia="Times New Roman"/>
        </w:rPr>
        <w:t xml:space="preserve">Nacionalinės visuomenės sveikatos centras prie SAM įstaigoje kontrolę atliko reguliariai. Vertinta atitiktis Lietuvos higienos normos reikalavimams Vydmantų, Kurmaičių, </w:t>
      </w:r>
      <w:proofErr w:type="spellStart"/>
      <w:r>
        <w:rPr>
          <w:rFonts w:eastAsia="Times New Roman"/>
        </w:rPr>
        <w:t>Raguviškių</w:t>
      </w:r>
      <w:proofErr w:type="spellEnd"/>
      <w:r>
        <w:rPr>
          <w:rFonts w:eastAsia="Times New Roman"/>
        </w:rPr>
        <w:t xml:space="preserve">, Baublių, Šukės, Jokūbavo, </w:t>
      </w:r>
      <w:proofErr w:type="spellStart"/>
      <w:r>
        <w:rPr>
          <w:rFonts w:eastAsia="Times New Roman"/>
        </w:rPr>
        <w:t>Laukžemės</w:t>
      </w:r>
      <w:proofErr w:type="spellEnd"/>
      <w:r>
        <w:rPr>
          <w:rFonts w:eastAsia="Times New Roman"/>
        </w:rPr>
        <w:t xml:space="preserve"> ir Piliakalnio medicinos punktuose. Neatitikimų nerasta, paslaugos teikiamos nepažeidžiant Lietuvos higienos normos reikalavimų.</w:t>
      </w:r>
    </w:p>
    <w:p w:rsidR="00B11B28" w:rsidRDefault="00B11B28" w:rsidP="00B11B28">
      <w:pPr>
        <w:ind w:firstLine="567"/>
        <w:jc w:val="both"/>
        <w:rPr>
          <w:rFonts w:eastAsia="Times New Roman"/>
        </w:rPr>
      </w:pPr>
      <w:r>
        <w:rPr>
          <w:rFonts w:eastAsia="Times New Roman"/>
        </w:rPr>
        <w:t>2018 m. lapkričio mėn.</w:t>
      </w:r>
      <w:r w:rsidRPr="007E49C9">
        <w:rPr>
          <w:rFonts w:eastAsia="Times New Roman"/>
        </w:rPr>
        <w:t xml:space="preserve"> </w:t>
      </w:r>
      <w:r>
        <w:rPr>
          <w:rFonts w:eastAsia="Times New Roman"/>
        </w:rPr>
        <w:t xml:space="preserve">Kretingos </w:t>
      </w:r>
      <w:proofErr w:type="spellStart"/>
      <w:r>
        <w:rPr>
          <w:rFonts w:eastAsia="Times New Roman"/>
        </w:rPr>
        <w:t>PSPC</w:t>
      </w:r>
      <w:proofErr w:type="spellEnd"/>
      <w:r>
        <w:rPr>
          <w:rFonts w:eastAsia="Times New Roman"/>
        </w:rPr>
        <w:t xml:space="preserve"> centre, Darbėnų ir Vydmantų ambulatorijose atlikti patikrinimai siekiant įvertinti imunoprofilaktikos paslaugų organizavimo ir atlikimo atitiktis teisės aktų reikalavimams. Neatitikimų nerasta, paslaugos teikiamos nepažeidžiant Lietuvos Respublikos teisės aktų reikalavimų.</w:t>
      </w:r>
    </w:p>
    <w:p w:rsidR="00B11B28" w:rsidRDefault="00B11B28" w:rsidP="00B11B28">
      <w:pPr>
        <w:ind w:firstLine="567"/>
        <w:jc w:val="both"/>
        <w:rPr>
          <w:rFonts w:eastAsia="Times New Roman"/>
        </w:rPr>
      </w:pPr>
      <w:r>
        <w:rPr>
          <w:rFonts w:eastAsia="Times New Roman"/>
        </w:rPr>
        <w:t>Valstybinė akreditavimo sveikatos priežiūros veiklai tarnyba prie Sveikatos apsaugos ministerijos atliko neplaninį asmens sveikatos priežiūros paslaugų prieinamumo ir kokybės patikrinimą dėl pacientui A. D. teiktų asmens sveikatos priežiūros paslaugų atitikties teisės aktų reikalavimams (kartu atliekant ir VšĮ Klaipėdos universitetinėje ligoninėje bei VšĮ Klaipėdos vaikų ligoninėje). Atlikus patikrinimą nustatyta:</w:t>
      </w:r>
    </w:p>
    <w:p w:rsidR="00B11B28" w:rsidRDefault="00B11B28" w:rsidP="00141B2A">
      <w:pPr>
        <w:ind w:firstLine="567"/>
        <w:jc w:val="both"/>
        <w:rPr>
          <w:rFonts w:eastAsia="Times New Roman"/>
        </w:rPr>
      </w:pPr>
      <w:r>
        <w:rPr>
          <w:rFonts w:eastAsia="Times New Roman"/>
        </w:rPr>
        <w:t xml:space="preserve">1. gydžiusi gydytoja, turėdama pareigą, nustatytą Lietuvos medicinos normos </w:t>
      </w:r>
      <w:proofErr w:type="spellStart"/>
      <w:r>
        <w:rPr>
          <w:rFonts w:eastAsia="Times New Roman"/>
        </w:rPr>
        <w:t>MN14:2005</w:t>
      </w:r>
      <w:proofErr w:type="spellEnd"/>
      <w:r>
        <w:rPr>
          <w:rFonts w:eastAsia="Times New Roman"/>
        </w:rPr>
        <w:t xml:space="preserve"> „Šeimos gydytojas. Teisės, pareigos, kompetencija ir atsakomybė“, nevertino paciento širdies ir </w:t>
      </w:r>
      <w:r>
        <w:rPr>
          <w:rFonts w:eastAsia="Times New Roman"/>
        </w:rPr>
        <w:lastRenderedPageBreak/>
        <w:t xml:space="preserve">plaučių funkcinių parametrų (pulso, kvėpavimo dažnio, arterijų pulsacijos, bendros būklės, gydytojo specialisto nustatyto </w:t>
      </w:r>
      <w:proofErr w:type="spellStart"/>
      <w:r>
        <w:rPr>
          <w:rFonts w:eastAsia="Times New Roman"/>
        </w:rPr>
        <w:t>sistolinio</w:t>
      </w:r>
      <w:proofErr w:type="spellEnd"/>
      <w:r>
        <w:rPr>
          <w:rFonts w:eastAsia="Times New Roman"/>
        </w:rPr>
        <w:t xml:space="preserve"> ū</w:t>
      </w:r>
      <w:r w:rsidR="009F705B">
        <w:rPr>
          <w:rFonts w:eastAsia="Times New Roman"/>
        </w:rPr>
        <w:t>žesio buvimo</w:t>
      </w:r>
      <w:r>
        <w:rPr>
          <w:rFonts w:eastAsia="Times New Roman"/>
        </w:rPr>
        <w:t>/</w:t>
      </w:r>
      <w:r w:rsidR="009F705B">
        <w:rPr>
          <w:rFonts w:eastAsia="Times New Roman"/>
        </w:rPr>
        <w:t xml:space="preserve"> </w:t>
      </w:r>
      <w:r>
        <w:rPr>
          <w:rFonts w:eastAsia="Times New Roman"/>
        </w:rPr>
        <w:t>kitimo/</w:t>
      </w:r>
      <w:r w:rsidR="009F705B">
        <w:rPr>
          <w:rFonts w:eastAsia="Times New Roman"/>
        </w:rPr>
        <w:t xml:space="preserve"> </w:t>
      </w:r>
      <w:r>
        <w:rPr>
          <w:rFonts w:eastAsia="Times New Roman"/>
        </w:rPr>
        <w:t>manifestacijos).</w:t>
      </w:r>
    </w:p>
    <w:p w:rsidR="00B11B28" w:rsidRDefault="00B11B28" w:rsidP="00B11B28">
      <w:pPr>
        <w:ind w:firstLine="567"/>
        <w:jc w:val="both"/>
        <w:rPr>
          <w:rFonts w:eastAsia="Times New Roman"/>
        </w:rPr>
      </w:pPr>
      <w:r>
        <w:rPr>
          <w:rFonts w:eastAsia="Times New Roman"/>
        </w:rPr>
        <w:t xml:space="preserve">2. pasirašydami įrašus medicininėje dokumentacijoje sveikatos priežiūros specialistai nededa asmeninio spaudo. </w:t>
      </w:r>
    </w:p>
    <w:p w:rsidR="00B11B28" w:rsidRDefault="00B11B28" w:rsidP="00B11B28">
      <w:pPr>
        <w:ind w:firstLine="567"/>
        <w:jc w:val="both"/>
        <w:rPr>
          <w:rFonts w:eastAsia="Times New Roman"/>
        </w:rPr>
      </w:pPr>
      <w:r>
        <w:rPr>
          <w:rFonts w:eastAsia="Times New Roman"/>
        </w:rPr>
        <w:t>Dėl šių pažeidimų įstaiga gavo įspėjimą.</w:t>
      </w:r>
    </w:p>
    <w:p w:rsidR="003A124A" w:rsidRPr="009F705B" w:rsidRDefault="00B86982" w:rsidP="00B11B28">
      <w:pPr>
        <w:ind w:firstLine="567"/>
        <w:jc w:val="both"/>
        <w:rPr>
          <w:rFonts w:eastAsia="Times New Roman"/>
        </w:rPr>
      </w:pPr>
      <w:r w:rsidRPr="009F705B">
        <w:rPr>
          <w:rFonts w:eastAsia="Times New Roman"/>
        </w:rPr>
        <w:t xml:space="preserve">Visi gydytojai susirinkimo metu buvo supažindinti su </w:t>
      </w:r>
      <w:proofErr w:type="spellStart"/>
      <w:r w:rsidRPr="009F705B">
        <w:rPr>
          <w:rFonts w:eastAsia="Times New Roman"/>
        </w:rPr>
        <w:t>VASPVT</w:t>
      </w:r>
      <w:proofErr w:type="spellEnd"/>
      <w:r w:rsidRPr="009F705B">
        <w:rPr>
          <w:rFonts w:eastAsia="Times New Roman"/>
        </w:rPr>
        <w:t xml:space="preserve"> audito išvadomis</w:t>
      </w:r>
      <w:r w:rsidR="009F705B">
        <w:rPr>
          <w:rFonts w:eastAsia="Times New Roman"/>
        </w:rPr>
        <w:t>,</w:t>
      </w:r>
      <w:r w:rsidRPr="009F705B">
        <w:rPr>
          <w:rFonts w:eastAsia="Times New Roman"/>
        </w:rPr>
        <w:t xml:space="preserve"> a</w:t>
      </w:r>
      <w:r w:rsidR="009F705B">
        <w:rPr>
          <w:rFonts w:eastAsia="Times New Roman"/>
        </w:rPr>
        <w:t>ptarti</w:t>
      </w:r>
      <w:r w:rsidRPr="009F705B">
        <w:rPr>
          <w:rFonts w:eastAsia="Times New Roman"/>
        </w:rPr>
        <w:t xml:space="preserve"> veiksmai, kad tokios neatitiktys ateityje nesikartotų. </w:t>
      </w:r>
    </w:p>
    <w:p w:rsidR="00B11B28" w:rsidRPr="000F7312" w:rsidRDefault="00B11B28" w:rsidP="009F705B">
      <w:pPr>
        <w:pStyle w:val="Betarp"/>
        <w:ind w:firstLine="567"/>
        <w:jc w:val="both"/>
        <w:rPr>
          <w:rFonts w:ascii="Times New Roman" w:hAnsi="Times New Roman"/>
          <w:sz w:val="24"/>
          <w:szCs w:val="24"/>
        </w:rPr>
      </w:pPr>
      <w:r w:rsidRPr="000F7312">
        <w:rPr>
          <w:rFonts w:ascii="Times New Roman" w:hAnsi="Times New Roman"/>
          <w:sz w:val="24"/>
          <w:szCs w:val="24"/>
        </w:rPr>
        <w:t>Pagal patvirtintą medicininio audito grupės veiklos planą 2018 metams, Įstaigoje atlikti 4 vidaus medicininia</w:t>
      </w:r>
      <w:r w:rsidR="009B2BDF">
        <w:rPr>
          <w:rFonts w:ascii="Times New Roman" w:hAnsi="Times New Roman"/>
          <w:sz w:val="24"/>
          <w:szCs w:val="24"/>
        </w:rPr>
        <w:t>i auditai, iš jų trys planiniai:</w:t>
      </w:r>
    </w:p>
    <w:p w:rsidR="00B11B28" w:rsidRDefault="00B11B28" w:rsidP="009F705B">
      <w:pPr>
        <w:ind w:firstLine="567"/>
        <w:jc w:val="both"/>
        <w:rPr>
          <w:rFonts w:eastAsia="Times New Roman"/>
          <w:u w:val="single"/>
        </w:rPr>
      </w:pPr>
      <w:r>
        <w:rPr>
          <w:rFonts w:eastAsia="Times New Roman"/>
          <w:u w:val="single"/>
        </w:rPr>
        <w:t>Atliktų planinių auditų išvados.</w:t>
      </w:r>
    </w:p>
    <w:p w:rsidR="00B11B28" w:rsidRPr="000F7312" w:rsidRDefault="00B11B28" w:rsidP="009F705B">
      <w:pPr>
        <w:ind w:firstLine="567"/>
        <w:jc w:val="both"/>
        <w:rPr>
          <w:rFonts w:eastAsia="Calibri"/>
          <w:lang w:eastAsia="en-US"/>
        </w:rPr>
      </w:pPr>
      <w:r w:rsidRPr="000F7312">
        <w:rPr>
          <w:rFonts w:eastAsia="Calibri"/>
          <w:lang w:eastAsia="en-US"/>
        </w:rPr>
        <w:t>1. Vertinant darbo krūvius Įstaigos procedūriniuose kabinetuose, konstatuota, kad juose dirbančių darbuotojų darbo krūviai yra labai dideli ir tai kompensuoti didinant darbo intensyvumą neįmanoma. Šiuose darbo darbuose dirbantiems darbuotojams keliami didesni kvalifikaciniai ir etikos reikalavimai. Intensyvus darbas personalui neleidžia pasinaudoti privalomomis pertraukomis poilsiui ir fiziologinių poreikių tenkinimui, kas gali atsiliepti darbo kokybei. Administracijai rekomenduota peržiūrėti šių kabinetų darbuotojų skaičių bei jų darbo organizavim</w:t>
      </w:r>
      <w:r w:rsidR="009B2BDF">
        <w:rPr>
          <w:rFonts w:eastAsia="Calibri"/>
          <w:lang w:eastAsia="en-US"/>
        </w:rPr>
        <w:t>ą.</w:t>
      </w:r>
    </w:p>
    <w:p w:rsidR="00B11B28" w:rsidRPr="000F7312" w:rsidRDefault="00B11B28" w:rsidP="009F705B">
      <w:pPr>
        <w:ind w:firstLine="567"/>
        <w:jc w:val="both"/>
        <w:rPr>
          <w:rFonts w:eastAsia="Calibri"/>
          <w:lang w:eastAsia="en-US"/>
        </w:rPr>
      </w:pPr>
      <w:r w:rsidRPr="000F7312">
        <w:rPr>
          <w:rFonts w:eastAsia="Calibri"/>
          <w:lang w:eastAsia="en-US"/>
        </w:rPr>
        <w:t>2. Vertinant šeimos gydytojų skiriamų tyrimų ir procedūrų dažnį, kaip išsamiai ištiriami ligoniai, kaip tai aprašoma medicininėje dokumentacijoje buvo peržiūrėtos pacientų, dalyvaujančių profilaktinėse programose, asmens sveikatos istorijos. Tyrimo metu nustatyta, kad pacientai ištiriami išsamiai. Tačiau pavieniais atvejais, atlikus tyrimus ir radus patologiją, neskiriamas atitinkamas gydymas, įrašai medicininėje dokumentacijoje neišsamūs. Atkreiptas dėmesys į tai vyresnės kartos gydytojai stokoja kompiuterinio raštingumo įgūdži</w:t>
      </w:r>
      <w:r w:rsidR="009F705B">
        <w:rPr>
          <w:rFonts w:eastAsia="Calibri"/>
          <w:lang w:eastAsia="en-US"/>
        </w:rPr>
        <w:t>ų.</w:t>
      </w:r>
    </w:p>
    <w:p w:rsidR="00B11B28" w:rsidRPr="000F7312" w:rsidRDefault="00B11B28" w:rsidP="009F705B">
      <w:pPr>
        <w:ind w:firstLine="567"/>
        <w:jc w:val="both"/>
        <w:rPr>
          <w:rFonts w:eastAsia="Calibri"/>
          <w:lang w:eastAsia="en-US"/>
        </w:rPr>
      </w:pPr>
      <w:r w:rsidRPr="000F7312">
        <w:rPr>
          <w:rFonts w:eastAsia="Calibri"/>
          <w:lang w:eastAsia="en-US"/>
        </w:rPr>
        <w:t xml:space="preserve">3. Vertinant šeimos gydytojų išrašomų kompensuojamųjų vaistų pagrįstumą, nustatyta, kad prostatos vėžiu sergantieji pacientai tiriami, sekami ir gydomi tinkamai, </w:t>
      </w:r>
      <w:proofErr w:type="spellStart"/>
      <w:r w:rsidRPr="000F7312">
        <w:rPr>
          <w:rFonts w:eastAsia="Calibri"/>
          <w:lang w:eastAsia="en-US"/>
        </w:rPr>
        <w:t>t.y</w:t>
      </w:r>
      <w:proofErr w:type="spellEnd"/>
      <w:r w:rsidRPr="000F7312">
        <w:rPr>
          <w:rFonts w:eastAsia="Calibri"/>
          <w:lang w:eastAsia="en-US"/>
        </w:rPr>
        <w:t xml:space="preserve">. jie reguliariai konsultuojami gydytojo urologo ir gydomi pagal jo rekomendacijas. </w:t>
      </w:r>
    </w:p>
    <w:p w:rsidR="00B11B28" w:rsidRDefault="00B11B28" w:rsidP="009F705B">
      <w:pPr>
        <w:ind w:firstLine="567"/>
        <w:jc w:val="both"/>
        <w:rPr>
          <w:rFonts w:eastAsia="Calibri"/>
          <w:lang w:eastAsia="en-US"/>
        </w:rPr>
      </w:pPr>
      <w:r w:rsidRPr="000F7312">
        <w:rPr>
          <w:rFonts w:eastAsia="Calibri"/>
          <w:lang w:eastAsia="en-US"/>
        </w:rPr>
        <w:t xml:space="preserve">Vertinant pacientų, sergančių cukriniu diabetu, ištyrimą, nustatyta, kad 1/3 analizuotų ligonių </w:t>
      </w:r>
      <w:proofErr w:type="spellStart"/>
      <w:r w:rsidRPr="000F7312">
        <w:rPr>
          <w:rFonts w:eastAsia="Calibri"/>
          <w:lang w:eastAsia="en-US"/>
        </w:rPr>
        <w:t>glikuotas</w:t>
      </w:r>
      <w:proofErr w:type="spellEnd"/>
      <w:r w:rsidRPr="000F7312">
        <w:rPr>
          <w:rFonts w:eastAsia="Calibri"/>
          <w:lang w:eastAsia="en-US"/>
        </w:rPr>
        <w:t xml:space="preserve"> hemoglobinas tirtas per retai, o esant nukrypimams nuo normos, nekoreguojamas  gydymas. Daugumoje tirtų atvejų sveikatos būklė medicininėje dokumentacijoje aprašoma lakoniškai.</w:t>
      </w:r>
      <w:r w:rsidR="009B2BDF">
        <w:rPr>
          <w:rFonts w:eastAsia="Calibri"/>
          <w:lang w:eastAsia="en-US"/>
        </w:rPr>
        <w:t xml:space="preserve"> </w:t>
      </w:r>
    </w:p>
    <w:p w:rsidR="009B2BDF" w:rsidRDefault="009B2BDF" w:rsidP="009F705B">
      <w:pPr>
        <w:ind w:firstLine="567"/>
        <w:jc w:val="both"/>
        <w:rPr>
          <w:rFonts w:eastAsia="Calibri"/>
          <w:lang w:eastAsia="en-US"/>
        </w:rPr>
      </w:pPr>
      <w:r>
        <w:rPr>
          <w:rFonts w:eastAsia="Calibri"/>
          <w:lang w:eastAsia="en-US"/>
        </w:rPr>
        <w:t>Audito pateiktos rekomendacijos įgyvendintos, rasti trūkumai pašalinti.</w:t>
      </w:r>
    </w:p>
    <w:p w:rsidR="009F705B" w:rsidRDefault="009F705B" w:rsidP="009F705B">
      <w:pPr>
        <w:pStyle w:val="Betarp"/>
        <w:ind w:firstLine="567"/>
        <w:jc w:val="both"/>
        <w:rPr>
          <w:rFonts w:ascii="Times New Roman" w:hAnsi="Times New Roman"/>
          <w:sz w:val="24"/>
          <w:szCs w:val="24"/>
        </w:rPr>
      </w:pPr>
      <w:r>
        <w:rPr>
          <w:rFonts w:ascii="Times New Roman" w:hAnsi="Times New Roman"/>
          <w:sz w:val="24"/>
          <w:szCs w:val="24"/>
        </w:rPr>
        <w:t>Lapkričio</w:t>
      </w:r>
      <w:r w:rsidRPr="003D0413">
        <w:rPr>
          <w:rFonts w:ascii="Times New Roman" w:hAnsi="Times New Roman"/>
          <w:sz w:val="24"/>
          <w:szCs w:val="24"/>
        </w:rPr>
        <w:t xml:space="preserve"> mėnesį atliktos anketinės apklausos duomen</w:t>
      </w:r>
      <w:r>
        <w:rPr>
          <w:rFonts w:ascii="Times New Roman" w:hAnsi="Times New Roman"/>
          <w:sz w:val="24"/>
          <w:szCs w:val="24"/>
        </w:rPr>
        <w:t>imis, 96</w:t>
      </w:r>
      <w:r w:rsidRPr="003D0413">
        <w:rPr>
          <w:rFonts w:ascii="Times New Roman" w:hAnsi="Times New Roman"/>
          <w:sz w:val="24"/>
          <w:szCs w:val="24"/>
        </w:rPr>
        <w:t xml:space="preserve"> proc. apklaustų pacientų yra patenkinti Kretingos </w:t>
      </w:r>
      <w:proofErr w:type="spellStart"/>
      <w:r w:rsidRPr="003D0413">
        <w:rPr>
          <w:rFonts w:ascii="Times New Roman" w:hAnsi="Times New Roman"/>
          <w:sz w:val="24"/>
          <w:szCs w:val="24"/>
        </w:rPr>
        <w:t>PSPC</w:t>
      </w:r>
      <w:proofErr w:type="spellEnd"/>
      <w:r w:rsidRPr="003D0413">
        <w:rPr>
          <w:rFonts w:ascii="Times New Roman" w:hAnsi="Times New Roman"/>
          <w:sz w:val="24"/>
          <w:szCs w:val="24"/>
        </w:rPr>
        <w:t xml:space="preserve"> teikiamomis paslaugomis</w:t>
      </w:r>
      <w:r>
        <w:rPr>
          <w:rFonts w:ascii="Times New Roman" w:hAnsi="Times New Roman"/>
          <w:sz w:val="24"/>
          <w:szCs w:val="24"/>
        </w:rPr>
        <w:t xml:space="preserve"> bei darbuotojų aptarnavimu.</w:t>
      </w:r>
    </w:p>
    <w:p w:rsidR="0010274F" w:rsidRDefault="0010274F" w:rsidP="009F705B">
      <w:pPr>
        <w:spacing w:line="360" w:lineRule="auto"/>
        <w:jc w:val="both"/>
        <w:rPr>
          <w:rFonts w:eastAsia="Calibri"/>
          <w:u w:val="single"/>
          <w:lang w:eastAsia="en-US"/>
        </w:rPr>
      </w:pPr>
    </w:p>
    <w:p w:rsidR="00204CD5" w:rsidRDefault="009738EE" w:rsidP="009F705B">
      <w:pPr>
        <w:spacing w:line="360" w:lineRule="auto"/>
        <w:jc w:val="both"/>
        <w:rPr>
          <w:rFonts w:eastAsia="Calibri"/>
          <w:u w:val="single"/>
          <w:lang w:eastAsia="en-US"/>
        </w:rPr>
      </w:pPr>
      <w:r>
        <w:rPr>
          <w:rFonts w:eastAsia="Calibri"/>
          <w:u w:val="single"/>
          <w:lang w:eastAsia="en-US"/>
        </w:rPr>
        <w:t>2.4</w:t>
      </w:r>
      <w:r w:rsidR="00204CD5" w:rsidRPr="00204CD5">
        <w:rPr>
          <w:rFonts w:eastAsia="Calibri"/>
          <w:u w:val="single"/>
          <w:lang w:eastAsia="en-US"/>
        </w:rPr>
        <w:t>. Dėl skundų nagrinėjimo</w:t>
      </w:r>
    </w:p>
    <w:p w:rsidR="0085435F" w:rsidRPr="0085435F" w:rsidRDefault="0085435F" w:rsidP="009F705B">
      <w:pPr>
        <w:pStyle w:val="Betarp"/>
        <w:ind w:firstLine="567"/>
        <w:jc w:val="both"/>
        <w:rPr>
          <w:rFonts w:ascii="Times New Roman" w:hAnsi="Times New Roman"/>
          <w:sz w:val="24"/>
          <w:szCs w:val="24"/>
          <w:u w:val="single"/>
        </w:rPr>
      </w:pPr>
      <w:r w:rsidRPr="0085435F">
        <w:rPr>
          <w:rFonts w:ascii="Times New Roman" w:hAnsi="Times New Roman"/>
          <w:sz w:val="24"/>
          <w:szCs w:val="24"/>
        </w:rPr>
        <w:t>2018 m. rugsėjo 27 d. gautas Lietuvos Respublikos sveikatos apsaugos ministerijos Pacientų sveikatai padarytos žalos nustatymo komisijos informaci</w:t>
      </w:r>
      <w:r w:rsidR="009D5419">
        <w:rPr>
          <w:rFonts w:ascii="Times New Roman" w:hAnsi="Times New Roman"/>
          <w:sz w:val="24"/>
          <w:szCs w:val="24"/>
        </w:rPr>
        <w:t>nis raštas apie</w:t>
      </w:r>
      <w:r w:rsidRPr="0085435F">
        <w:rPr>
          <w:rFonts w:ascii="Times New Roman" w:hAnsi="Times New Roman"/>
          <w:sz w:val="24"/>
          <w:szCs w:val="24"/>
        </w:rPr>
        <w:t xml:space="preserve"> Komisijoje užregistruotą pacientės S. N. pareiškimą, kuriame skundžiamos, pareiškėjos manymu, netinkamai suteiktos sveikatos priežiūr</w:t>
      </w:r>
      <w:r w:rsidR="009D5419">
        <w:rPr>
          <w:rFonts w:ascii="Times New Roman" w:hAnsi="Times New Roman"/>
          <w:sz w:val="24"/>
          <w:szCs w:val="24"/>
        </w:rPr>
        <w:t xml:space="preserve">os paslaugos VšĮ Kretingos </w:t>
      </w:r>
      <w:proofErr w:type="spellStart"/>
      <w:r w:rsidR="009D5419">
        <w:rPr>
          <w:rFonts w:ascii="Times New Roman" w:hAnsi="Times New Roman"/>
          <w:sz w:val="24"/>
          <w:szCs w:val="24"/>
        </w:rPr>
        <w:t>PSPC</w:t>
      </w:r>
      <w:proofErr w:type="spellEnd"/>
      <w:r w:rsidRPr="0085435F">
        <w:rPr>
          <w:rFonts w:ascii="Times New Roman" w:hAnsi="Times New Roman"/>
          <w:sz w:val="24"/>
          <w:szCs w:val="24"/>
        </w:rPr>
        <w:t xml:space="preserve"> (kartu ir Kretingos ligoninėje). </w:t>
      </w:r>
      <w:r w:rsidR="009F705B">
        <w:rPr>
          <w:rFonts w:ascii="Times New Roman" w:hAnsi="Times New Roman"/>
          <w:sz w:val="24"/>
          <w:szCs w:val="24"/>
        </w:rPr>
        <w:t xml:space="preserve">Įstaigos administracijai pacientė nusiskundimų nepareiškė. </w:t>
      </w:r>
      <w:r w:rsidRPr="0085435F">
        <w:rPr>
          <w:rFonts w:ascii="Times New Roman" w:hAnsi="Times New Roman"/>
          <w:sz w:val="24"/>
          <w:szCs w:val="24"/>
        </w:rPr>
        <w:t>Išanalizavusi pateiktus medicininius dokumentus</w:t>
      </w:r>
      <w:r w:rsidR="009F705B">
        <w:rPr>
          <w:rFonts w:ascii="Times New Roman" w:hAnsi="Times New Roman"/>
          <w:sz w:val="24"/>
          <w:szCs w:val="24"/>
        </w:rPr>
        <w:t>,</w:t>
      </w:r>
      <w:r w:rsidRPr="0085435F">
        <w:rPr>
          <w:rFonts w:ascii="Times New Roman" w:hAnsi="Times New Roman"/>
          <w:sz w:val="24"/>
          <w:szCs w:val="24"/>
        </w:rPr>
        <w:t xml:space="preserve"> Komisija priėmė sprendimą</w:t>
      </w:r>
      <w:r>
        <w:rPr>
          <w:rFonts w:ascii="Times New Roman" w:hAnsi="Times New Roman"/>
          <w:sz w:val="24"/>
          <w:szCs w:val="24"/>
        </w:rPr>
        <w:t>, kad pacientei teiktos asmens sveikatos priežiūros paslaugos bu</w:t>
      </w:r>
      <w:r w:rsidR="009D5419">
        <w:rPr>
          <w:rFonts w:ascii="Times New Roman" w:hAnsi="Times New Roman"/>
          <w:sz w:val="24"/>
          <w:szCs w:val="24"/>
        </w:rPr>
        <w:t>vo kokybiškos ir kvalifikuotos,</w:t>
      </w:r>
      <w:r>
        <w:rPr>
          <w:rFonts w:ascii="Times New Roman" w:hAnsi="Times New Roman"/>
          <w:sz w:val="24"/>
          <w:szCs w:val="24"/>
        </w:rPr>
        <w:t xml:space="preserve"> teiktos vadovaujantis teisės aktų reikalavimais ir </w:t>
      </w:r>
      <w:r w:rsidR="009B2BDF">
        <w:rPr>
          <w:rFonts w:ascii="Times New Roman" w:hAnsi="Times New Roman"/>
          <w:sz w:val="24"/>
          <w:szCs w:val="24"/>
        </w:rPr>
        <w:t xml:space="preserve">nutarė </w:t>
      </w:r>
      <w:r>
        <w:rPr>
          <w:rFonts w:ascii="Times New Roman" w:hAnsi="Times New Roman"/>
          <w:sz w:val="24"/>
          <w:szCs w:val="24"/>
        </w:rPr>
        <w:t>pareiškimo dėl turtinės neturtinės žalos atlyginimo</w:t>
      </w:r>
      <w:r w:rsidR="009B2BDF">
        <w:rPr>
          <w:rFonts w:ascii="Times New Roman" w:hAnsi="Times New Roman"/>
          <w:sz w:val="24"/>
          <w:szCs w:val="24"/>
        </w:rPr>
        <w:t xml:space="preserve"> netenkinti.</w:t>
      </w:r>
    </w:p>
    <w:p w:rsidR="00204CD5" w:rsidRDefault="000F7312" w:rsidP="009F705B">
      <w:pPr>
        <w:ind w:firstLine="567"/>
        <w:jc w:val="both"/>
        <w:rPr>
          <w:rFonts w:eastAsia="SimSun"/>
          <w:iCs/>
        </w:rPr>
      </w:pPr>
      <w:r>
        <w:rPr>
          <w:rFonts w:eastAsia="SimSun"/>
          <w:iCs/>
        </w:rPr>
        <w:t>2018</w:t>
      </w:r>
      <w:r w:rsidR="00571BD6">
        <w:rPr>
          <w:rFonts w:eastAsia="SimSun"/>
          <w:iCs/>
        </w:rPr>
        <w:t xml:space="preserve"> metai</w:t>
      </w:r>
      <w:r>
        <w:rPr>
          <w:rFonts w:eastAsia="SimSun"/>
          <w:iCs/>
        </w:rPr>
        <w:t xml:space="preserve">s Kretingos </w:t>
      </w:r>
      <w:proofErr w:type="spellStart"/>
      <w:r>
        <w:rPr>
          <w:rFonts w:eastAsia="SimSun"/>
          <w:iCs/>
        </w:rPr>
        <w:t>PSPC</w:t>
      </w:r>
      <w:proofErr w:type="spellEnd"/>
      <w:r>
        <w:rPr>
          <w:rFonts w:eastAsia="SimSun"/>
          <w:iCs/>
        </w:rPr>
        <w:t xml:space="preserve"> </w:t>
      </w:r>
      <w:r w:rsidR="0085435F">
        <w:rPr>
          <w:rFonts w:eastAsia="SimSun"/>
          <w:iCs/>
        </w:rPr>
        <w:t xml:space="preserve">administracijoje </w:t>
      </w:r>
      <w:r>
        <w:rPr>
          <w:rFonts w:eastAsia="SimSun"/>
          <w:iCs/>
        </w:rPr>
        <w:t>užregistruoti 2</w:t>
      </w:r>
      <w:r w:rsidR="00740479">
        <w:rPr>
          <w:rFonts w:eastAsia="SimSun"/>
          <w:i/>
          <w:iCs/>
          <w:color w:val="FF0000"/>
        </w:rPr>
        <w:t xml:space="preserve"> </w:t>
      </w:r>
      <w:r w:rsidR="003A76B0">
        <w:rPr>
          <w:rFonts w:eastAsia="SimSun"/>
          <w:iCs/>
        </w:rPr>
        <w:t>raštu pateikti skundai.</w:t>
      </w:r>
    </w:p>
    <w:p w:rsidR="00C032E8" w:rsidRDefault="00C032E8" w:rsidP="009F705B">
      <w:pPr>
        <w:ind w:firstLine="567"/>
        <w:jc w:val="both"/>
        <w:rPr>
          <w:rFonts w:eastAsia="SimSun"/>
        </w:rPr>
      </w:pPr>
      <w:r>
        <w:rPr>
          <w:rFonts w:eastAsia="SimSun"/>
        </w:rPr>
        <w:t xml:space="preserve">1. </w:t>
      </w:r>
      <w:r w:rsidRPr="00204CD5">
        <w:rPr>
          <w:rFonts w:eastAsia="SimSun"/>
        </w:rPr>
        <w:t>Paciento artimieji skundėsi</w:t>
      </w:r>
      <w:r w:rsidR="009D5419">
        <w:rPr>
          <w:rFonts w:eastAsia="SimSun"/>
        </w:rPr>
        <w:t xml:space="preserve">, kad </w:t>
      </w:r>
      <w:proofErr w:type="spellStart"/>
      <w:r>
        <w:rPr>
          <w:rFonts w:eastAsia="SimSun"/>
        </w:rPr>
        <w:t>GMP</w:t>
      </w:r>
      <w:proofErr w:type="spellEnd"/>
      <w:r>
        <w:rPr>
          <w:rFonts w:eastAsia="SimSun"/>
        </w:rPr>
        <w:t xml:space="preserve"> darbuotojai</w:t>
      </w:r>
      <w:r w:rsidRPr="00204CD5">
        <w:rPr>
          <w:rFonts w:eastAsia="SimSun"/>
        </w:rPr>
        <w:t xml:space="preserve">, </w:t>
      </w:r>
      <w:r>
        <w:rPr>
          <w:rFonts w:eastAsia="SimSun"/>
        </w:rPr>
        <w:t>atvykę į iškvietimą ir apžiūrėję pacientą, nevežė</w:t>
      </w:r>
      <w:r w:rsidRPr="00204CD5">
        <w:rPr>
          <w:rFonts w:eastAsia="SimSun"/>
        </w:rPr>
        <w:t xml:space="preserve"> </w:t>
      </w:r>
      <w:r>
        <w:rPr>
          <w:rFonts w:eastAsia="SimSun"/>
        </w:rPr>
        <w:t xml:space="preserve">jo </w:t>
      </w:r>
      <w:r w:rsidRPr="00204CD5">
        <w:rPr>
          <w:rFonts w:eastAsia="SimSun"/>
        </w:rPr>
        <w:t>į ligoninę</w:t>
      </w:r>
      <w:r w:rsidR="00D06042">
        <w:rPr>
          <w:rFonts w:eastAsia="SimSun"/>
        </w:rPr>
        <w:t>.</w:t>
      </w:r>
      <w:r>
        <w:rPr>
          <w:rFonts w:eastAsia="SimSun"/>
        </w:rPr>
        <w:t xml:space="preserve"> </w:t>
      </w:r>
      <w:r w:rsidRPr="00204CD5">
        <w:rPr>
          <w:rFonts w:eastAsia="SimSun"/>
        </w:rPr>
        <w:t>Ištyrus skundą nustatyta, kad pacientas savo atsisakymą vykti į ligoninę patvirtino savo parašu. Skundas nepasitvirtino.</w:t>
      </w:r>
    </w:p>
    <w:p w:rsidR="00BA4A3D" w:rsidRPr="009F705B" w:rsidRDefault="00BA4A3D" w:rsidP="009F705B">
      <w:pPr>
        <w:ind w:firstLine="567"/>
        <w:jc w:val="both"/>
        <w:rPr>
          <w:rFonts w:eastAsia="SimSun"/>
          <w:lang w:val="en-US"/>
        </w:rPr>
      </w:pPr>
      <w:r>
        <w:rPr>
          <w:rFonts w:eastAsia="SimSun"/>
        </w:rPr>
        <w:t xml:space="preserve">2. Pacientė laišku prašė paaiškinti susidariusią situaciją, kodėl sirgdama išsėtine skleroze, turėdama </w:t>
      </w:r>
      <w:r w:rsidR="009F705B">
        <w:rPr>
          <w:rFonts w:eastAsia="SimSun"/>
        </w:rPr>
        <w:t>30 proc. darbingumą</w:t>
      </w:r>
      <w:r>
        <w:rPr>
          <w:rFonts w:eastAsia="SimSun"/>
        </w:rPr>
        <w:t xml:space="preserve"> negali gauti jai priklausančios palaikomosios reabilitacijos.</w:t>
      </w:r>
      <w:r w:rsidR="00B86982">
        <w:rPr>
          <w:rFonts w:eastAsia="SimSun"/>
        </w:rPr>
        <w:t xml:space="preserve"> </w:t>
      </w:r>
      <w:r w:rsidR="00B86982" w:rsidRPr="009F705B">
        <w:rPr>
          <w:rFonts w:eastAsia="SimSun"/>
        </w:rPr>
        <w:t xml:space="preserve">Pacientei buvo </w:t>
      </w:r>
      <w:r w:rsidR="009F705B" w:rsidRPr="009F705B">
        <w:rPr>
          <w:rFonts w:eastAsia="SimSun"/>
        </w:rPr>
        <w:t xml:space="preserve">atsakyta, </w:t>
      </w:r>
      <w:r w:rsidR="00B86982" w:rsidRPr="009F705B">
        <w:rPr>
          <w:rFonts w:eastAsia="SimSun"/>
        </w:rPr>
        <w:t>paaiškintos jos tolimesn</w:t>
      </w:r>
      <w:r w:rsidR="009F705B" w:rsidRPr="009F705B">
        <w:rPr>
          <w:rFonts w:eastAsia="SimSun"/>
        </w:rPr>
        <w:t xml:space="preserve">io </w:t>
      </w:r>
      <w:r w:rsidR="00B86982" w:rsidRPr="009F705B">
        <w:rPr>
          <w:rFonts w:eastAsia="SimSun"/>
        </w:rPr>
        <w:t>reabilitacinio gydymo galimybės.</w:t>
      </w:r>
      <w:r w:rsidRPr="009F705B">
        <w:rPr>
          <w:rFonts w:eastAsia="SimSun"/>
        </w:rPr>
        <w:t xml:space="preserve"> </w:t>
      </w:r>
    </w:p>
    <w:p w:rsidR="009B2BDF" w:rsidRDefault="009B2BDF" w:rsidP="00204CD5">
      <w:pPr>
        <w:jc w:val="both"/>
        <w:rPr>
          <w:rFonts w:eastAsia="SimSun"/>
          <w:u w:val="single"/>
        </w:rPr>
      </w:pPr>
    </w:p>
    <w:p w:rsidR="00141B2A" w:rsidRDefault="00141B2A" w:rsidP="00204CD5">
      <w:pPr>
        <w:jc w:val="both"/>
        <w:rPr>
          <w:rFonts w:eastAsia="SimSun"/>
          <w:u w:val="single"/>
        </w:rPr>
      </w:pPr>
    </w:p>
    <w:p w:rsidR="00204CD5" w:rsidRPr="00F617E4" w:rsidRDefault="001041CF" w:rsidP="00204CD5">
      <w:pPr>
        <w:jc w:val="both"/>
        <w:rPr>
          <w:rFonts w:eastAsia="SimSun"/>
          <w:u w:val="single"/>
        </w:rPr>
      </w:pPr>
      <w:r w:rsidRPr="00F617E4">
        <w:rPr>
          <w:rFonts w:eastAsia="SimSun"/>
          <w:u w:val="single"/>
        </w:rPr>
        <w:t>2.5</w:t>
      </w:r>
      <w:r w:rsidR="00204CD5" w:rsidRPr="00F617E4">
        <w:rPr>
          <w:rFonts w:eastAsia="SimSun"/>
          <w:u w:val="single"/>
        </w:rPr>
        <w:t>. Įstaigos kokybės vadybos s</w:t>
      </w:r>
      <w:r w:rsidR="00072B49" w:rsidRPr="00F617E4">
        <w:rPr>
          <w:rFonts w:eastAsia="SimSun"/>
          <w:u w:val="single"/>
        </w:rPr>
        <w:t xml:space="preserve">istemos tobulinimas </w:t>
      </w:r>
    </w:p>
    <w:p w:rsidR="000F7312" w:rsidRPr="000F7312" w:rsidRDefault="000F7312" w:rsidP="000F7312">
      <w:pPr>
        <w:pStyle w:val="Betarp"/>
        <w:ind w:firstLine="709"/>
        <w:jc w:val="both"/>
        <w:rPr>
          <w:rFonts w:ascii="Times New Roman" w:hAnsi="Times New Roman"/>
          <w:sz w:val="24"/>
          <w:szCs w:val="24"/>
        </w:rPr>
      </w:pPr>
      <w:r w:rsidRPr="000F7312">
        <w:rPr>
          <w:rFonts w:ascii="Times New Roman" w:hAnsi="Times New Roman"/>
          <w:sz w:val="24"/>
          <w:szCs w:val="24"/>
        </w:rPr>
        <w:lastRenderedPageBreak/>
        <w:t>2018 m. reguliariai buvo peržiūrimas kokybės vadovas ir atliekami jo papildymai bei pakeitimai.</w:t>
      </w:r>
    </w:p>
    <w:p w:rsidR="000F7312" w:rsidRPr="000F7312" w:rsidRDefault="000F7312" w:rsidP="000F7312">
      <w:pPr>
        <w:pStyle w:val="Betarp"/>
        <w:ind w:firstLine="709"/>
        <w:jc w:val="both"/>
        <w:rPr>
          <w:rFonts w:ascii="Times New Roman" w:hAnsi="Times New Roman"/>
          <w:sz w:val="24"/>
          <w:szCs w:val="24"/>
        </w:rPr>
      </w:pPr>
      <w:r w:rsidRPr="000F7312">
        <w:rPr>
          <w:rFonts w:ascii="Times New Roman" w:hAnsi="Times New Roman"/>
          <w:sz w:val="24"/>
          <w:szCs w:val="24"/>
        </w:rPr>
        <w:t xml:space="preserve">2018 metais Kretingos </w:t>
      </w:r>
      <w:proofErr w:type="spellStart"/>
      <w:r w:rsidRPr="000F7312">
        <w:rPr>
          <w:rFonts w:ascii="Times New Roman" w:hAnsi="Times New Roman"/>
          <w:sz w:val="24"/>
          <w:szCs w:val="24"/>
        </w:rPr>
        <w:t>PSPC</w:t>
      </w:r>
      <w:proofErr w:type="spellEnd"/>
      <w:r w:rsidRPr="000F7312">
        <w:rPr>
          <w:rFonts w:ascii="Times New Roman" w:hAnsi="Times New Roman"/>
          <w:sz w:val="24"/>
          <w:szCs w:val="24"/>
        </w:rPr>
        <w:t xml:space="preserve"> įdiegtas šeimos gydytojo paslaugų teikimo tvarkos aprašas. Atnaujinta, dalinai keista ar papildyta:</w:t>
      </w:r>
    </w:p>
    <w:p w:rsidR="000F7312" w:rsidRPr="000F7312" w:rsidRDefault="000F7312" w:rsidP="000F7312">
      <w:pPr>
        <w:pStyle w:val="Betarp"/>
        <w:numPr>
          <w:ilvl w:val="0"/>
          <w:numId w:val="44"/>
        </w:numPr>
        <w:jc w:val="both"/>
        <w:rPr>
          <w:rFonts w:ascii="Times New Roman" w:hAnsi="Times New Roman"/>
          <w:sz w:val="24"/>
          <w:szCs w:val="24"/>
        </w:rPr>
      </w:pPr>
      <w:r w:rsidRPr="000F7312">
        <w:rPr>
          <w:rFonts w:ascii="Times New Roman" w:hAnsi="Times New Roman"/>
          <w:sz w:val="24"/>
          <w:szCs w:val="24"/>
        </w:rPr>
        <w:t>Medicininio mirties liudijimo išrašymo ir išdavimo tvarka;</w:t>
      </w:r>
    </w:p>
    <w:p w:rsidR="000F7312" w:rsidRPr="000F7312" w:rsidRDefault="000F7312" w:rsidP="000F7312">
      <w:pPr>
        <w:pStyle w:val="Betarp"/>
        <w:numPr>
          <w:ilvl w:val="0"/>
          <w:numId w:val="44"/>
        </w:numPr>
        <w:jc w:val="both"/>
        <w:rPr>
          <w:rFonts w:ascii="Times New Roman" w:hAnsi="Times New Roman"/>
          <w:sz w:val="24"/>
          <w:szCs w:val="24"/>
        </w:rPr>
      </w:pPr>
      <w:r w:rsidRPr="000F7312">
        <w:rPr>
          <w:rFonts w:ascii="Times New Roman" w:hAnsi="Times New Roman"/>
          <w:sz w:val="24"/>
          <w:szCs w:val="24"/>
        </w:rPr>
        <w:t>Būtinosios medicinos pagalbos ir būtinosios medicinos pagalbos paslaugų teikimo tvarkos ir masto aprašas;</w:t>
      </w:r>
    </w:p>
    <w:p w:rsidR="000F7312" w:rsidRPr="000F7312" w:rsidRDefault="000F7312" w:rsidP="000F7312">
      <w:pPr>
        <w:pStyle w:val="Betarp"/>
        <w:numPr>
          <w:ilvl w:val="0"/>
          <w:numId w:val="44"/>
        </w:numPr>
        <w:jc w:val="both"/>
        <w:rPr>
          <w:rFonts w:ascii="Times New Roman" w:hAnsi="Times New Roman"/>
          <w:sz w:val="24"/>
          <w:szCs w:val="24"/>
        </w:rPr>
      </w:pPr>
      <w:r w:rsidRPr="000F7312">
        <w:rPr>
          <w:rFonts w:ascii="Times New Roman" w:hAnsi="Times New Roman"/>
          <w:sz w:val="24"/>
          <w:szCs w:val="24"/>
        </w:rPr>
        <w:t>Mokamų paslaugų kainynas;</w:t>
      </w:r>
    </w:p>
    <w:p w:rsidR="000F7312" w:rsidRPr="000F7312" w:rsidRDefault="000F7312" w:rsidP="000F7312">
      <w:pPr>
        <w:pStyle w:val="Betarp"/>
        <w:numPr>
          <w:ilvl w:val="0"/>
          <w:numId w:val="44"/>
        </w:numPr>
        <w:jc w:val="both"/>
        <w:rPr>
          <w:rFonts w:ascii="Times New Roman" w:hAnsi="Times New Roman"/>
          <w:sz w:val="24"/>
          <w:szCs w:val="24"/>
        </w:rPr>
      </w:pPr>
      <w:r w:rsidRPr="000F7312">
        <w:rPr>
          <w:rFonts w:ascii="Times New Roman" w:hAnsi="Times New Roman"/>
          <w:sz w:val="24"/>
          <w:szCs w:val="24"/>
        </w:rPr>
        <w:t>Gaivinimo standartai;</w:t>
      </w:r>
    </w:p>
    <w:p w:rsidR="000F7312" w:rsidRPr="000F7312" w:rsidRDefault="000F7312" w:rsidP="000F7312">
      <w:pPr>
        <w:pStyle w:val="Betarp"/>
        <w:numPr>
          <w:ilvl w:val="0"/>
          <w:numId w:val="44"/>
        </w:numPr>
        <w:jc w:val="both"/>
        <w:rPr>
          <w:rFonts w:ascii="Times New Roman" w:hAnsi="Times New Roman"/>
          <w:sz w:val="24"/>
          <w:szCs w:val="24"/>
        </w:rPr>
      </w:pPr>
      <w:r w:rsidRPr="000F7312">
        <w:rPr>
          <w:rFonts w:ascii="Times New Roman" w:hAnsi="Times New Roman"/>
          <w:sz w:val="24"/>
          <w:szCs w:val="24"/>
        </w:rPr>
        <w:t>Nepageidaujamų įvykių stebėsenos aprašas;</w:t>
      </w:r>
    </w:p>
    <w:p w:rsidR="000F7312" w:rsidRPr="000F7312" w:rsidRDefault="000F7312" w:rsidP="000F7312">
      <w:pPr>
        <w:pStyle w:val="Betarp"/>
        <w:ind w:firstLine="709"/>
        <w:jc w:val="both"/>
        <w:rPr>
          <w:rFonts w:ascii="Times New Roman" w:hAnsi="Times New Roman"/>
          <w:sz w:val="24"/>
          <w:szCs w:val="24"/>
        </w:rPr>
      </w:pPr>
      <w:r w:rsidRPr="000F7312">
        <w:rPr>
          <w:rFonts w:ascii="Times New Roman" w:hAnsi="Times New Roman"/>
          <w:sz w:val="24"/>
          <w:szCs w:val="24"/>
        </w:rPr>
        <w:t>2018 metais neatitikčių neužregistruota.</w:t>
      </w:r>
    </w:p>
    <w:p w:rsidR="00204CD5" w:rsidRPr="00D63E86" w:rsidRDefault="00204CD5" w:rsidP="00204CD5">
      <w:pPr>
        <w:ind w:firstLine="567"/>
        <w:rPr>
          <w:rFonts w:eastAsia="SimSun"/>
        </w:rPr>
      </w:pPr>
    </w:p>
    <w:p w:rsidR="00204CD5" w:rsidRPr="00204CD5" w:rsidRDefault="001041CF" w:rsidP="00204CD5">
      <w:pPr>
        <w:jc w:val="both"/>
        <w:rPr>
          <w:rFonts w:eastAsia="SimSun"/>
          <w:u w:val="single"/>
        </w:rPr>
      </w:pPr>
      <w:r>
        <w:rPr>
          <w:rFonts w:eastAsia="SimSun"/>
          <w:u w:val="single"/>
        </w:rPr>
        <w:t>2.6</w:t>
      </w:r>
      <w:r w:rsidR="00204CD5" w:rsidRPr="00204CD5">
        <w:rPr>
          <w:rFonts w:eastAsia="SimSun"/>
          <w:u w:val="single"/>
        </w:rPr>
        <w:t xml:space="preserve">. Informacinių technologijų diegimas ir vystymas </w:t>
      </w:r>
    </w:p>
    <w:p w:rsidR="00763763" w:rsidRPr="00DD44A6" w:rsidRDefault="00204CD5" w:rsidP="00763763">
      <w:pPr>
        <w:ind w:firstLine="567"/>
        <w:jc w:val="both"/>
        <w:rPr>
          <w:color w:val="70AD47"/>
        </w:rPr>
      </w:pPr>
      <w:r w:rsidRPr="00204CD5">
        <w:rPr>
          <w:rFonts w:eastAsia="SimSun"/>
        </w:rPr>
        <w:t xml:space="preserve">VšĮ Kretingos </w:t>
      </w:r>
      <w:proofErr w:type="spellStart"/>
      <w:r w:rsidRPr="00204CD5">
        <w:rPr>
          <w:rFonts w:eastAsia="SimSun"/>
        </w:rPr>
        <w:t>PSPC</w:t>
      </w:r>
      <w:proofErr w:type="spellEnd"/>
      <w:r w:rsidRPr="00204CD5">
        <w:rPr>
          <w:rFonts w:eastAsia="SimSun"/>
        </w:rPr>
        <w:t xml:space="preserve"> nuolat atnaujinama interneto svetainė, joje pateikiama nauja aktuali informacija, finansinės ataskaitos, darbuotojų atlyginimų vidurkis, informacija apie teikiamas paslaugas.</w:t>
      </w:r>
      <w:r w:rsidR="00763763" w:rsidRPr="00763763">
        <w:rPr>
          <w:color w:val="70AD47"/>
        </w:rPr>
        <w:t xml:space="preserve"> </w:t>
      </w:r>
      <w:r w:rsidR="00763763" w:rsidRPr="00763763">
        <w:t xml:space="preserve">Pabrėžtina, kad Informacinės visuomenės plėtros komiteto prie susisiekimo ministerijos atlikto tyrimo ataskaitoje Kretingos </w:t>
      </w:r>
      <w:proofErr w:type="spellStart"/>
      <w:r w:rsidR="00763763" w:rsidRPr="00763763">
        <w:t>PSPC</w:t>
      </w:r>
      <w:proofErr w:type="spellEnd"/>
      <w:r w:rsidR="00763763" w:rsidRPr="00763763">
        <w:t xml:space="preserve"> interneto svetainė savo turiniu, išsamiu informacijos pateikimu tarp rajono sveikatos priežiūros įstaigų užima pirmaujančias pozicijas 93,48 proc./100. Kaip taisytini trūkumai paminėti tik vad</w:t>
      </w:r>
      <w:r w:rsidR="009D5419">
        <w:t>ovo nuotraukos ir nuorodos į</w:t>
      </w:r>
      <w:r w:rsidR="00763763" w:rsidRPr="00763763">
        <w:t xml:space="preserve"> Elektroninius valdžios vartus nebuvimas.</w:t>
      </w:r>
    </w:p>
    <w:p w:rsidR="00204CD5" w:rsidRPr="00204CD5" w:rsidRDefault="00D33ED3" w:rsidP="00571BD6">
      <w:pPr>
        <w:ind w:firstLine="567"/>
        <w:jc w:val="both"/>
        <w:rPr>
          <w:rFonts w:eastAsia="SimSun"/>
        </w:rPr>
      </w:pPr>
      <w:r w:rsidRPr="009F705B">
        <w:rPr>
          <w:rFonts w:eastAsia="SimSun"/>
        </w:rPr>
        <w:t xml:space="preserve">Patobulinta įstaigos naudojama </w:t>
      </w:r>
      <w:r w:rsidR="00204CD5" w:rsidRPr="009F705B">
        <w:rPr>
          <w:rFonts w:eastAsia="SimSun"/>
        </w:rPr>
        <w:t>i</w:t>
      </w:r>
      <w:r w:rsidR="00571BD6" w:rsidRPr="009F705B">
        <w:rPr>
          <w:rFonts w:eastAsia="SimSun"/>
        </w:rPr>
        <w:t>nformacinė sistema</w:t>
      </w:r>
      <w:r w:rsidRPr="009F705B">
        <w:rPr>
          <w:rFonts w:eastAsia="SimSun"/>
        </w:rPr>
        <w:t xml:space="preserve"> </w:t>
      </w:r>
      <w:proofErr w:type="spellStart"/>
      <w:r w:rsidRPr="009F705B">
        <w:rPr>
          <w:rFonts w:eastAsia="SimSun"/>
        </w:rPr>
        <w:t>FOXUS</w:t>
      </w:r>
      <w:proofErr w:type="spellEnd"/>
      <w:r w:rsidR="00571BD6" w:rsidRPr="009F705B">
        <w:rPr>
          <w:rFonts w:eastAsia="SimSun"/>
        </w:rPr>
        <w:t xml:space="preserve">. </w:t>
      </w:r>
      <w:r w:rsidR="00F844DE" w:rsidRPr="009F705B">
        <w:rPr>
          <w:rFonts w:eastAsia="SimSun"/>
        </w:rPr>
        <w:t>Pagerintos integracinės sąsajos tarp kitų informacinių serverių (</w:t>
      </w:r>
      <w:proofErr w:type="spellStart"/>
      <w:r w:rsidR="00F844DE" w:rsidRPr="009F705B">
        <w:rPr>
          <w:rFonts w:eastAsia="SimSun"/>
        </w:rPr>
        <w:t>ESPBI</w:t>
      </w:r>
      <w:proofErr w:type="spellEnd"/>
      <w:r w:rsidR="00F844DE" w:rsidRPr="009F705B">
        <w:rPr>
          <w:rFonts w:eastAsia="SimSun"/>
        </w:rPr>
        <w:t xml:space="preserve">, </w:t>
      </w:r>
      <w:proofErr w:type="spellStart"/>
      <w:r w:rsidR="00F844DE" w:rsidRPr="009F705B">
        <w:rPr>
          <w:rFonts w:eastAsia="SimSun"/>
        </w:rPr>
        <w:t>EPTS</w:t>
      </w:r>
      <w:proofErr w:type="spellEnd"/>
      <w:r w:rsidR="00F844DE" w:rsidRPr="009F705B">
        <w:rPr>
          <w:rFonts w:eastAsia="SimSun"/>
        </w:rPr>
        <w:t>, METAS).</w:t>
      </w:r>
      <w:r w:rsidR="009F705B" w:rsidRPr="009F705B">
        <w:rPr>
          <w:rFonts w:eastAsia="SimSun"/>
        </w:rPr>
        <w:t xml:space="preserve"> </w:t>
      </w:r>
      <w:proofErr w:type="spellStart"/>
      <w:r w:rsidR="009F705B" w:rsidRPr="009F705B">
        <w:rPr>
          <w:rFonts w:eastAsia="SimSun"/>
        </w:rPr>
        <w:t>IS</w:t>
      </w:r>
      <w:proofErr w:type="spellEnd"/>
      <w:r w:rsidR="00571BD6" w:rsidRPr="009F705B">
        <w:rPr>
          <w:rFonts w:eastAsia="SimSun"/>
        </w:rPr>
        <w:t xml:space="preserve"> pagalba</w:t>
      </w:r>
      <w:r w:rsidR="00204CD5" w:rsidRPr="009F705B">
        <w:rPr>
          <w:rFonts w:eastAsia="SimSun"/>
        </w:rPr>
        <w:t xml:space="preserve"> vykdome pacientų registraciją internetu su priminimo galimybe (SMS arba e-paštu). </w:t>
      </w:r>
      <w:proofErr w:type="spellStart"/>
      <w:r w:rsidR="00204CD5" w:rsidRPr="009F705B">
        <w:rPr>
          <w:rFonts w:eastAsia="SimSun"/>
        </w:rPr>
        <w:t>FOXUS</w:t>
      </w:r>
      <w:proofErr w:type="spellEnd"/>
      <w:r w:rsidR="00204CD5" w:rsidRPr="009F705B">
        <w:rPr>
          <w:rFonts w:eastAsia="SimSun"/>
        </w:rPr>
        <w:t xml:space="preserve"> yra tiesiogiai</w:t>
      </w:r>
      <w:r w:rsidR="00204CD5" w:rsidRPr="00204CD5">
        <w:rPr>
          <w:rFonts w:eastAsia="SimSun"/>
        </w:rPr>
        <w:t xml:space="preserve"> integruota į svarbiausias Lietuvos medicinos informacines sistemas: SVEID</w:t>
      </w:r>
      <w:r w:rsidR="009D5419">
        <w:rPr>
          <w:rFonts w:eastAsia="SimSun"/>
        </w:rPr>
        <w:t xml:space="preserve">RA, </w:t>
      </w:r>
      <w:proofErr w:type="spellStart"/>
      <w:r w:rsidR="009D5419">
        <w:rPr>
          <w:rFonts w:eastAsia="SimSun"/>
        </w:rPr>
        <w:t>PRAP</w:t>
      </w:r>
      <w:proofErr w:type="spellEnd"/>
      <w:r w:rsidR="009D5419">
        <w:rPr>
          <w:rFonts w:eastAsia="SimSun"/>
        </w:rPr>
        <w:t xml:space="preserve">, </w:t>
      </w:r>
      <w:proofErr w:type="spellStart"/>
      <w:r w:rsidR="009D5419">
        <w:rPr>
          <w:rFonts w:eastAsia="SimSun"/>
        </w:rPr>
        <w:t>EPTS</w:t>
      </w:r>
      <w:proofErr w:type="spellEnd"/>
      <w:r w:rsidR="009D5419">
        <w:rPr>
          <w:rFonts w:eastAsia="SimSun"/>
        </w:rPr>
        <w:t xml:space="preserve"> ir </w:t>
      </w:r>
      <w:proofErr w:type="spellStart"/>
      <w:r w:rsidR="009D5419">
        <w:rPr>
          <w:rFonts w:eastAsia="SimSun"/>
        </w:rPr>
        <w:t>ESPBI</w:t>
      </w:r>
      <w:proofErr w:type="spellEnd"/>
      <w:r w:rsidR="009D5419">
        <w:rPr>
          <w:rFonts w:eastAsia="SimSun"/>
        </w:rPr>
        <w:t xml:space="preserve">. Tokia </w:t>
      </w:r>
      <w:r w:rsidR="00204CD5" w:rsidRPr="00204CD5">
        <w:rPr>
          <w:rFonts w:eastAsia="SimSun"/>
        </w:rPr>
        <w:t>integracija suteikia:</w:t>
      </w:r>
    </w:p>
    <w:p w:rsidR="00204CD5" w:rsidRPr="00204CD5" w:rsidRDefault="00204CD5" w:rsidP="00204CD5">
      <w:pPr>
        <w:ind w:firstLine="720"/>
        <w:jc w:val="both"/>
        <w:rPr>
          <w:rFonts w:eastAsia="SimSun"/>
        </w:rPr>
      </w:pPr>
      <w:r w:rsidRPr="00204CD5">
        <w:rPr>
          <w:rFonts w:eastAsia="SimSun"/>
        </w:rPr>
        <w:t>1. papildomas funkcionalumo galimybes:</w:t>
      </w:r>
    </w:p>
    <w:p w:rsidR="00204CD5" w:rsidRDefault="00204CD5" w:rsidP="00204CD5">
      <w:pPr>
        <w:numPr>
          <w:ilvl w:val="0"/>
          <w:numId w:val="39"/>
        </w:numPr>
        <w:jc w:val="both"/>
        <w:rPr>
          <w:rFonts w:eastAsia="SimSun"/>
        </w:rPr>
      </w:pPr>
      <w:r w:rsidRPr="00204CD5">
        <w:rPr>
          <w:rFonts w:eastAsia="SimSun"/>
        </w:rPr>
        <w:t>paciento sveikatos draudimo tikrinimas realiu laiku;</w:t>
      </w:r>
    </w:p>
    <w:p w:rsidR="00F844DE" w:rsidRPr="009F705B" w:rsidRDefault="00B11B28" w:rsidP="00204CD5">
      <w:pPr>
        <w:numPr>
          <w:ilvl w:val="0"/>
          <w:numId w:val="39"/>
        </w:numPr>
        <w:jc w:val="both"/>
        <w:rPr>
          <w:rFonts w:eastAsia="SimSun"/>
        </w:rPr>
      </w:pPr>
      <w:r w:rsidRPr="009F705B">
        <w:rPr>
          <w:rFonts w:eastAsia="SimSun"/>
        </w:rPr>
        <w:t>medic</w:t>
      </w:r>
      <w:r w:rsidR="00F844DE" w:rsidRPr="009F705B">
        <w:rPr>
          <w:rFonts w:eastAsia="SimSun"/>
        </w:rPr>
        <w:t>inos paslaugas teikiančio specialisto informacija realiu laiku naud</w:t>
      </w:r>
      <w:r w:rsidR="009F705B">
        <w:rPr>
          <w:rFonts w:eastAsia="SimSun"/>
        </w:rPr>
        <w:t>ojant METAS informacinę sistemą;</w:t>
      </w:r>
    </w:p>
    <w:p w:rsidR="00204CD5" w:rsidRPr="00204CD5" w:rsidRDefault="00204CD5" w:rsidP="00204CD5">
      <w:pPr>
        <w:numPr>
          <w:ilvl w:val="0"/>
          <w:numId w:val="39"/>
        </w:numPr>
        <w:jc w:val="both"/>
        <w:rPr>
          <w:rFonts w:eastAsia="SimSun"/>
        </w:rPr>
      </w:pPr>
      <w:r w:rsidRPr="00204CD5">
        <w:rPr>
          <w:rFonts w:eastAsia="SimSun"/>
        </w:rPr>
        <w:t>elektronin</w:t>
      </w:r>
      <w:r w:rsidR="002A58C9">
        <w:rPr>
          <w:rFonts w:eastAsia="SimSun"/>
        </w:rPr>
        <w:t>ių statistinių formų pildymas į</w:t>
      </w:r>
      <w:r w:rsidRPr="00204CD5">
        <w:rPr>
          <w:rFonts w:eastAsia="SimSun"/>
        </w:rPr>
        <w:t xml:space="preserve"> SVEIDRA informacinę sistemą;</w:t>
      </w:r>
    </w:p>
    <w:p w:rsidR="00571BD6" w:rsidRDefault="00204CD5" w:rsidP="00204CD5">
      <w:pPr>
        <w:numPr>
          <w:ilvl w:val="0"/>
          <w:numId w:val="39"/>
        </w:numPr>
        <w:jc w:val="both"/>
        <w:rPr>
          <w:rFonts w:eastAsia="SimSun"/>
        </w:rPr>
      </w:pPr>
      <w:r w:rsidRPr="00204CD5">
        <w:rPr>
          <w:rFonts w:eastAsia="SimSun"/>
        </w:rPr>
        <w:t>automatinis gydytojo informavimas apie pacientui priklausančias profilaktikos</w:t>
      </w:r>
    </w:p>
    <w:p w:rsidR="00204CD5" w:rsidRPr="00204CD5" w:rsidRDefault="00204CD5" w:rsidP="00571BD6">
      <w:pPr>
        <w:jc w:val="both"/>
        <w:rPr>
          <w:rFonts w:eastAsia="SimSun"/>
        </w:rPr>
      </w:pPr>
      <w:r w:rsidRPr="00204CD5">
        <w:rPr>
          <w:rFonts w:eastAsia="SimSun"/>
        </w:rPr>
        <w:t>programas;</w:t>
      </w:r>
    </w:p>
    <w:p w:rsidR="00204CD5" w:rsidRPr="00204CD5" w:rsidRDefault="00204CD5" w:rsidP="00571BD6">
      <w:pPr>
        <w:ind w:firstLine="720"/>
        <w:jc w:val="both"/>
        <w:rPr>
          <w:rFonts w:eastAsia="SimSun"/>
        </w:rPr>
      </w:pPr>
      <w:r w:rsidRPr="00204CD5">
        <w:rPr>
          <w:rFonts w:eastAsia="SimSun"/>
        </w:rPr>
        <w:t xml:space="preserve">d) paciento prisirašymo prie gydymo įstaigos duomenų mainai realiuoju laiku per </w:t>
      </w:r>
      <w:proofErr w:type="spellStart"/>
      <w:r w:rsidRPr="00204CD5">
        <w:rPr>
          <w:rFonts w:eastAsia="SimSun"/>
        </w:rPr>
        <w:t>PRAP</w:t>
      </w:r>
      <w:proofErr w:type="spellEnd"/>
      <w:r w:rsidRPr="00204CD5">
        <w:rPr>
          <w:rFonts w:eastAsia="SimSun"/>
        </w:rPr>
        <w:t xml:space="preserve"> sistemą;</w:t>
      </w:r>
    </w:p>
    <w:p w:rsidR="00204CD5" w:rsidRPr="00204CD5" w:rsidRDefault="00204CD5" w:rsidP="00204CD5">
      <w:pPr>
        <w:numPr>
          <w:ilvl w:val="0"/>
          <w:numId w:val="39"/>
        </w:numPr>
        <w:jc w:val="both"/>
        <w:rPr>
          <w:rFonts w:eastAsia="SimSun"/>
        </w:rPr>
      </w:pPr>
      <w:r w:rsidRPr="00204CD5">
        <w:rPr>
          <w:rFonts w:eastAsia="SimSun"/>
        </w:rPr>
        <w:t xml:space="preserve">elektroninių laikinojo nedarbingumo pažymėjimų išdavimas naudojant </w:t>
      </w:r>
      <w:proofErr w:type="spellStart"/>
      <w:r w:rsidRPr="00204CD5">
        <w:rPr>
          <w:rFonts w:eastAsia="SimSun"/>
        </w:rPr>
        <w:t>EPTS</w:t>
      </w:r>
      <w:proofErr w:type="spellEnd"/>
      <w:r w:rsidRPr="00204CD5">
        <w:rPr>
          <w:rFonts w:eastAsia="SimSun"/>
        </w:rPr>
        <w:t xml:space="preserve"> sistemą;</w:t>
      </w:r>
    </w:p>
    <w:p w:rsidR="00C654C0" w:rsidRPr="009F705B" w:rsidRDefault="00F844DE" w:rsidP="00C654C0">
      <w:pPr>
        <w:numPr>
          <w:ilvl w:val="0"/>
          <w:numId w:val="39"/>
        </w:numPr>
        <w:jc w:val="both"/>
        <w:rPr>
          <w:rFonts w:eastAsia="SimSun"/>
        </w:rPr>
      </w:pPr>
      <w:r w:rsidRPr="009F705B">
        <w:rPr>
          <w:rFonts w:eastAsia="SimSun"/>
        </w:rPr>
        <w:t xml:space="preserve">elektroninių medicinos formų pateikimas į </w:t>
      </w:r>
      <w:proofErr w:type="spellStart"/>
      <w:r w:rsidRPr="009F705B">
        <w:rPr>
          <w:rFonts w:eastAsia="SimSun"/>
        </w:rPr>
        <w:t>ESPBI</w:t>
      </w:r>
      <w:proofErr w:type="spellEnd"/>
      <w:r w:rsidRPr="009F705B">
        <w:rPr>
          <w:rFonts w:eastAsia="SimSun"/>
        </w:rPr>
        <w:t>: Elektron</w:t>
      </w:r>
      <w:r w:rsidR="00B11B28" w:rsidRPr="009F705B">
        <w:rPr>
          <w:rFonts w:eastAsia="SimSun"/>
        </w:rPr>
        <w:t>in</w:t>
      </w:r>
      <w:r w:rsidRPr="009F705B">
        <w:rPr>
          <w:rFonts w:eastAsia="SimSun"/>
        </w:rPr>
        <w:t xml:space="preserve">ių </w:t>
      </w:r>
      <w:proofErr w:type="spellStart"/>
      <w:r w:rsidRPr="009F705B">
        <w:rPr>
          <w:rFonts w:eastAsia="SimSun"/>
        </w:rPr>
        <w:t>EREC01</w:t>
      </w:r>
      <w:proofErr w:type="spellEnd"/>
      <w:r w:rsidR="00C654C0" w:rsidRPr="009F705B">
        <w:rPr>
          <w:rFonts w:eastAsia="SimSun"/>
        </w:rPr>
        <w:t xml:space="preserve">; Mirties pažyma </w:t>
      </w:r>
      <w:proofErr w:type="spellStart"/>
      <w:r w:rsidR="00C654C0" w:rsidRPr="009F705B">
        <w:rPr>
          <w:rFonts w:eastAsia="SimSun"/>
        </w:rPr>
        <w:t>E106</w:t>
      </w:r>
      <w:proofErr w:type="spellEnd"/>
      <w:r w:rsidR="00C654C0" w:rsidRPr="009F705B">
        <w:rPr>
          <w:rFonts w:eastAsia="SimSun"/>
        </w:rPr>
        <w:t xml:space="preserve">; Vairuotojo sveikatos pažyma </w:t>
      </w:r>
      <w:proofErr w:type="spellStart"/>
      <w:r w:rsidR="00C654C0" w:rsidRPr="009F705B">
        <w:rPr>
          <w:rFonts w:eastAsia="SimSun"/>
        </w:rPr>
        <w:t>E083</w:t>
      </w:r>
      <w:proofErr w:type="spellEnd"/>
      <w:r w:rsidR="00C654C0" w:rsidRPr="009F705B">
        <w:rPr>
          <w:rFonts w:eastAsia="SimSun"/>
        </w:rPr>
        <w:t xml:space="preserve">-1; Ambulatorinė sveikatos žyma </w:t>
      </w:r>
      <w:proofErr w:type="spellStart"/>
      <w:r w:rsidR="00C654C0" w:rsidRPr="009F705B">
        <w:rPr>
          <w:rFonts w:eastAsia="SimSun"/>
        </w:rPr>
        <w:t>E025</w:t>
      </w:r>
      <w:proofErr w:type="spellEnd"/>
      <w:r w:rsidR="00C654C0" w:rsidRPr="009F705B">
        <w:rPr>
          <w:rFonts w:eastAsia="SimSun"/>
        </w:rPr>
        <w:t xml:space="preserve">; Medicininė patikra prieš mokyklą </w:t>
      </w:r>
      <w:proofErr w:type="spellStart"/>
      <w:r w:rsidR="00C654C0" w:rsidRPr="009F705B">
        <w:rPr>
          <w:rFonts w:eastAsia="SimSun"/>
        </w:rPr>
        <w:t>E027</w:t>
      </w:r>
      <w:proofErr w:type="spellEnd"/>
      <w:r w:rsidR="00C654C0" w:rsidRPr="009F705B">
        <w:rPr>
          <w:rFonts w:eastAsia="SimSun"/>
        </w:rPr>
        <w:t xml:space="preserve">-1-I, </w:t>
      </w:r>
      <w:proofErr w:type="spellStart"/>
      <w:r w:rsidR="00C654C0" w:rsidRPr="009F705B">
        <w:rPr>
          <w:rFonts w:eastAsia="SimSun"/>
        </w:rPr>
        <w:t>E027</w:t>
      </w:r>
      <w:proofErr w:type="spellEnd"/>
      <w:r w:rsidR="00C654C0" w:rsidRPr="009F705B">
        <w:rPr>
          <w:rFonts w:eastAsia="SimSun"/>
        </w:rPr>
        <w:t>-1-II;</w:t>
      </w:r>
    </w:p>
    <w:p w:rsidR="00204CD5" w:rsidRPr="00204CD5" w:rsidRDefault="00204CD5" w:rsidP="00571BD6">
      <w:pPr>
        <w:ind w:firstLine="720"/>
        <w:jc w:val="both"/>
        <w:rPr>
          <w:rFonts w:eastAsia="SimSun"/>
        </w:rPr>
      </w:pPr>
      <w:r w:rsidRPr="00204CD5">
        <w:rPr>
          <w:rFonts w:eastAsia="SimSun"/>
        </w:rPr>
        <w:t>2. Ataskaitų formavimo galimybes:</w:t>
      </w:r>
    </w:p>
    <w:p w:rsidR="00204CD5" w:rsidRPr="00204CD5" w:rsidRDefault="00204CD5" w:rsidP="00204CD5">
      <w:pPr>
        <w:numPr>
          <w:ilvl w:val="0"/>
          <w:numId w:val="40"/>
        </w:numPr>
        <w:jc w:val="both"/>
        <w:rPr>
          <w:rFonts w:eastAsia="SimSun"/>
        </w:rPr>
      </w:pPr>
      <w:r w:rsidRPr="00204CD5">
        <w:rPr>
          <w:rFonts w:eastAsia="SimSun"/>
        </w:rPr>
        <w:t xml:space="preserve">suteiktų sveikatos priežiūros paslaugų pagal paslaugos kodą, </w:t>
      </w:r>
      <w:r w:rsidRPr="00EC5DF1">
        <w:rPr>
          <w:rFonts w:eastAsia="SimSun"/>
        </w:rPr>
        <w:t>išskiriant</w:t>
      </w:r>
      <w:r w:rsidR="00EC5DF1" w:rsidRPr="00EC5DF1">
        <w:rPr>
          <w:rFonts w:eastAsia="SimSun"/>
        </w:rPr>
        <w:t xml:space="preserve"> </w:t>
      </w:r>
      <w:r w:rsidRPr="00EC5DF1">
        <w:rPr>
          <w:rFonts w:eastAsia="SimSun"/>
        </w:rPr>
        <w:t>v</w:t>
      </w:r>
      <w:r w:rsidRPr="00204CD5">
        <w:rPr>
          <w:rFonts w:eastAsia="SimSun"/>
        </w:rPr>
        <w:t>isus įstaigos</w:t>
      </w:r>
    </w:p>
    <w:p w:rsidR="00204CD5" w:rsidRPr="00204CD5" w:rsidRDefault="00204CD5" w:rsidP="00204CD5">
      <w:pPr>
        <w:jc w:val="both"/>
        <w:rPr>
          <w:rFonts w:eastAsia="SimSun"/>
        </w:rPr>
      </w:pPr>
      <w:r w:rsidRPr="00204CD5">
        <w:rPr>
          <w:rFonts w:eastAsia="SimSun"/>
        </w:rPr>
        <w:t>darbuotojus;</w:t>
      </w:r>
    </w:p>
    <w:p w:rsidR="00204CD5" w:rsidRPr="00204CD5" w:rsidRDefault="00204CD5" w:rsidP="00204CD5">
      <w:pPr>
        <w:numPr>
          <w:ilvl w:val="0"/>
          <w:numId w:val="40"/>
        </w:numPr>
        <w:jc w:val="both"/>
        <w:rPr>
          <w:rFonts w:eastAsia="SimSun"/>
        </w:rPr>
      </w:pPr>
      <w:r w:rsidRPr="00204CD5">
        <w:rPr>
          <w:rFonts w:eastAsia="SimSun"/>
        </w:rPr>
        <w:t>pacientų apsilankymų pagal ligos kodą;</w:t>
      </w:r>
    </w:p>
    <w:p w:rsidR="00204CD5" w:rsidRPr="00204CD5" w:rsidRDefault="00204CD5" w:rsidP="00204CD5">
      <w:pPr>
        <w:numPr>
          <w:ilvl w:val="0"/>
          <w:numId w:val="40"/>
        </w:numPr>
        <w:jc w:val="both"/>
        <w:rPr>
          <w:rFonts w:eastAsia="SimSun"/>
        </w:rPr>
      </w:pPr>
      <w:r w:rsidRPr="00204CD5">
        <w:rPr>
          <w:rFonts w:eastAsia="SimSun"/>
        </w:rPr>
        <w:t>eilių užimtumo stebėjimas.</w:t>
      </w:r>
    </w:p>
    <w:p w:rsidR="00F617E4" w:rsidRPr="009F705B" w:rsidRDefault="00204CD5" w:rsidP="002A58C9">
      <w:pPr>
        <w:ind w:firstLine="720"/>
        <w:jc w:val="both"/>
        <w:rPr>
          <w:rFonts w:eastAsia="SimSun"/>
        </w:rPr>
      </w:pPr>
      <w:r w:rsidRPr="00204CD5">
        <w:rPr>
          <w:rFonts w:eastAsia="SimSun"/>
        </w:rPr>
        <w:t>Naudojantis šia sist</w:t>
      </w:r>
      <w:r w:rsidR="00571BD6">
        <w:rPr>
          <w:rFonts w:eastAsia="SimSun"/>
        </w:rPr>
        <w:t>ema vis daugiau receptų išrašoma</w:t>
      </w:r>
      <w:r w:rsidRPr="00204CD5">
        <w:rPr>
          <w:rFonts w:eastAsia="SimSun"/>
        </w:rPr>
        <w:t xml:space="preserve"> elektroniniu būdu</w:t>
      </w:r>
      <w:r w:rsidR="00A34719">
        <w:rPr>
          <w:rFonts w:eastAsia="SimSun"/>
        </w:rPr>
        <w:t>.</w:t>
      </w:r>
      <w:r w:rsidR="006D6D08">
        <w:rPr>
          <w:rFonts w:eastAsia="SimSun"/>
        </w:rPr>
        <w:t xml:space="preserve"> </w:t>
      </w:r>
      <w:r w:rsidR="00F617E4" w:rsidRPr="009F705B">
        <w:rPr>
          <w:rFonts w:eastAsia="SimSun"/>
        </w:rPr>
        <w:t xml:space="preserve">2018 m. išduoti </w:t>
      </w:r>
      <w:r w:rsidR="00A34719" w:rsidRPr="009F705B">
        <w:rPr>
          <w:rFonts w:eastAsia="SimSun"/>
        </w:rPr>
        <w:t>54243</w:t>
      </w:r>
      <w:r w:rsidRPr="009F705B">
        <w:rPr>
          <w:rFonts w:eastAsia="SimSun"/>
        </w:rPr>
        <w:t xml:space="preserve"> el</w:t>
      </w:r>
      <w:r w:rsidR="00571BD6" w:rsidRPr="009F705B">
        <w:rPr>
          <w:rFonts w:eastAsia="SimSun"/>
        </w:rPr>
        <w:t>ektroniniai receptai</w:t>
      </w:r>
      <w:r w:rsidR="00A34719" w:rsidRPr="009F705B">
        <w:rPr>
          <w:rFonts w:eastAsia="SimSun"/>
        </w:rPr>
        <w:t xml:space="preserve"> – tai yra 9</w:t>
      </w:r>
      <w:r w:rsidR="006D6D08" w:rsidRPr="009F705B">
        <w:rPr>
          <w:rFonts w:eastAsia="SimSun"/>
        </w:rPr>
        <w:t>2</w:t>
      </w:r>
      <w:r w:rsidR="009F705B">
        <w:rPr>
          <w:rFonts w:eastAsia="SimSun"/>
          <w:lang w:val="en-US"/>
        </w:rPr>
        <w:t xml:space="preserve"> proc.</w:t>
      </w:r>
      <w:r w:rsidR="006D6D08" w:rsidRPr="009F705B">
        <w:rPr>
          <w:rFonts w:eastAsia="SimSun"/>
          <w:lang w:val="en-US"/>
        </w:rPr>
        <w:t xml:space="preserve"> vis</w:t>
      </w:r>
      <w:r w:rsidR="006D6D08" w:rsidRPr="009F705B">
        <w:rPr>
          <w:rFonts w:eastAsia="SimSun"/>
        </w:rPr>
        <w:t>ų įstaigos išra</w:t>
      </w:r>
      <w:r w:rsidR="009F705B">
        <w:rPr>
          <w:rFonts w:eastAsia="SimSun"/>
        </w:rPr>
        <w:t>š</w:t>
      </w:r>
      <w:r w:rsidR="006D6D08" w:rsidRPr="009F705B">
        <w:rPr>
          <w:rFonts w:eastAsia="SimSun"/>
        </w:rPr>
        <w:t>ytų receptų.</w:t>
      </w:r>
    </w:p>
    <w:p w:rsidR="00F617E4" w:rsidRDefault="00F617E4" w:rsidP="002A58C9">
      <w:pPr>
        <w:ind w:firstLine="720"/>
        <w:jc w:val="both"/>
        <w:rPr>
          <w:rFonts w:eastAsia="SimSun"/>
        </w:rPr>
      </w:pPr>
      <w:r>
        <w:rPr>
          <w:rFonts w:eastAsia="SimSun"/>
        </w:rPr>
        <w:t>Įstaigoje rašomi tik elektroniniai mirties liudijimai.</w:t>
      </w:r>
    </w:p>
    <w:p w:rsidR="00F617E4" w:rsidRDefault="00763763" w:rsidP="002A58C9">
      <w:pPr>
        <w:ind w:firstLine="720"/>
        <w:jc w:val="both"/>
        <w:rPr>
          <w:rFonts w:eastAsia="SimSun"/>
        </w:rPr>
      </w:pPr>
      <w:r>
        <w:rPr>
          <w:rFonts w:eastAsia="SimSun"/>
        </w:rPr>
        <w:t>Vykdant</w:t>
      </w:r>
      <w:r w:rsidR="0051399C">
        <w:rPr>
          <w:rFonts w:eastAsia="SimSun"/>
        </w:rPr>
        <w:t xml:space="preserve"> Bendrojo duomenų </w:t>
      </w:r>
      <w:r>
        <w:rPr>
          <w:rFonts w:eastAsia="SimSun"/>
        </w:rPr>
        <w:t xml:space="preserve">apsaugos reglamento nuostatus, </w:t>
      </w:r>
      <w:r w:rsidR="00F617E4">
        <w:rPr>
          <w:rFonts w:eastAsia="SimSun"/>
        </w:rPr>
        <w:t xml:space="preserve">2018 m. patvirtintos </w:t>
      </w:r>
      <w:r w:rsidR="009D5419">
        <w:rPr>
          <w:rFonts w:eastAsia="SimSun"/>
        </w:rPr>
        <w:t>V</w:t>
      </w:r>
      <w:r>
        <w:rPr>
          <w:rFonts w:eastAsia="SimSun"/>
        </w:rPr>
        <w:t xml:space="preserve">šĮ Kretingos </w:t>
      </w:r>
      <w:proofErr w:type="spellStart"/>
      <w:r>
        <w:rPr>
          <w:rFonts w:eastAsia="SimSun"/>
        </w:rPr>
        <w:t>PSPC</w:t>
      </w:r>
      <w:proofErr w:type="spellEnd"/>
      <w:r>
        <w:rPr>
          <w:rFonts w:eastAsia="SimSun"/>
        </w:rPr>
        <w:t xml:space="preserve"> </w:t>
      </w:r>
      <w:r w:rsidR="00F617E4">
        <w:rPr>
          <w:rFonts w:eastAsia="SimSun"/>
        </w:rPr>
        <w:t>Asmens duomenų tvarkymo taisyklės, paskirtas asmens duomenų apsaugos pareigūnas</w:t>
      </w:r>
      <w:r w:rsidR="0051399C">
        <w:rPr>
          <w:rFonts w:eastAsia="SimSun"/>
        </w:rPr>
        <w:t>.</w:t>
      </w:r>
    </w:p>
    <w:p w:rsidR="005C19A1" w:rsidRPr="00204CD5" w:rsidRDefault="005C19A1" w:rsidP="002A58C9">
      <w:pPr>
        <w:ind w:firstLine="720"/>
        <w:jc w:val="both"/>
        <w:rPr>
          <w:rFonts w:eastAsia="SimSun"/>
        </w:rPr>
      </w:pPr>
      <w:r>
        <w:rPr>
          <w:rFonts w:eastAsia="SimSun"/>
        </w:rPr>
        <w:t xml:space="preserve">Pradėta naudotis </w:t>
      </w:r>
      <w:r w:rsidR="00492842">
        <w:rPr>
          <w:rFonts w:eastAsia="SimSun"/>
        </w:rPr>
        <w:t xml:space="preserve">Savivaldybės </w:t>
      </w:r>
      <w:r>
        <w:rPr>
          <w:rFonts w:eastAsia="SimSun"/>
        </w:rPr>
        <w:t>duomenų valdymo sistema „Kontora“.</w:t>
      </w:r>
    </w:p>
    <w:p w:rsidR="00204CD5" w:rsidRDefault="00492842" w:rsidP="002A58C9">
      <w:pPr>
        <w:ind w:firstLine="720"/>
        <w:jc w:val="both"/>
        <w:rPr>
          <w:rFonts w:eastAsia="SimSun"/>
        </w:rPr>
      </w:pPr>
      <w:r>
        <w:rPr>
          <w:rFonts w:eastAsia="SimSun"/>
        </w:rPr>
        <w:t>2018 m. visuose medicinos punktuose įrengtos pilnai kompiuterizuotos darbo vietos</w:t>
      </w:r>
      <w:r w:rsidR="002B5DB2">
        <w:rPr>
          <w:rFonts w:eastAsia="SimSun"/>
        </w:rPr>
        <w:t xml:space="preserve">. </w:t>
      </w:r>
    </w:p>
    <w:p w:rsidR="00492842" w:rsidRPr="0051399C" w:rsidRDefault="00492842" w:rsidP="00492842">
      <w:pPr>
        <w:jc w:val="both"/>
        <w:rPr>
          <w:rFonts w:eastAsia="SimSun"/>
          <w:u w:val="single"/>
        </w:rPr>
      </w:pPr>
      <w:r w:rsidRPr="0051399C">
        <w:rPr>
          <w:rFonts w:eastAsia="SimSun"/>
          <w:u w:val="single"/>
        </w:rPr>
        <w:t>2.7. Korupcijos prevencijos programos įgyvendinimas</w:t>
      </w:r>
    </w:p>
    <w:p w:rsidR="00492842" w:rsidRPr="0051399C" w:rsidRDefault="00492842" w:rsidP="00492842">
      <w:pPr>
        <w:jc w:val="both"/>
        <w:rPr>
          <w:rFonts w:eastAsia="SimSun"/>
          <w:u w:val="single"/>
        </w:rPr>
      </w:pPr>
    </w:p>
    <w:p w:rsidR="00492842" w:rsidRDefault="00492842" w:rsidP="009D5419">
      <w:pPr>
        <w:ind w:firstLine="567"/>
        <w:jc w:val="both"/>
        <w:rPr>
          <w:rFonts w:eastAsia="Times New Roman"/>
        </w:rPr>
      </w:pPr>
      <w:r w:rsidRPr="00204CD5">
        <w:rPr>
          <w:rFonts w:eastAsia="SimSun"/>
        </w:rPr>
        <w:t>Vykdant šakinės korupcijos prevencijos VšĮ</w:t>
      </w:r>
      <w:r>
        <w:rPr>
          <w:rFonts w:eastAsia="SimSun"/>
        </w:rPr>
        <w:t xml:space="preserve"> Kretingos </w:t>
      </w:r>
      <w:proofErr w:type="spellStart"/>
      <w:r>
        <w:rPr>
          <w:rFonts w:eastAsia="SimSun"/>
        </w:rPr>
        <w:t>PSPC</w:t>
      </w:r>
      <w:proofErr w:type="spellEnd"/>
      <w:r>
        <w:rPr>
          <w:rFonts w:eastAsia="SimSun"/>
        </w:rPr>
        <w:t xml:space="preserve"> priemonių planą:</w:t>
      </w:r>
      <w:r>
        <w:rPr>
          <w:rFonts w:eastAsia="Times New Roman"/>
        </w:rPr>
        <w:t xml:space="preserve"> </w:t>
      </w:r>
    </w:p>
    <w:p w:rsidR="00492842" w:rsidRPr="00855EAD" w:rsidRDefault="00492842" w:rsidP="00492842">
      <w:pPr>
        <w:pStyle w:val="Betarp"/>
        <w:ind w:firstLine="567"/>
        <w:jc w:val="both"/>
        <w:rPr>
          <w:rFonts w:ascii="Times New Roman" w:hAnsi="Times New Roman"/>
          <w:sz w:val="24"/>
          <w:szCs w:val="24"/>
        </w:rPr>
      </w:pPr>
      <w:r>
        <w:rPr>
          <w:rFonts w:ascii="Times New Roman" w:eastAsia="Times New Roman" w:hAnsi="Times New Roman"/>
          <w:color w:val="000000"/>
          <w:sz w:val="24"/>
          <w:szCs w:val="24"/>
        </w:rPr>
        <w:t>1</w:t>
      </w:r>
      <w:r w:rsidRPr="00855EAD">
        <w:rPr>
          <w:rFonts w:ascii="Times New Roman" w:eastAsia="Times New Roman" w:hAnsi="Times New Roman"/>
          <w:color w:val="000000"/>
          <w:sz w:val="24"/>
          <w:szCs w:val="24"/>
        </w:rPr>
        <w:t>.</w:t>
      </w:r>
      <w:r w:rsidRPr="00855EAD">
        <w:rPr>
          <w:rFonts w:ascii="Times New Roman" w:eastAsia="Times New Roman" w:hAnsi="Times New Roman"/>
          <w:sz w:val="24"/>
          <w:szCs w:val="24"/>
        </w:rPr>
        <w:t xml:space="preserve"> Koreguota</w:t>
      </w:r>
      <w:r w:rsidRPr="00855EAD">
        <w:rPr>
          <w:rFonts w:ascii="Times New Roman" w:eastAsia="Times New Roman" w:hAnsi="Times New Roman"/>
          <w:color w:val="000000"/>
          <w:sz w:val="24"/>
          <w:szCs w:val="24"/>
        </w:rPr>
        <w:t xml:space="preserve"> korupcijos prevencijos 2016-2019 metams programa ir planas, teiktos ataskaitos, </w:t>
      </w:r>
      <w:r>
        <w:rPr>
          <w:rFonts w:ascii="Times New Roman" w:hAnsi="Times New Roman"/>
          <w:sz w:val="24"/>
          <w:szCs w:val="24"/>
        </w:rPr>
        <w:t>2018 m. atliktas</w:t>
      </w:r>
      <w:r w:rsidRPr="00855EAD">
        <w:rPr>
          <w:rFonts w:ascii="Times New Roman" w:hAnsi="Times New Roman"/>
          <w:sz w:val="24"/>
          <w:szCs w:val="24"/>
        </w:rPr>
        <w:t xml:space="preserve"> korupcijos </w:t>
      </w:r>
      <w:r>
        <w:rPr>
          <w:rFonts w:ascii="Times New Roman" w:hAnsi="Times New Roman"/>
          <w:sz w:val="24"/>
          <w:szCs w:val="24"/>
        </w:rPr>
        <w:t>pasireiškimo tikimybės vertinimas</w:t>
      </w:r>
      <w:r w:rsidRPr="00855EAD">
        <w:rPr>
          <w:rFonts w:ascii="Times New Roman" w:hAnsi="Times New Roman"/>
          <w:sz w:val="24"/>
          <w:szCs w:val="24"/>
        </w:rPr>
        <w:t xml:space="preserve"> kompensuojamųjų vaistinių preparatų ir medicinos pagalbos priemonių (toliau – </w:t>
      </w:r>
      <w:proofErr w:type="spellStart"/>
      <w:r w:rsidRPr="00855EAD">
        <w:rPr>
          <w:rFonts w:ascii="Times New Roman" w:hAnsi="Times New Roman"/>
          <w:sz w:val="24"/>
          <w:szCs w:val="24"/>
        </w:rPr>
        <w:t>MPP</w:t>
      </w:r>
      <w:proofErr w:type="spellEnd"/>
      <w:r w:rsidRPr="00855EAD">
        <w:rPr>
          <w:rFonts w:ascii="Times New Roman" w:hAnsi="Times New Roman"/>
          <w:sz w:val="24"/>
          <w:szCs w:val="24"/>
        </w:rPr>
        <w:t>) skyrimo srityje.</w:t>
      </w:r>
    </w:p>
    <w:p w:rsidR="00492842" w:rsidRPr="003A57E4" w:rsidRDefault="00492842" w:rsidP="00492842">
      <w:pPr>
        <w:ind w:firstLine="567"/>
        <w:jc w:val="both"/>
        <w:rPr>
          <w:rFonts w:eastAsia="Times New Roman"/>
        </w:rPr>
      </w:pPr>
      <w:r>
        <w:rPr>
          <w:rFonts w:eastAsia="SimSun"/>
        </w:rPr>
        <w:t xml:space="preserve">2. </w:t>
      </w:r>
      <w:r w:rsidRPr="002B5DB2">
        <w:rPr>
          <w:rFonts w:eastAsia="SimSun"/>
        </w:rPr>
        <w:t>Organizuoti susirinkimai šeimos gydytojams, gydytojams odontologams, slaugytojams, kurių metu darbuotojai buvo informuoti apie būtinybę pateikti ar patikslinti</w:t>
      </w:r>
      <w:r>
        <w:rPr>
          <w:rFonts w:eastAsia="SimSun"/>
        </w:rPr>
        <w:t xml:space="preserve"> privačių interesų deklaracijas, </w:t>
      </w:r>
      <w:r w:rsidRPr="002B5DB2">
        <w:rPr>
          <w:rFonts w:eastAsia="Times New Roman"/>
        </w:rPr>
        <w:t>pakartotinai sutarta griežtai laikytis įstaigos korupcijos prevencijos programos nuostatų, išdalyta informacinė medžiaga.</w:t>
      </w:r>
    </w:p>
    <w:p w:rsidR="00492842" w:rsidRDefault="00492842" w:rsidP="00492842">
      <w:pPr>
        <w:ind w:firstLine="567"/>
        <w:jc w:val="both"/>
        <w:rPr>
          <w:rFonts w:eastAsia="SimSun"/>
        </w:rPr>
      </w:pPr>
      <w:r>
        <w:rPr>
          <w:rFonts w:eastAsia="Times New Roman"/>
          <w:color w:val="000000"/>
        </w:rPr>
        <w:t>3</w:t>
      </w:r>
      <w:r w:rsidRPr="00204CD5">
        <w:rPr>
          <w:rFonts w:eastAsia="Times New Roman"/>
          <w:color w:val="000000"/>
        </w:rPr>
        <w:t xml:space="preserve">. </w:t>
      </w:r>
      <w:r>
        <w:rPr>
          <w:rFonts w:eastAsia="Times New Roman"/>
          <w:color w:val="000000"/>
        </w:rPr>
        <w:t>Nuolat atnaujinama informacija specialiai korupcijai skirtame įstaigos stende, interneto svetainėje, į</w:t>
      </w:r>
      <w:r>
        <w:rPr>
          <w:rFonts w:eastAsia="Times New Roman"/>
        </w:rPr>
        <w:t>staigoje p</w:t>
      </w:r>
      <w:r w:rsidRPr="00855EAD">
        <w:rPr>
          <w:rFonts w:eastAsia="Times New Roman"/>
        </w:rPr>
        <w:t>latinami informaciniai lankstinukai, pačių kurti skirtukai antikorupcine tematika</w:t>
      </w:r>
      <w:r>
        <w:rPr>
          <w:rFonts w:eastAsia="Times New Roman"/>
        </w:rPr>
        <w:t>.</w:t>
      </w:r>
    </w:p>
    <w:p w:rsidR="00492842" w:rsidRPr="00855EAD" w:rsidRDefault="00492842" w:rsidP="00492842">
      <w:pPr>
        <w:ind w:firstLine="567"/>
        <w:jc w:val="both"/>
        <w:rPr>
          <w:rFonts w:eastAsia="Times New Roman"/>
        </w:rPr>
      </w:pPr>
      <w:r>
        <w:rPr>
          <w:rFonts w:eastAsia="Times New Roman"/>
          <w:color w:val="000000"/>
        </w:rPr>
        <w:t xml:space="preserve">4. </w:t>
      </w:r>
      <w:r w:rsidRPr="00855EAD">
        <w:t>Viešieji pirkimai vykdomi nepažeidžiant Viešųj</w:t>
      </w:r>
      <w:r>
        <w:t xml:space="preserve">ų pirkimų įstatymo </w:t>
      </w:r>
      <w:r w:rsidRPr="00855EAD">
        <w:t>reikalavimų</w:t>
      </w:r>
      <w:r>
        <w:t>.</w:t>
      </w:r>
    </w:p>
    <w:p w:rsidR="00492842" w:rsidRDefault="00492842" w:rsidP="00492842">
      <w:pPr>
        <w:ind w:firstLine="567"/>
        <w:jc w:val="both"/>
      </w:pPr>
      <w:r>
        <w:t>5. Interneto svetainėje s</w:t>
      </w:r>
      <w:r w:rsidRPr="00855EAD">
        <w:t xml:space="preserve">kelbiama informacija apie </w:t>
      </w:r>
      <w:r>
        <w:t xml:space="preserve">teikiamas </w:t>
      </w:r>
      <w:r w:rsidRPr="00855EAD">
        <w:t xml:space="preserve">mokamas paslaugas, jų apmokėjimo tvarką, </w:t>
      </w:r>
      <w:r>
        <w:t xml:space="preserve">viešinamos Įstaigos veiklos ataskaitos, finansinių ataskaitų rinkiniai, ataskaitos apie viešuosius pirkimus ir kita aktuali informacija. Sudaryta galimybė </w:t>
      </w:r>
      <w:proofErr w:type="spellStart"/>
      <w:r w:rsidRPr="00855EAD">
        <w:t>ASPĮ</w:t>
      </w:r>
      <w:proofErr w:type="spellEnd"/>
      <w:r w:rsidRPr="00855EAD">
        <w:t xml:space="preserve"> interneto svetainėje pacientams pateikti savo atsiliepimus, komentarus, informaciją apie </w:t>
      </w:r>
      <w:proofErr w:type="spellStart"/>
      <w:r w:rsidRPr="00855EAD">
        <w:t>ASPĮ</w:t>
      </w:r>
      <w:proofErr w:type="spellEnd"/>
      <w:r w:rsidRPr="00855EAD">
        <w:t xml:space="preserve"> veiklos trūkumus, apie galimas korupcinio pobūdžio veikas ar įtarimus</w:t>
      </w:r>
      <w:r>
        <w:t xml:space="preserve">. </w:t>
      </w:r>
    </w:p>
    <w:p w:rsidR="00492842" w:rsidRDefault="00763763" w:rsidP="009D5419">
      <w:pPr>
        <w:ind w:firstLine="567"/>
        <w:jc w:val="both"/>
        <w:rPr>
          <w:rFonts w:eastAsia="SimSun"/>
        </w:rPr>
      </w:pPr>
      <w:r>
        <w:rPr>
          <w:rFonts w:eastAsia="SimSun"/>
        </w:rPr>
        <w:t>6</w:t>
      </w:r>
      <w:r w:rsidR="00492842">
        <w:rPr>
          <w:rFonts w:eastAsia="SimSun"/>
        </w:rPr>
        <w:t xml:space="preserve">. </w:t>
      </w:r>
      <w:r w:rsidR="00492842" w:rsidRPr="00204CD5">
        <w:rPr>
          <w:rFonts w:eastAsia="SimSun"/>
        </w:rPr>
        <w:t xml:space="preserve">Kretingos </w:t>
      </w:r>
      <w:proofErr w:type="spellStart"/>
      <w:r w:rsidR="00492842" w:rsidRPr="00204CD5">
        <w:rPr>
          <w:rFonts w:eastAsia="SimSun"/>
        </w:rPr>
        <w:t>PSPC</w:t>
      </w:r>
      <w:proofErr w:type="spellEnd"/>
      <w:r w:rsidR="00492842" w:rsidRPr="00204CD5">
        <w:rPr>
          <w:rFonts w:eastAsia="SimSun"/>
        </w:rPr>
        <w:t xml:space="preserve"> bei Vydmantų i</w:t>
      </w:r>
      <w:r w:rsidR="00492842">
        <w:rPr>
          <w:rFonts w:eastAsia="SimSun"/>
        </w:rPr>
        <w:t xml:space="preserve">r Darbėnų ambulatorijose vykdytos anoniminės </w:t>
      </w:r>
      <w:r w:rsidR="00492842" w:rsidRPr="00204CD5">
        <w:rPr>
          <w:rFonts w:eastAsia="SimSun"/>
        </w:rPr>
        <w:t>pacientų</w:t>
      </w:r>
    </w:p>
    <w:p w:rsidR="00492842" w:rsidRDefault="00492842" w:rsidP="009D5419">
      <w:pPr>
        <w:jc w:val="both"/>
        <w:rPr>
          <w:rFonts w:eastAsia="Times New Roman"/>
        </w:rPr>
      </w:pPr>
      <w:r>
        <w:rPr>
          <w:rFonts w:eastAsia="SimSun"/>
        </w:rPr>
        <w:t>apklausos</w:t>
      </w:r>
      <w:r w:rsidRPr="00204CD5">
        <w:rPr>
          <w:rFonts w:eastAsia="SimSun"/>
        </w:rPr>
        <w:t xml:space="preserve"> </w:t>
      </w:r>
      <w:r>
        <w:rPr>
          <w:rFonts w:eastAsia="SimSun"/>
        </w:rPr>
        <w:t>korupcijos klausimais</w:t>
      </w:r>
      <w:r w:rsidRPr="00204CD5">
        <w:rPr>
          <w:rFonts w:eastAsia="SimSun"/>
        </w:rPr>
        <w:t>.</w:t>
      </w:r>
      <w:r>
        <w:rPr>
          <w:rFonts w:eastAsia="SimSun"/>
        </w:rPr>
        <w:t xml:space="preserve"> </w:t>
      </w:r>
    </w:p>
    <w:p w:rsidR="00492842" w:rsidRPr="00204CD5" w:rsidRDefault="00492842" w:rsidP="00492842">
      <w:pPr>
        <w:jc w:val="both"/>
        <w:rPr>
          <w:rFonts w:eastAsia="Times New Roman"/>
          <w:color w:val="000000"/>
        </w:rPr>
      </w:pPr>
    </w:p>
    <w:p w:rsidR="002F0D3F" w:rsidRDefault="001041CF" w:rsidP="00CA22C8">
      <w:pPr>
        <w:jc w:val="both"/>
        <w:rPr>
          <w:b/>
        </w:rPr>
      </w:pPr>
      <w:r>
        <w:rPr>
          <w:b/>
        </w:rPr>
        <w:t>3</w:t>
      </w:r>
      <w:r w:rsidR="00FD647C" w:rsidRPr="0004075A">
        <w:rPr>
          <w:b/>
        </w:rPr>
        <w:t>. Įstaigos darbuotojų</w:t>
      </w:r>
      <w:r w:rsidR="002F0D3F" w:rsidRPr="0004075A">
        <w:rPr>
          <w:b/>
        </w:rPr>
        <w:t xml:space="preserve"> </w:t>
      </w:r>
      <w:r w:rsidR="008244D3">
        <w:rPr>
          <w:b/>
        </w:rPr>
        <w:t>kaita 2018</w:t>
      </w:r>
      <w:r w:rsidR="002F0D3F" w:rsidRPr="0004075A">
        <w:rPr>
          <w:b/>
        </w:rPr>
        <w:t xml:space="preserve"> met</w:t>
      </w:r>
      <w:r w:rsidR="00FD647C" w:rsidRPr="0004075A">
        <w:rPr>
          <w:b/>
        </w:rPr>
        <w:t>ais</w:t>
      </w:r>
    </w:p>
    <w:p w:rsidR="00492842" w:rsidRDefault="00492842" w:rsidP="00492842">
      <w:pPr>
        <w:ind w:firstLine="567"/>
        <w:jc w:val="both"/>
      </w:pPr>
    </w:p>
    <w:p w:rsidR="00492842" w:rsidRPr="0026211F" w:rsidRDefault="00763763" w:rsidP="00492842">
      <w:pPr>
        <w:ind w:firstLine="567"/>
        <w:jc w:val="both"/>
      </w:pPr>
      <w:r>
        <w:t>Ataskaitinių metų gruodžio 31 d.</w:t>
      </w:r>
      <w:r w:rsidR="00492842" w:rsidRPr="0026211F">
        <w:t xml:space="preserve"> duomenimis įstaigoje dirbo 116 darbuotojų, iš jų 21 gydytojas ir 61 slaugytojas. Per 2018 metus įdarbinta: 1 šeimos gydytojas,  4 gydytojai odontologai, 1 medicinos auditorius; atleista: </w:t>
      </w:r>
      <w:proofErr w:type="spellStart"/>
      <w:r w:rsidR="00492842" w:rsidRPr="0026211F">
        <w:t>1vyriausiojo</w:t>
      </w:r>
      <w:proofErr w:type="spellEnd"/>
      <w:r w:rsidR="00492842" w:rsidRPr="0026211F">
        <w:t xml:space="preserve"> gydytojo pavaduotojas, 1 šeimos gydytojas, 3 gydytojai odontologai, 1 bendrosios praktikos slaugytojas. 1 šeimos gydytojas išleistas į vaiko priežiūros atostogas. </w:t>
      </w:r>
    </w:p>
    <w:p w:rsidR="00492842" w:rsidRPr="0026211F" w:rsidRDefault="00492842" w:rsidP="00492842">
      <w:pPr>
        <w:ind w:firstLine="567"/>
        <w:jc w:val="both"/>
      </w:pPr>
      <w:r w:rsidRPr="0026211F">
        <w:t>Vertinant darbuotojų ir užimtų etatų skaičiaus dinamiką 2017 - 2018 m., reikšmingų pokyčių nebuvo, vyko natūrali darbuotojų kaita, teikiamų sveikatos priežiūros paslaugų kokybė nenukentėjo.</w:t>
      </w:r>
    </w:p>
    <w:p w:rsidR="001041CF" w:rsidRPr="0004075A" w:rsidRDefault="001041CF" w:rsidP="00CA22C8">
      <w:pPr>
        <w:jc w:val="both"/>
        <w:rPr>
          <w:b/>
        </w:rPr>
      </w:pPr>
    </w:p>
    <w:p w:rsidR="000120D6" w:rsidRPr="002A58C9" w:rsidRDefault="000E3680" w:rsidP="0010274F">
      <w:pPr>
        <w:pStyle w:val="Sraopastraipa"/>
        <w:ind w:left="0"/>
        <w:jc w:val="right"/>
        <w:rPr>
          <w:rFonts w:ascii="Times New Roman" w:hAnsi="Times New Roman"/>
          <w:i/>
          <w:sz w:val="24"/>
          <w:szCs w:val="24"/>
        </w:rPr>
      </w:pPr>
      <w:r w:rsidRPr="0004075A">
        <w:rPr>
          <w:rFonts w:ascii="Times New Roman" w:hAnsi="Times New Roman"/>
          <w:sz w:val="24"/>
          <w:szCs w:val="24"/>
        </w:rPr>
        <w:t>Darbuotojų skaičius</w:t>
      </w:r>
      <w:r w:rsidR="002A58C9">
        <w:rPr>
          <w:rFonts w:ascii="Times New Roman" w:hAnsi="Times New Roman"/>
          <w:sz w:val="24"/>
          <w:szCs w:val="24"/>
        </w:rPr>
        <w:tab/>
      </w:r>
      <w:r w:rsidR="002A58C9">
        <w:rPr>
          <w:rFonts w:ascii="Times New Roman" w:hAnsi="Times New Roman"/>
          <w:sz w:val="24"/>
          <w:szCs w:val="24"/>
        </w:rPr>
        <w:tab/>
      </w:r>
      <w:r w:rsidR="002A58C9">
        <w:rPr>
          <w:rFonts w:ascii="Times New Roman" w:hAnsi="Times New Roman"/>
          <w:sz w:val="24"/>
          <w:szCs w:val="24"/>
        </w:rPr>
        <w:tab/>
      </w:r>
      <w:r w:rsidR="003A76B0">
        <w:rPr>
          <w:rFonts w:ascii="Times New Roman" w:hAnsi="Times New Roman"/>
          <w:sz w:val="24"/>
          <w:szCs w:val="24"/>
        </w:rPr>
        <w:t xml:space="preserve"> </w:t>
      </w:r>
      <w:r w:rsidR="002A58C9">
        <w:rPr>
          <w:rFonts w:ascii="Times New Roman" w:hAnsi="Times New Roman"/>
          <w:sz w:val="24"/>
          <w:szCs w:val="24"/>
        </w:rPr>
        <w:tab/>
      </w:r>
      <w:r w:rsidR="003A76B0">
        <w:rPr>
          <w:rFonts w:ascii="Times New Roman" w:hAnsi="Times New Roman"/>
          <w:sz w:val="24"/>
          <w:szCs w:val="24"/>
        </w:rPr>
        <w:t xml:space="preserve">                   </w:t>
      </w:r>
      <w:r w:rsidR="002A58C9">
        <w:rPr>
          <w:rFonts w:ascii="Times New Roman" w:hAnsi="Times New Roman"/>
          <w:sz w:val="24"/>
          <w:szCs w:val="24"/>
        </w:rPr>
        <w:tab/>
      </w:r>
      <w:r w:rsidR="003A76B0" w:rsidRPr="0010274F">
        <w:rPr>
          <w:rFonts w:ascii="Times New Roman" w:hAnsi="Times New Roman"/>
        </w:rPr>
        <w:t xml:space="preserve">            </w:t>
      </w:r>
      <w:r w:rsidR="00A1593B" w:rsidRPr="0010274F">
        <w:rPr>
          <w:rFonts w:ascii="Times New Roman" w:hAnsi="Times New Roman"/>
          <w:i/>
        </w:rPr>
        <w:t>10</w:t>
      </w:r>
      <w:r w:rsidR="002A58C9" w:rsidRPr="0010274F">
        <w:rPr>
          <w:rFonts w:ascii="Times New Roman" w:hAnsi="Times New Roman"/>
          <w:i/>
        </w:rPr>
        <w:t xml:space="preserve"> lentelė</w:t>
      </w:r>
    </w:p>
    <w:tbl>
      <w:tblPr>
        <w:tblW w:w="9498" w:type="dxa"/>
        <w:tblInd w:w="108" w:type="dxa"/>
        <w:tblLook w:val="04A0" w:firstRow="1" w:lastRow="0" w:firstColumn="1" w:lastColumn="0" w:noHBand="0" w:noVBand="1"/>
      </w:tblPr>
      <w:tblGrid>
        <w:gridCol w:w="616"/>
        <w:gridCol w:w="3495"/>
        <w:gridCol w:w="2693"/>
        <w:gridCol w:w="2694"/>
      </w:tblGrid>
      <w:tr w:rsidR="00CA22C8" w:rsidRPr="0004075A" w:rsidTr="0010274F">
        <w:trPr>
          <w:trHeight w:val="113"/>
        </w:trPr>
        <w:tc>
          <w:tcPr>
            <w:tcW w:w="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rPr>
                <w:rFonts w:eastAsia="Times New Roman"/>
                <w:b/>
                <w:sz w:val="22"/>
                <w:szCs w:val="22"/>
                <w:lang w:eastAsia="zh-CN"/>
              </w:rPr>
            </w:pPr>
            <w:r w:rsidRPr="0010274F">
              <w:rPr>
                <w:rFonts w:eastAsia="Times New Roman"/>
                <w:sz w:val="22"/>
                <w:szCs w:val="22"/>
                <w:lang w:eastAsia="zh-CN"/>
              </w:rPr>
              <w:t> </w:t>
            </w:r>
            <w:r w:rsidR="002A58C9" w:rsidRPr="0010274F">
              <w:rPr>
                <w:rFonts w:eastAsia="Times New Roman"/>
                <w:b/>
                <w:sz w:val="22"/>
                <w:szCs w:val="22"/>
                <w:lang w:eastAsia="zh-CN"/>
              </w:rPr>
              <w:t>Nr.</w:t>
            </w:r>
          </w:p>
        </w:tc>
        <w:tc>
          <w:tcPr>
            <w:tcW w:w="3495" w:type="dxa"/>
            <w:tcBorders>
              <w:top w:val="single" w:sz="4" w:space="0" w:color="auto"/>
              <w:left w:val="nil"/>
              <w:bottom w:val="single" w:sz="4" w:space="0" w:color="auto"/>
              <w:right w:val="single" w:sz="4" w:space="0" w:color="auto"/>
            </w:tcBorders>
            <w:shd w:val="clear" w:color="auto" w:fill="auto"/>
            <w:vAlign w:val="bottom"/>
            <w:hideMark/>
          </w:tcPr>
          <w:p w:rsidR="000120D6" w:rsidRPr="0010274F" w:rsidRDefault="000120D6" w:rsidP="008D1BB2">
            <w:pPr>
              <w:jc w:val="center"/>
              <w:rPr>
                <w:rFonts w:eastAsia="Times New Roman"/>
                <w:b/>
                <w:bCs/>
                <w:sz w:val="22"/>
                <w:szCs w:val="22"/>
                <w:lang w:eastAsia="zh-CN"/>
              </w:rPr>
            </w:pPr>
            <w:r w:rsidRPr="0010274F">
              <w:rPr>
                <w:rFonts w:eastAsia="Times New Roman"/>
                <w:b/>
                <w:bCs/>
                <w:sz w:val="22"/>
                <w:szCs w:val="22"/>
                <w:lang w:eastAsia="zh-CN"/>
              </w:rPr>
              <w:t>Darbuotojai</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0120D6" w:rsidRPr="0010274F" w:rsidRDefault="0051399C" w:rsidP="008D1BB2">
            <w:pPr>
              <w:jc w:val="center"/>
              <w:rPr>
                <w:rFonts w:eastAsia="Times New Roman"/>
                <w:b/>
                <w:bCs/>
                <w:sz w:val="22"/>
                <w:szCs w:val="22"/>
                <w:lang w:eastAsia="zh-CN"/>
              </w:rPr>
            </w:pPr>
            <w:r w:rsidRPr="0010274F">
              <w:rPr>
                <w:rFonts w:eastAsia="Times New Roman"/>
                <w:b/>
                <w:bCs/>
                <w:sz w:val="22"/>
                <w:szCs w:val="22"/>
                <w:lang w:eastAsia="zh-CN"/>
              </w:rPr>
              <w:t>2018 m. 01 mėn.</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0120D6" w:rsidRPr="0010274F" w:rsidRDefault="0051399C" w:rsidP="008D1BB2">
            <w:pPr>
              <w:jc w:val="center"/>
              <w:rPr>
                <w:rFonts w:eastAsia="Times New Roman"/>
                <w:b/>
                <w:sz w:val="22"/>
                <w:szCs w:val="22"/>
                <w:lang w:eastAsia="zh-CN"/>
              </w:rPr>
            </w:pPr>
            <w:r w:rsidRPr="0010274F">
              <w:rPr>
                <w:rFonts w:eastAsia="Times New Roman"/>
                <w:b/>
                <w:sz w:val="22"/>
                <w:szCs w:val="22"/>
                <w:lang w:eastAsia="zh-CN"/>
              </w:rPr>
              <w:t>2018 m. 12 mėn.</w:t>
            </w:r>
          </w:p>
        </w:tc>
      </w:tr>
      <w:tr w:rsidR="00CA22C8" w:rsidRPr="0004075A" w:rsidTr="0010274F">
        <w:trPr>
          <w:trHeight w:val="113"/>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10274F" w:rsidRDefault="000120D6" w:rsidP="00CA22C8">
            <w:pPr>
              <w:jc w:val="center"/>
              <w:rPr>
                <w:rFonts w:eastAsia="Times New Roman"/>
                <w:sz w:val="22"/>
                <w:szCs w:val="22"/>
                <w:lang w:eastAsia="zh-CN"/>
              </w:rPr>
            </w:pPr>
            <w:r w:rsidRPr="0010274F">
              <w:rPr>
                <w:rFonts w:eastAsia="Times New Roman"/>
                <w:sz w:val="22"/>
                <w:szCs w:val="22"/>
                <w:lang w:eastAsia="zh-CN"/>
              </w:rPr>
              <w:t>1.</w:t>
            </w:r>
          </w:p>
        </w:tc>
        <w:tc>
          <w:tcPr>
            <w:tcW w:w="3495" w:type="dxa"/>
            <w:tcBorders>
              <w:top w:val="nil"/>
              <w:left w:val="nil"/>
              <w:bottom w:val="single" w:sz="4" w:space="0" w:color="auto"/>
              <w:right w:val="single" w:sz="4" w:space="0" w:color="auto"/>
            </w:tcBorders>
            <w:shd w:val="clear" w:color="auto" w:fill="auto"/>
            <w:vAlign w:val="center"/>
            <w:hideMark/>
          </w:tcPr>
          <w:p w:rsidR="000120D6" w:rsidRPr="0010274F" w:rsidRDefault="000120D6" w:rsidP="00CA22C8">
            <w:pPr>
              <w:rPr>
                <w:rFonts w:eastAsia="Times New Roman"/>
                <w:sz w:val="22"/>
                <w:szCs w:val="22"/>
                <w:lang w:eastAsia="zh-CN"/>
              </w:rPr>
            </w:pPr>
            <w:r w:rsidRPr="0010274F">
              <w:rPr>
                <w:rFonts w:eastAsia="Times New Roman"/>
                <w:sz w:val="22"/>
                <w:szCs w:val="22"/>
                <w:lang w:eastAsia="zh-CN"/>
              </w:rPr>
              <w:t>Gydytojai</w:t>
            </w:r>
          </w:p>
        </w:tc>
        <w:tc>
          <w:tcPr>
            <w:tcW w:w="2693" w:type="dxa"/>
            <w:tcBorders>
              <w:top w:val="nil"/>
              <w:left w:val="nil"/>
              <w:bottom w:val="single" w:sz="4" w:space="0" w:color="auto"/>
              <w:right w:val="single" w:sz="4" w:space="0" w:color="auto"/>
            </w:tcBorders>
            <w:shd w:val="clear" w:color="auto" w:fill="auto"/>
            <w:noWrap/>
            <w:vAlign w:val="center"/>
            <w:hideMark/>
          </w:tcPr>
          <w:p w:rsidR="00EA0778" w:rsidRPr="0010274F" w:rsidRDefault="000120D6" w:rsidP="0010274F">
            <w:pPr>
              <w:jc w:val="center"/>
              <w:rPr>
                <w:rFonts w:eastAsia="Times New Roman"/>
                <w:sz w:val="22"/>
                <w:szCs w:val="22"/>
                <w:lang w:eastAsia="zh-CN"/>
              </w:rPr>
            </w:pPr>
            <w:r w:rsidRPr="0010274F">
              <w:rPr>
                <w:rFonts w:eastAsia="Times New Roman"/>
                <w:sz w:val="22"/>
                <w:szCs w:val="22"/>
                <w:lang w:eastAsia="zh-CN"/>
              </w:rPr>
              <w:t>2</w:t>
            </w:r>
            <w:r w:rsidR="00645665" w:rsidRPr="0010274F">
              <w:rPr>
                <w:rFonts w:eastAsia="Times New Roman"/>
                <w:sz w:val="22"/>
                <w:szCs w:val="22"/>
                <w:lang w:eastAsia="zh-CN"/>
              </w:rPr>
              <w:t>3</w:t>
            </w:r>
          </w:p>
        </w:tc>
        <w:tc>
          <w:tcPr>
            <w:tcW w:w="2694" w:type="dxa"/>
            <w:tcBorders>
              <w:top w:val="nil"/>
              <w:left w:val="nil"/>
              <w:bottom w:val="single" w:sz="4" w:space="0" w:color="auto"/>
              <w:right w:val="single" w:sz="4" w:space="0" w:color="auto"/>
            </w:tcBorders>
            <w:shd w:val="clear" w:color="auto" w:fill="auto"/>
            <w:noWrap/>
            <w:vAlign w:val="center"/>
            <w:hideMark/>
          </w:tcPr>
          <w:p w:rsidR="000120D6" w:rsidRPr="0010274F" w:rsidRDefault="000120D6" w:rsidP="0010274F">
            <w:pPr>
              <w:jc w:val="center"/>
              <w:rPr>
                <w:rFonts w:eastAsia="Times New Roman"/>
                <w:sz w:val="22"/>
                <w:szCs w:val="22"/>
                <w:lang w:eastAsia="zh-CN"/>
              </w:rPr>
            </w:pPr>
            <w:r w:rsidRPr="0010274F">
              <w:rPr>
                <w:rFonts w:eastAsia="Times New Roman"/>
                <w:sz w:val="22"/>
                <w:szCs w:val="22"/>
                <w:lang w:eastAsia="zh-CN"/>
              </w:rPr>
              <w:t>2</w:t>
            </w:r>
            <w:r w:rsidR="0051399C" w:rsidRPr="0010274F">
              <w:rPr>
                <w:rFonts w:eastAsia="Times New Roman"/>
                <w:sz w:val="22"/>
                <w:szCs w:val="22"/>
                <w:lang w:eastAsia="zh-CN"/>
              </w:rPr>
              <w:t>1</w:t>
            </w:r>
          </w:p>
        </w:tc>
      </w:tr>
      <w:tr w:rsidR="00CA22C8" w:rsidRPr="0004075A" w:rsidTr="0010274F">
        <w:trPr>
          <w:trHeight w:val="113"/>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0120D6" w:rsidRPr="0010274F" w:rsidRDefault="000120D6" w:rsidP="00CA22C8">
            <w:pPr>
              <w:jc w:val="center"/>
              <w:rPr>
                <w:rFonts w:eastAsia="Times New Roman"/>
                <w:sz w:val="22"/>
                <w:szCs w:val="22"/>
                <w:lang w:eastAsia="zh-CN"/>
              </w:rPr>
            </w:pPr>
            <w:r w:rsidRPr="0010274F">
              <w:rPr>
                <w:rFonts w:eastAsia="Times New Roman"/>
                <w:sz w:val="22"/>
                <w:szCs w:val="22"/>
                <w:lang w:eastAsia="zh-CN"/>
              </w:rPr>
              <w:t>2.</w:t>
            </w:r>
          </w:p>
        </w:tc>
        <w:tc>
          <w:tcPr>
            <w:tcW w:w="3495" w:type="dxa"/>
            <w:tcBorders>
              <w:top w:val="nil"/>
              <w:left w:val="nil"/>
              <w:bottom w:val="single" w:sz="4" w:space="0" w:color="auto"/>
              <w:right w:val="single" w:sz="4" w:space="0" w:color="auto"/>
            </w:tcBorders>
            <w:shd w:val="clear" w:color="auto" w:fill="auto"/>
            <w:vAlign w:val="bottom"/>
            <w:hideMark/>
          </w:tcPr>
          <w:p w:rsidR="000120D6" w:rsidRPr="0010274F" w:rsidRDefault="0051399C" w:rsidP="008D1BB2">
            <w:pPr>
              <w:rPr>
                <w:rFonts w:eastAsia="Times New Roman"/>
                <w:sz w:val="22"/>
                <w:szCs w:val="22"/>
                <w:lang w:eastAsia="zh-CN"/>
              </w:rPr>
            </w:pPr>
            <w:r w:rsidRPr="0010274F">
              <w:rPr>
                <w:rFonts w:eastAsia="Times New Roman"/>
                <w:sz w:val="22"/>
                <w:szCs w:val="22"/>
                <w:lang w:eastAsia="zh-CN"/>
              </w:rPr>
              <w:t>Administracija</w:t>
            </w:r>
          </w:p>
        </w:tc>
        <w:tc>
          <w:tcPr>
            <w:tcW w:w="2693" w:type="dxa"/>
            <w:tcBorders>
              <w:top w:val="nil"/>
              <w:left w:val="nil"/>
              <w:bottom w:val="single" w:sz="4" w:space="0" w:color="auto"/>
              <w:right w:val="single" w:sz="4" w:space="0" w:color="auto"/>
            </w:tcBorders>
            <w:shd w:val="clear" w:color="auto" w:fill="auto"/>
            <w:noWrap/>
            <w:vAlign w:val="center"/>
            <w:hideMark/>
          </w:tcPr>
          <w:p w:rsidR="000120D6" w:rsidRPr="0010274F" w:rsidRDefault="0051399C" w:rsidP="00CA22C8">
            <w:pPr>
              <w:jc w:val="center"/>
              <w:rPr>
                <w:rFonts w:eastAsia="Times New Roman"/>
                <w:sz w:val="22"/>
                <w:szCs w:val="22"/>
                <w:lang w:eastAsia="zh-CN"/>
              </w:rPr>
            </w:pPr>
            <w:r w:rsidRPr="0010274F">
              <w:rPr>
                <w:rFonts w:eastAsia="Times New Roman"/>
                <w:sz w:val="22"/>
                <w:szCs w:val="22"/>
                <w:lang w:eastAsia="zh-CN"/>
              </w:rPr>
              <w:t>11</w:t>
            </w:r>
          </w:p>
        </w:tc>
        <w:tc>
          <w:tcPr>
            <w:tcW w:w="2694" w:type="dxa"/>
            <w:tcBorders>
              <w:top w:val="nil"/>
              <w:left w:val="nil"/>
              <w:bottom w:val="single" w:sz="4" w:space="0" w:color="auto"/>
              <w:right w:val="single" w:sz="4" w:space="0" w:color="auto"/>
            </w:tcBorders>
            <w:shd w:val="clear" w:color="auto" w:fill="auto"/>
            <w:noWrap/>
            <w:vAlign w:val="center"/>
            <w:hideMark/>
          </w:tcPr>
          <w:p w:rsidR="000120D6" w:rsidRPr="0010274F" w:rsidRDefault="0051399C" w:rsidP="00CA22C8">
            <w:pPr>
              <w:jc w:val="center"/>
              <w:rPr>
                <w:rFonts w:eastAsia="Times New Roman"/>
                <w:sz w:val="22"/>
                <w:szCs w:val="22"/>
                <w:lang w:eastAsia="zh-CN"/>
              </w:rPr>
            </w:pPr>
            <w:r w:rsidRPr="0010274F">
              <w:rPr>
                <w:rFonts w:eastAsia="Times New Roman"/>
                <w:sz w:val="22"/>
                <w:szCs w:val="22"/>
                <w:lang w:eastAsia="zh-CN"/>
              </w:rPr>
              <w:t>12</w:t>
            </w:r>
          </w:p>
        </w:tc>
      </w:tr>
      <w:tr w:rsidR="00CA22C8" w:rsidRPr="0004075A" w:rsidTr="0010274F">
        <w:trPr>
          <w:trHeight w:val="113"/>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jc w:val="center"/>
              <w:rPr>
                <w:rFonts w:eastAsia="Times New Roman"/>
                <w:sz w:val="22"/>
                <w:szCs w:val="22"/>
                <w:lang w:eastAsia="zh-CN"/>
              </w:rPr>
            </w:pPr>
            <w:r w:rsidRPr="0010274F">
              <w:rPr>
                <w:rFonts w:eastAsia="Times New Roman"/>
                <w:sz w:val="22"/>
                <w:szCs w:val="22"/>
                <w:lang w:eastAsia="zh-CN"/>
              </w:rPr>
              <w:t>3.</w:t>
            </w:r>
          </w:p>
        </w:tc>
        <w:tc>
          <w:tcPr>
            <w:tcW w:w="3495" w:type="dxa"/>
            <w:tcBorders>
              <w:top w:val="nil"/>
              <w:left w:val="nil"/>
              <w:bottom w:val="single" w:sz="4" w:space="0" w:color="auto"/>
              <w:right w:val="single" w:sz="4" w:space="0" w:color="auto"/>
            </w:tcBorders>
            <w:shd w:val="clear" w:color="auto" w:fill="auto"/>
            <w:vAlign w:val="bottom"/>
            <w:hideMark/>
          </w:tcPr>
          <w:p w:rsidR="000120D6" w:rsidRPr="0010274F" w:rsidRDefault="000120D6" w:rsidP="008D1BB2">
            <w:pPr>
              <w:rPr>
                <w:rFonts w:eastAsia="Times New Roman"/>
                <w:sz w:val="22"/>
                <w:szCs w:val="22"/>
                <w:lang w:eastAsia="zh-CN"/>
              </w:rPr>
            </w:pPr>
            <w:r w:rsidRPr="0010274F">
              <w:rPr>
                <w:rFonts w:eastAsia="Times New Roman"/>
                <w:sz w:val="22"/>
                <w:szCs w:val="22"/>
                <w:lang w:eastAsia="zh-CN"/>
              </w:rPr>
              <w:t>Slaugytojai</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10274F" w:rsidRDefault="000120D6" w:rsidP="008D1BB2">
            <w:pPr>
              <w:jc w:val="center"/>
              <w:rPr>
                <w:rFonts w:eastAsia="Times New Roman"/>
                <w:sz w:val="22"/>
                <w:szCs w:val="22"/>
                <w:lang w:eastAsia="zh-CN"/>
              </w:rPr>
            </w:pPr>
            <w:r w:rsidRPr="0010274F">
              <w:rPr>
                <w:rFonts w:eastAsia="Times New Roman"/>
                <w:sz w:val="22"/>
                <w:szCs w:val="22"/>
                <w:lang w:eastAsia="zh-CN"/>
              </w:rPr>
              <w:t>6</w:t>
            </w:r>
            <w:r w:rsidR="0051399C" w:rsidRPr="0010274F">
              <w:rPr>
                <w:rFonts w:eastAsia="Times New Roman"/>
                <w:sz w:val="22"/>
                <w:szCs w:val="22"/>
                <w:lang w:eastAsia="zh-CN"/>
              </w:rPr>
              <w:t>2</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10274F" w:rsidRDefault="0051399C" w:rsidP="008D1BB2">
            <w:pPr>
              <w:jc w:val="center"/>
              <w:rPr>
                <w:rFonts w:eastAsia="Times New Roman"/>
                <w:sz w:val="22"/>
                <w:szCs w:val="22"/>
                <w:lang w:eastAsia="zh-CN"/>
              </w:rPr>
            </w:pPr>
            <w:r w:rsidRPr="0010274F">
              <w:rPr>
                <w:rFonts w:eastAsia="Times New Roman"/>
                <w:sz w:val="22"/>
                <w:szCs w:val="22"/>
                <w:lang w:eastAsia="zh-CN"/>
              </w:rPr>
              <w:t>61</w:t>
            </w:r>
          </w:p>
        </w:tc>
      </w:tr>
      <w:tr w:rsidR="00CA22C8" w:rsidRPr="0004075A" w:rsidTr="0010274F">
        <w:trPr>
          <w:trHeight w:val="113"/>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jc w:val="center"/>
              <w:rPr>
                <w:rFonts w:eastAsia="Times New Roman"/>
                <w:sz w:val="22"/>
                <w:szCs w:val="22"/>
                <w:lang w:eastAsia="zh-CN"/>
              </w:rPr>
            </w:pPr>
            <w:r w:rsidRPr="0010274F">
              <w:rPr>
                <w:rFonts w:eastAsia="Times New Roman"/>
                <w:sz w:val="22"/>
                <w:szCs w:val="22"/>
                <w:lang w:eastAsia="zh-CN"/>
              </w:rPr>
              <w:t>4.</w:t>
            </w:r>
          </w:p>
        </w:tc>
        <w:tc>
          <w:tcPr>
            <w:tcW w:w="3495" w:type="dxa"/>
            <w:tcBorders>
              <w:top w:val="nil"/>
              <w:left w:val="nil"/>
              <w:bottom w:val="single" w:sz="4" w:space="0" w:color="auto"/>
              <w:right w:val="single" w:sz="4" w:space="0" w:color="auto"/>
            </w:tcBorders>
            <w:shd w:val="clear" w:color="auto" w:fill="auto"/>
            <w:vAlign w:val="bottom"/>
            <w:hideMark/>
          </w:tcPr>
          <w:p w:rsidR="000120D6" w:rsidRPr="0010274F" w:rsidRDefault="0051399C" w:rsidP="008D1BB2">
            <w:pPr>
              <w:rPr>
                <w:rFonts w:eastAsia="Times New Roman"/>
                <w:sz w:val="22"/>
                <w:szCs w:val="22"/>
                <w:lang w:eastAsia="zh-CN"/>
              </w:rPr>
            </w:pPr>
            <w:r w:rsidRPr="0010274F">
              <w:rPr>
                <w:rFonts w:eastAsia="Times New Roman"/>
                <w:sz w:val="22"/>
                <w:szCs w:val="22"/>
                <w:lang w:eastAsia="zh-CN"/>
              </w:rPr>
              <w:t>Kitas personalas, teikiantis sveikatos priežiūros paslaugas</w:t>
            </w:r>
          </w:p>
        </w:tc>
        <w:tc>
          <w:tcPr>
            <w:tcW w:w="2693" w:type="dxa"/>
            <w:tcBorders>
              <w:top w:val="nil"/>
              <w:left w:val="nil"/>
              <w:bottom w:val="single" w:sz="4" w:space="0" w:color="auto"/>
              <w:right w:val="single" w:sz="4" w:space="0" w:color="auto"/>
            </w:tcBorders>
            <w:shd w:val="clear" w:color="auto" w:fill="auto"/>
            <w:noWrap/>
            <w:vAlign w:val="center"/>
            <w:hideMark/>
          </w:tcPr>
          <w:p w:rsidR="000120D6" w:rsidRPr="0010274F" w:rsidRDefault="0051399C" w:rsidP="0010274F">
            <w:pPr>
              <w:jc w:val="center"/>
              <w:rPr>
                <w:rFonts w:eastAsia="Times New Roman"/>
                <w:sz w:val="22"/>
                <w:szCs w:val="22"/>
                <w:lang w:eastAsia="zh-CN"/>
              </w:rPr>
            </w:pPr>
            <w:r w:rsidRPr="0010274F">
              <w:rPr>
                <w:rFonts w:eastAsia="Times New Roman"/>
                <w:sz w:val="22"/>
                <w:szCs w:val="22"/>
                <w:lang w:eastAsia="zh-CN"/>
              </w:rPr>
              <w:t>3</w:t>
            </w:r>
          </w:p>
        </w:tc>
        <w:tc>
          <w:tcPr>
            <w:tcW w:w="2694" w:type="dxa"/>
            <w:tcBorders>
              <w:top w:val="nil"/>
              <w:left w:val="nil"/>
              <w:bottom w:val="single" w:sz="4" w:space="0" w:color="auto"/>
              <w:right w:val="single" w:sz="4" w:space="0" w:color="auto"/>
            </w:tcBorders>
            <w:shd w:val="clear" w:color="auto" w:fill="auto"/>
            <w:noWrap/>
            <w:vAlign w:val="center"/>
            <w:hideMark/>
          </w:tcPr>
          <w:p w:rsidR="000120D6" w:rsidRPr="0010274F" w:rsidRDefault="0051399C" w:rsidP="0010274F">
            <w:pPr>
              <w:jc w:val="center"/>
              <w:rPr>
                <w:rFonts w:eastAsia="Times New Roman"/>
                <w:sz w:val="22"/>
                <w:szCs w:val="22"/>
                <w:lang w:eastAsia="zh-CN"/>
              </w:rPr>
            </w:pPr>
            <w:r w:rsidRPr="0010274F">
              <w:rPr>
                <w:rFonts w:eastAsia="Times New Roman"/>
                <w:sz w:val="22"/>
                <w:szCs w:val="22"/>
                <w:lang w:eastAsia="zh-CN"/>
              </w:rPr>
              <w:t>3</w:t>
            </w:r>
          </w:p>
        </w:tc>
      </w:tr>
      <w:tr w:rsidR="00CA22C8" w:rsidRPr="0004075A" w:rsidTr="0010274F">
        <w:trPr>
          <w:trHeight w:val="113"/>
        </w:trPr>
        <w:tc>
          <w:tcPr>
            <w:tcW w:w="616" w:type="dxa"/>
            <w:tcBorders>
              <w:top w:val="nil"/>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jc w:val="center"/>
              <w:rPr>
                <w:rFonts w:eastAsia="Times New Roman"/>
                <w:sz w:val="22"/>
                <w:szCs w:val="22"/>
                <w:lang w:eastAsia="zh-CN"/>
              </w:rPr>
            </w:pPr>
            <w:r w:rsidRPr="0010274F">
              <w:rPr>
                <w:rFonts w:eastAsia="Times New Roman"/>
                <w:sz w:val="22"/>
                <w:szCs w:val="22"/>
                <w:lang w:eastAsia="zh-CN"/>
              </w:rPr>
              <w:t>5.</w:t>
            </w:r>
          </w:p>
        </w:tc>
        <w:tc>
          <w:tcPr>
            <w:tcW w:w="3495" w:type="dxa"/>
            <w:tcBorders>
              <w:top w:val="nil"/>
              <w:left w:val="nil"/>
              <w:bottom w:val="single" w:sz="4" w:space="0" w:color="auto"/>
              <w:right w:val="single" w:sz="4" w:space="0" w:color="auto"/>
            </w:tcBorders>
            <w:shd w:val="clear" w:color="auto" w:fill="auto"/>
            <w:vAlign w:val="bottom"/>
            <w:hideMark/>
          </w:tcPr>
          <w:p w:rsidR="000120D6" w:rsidRPr="0010274F" w:rsidRDefault="000120D6" w:rsidP="008D1BB2">
            <w:pPr>
              <w:rPr>
                <w:rFonts w:eastAsia="Times New Roman"/>
                <w:sz w:val="22"/>
                <w:szCs w:val="22"/>
                <w:lang w:eastAsia="zh-CN"/>
              </w:rPr>
            </w:pPr>
            <w:r w:rsidRPr="0010274F">
              <w:rPr>
                <w:rFonts w:eastAsia="Times New Roman"/>
                <w:sz w:val="22"/>
                <w:szCs w:val="22"/>
                <w:lang w:eastAsia="zh-CN"/>
              </w:rPr>
              <w:t>Kitas personalas</w:t>
            </w:r>
          </w:p>
        </w:tc>
        <w:tc>
          <w:tcPr>
            <w:tcW w:w="2693" w:type="dxa"/>
            <w:tcBorders>
              <w:top w:val="nil"/>
              <w:left w:val="nil"/>
              <w:bottom w:val="single" w:sz="4" w:space="0" w:color="auto"/>
              <w:right w:val="single" w:sz="4" w:space="0" w:color="auto"/>
            </w:tcBorders>
            <w:shd w:val="clear" w:color="auto" w:fill="auto"/>
            <w:noWrap/>
            <w:vAlign w:val="bottom"/>
            <w:hideMark/>
          </w:tcPr>
          <w:p w:rsidR="000120D6" w:rsidRPr="0010274F" w:rsidRDefault="0051399C" w:rsidP="008D1BB2">
            <w:pPr>
              <w:jc w:val="center"/>
              <w:rPr>
                <w:rFonts w:eastAsia="Times New Roman"/>
                <w:sz w:val="22"/>
                <w:szCs w:val="22"/>
                <w:lang w:eastAsia="zh-CN"/>
              </w:rPr>
            </w:pPr>
            <w:r w:rsidRPr="0010274F">
              <w:rPr>
                <w:rFonts w:eastAsia="Times New Roman"/>
                <w:sz w:val="22"/>
                <w:szCs w:val="22"/>
                <w:lang w:eastAsia="zh-CN"/>
              </w:rPr>
              <w:t>19</w:t>
            </w:r>
          </w:p>
        </w:tc>
        <w:tc>
          <w:tcPr>
            <w:tcW w:w="2694" w:type="dxa"/>
            <w:tcBorders>
              <w:top w:val="nil"/>
              <w:left w:val="nil"/>
              <w:bottom w:val="single" w:sz="4" w:space="0" w:color="auto"/>
              <w:right w:val="single" w:sz="4" w:space="0" w:color="auto"/>
            </w:tcBorders>
            <w:shd w:val="clear" w:color="auto" w:fill="auto"/>
            <w:noWrap/>
            <w:vAlign w:val="bottom"/>
            <w:hideMark/>
          </w:tcPr>
          <w:p w:rsidR="000120D6" w:rsidRPr="0010274F" w:rsidRDefault="0051399C" w:rsidP="008D1BB2">
            <w:pPr>
              <w:jc w:val="center"/>
              <w:rPr>
                <w:rFonts w:eastAsia="Times New Roman"/>
                <w:sz w:val="22"/>
                <w:szCs w:val="22"/>
                <w:lang w:eastAsia="zh-CN"/>
              </w:rPr>
            </w:pPr>
            <w:r w:rsidRPr="0010274F">
              <w:rPr>
                <w:rFonts w:eastAsia="Times New Roman"/>
                <w:sz w:val="22"/>
                <w:szCs w:val="22"/>
                <w:lang w:eastAsia="zh-CN"/>
              </w:rPr>
              <w:t>19</w:t>
            </w:r>
          </w:p>
        </w:tc>
      </w:tr>
      <w:tr w:rsidR="00CA22C8" w:rsidRPr="0004075A" w:rsidTr="0010274F">
        <w:trPr>
          <w:trHeight w:val="113"/>
        </w:trPr>
        <w:tc>
          <w:tcPr>
            <w:tcW w:w="616"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20D6" w:rsidRPr="0010274F" w:rsidRDefault="000120D6" w:rsidP="008D1BB2">
            <w:pPr>
              <w:jc w:val="center"/>
              <w:rPr>
                <w:rFonts w:eastAsia="Times New Roman"/>
                <w:b/>
                <w:sz w:val="22"/>
                <w:szCs w:val="22"/>
                <w:lang w:eastAsia="zh-CN"/>
              </w:rPr>
            </w:pPr>
          </w:p>
        </w:tc>
        <w:tc>
          <w:tcPr>
            <w:tcW w:w="3495" w:type="dxa"/>
            <w:tcBorders>
              <w:top w:val="single" w:sz="4" w:space="0" w:color="auto"/>
              <w:left w:val="nil"/>
              <w:bottom w:val="single" w:sz="8" w:space="0" w:color="auto"/>
              <w:right w:val="single" w:sz="4" w:space="0" w:color="auto"/>
            </w:tcBorders>
            <w:shd w:val="clear" w:color="auto" w:fill="auto"/>
            <w:vAlign w:val="bottom"/>
          </w:tcPr>
          <w:p w:rsidR="000120D6" w:rsidRPr="0010274F" w:rsidRDefault="000120D6" w:rsidP="008D1BB2">
            <w:pPr>
              <w:rPr>
                <w:rFonts w:eastAsia="Times New Roman"/>
                <w:b/>
                <w:sz w:val="22"/>
                <w:szCs w:val="22"/>
                <w:lang w:eastAsia="zh-CN"/>
              </w:rPr>
            </w:pPr>
            <w:r w:rsidRPr="0010274F">
              <w:rPr>
                <w:rFonts w:eastAsia="Times New Roman"/>
                <w:b/>
                <w:sz w:val="22"/>
                <w:szCs w:val="22"/>
                <w:lang w:eastAsia="zh-CN"/>
              </w:rPr>
              <w:t>Iš viso:</w:t>
            </w:r>
          </w:p>
        </w:tc>
        <w:tc>
          <w:tcPr>
            <w:tcW w:w="2693" w:type="dxa"/>
            <w:tcBorders>
              <w:top w:val="single" w:sz="4" w:space="0" w:color="auto"/>
              <w:left w:val="nil"/>
              <w:bottom w:val="single" w:sz="8" w:space="0" w:color="auto"/>
              <w:right w:val="single" w:sz="4" w:space="0" w:color="auto"/>
            </w:tcBorders>
            <w:shd w:val="clear" w:color="auto" w:fill="auto"/>
            <w:noWrap/>
            <w:vAlign w:val="bottom"/>
          </w:tcPr>
          <w:p w:rsidR="000120D6" w:rsidRPr="0010274F" w:rsidRDefault="0051399C" w:rsidP="008D1BB2">
            <w:pPr>
              <w:jc w:val="center"/>
              <w:rPr>
                <w:rFonts w:eastAsia="Times New Roman"/>
                <w:b/>
                <w:sz w:val="22"/>
                <w:szCs w:val="22"/>
                <w:lang w:eastAsia="zh-CN"/>
              </w:rPr>
            </w:pPr>
            <w:r w:rsidRPr="0010274F">
              <w:rPr>
                <w:rFonts w:eastAsia="Times New Roman"/>
                <w:b/>
                <w:sz w:val="22"/>
                <w:szCs w:val="22"/>
                <w:lang w:eastAsia="zh-CN"/>
              </w:rPr>
              <w:t>118</w:t>
            </w:r>
          </w:p>
        </w:tc>
        <w:tc>
          <w:tcPr>
            <w:tcW w:w="2694" w:type="dxa"/>
            <w:tcBorders>
              <w:top w:val="single" w:sz="4" w:space="0" w:color="auto"/>
              <w:left w:val="nil"/>
              <w:bottom w:val="single" w:sz="8" w:space="0" w:color="auto"/>
              <w:right w:val="single" w:sz="4" w:space="0" w:color="auto"/>
            </w:tcBorders>
            <w:shd w:val="clear" w:color="auto" w:fill="auto"/>
            <w:noWrap/>
            <w:vAlign w:val="bottom"/>
          </w:tcPr>
          <w:p w:rsidR="000120D6" w:rsidRPr="0010274F" w:rsidRDefault="000120D6" w:rsidP="008D1BB2">
            <w:pPr>
              <w:jc w:val="center"/>
              <w:rPr>
                <w:rFonts w:eastAsia="Times New Roman"/>
                <w:b/>
                <w:sz w:val="22"/>
                <w:szCs w:val="22"/>
                <w:lang w:eastAsia="zh-CN"/>
              </w:rPr>
            </w:pPr>
            <w:r w:rsidRPr="0010274F">
              <w:rPr>
                <w:rFonts w:eastAsia="Times New Roman"/>
                <w:b/>
                <w:sz w:val="22"/>
                <w:szCs w:val="22"/>
                <w:lang w:eastAsia="zh-CN"/>
              </w:rPr>
              <w:t>11</w:t>
            </w:r>
            <w:r w:rsidR="0051399C" w:rsidRPr="0010274F">
              <w:rPr>
                <w:rFonts w:eastAsia="Times New Roman"/>
                <w:b/>
                <w:sz w:val="22"/>
                <w:szCs w:val="22"/>
                <w:lang w:eastAsia="zh-CN"/>
              </w:rPr>
              <w:t>6</w:t>
            </w:r>
          </w:p>
        </w:tc>
      </w:tr>
    </w:tbl>
    <w:p w:rsidR="000120D6" w:rsidRPr="0004075A" w:rsidRDefault="009D5419" w:rsidP="009D5419">
      <w:pPr>
        <w:pStyle w:val="Sraopastraipa"/>
        <w:ind w:left="0" w:firstLine="284"/>
        <w:rPr>
          <w:rFonts w:ascii="Times New Roman" w:hAnsi="Times New Roman"/>
          <w:sz w:val="24"/>
          <w:szCs w:val="24"/>
        </w:rPr>
      </w:pPr>
      <w:r>
        <w:rPr>
          <w:rFonts w:ascii="Times New Roman" w:hAnsi="Times New Roman"/>
          <w:sz w:val="24"/>
          <w:szCs w:val="24"/>
        </w:rPr>
        <w:t xml:space="preserve"> </w:t>
      </w:r>
      <w:r w:rsidR="000E3680" w:rsidRPr="0004075A">
        <w:rPr>
          <w:rFonts w:ascii="Times New Roman" w:hAnsi="Times New Roman"/>
          <w:sz w:val="24"/>
          <w:szCs w:val="24"/>
        </w:rPr>
        <w:t>Etatų skaičius</w:t>
      </w:r>
      <w:r w:rsidR="002A58C9">
        <w:rPr>
          <w:rFonts w:ascii="Times New Roman" w:hAnsi="Times New Roman"/>
          <w:sz w:val="24"/>
          <w:szCs w:val="24"/>
        </w:rPr>
        <w:tab/>
      </w:r>
      <w:r w:rsidR="002A58C9">
        <w:rPr>
          <w:rFonts w:ascii="Times New Roman" w:hAnsi="Times New Roman"/>
          <w:sz w:val="24"/>
          <w:szCs w:val="24"/>
        </w:rPr>
        <w:tab/>
      </w:r>
      <w:r w:rsidR="002A58C9">
        <w:rPr>
          <w:rFonts w:ascii="Times New Roman" w:hAnsi="Times New Roman"/>
          <w:sz w:val="24"/>
          <w:szCs w:val="24"/>
        </w:rPr>
        <w:tab/>
      </w:r>
      <w:r w:rsidR="002A58C9">
        <w:rPr>
          <w:rFonts w:ascii="Times New Roman" w:hAnsi="Times New Roman"/>
          <w:sz w:val="24"/>
          <w:szCs w:val="24"/>
        </w:rPr>
        <w:tab/>
      </w:r>
      <w:r w:rsidR="002A58C9">
        <w:rPr>
          <w:rFonts w:ascii="Times New Roman" w:hAnsi="Times New Roman"/>
          <w:sz w:val="24"/>
          <w:szCs w:val="24"/>
        </w:rPr>
        <w:tab/>
      </w:r>
      <w:r w:rsidR="00583C15">
        <w:rPr>
          <w:rFonts w:ascii="Times New Roman" w:hAnsi="Times New Roman"/>
          <w:sz w:val="24"/>
          <w:szCs w:val="24"/>
        </w:rPr>
        <w:t xml:space="preserve">               </w:t>
      </w:r>
      <w:r w:rsidR="00A1593B" w:rsidRPr="0010274F">
        <w:rPr>
          <w:rFonts w:ascii="Times New Roman" w:hAnsi="Times New Roman"/>
          <w:i/>
          <w:sz w:val="20"/>
          <w:szCs w:val="20"/>
        </w:rPr>
        <w:t xml:space="preserve">11 </w:t>
      </w:r>
      <w:r w:rsidR="000120D6" w:rsidRPr="0010274F">
        <w:rPr>
          <w:rFonts w:ascii="Times New Roman" w:hAnsi="Times New Roman"/>
          <w:i/>
          <w:sz w:val="20"/>
          <w:szCs w:val="20"/>
        </w:rPr>
        <w:t>lentelė</w:t>
      </w:r>
    </w:p>
    <w:tbl>
      <w:tblPr>
        <w:tblW w:w="9498" w:type="dxa"/>
        <w:tblInd w:w="108" w:type="dxa"/>
        <w:tblLook w:val="04A0" w:firstRow="1" w:lastRow="0" w:firstColumn="1" w:lastColumn="0" w:noHBand="0" w:noVBand="1"/>
      </w:tblPr>
      <w:tblGrid>
        <w:gridCol w:w="630"/>
        <w:gridCol w:w="4048"/>
        <w:gridCol w:w="2126"/>
        <w:gridCol w:w="2694"/>
      </w:tblGrid>
      <w:tr w:rsidR="000120D6" w:rsidRPr="0004075A" w:rsidTr="00492842">
        <w:trPr>
          <w:trHeight w:val="330"/>
        </w:trPr>
        <w:tc>
          <w:tcPr>
            <w:tcW w:w="63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rPr>
                <w:rFonts w:eastAsia="Times New Roman"/>
                <w:b/>
                <w:sz w:val="22"/>
                <w:szCs w:val="22"/>
                <w:lang w:eastAsia="zh-CN"/>
              </w:rPr>
            </w:pPr>
            <w:r w:rsidRPr="0010274F">
              <w:rPr>
                <w:rFonts w:eastAsia="Times New Roman"/>
                <w:b/>
                <w:sz w:val="22"/>
                <w:szCs w:val="22"/>
                <w:lang w:eastAsia="zh-CN"/>
              </w:rPr>
              <w:t xml:space="preserve"> Nr. </w:t>
            </w:r>
          </w:p>
        </w:tc>
        <w:tc>
          <w:tcPr>
            <w:tcW w:w="4048" w:type="dxa"/>
            <w:tcBorders>
              <w:top w:val="single" w:sz="4" w:space="0" w:color="auto"/>
              <w:left w:val="nil"/>
              <w:bottom w:val="single" w:sz="4" w:space="0" w:color="auto"/>
              <w:right w:val="single" w:sz="4" w:space="0" w:color="auto"/>
            </w:tcBorders>
            <w:shd w:val="clear" w:color="auto" w:fill="auto"/>
            <w:vAlign w:val="center"/>
            <w:hideMark/>
          </w:tcPr>
          <w:p w:rsidR="000120D6" w:rsidRPr="0010274F" w:rsidRDefault="000E3680" w:rsidP="000E3680">
            <w:pPr>
              <w:jc w:val="center"/>
              <w:rPr>
                <w:rFonts w:eastAsia="Times New Roman"/>
                <w:b/>
                <w:bCs/>
                <w:sz w:val="22"/>
                <w:szCs w:val="22"/>
                <w:lang w:eastAsia="zh-CN"/>
              </w:rPr>
            </w:pPr>
            <w:r w:rsidRPr="0010274F">
              <w:rPr>
                <w:rFonts w:eastAsia="Times New Roman"/>
                <w:b/>
                <w:bCs/>
                <w:sz w:val="22"/>
                <w:szCs w:val="22"/>
                <w:lang w:eastAsia="zh-CN"/>
              </w:rPr>
              <w:t>Darbuotojai (etatai)</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0120D6" w:rsidRPr="0010274F" w:rsidRDefault="0051399C" w:rsidP="008D1BB2">
            <w:pPr>
              <w:jc w:val="center"/>
              <w:rPr>
                <w:rFonts w:eastAsia="Times New Roman"/>
                <w:b/>
                <w:bCs/>
                <w:sz w:val="22"/>
                <w:szCs w:val="22"/>
                <w:lang w:eastAsia="zh-CN"/>
              </w:rPr>
            </w:pPr>
            <w:r w:rsidRPr="0010274F">
              <w:rPr>
                <w:rFonts w:eastAsia="Times New Roman"/>
                <w:b/>
                <w:bCs/>
                <w:sz w:val="22"/>
                <w:szCs w:val="22"/>
                <w:lang w:eastAsia="zh-CN"/>
              </w:rPr>
              <w:t>2018</w:t>
            </w:r>
            <w:r w:rsidR="00583C15">
              <w:rPr>
                <w:rFonts w:eastAsia="Times New Roman"/>
                <w:b/>
                <w:bCs/>
                <w:sz w:val="22"/>
                <w:szCs w:val="22"/>
                <w:lang w:eastAsia="zh-CN"/>
              </w:rPr>
              <w:t xml:space="preserve"> m. 01 mėn.</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0120D6" w:rsidRPr="0010274F" w:rsidRDefault="0051399C" w:rsidP="008D1BB2">
            <w:pPr>
              <w:jc w:val="center"/>
              <w:rPr>
                <w:rFonts w:eastAsia="Times New Roman"/>
                <w:b/>
                <w:sz w:val="22"/>
                <w:szCs w:val="22"/>
                <w:lang w:eastAsia="zh-CN"/>
              </w:rPr>
            </w:pPr>
            <w:r w:rsidRPr="0010274F">
              <w:rPr>
                <w:rFonts w:eastAsia="Times New Roman"/>
                <w:b/>
                <w:sz w:val="22"/>
                <w:szCs w:val="22"/>
                <w:lang w:eastAsia="zh-CN"/>
              </w:rPr>
              <w:t>2018</w:t>
            </w:r>
            <w:r w:rsidR="00583C15">
              <w:rPr>
                <w:rFonts w:eastAsia="Times New Roman"/>
                <w:b/>
                <w:sz w:val="22"/>
                <w:szCs w:val="22"/>
                <w:lang w:eastAsia="zh-CN"/>
              </w:rPr>
              <w:t xml:space="preserve"> m. 12 mėn.</w:t>
            </w:r>
          </w:p>
        </w:tc>
      </w:tr>
      <w:tr w:rsidR="000120D6" w:rsidRPr="0004075A" w:rsidTr="00492842">
        <w:trPr>
          <w:trHeight w:val="315"/>
        </w:trPr>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jc w:val="center"/>
              <w:rPr>
                <w:rFonts w:eastAsia="Times New Roman"/>
                <w:sz w:val="22"/>
                <w:szCs w:val="22"/>
                <w:lang w:eastAsia="zh-CN"/>
              </w:rPr>
            </w:pPr>
            <w:r w:rsidRPr="0010274F">
              <w:rPr>
                <w:rFonts w:eastAsia="Times New Roman"/>
                <w:sz w:val="22"/>
                <w:szCs w:val="22"/>
                <w:lang w:eastAsia="zh-CN"/>
              </w:rPr>
              <w:t>1.</w:t>
            </w:r>
          </w:p>
        </w:tc>
        <w:tc>
          <w:tcPr>
            <w:tcW w:w="4048" w:type="dxa"/>
            <w:tcBorders>
              <w:top w:val="nil"/>
              <w:left w:val="nil"/>
              <w:bottom w:val="single" w:sz="4" w:space="0" w:color="auto"/>
              <w:right w:val="single" w:sz="4" w:space="0" w:color="auto"/>
            </w:tcBorders>
            <w:shd w:val="clear" w:color="auto" w:fill="auto"/>
            <w:vAlign w:val="bottom"/>
            <w:hideMark/>
          </w:tcPr>
          <w:p w:rsidR="000120D6" w:rsidRPr="0010274F" w:rsidRDefault="000120D6" w:rsidP="008D1BB2">
            <w:pPr>
              <w:rPr>
                <w:rFonts w:eastAsia="Times New Roman"/>
                <w:sz w:val="22"/>
                <w:szCs w:val="22"/>
                <w:lang w:eastAsia="zh-CN"/>
              </w:rPr>
            </w:pPr>
            <w:r w:rsidRPr="0010274F">
              <w:rPr>
                <w:rFonts w:eastAsia="Times New Roman"/>
                <w:sz w:val="22"/>
                <w:szCs w:val="22"/>
                <w:lang w:eastAsia="zh-CN"/>
              </w:rPr>
              <w:t>Gydytojai</w:t>
            </w:r>
          </w:p>
        </w:tc>
        <w:tc>
          <w:tcPr>
            <w:tcW w:w="2126" w:type="dxa"/>
            <w:tcBorders>
              <w:top w:val="nil"/>
              <w:left w:val="nil"/>
              <w:bottom w:val="single" w:sz="4" w:space="0" w:color="auto"/>
              <w:right w:val="single" w:sz="4" w:space="0" w:color="auto"/>
            </w:tcBorders>
            <w:shd w:val="clear" w:color="auto" w:fill="auto"/>
            <w:noWrap/>
            <w:vAlign w:val="bottom"/>
          </w:tcPr>
          <w:p w:rsidR="000120D6" w:rsidRPr="0010274F" w:rsidRDefault="0051399C" w:rsidP="008D1BB2">
            <w:pPr>
              <w:jc w:val="center"/>
              <w:rPr>
                <w:rFonts w:eastAsia="Times New Roman"/>
                <w:sz w:val="22"/>
                <w:szCs w:val="22"/>
                <w:lang w:eastAsia="zh-CN"/>
              </w:rPr>
            </w:pPr>
            <w:r w:rsidRPr="0010274F">
              <w:rPr>
                <w:rFonts w:eastAsia="Times New Roman"/>
                <w:sz w:val="22"/>
                <w:szCs w:val="22"/>
                <w:lang w:eastAsia="zh-CN"/>
              </w:rPr>
              <w:t>21,5</w:t>
            </w:r>
          </w:p>
        </w:tc>
        <w:tc>
          <w:tcPr>
            <w:tcW w:w="2694" w:type="dxa"/>
            <w:tcBorders>
              <w:top w:val="nil"/>
              <w:left w:val="nil"/>
              <w:bottom w:val="single" w:sz="4" w:space="0" w:color="auto"/>
              <w:right w:val="single" w:sz="4" w:space="0" w:color="auto"/>
            </w:tcBorders>
            <w:shd w:val="clear" w:color="auto" w:fill="auto"/>
            <w:noWrap/>
            <w:vAlign w:val="bottom"/>
          </w:tcPr>
          <w:p w:rsidR="000120D6" w:rsidRPr="0010274F" w:rsidRDefault="0051399C" w:rsidP="008D1BB2">
            <w:pPr>
              <w:jc w:val="center"/>
              <w:rPr>
                <w:rFonts w:eastAsia="Times New Roman"/>
                <w:sz w:val="22"/>
                <w:szCs w:val="22"/>
                <w:lang w:eastAsia="zh-CN"/>
              </w:rPr>
            </w:pPr>
            <w:r w:rsidRPr="0010274F">
              <w:rPr>
                <w:rFonts w:eastAsia="Times New Roman"/>
                <w:sz w:val="22"/>
                <w:szCs w:val="22"/>
                <w:lang w:eastAsia="zh-CN"/>
              </w:rPr>
              <w:t>21,25</w:t>
            </w:r>
          </w:p>
        </w:tc>
      </w:tr>
      <w:tr w:rsidR="000120D6" w:rsidRPr="0004075A" w:rsidTr="00492842">
        <w:trPr>
          <w:trHeight w:val="31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0120D6" w:rsidRPr="0010274F" w:rsidRDefault="000120D6" w:rsidP="00CA22C8">
            <w:pPr>
              <w:jc w:val="center"/>
              <w:rPr>
                <w:rFonts w:eastAsia="Times New Roman"/>
                <w:sz w:val="22"/>
                <w:szCs w:val="22"/>
                <w:lang w:eastAsia="zh-CN"/>
              </w:rPr>
            </w:pPr>
            <w:r w:rsidRPr="0010274F">
              <w:rPr>
                <w:rFonts w:eastAsia="Times New Roman"/>
                <w:sz w:val="22"/>
                <w:szCs w:val="22"/>
                <w:lang w:eastAsia="zh-CN"/>
              </w:rPr>
              <w:t>2.</w:t>
            </w:r>
          </w:p>
        </w:tc>
        <w:tc>
          <w:tcPr>
            <w:tcW w:w="4048" w:type="dxa"/>
            <w:tcBorders>
              <w:top w:val="nil"/>
              <w:left w:val="nil"/>
              <w:bottom w:val="single" w:sz="4" w:space="0" w:color="auto"/>
              <w:right w:val="single" w:sz="4" w:space="0" w:color="auto"/>
            </w:tcBorders>
            <w:shd w:val="clear" w:color="auto" w:fill="auto"/>
            <w:vAlign w:val="bottom"/>
            <w:hideMark/>
          </w:tcPr>
          <w:p w:rsidR="000120D6" w:rsidRPr="0010274F" w:rsidRDefault="0051399C" w:rsidP="008D1BB2">
            <w:pPr>
              <w:rPr>
                <w:rFonts w:eastAsia="Times New Roman"/>
                <w:sz w:val="22"/>
                <w:szCs w:val="22"/>
                <w:lang w:eastAsia="zh-CN"/>
              </w:rPr>
            </w:pPr>
            <w:r w:rsidRPr="0010274F">
              <w:rPr>
                <w:rFonts w:eastAsia="Times New Roman"/>
                <w:sz w:val="22"/>
                <w:szCs w:val="22"/>
                <w:lang w:eastAsia="zh-CN"/>
              </w:rPr>
              <w:t>Administracija</w:t>
            </w:r>
          </w:p>
        </w:tc>
        <w:tc>
          <w:tcPr>
            <w:tcW w:w="2126" w:type="dxa"/>
            <w:tcBorders>
              <w:top w:val="nil"/>
              <w:left w:val="nil"/>
              <w:bottom w:val="single" w:sz="4" w:space="0" w:color="auto"/>
              <w:right w:val="single" w:sz="4" w:space="0" w:color="auto"/>
            </w:tcBorders>
            <w:shd w:val="clear" w:color="auto" w:fill="auto"/>
            <w:noWrap/>
            <w:vAlign w:val="center"/>
          </w:tcPr>
          <w:p w:rsidR="000120D6" w:rsidRPr="0010274F" w:rsidRDefault="0051399C" w:rsidP="00CA22C8">
            <w:pPr>
              <w:jc w:val="center"/>
              <w:rPr>
                <w:rFonts w:eastAsia="Times New Roman"/>
                <w:sz w:val="22"/>
                <w:szCs w:val="22"/>
                <w:lang w:eastAsia="zh-CN"/>
              </w:rPr>
            </w:pPr>
            <w:r w:rsidRPr="0010274F">
              <w:rPr>
                <w:rFonts w:eastAsia="Times New Roman"/>
                <w:sz w:val="22"/>
                <w:szCs w:val="22"/>
                <w:lang w:eastAsia="zh-CN"/>
              </w:rPr>
              <w:t>10,75</w:t>
            </w:r>
          </w:p>
        </w:tc>
        <w:tc>
          <w:tcPr>
            <w:tcW w:w="2694" w:type="dxa"/>
            <w:tcBorders>
              <w:top w:val="nil"/>
              <w:left w:val="nil"/>
              <w:bottom w:val="single" w:sz="4" w:space="0" w:color="auto"/>
              <w:right w:val="single" w:sz="4" w:space="0" w:color="auto"/>
            </w:tcBorders>
            <w:shd w:val="clear" w:color="auto" w:fill="auto"/>
            <w:noWrap/>
            <w:vAlign w:val="center"/>
          </w:tcPr>
          <w:p w:rsidR="000120D6" w:rsidRPr="0010274F" w:rsidRDefault="0051399C" w:rsidP="00CA22C8">
            <w:pPr>
              <w:jc w:val="center"/>
              <w:rPr>
                <w:rFonts w:eastAsia="Times New Roman"/>
                <w:sz w:val="22"/>
                <w:szCs w:val="22"/>
                <w:lang w:eastAsia="zh-CN"/>
              </w:rPr>
            </w:pPr>
            <w:r w:rsidRPr="0010274F">
              <w:rPr>
                <w:rFonts w:eastAsia="Times New Roman"/>
                <w:sz w:val="22"/>
                <w:szCs w:val="22"/>
                <w:lang w:eastAsia="zh-CN"/>
              </w:rPr>
              <w:t>10,5</w:t>
            </w:r>
          </w:p>
        </w:tc>
      </w:tr>
      <w:tr w:rsidR="000120D6" w:rsidRPr="0004075A" w:rsidTr="00492842">
        <w:trPr>
          <w:trHeight w:val="315"/>
        </w:trPr>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jc w:val="center"/>
              <w:rPr>
                <w:rFonts w:eastAsia="Times New Roman"/>
                <w:sz w:val="22"/>
                <w:szCs w:val="22"/>
                <w:lang w:eastAsia="zh-CN"/>
              </w:rPr>
            </w:pPr>
            <w:r w:rsidRPr="0010274F">
              <w:rPr>
                <w:rFonts w:eastAsia="Times New Roman"/>
                <w:sz w:val="22"/>
                <w:szCs w:val="22"/>
                <w:lang w:eastAsia="zh-CN"/>
              </w:rPr>
              <w:t>3.</w:t>
            </w:r>
          </w:p>
        </w:tc>
        <w:tc>
          <w:tcPr>
            <w:tcW w:w="4048" w:type="dxa"/>
            <w:tcBorders>
              <w:top w:val="nil"/>
              <w:left w:val="nil"/>
              <w:bottom w:val="single" w:sz="4" w:space="0" w:color="auto"/>
              <w:right w:val="single" w:sz="4" w:space="0" w:color="auto"/>
            </w:tcBorders>
            <w:shd w:val="clear" w:color="auto" w:fill="auto"/>
            <w:vAlign w:val="bottom"/>
            <w:hideMark/>
          </w:tcPr>
          <w:p w:rsidR="000120D6" w:rsidRPr="0010274F" w:rsidRDefault="000120D6" w:rsidP="008D1BB2">
            <w:pPr>
              <w:rPr>
                <w:rFonts w:eastAsia="Times New Roman"/>
                <w:sz w:val="22"/>
                <w:szCs w:val="22"/>
                <w:lang w:eastAsia="zh-CN"/>
              </w:rPr>
            </w:pPr>
            <w:r w:rsidRPr="0010274F">
              <w:rPr>
                <w:rFonts w:eastAsia="Times New Roman"/>
                <w:sz w:val="22"/>
                <w:szCs w:val="22"/>
                <w:lang w:eastAsia="zh-CN"/>
              </w:rPr>
              <w:t>Slaugytojai</w:t>
            </w:r>
          </w:p>
        </w:tc>
        <w:tc>
          <w:tcPr>
            <w:tcW w:w="2126" w:type="dxa"/>
            <w:tcBorders>
              <w:top w:val="nil"/>
              <w:left w:val="nil"/>
              <w:bottom w:val="single" w:sz="4" w:space="0" w:color="auto"/>
              <w:right w:val="single" w:sz="4" w:space="0" w:color="auto"/>
            </w:tcBorders>
            <w:shd w:val="clear" w:color="auto" w:fill="auto"/>
            <w:noWrap/>
            <w:vAlign w:val="bottom"/>
          </w:tcPr>
          <w:p w:rsidR="000120D6" w:rsidRPr="0010274F" w:rsidRDefault="0051399C" w:rsidP="008D1BB2">
            <w:pPr>
              <w:jc w:val="center"/>
              <w:rPr>
                <w:rFonts w:eastAsia="Times New Roman"/>
                <w:sz w:val="22"/>
                <w:szCs w:val="22"/>
                <w:lang w:eastAsia="zh-CN"/>
              </w:rPr>
            </w:pPr>
            <w:r w:rsidRPr="0010274F">
              <w:rPr>
                <w:rFonts w:eastAsia="Times New Roman"/>
                <w:sz w:val="22"/>
                <w:szCs w:val="22"/>
                <w:lang w:eastAsia="zh-CN"/>
              </w:rPr>
              <w:t>60,07</w:t>
            </w:r>
          </w:p>
        </w:tc>
        <w:tc>
          <w:tcPr>
            <w:tcW w:w="2694" w:type="dxa"/>
            <w:tcBorders>
              <w:top w:val="nil"/>
              <w:left w:val="nil"/>
              <w:bottom w:val="single" w:sz="4" w:space="0" w:color="auto"/>
              <w:right w:val="single" w:sz="4" w:space="0" w:color="auto"/>
            </w:tcBorders>
            <w:shd w:val="clear" w:color="auto" w:fill="auto"/>
            <w:noWrap/>
            <w:vAlign w:val="bottom"/>
          </w:tcPr>
          <w:p w:rsidR="000120D6" w:rsidRPr="0010274F" w:rsidRDefault="0051399C" w:rsidP="008D1BB2">
            <w:pPr>
              <w:jc w:val="center"/>
              <w:rPr>
                <w:rFonts w:eastAsia="Times New Roman"/>
                <w:sz w:val="22"/>
                <w:szCs w:val="22"/>
                <w:lang w:eastAsia="zh-CN"/>
              </w:rPr>
            </w:pPr>
            <w:r w:rsidRPr="0010274F">
              <w:rPr>
                <w:rFonts w:eastAsia="Times New Roman"/>
                <w:sz w:val="22"/>
                <w:szCs w:val="22"/>
                <w:lang w:eastAsia="zh-CN"/>
              </w:rPr>
              <w:t>59,91</w:t>
            </w:r>
          </w:p>
        </w:tc>
      </w:tr>
      <w:tr w:rsidR="000120D6" w:rsidRPr="0004075A" w:rsidTr="0010274F">
        <w:trPr>
          <w:trHeight w:val="31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0120D6" w:rsidRPr="0010274F" w:rsidRDefault="000120D6" w:rsidP="0010274F">
            <w:pPr>
              <w:jc w:val="center"/>
              <w:rPr>
                <w:rFonts w:eastAsia="Times New Roman"/>
                <w:sz w:val="22"/>
                <w:szCs w:val="22"/>
                <w:lang w:eastAsia="zh-CN"/>
              </w:rPr>
            </w:pPr>
            <w:r w:rsidRPr="0010274F">
              <w:rPr>
                <w:rFonts w:eastAsia="Times New Roman"/>
                <w:sz w:val="22"/>
                <w:szCs w:val="22"/>
                <w:lang w:eastAsia="zh-CN"/>
              </w:rPr>
              <w:t>4.</w:t>
            </w:r>
          </w:p>
        </w:tc>
        <w:tc>
          <w:tcPr>
            <w:tcW w:w="4048" w:type="dxa"/>
            <w:tcBorders>
              <w:top w:val="nil"/>
              <w:left w:val="nil"/>
              <w:bottom w:val="single" w:sz="4" w:space="0" w:color="auto"/>
              <w:right w:val="single" w:sz="4" w:space="0" w:color="auto"/>
            </w:tcBorders>
            <w:shd w:val="clear" w:color="auto" w:fill="auto"/>
            <w:vAlign w:val="center"/>
            <w:hideMark/>
          </w:tcPr>
          <w:p w:rsidR="000120D6" w:rsidRPr="0010274F" w:rsidRDefault="0051399C" w:rsidP="0010274F">
            <w:pPr>
              <w:rPr>
                <w:rFonts w:eastAsia="Times New Roman"/>
                <w:sz w:val="22"/>
                <w:szCs w:val="22"/>
                <w:lang w:eastAsia="zh-CN"/>
              </w:rPr>
            </w:pPr>
            <w:r w:rsidRPr="0010274F">
              <w:rPr>
                <w:rFonts w:eastAsia="Times New Roman"/>
                <w:sz w:val="22"/>
                <w:szCs w:val="22"/>
                <w:lang w:eastAsia="zh-CN"/>
              </w:rPr>
              <w:t>Kitas personalas, teikiantis sveikatos priežiūros paslaugas</w:t>
            </w:r>
          </w:p>
        </w:tc>
        <w:tc>
          <w:tcPr>
            <w:tcW w:w="2126" w:type="dxa"/>
            <w:tcBorders>
              <w:top w:val="nil"/>
              <w:left w:val="nil"/>
              <w:bottom w:val="single" w:sz="4" w:space="0" w:color="auto"/>
              <w:right w:val="single" w:sz="4" w:space="0" w:color="auto"/>
            </w:tcBorders>
            <w:shd w:val="clear" w:color="auto" w:fill="auto"/>
            <w:noWrap/>
            <w:vAlign w:val="center"/>
          </w:tcPr>
          <w:p w:rsidR="000120D6" w:rsidRPr="0010274F" w:rsidRDefault="0051399C" w:rsidP="0010274F">
            <w:pPr>
              <w:jc w:val="center"/>
              <w:rPr>
                <w:rFonts w:eastAsia="Times New Roman"/>
                <w:sz w:val="22"/>
                <w:szCs w:val="22"/>
                <w:lang w:eastAsia="zh-CN"/>
              </w:rPr>
            </w:pPr>
            <w:r w:rsidRPr="0010274F">
              <w:rPr>
                <w:rFonts w:eastAsia="Times New Roman"/>
                <w:sz w:val="22"/>
                <w:szCs w:val="22"/>
                <w:lang w:eastAsia="zh-CN"/>
              </w:rPr>
              <w:t>3</w:t>
            </w:r>
          </w:p>
        </w:tc>
        <w:tc>
          <w:tcPr>
            <w:tcW w:w="2694" w:type="dxa"/>
            <w:tcBorders>
              <w:top w:val="nil"/>
              <w:left w:val="nil"/>
              <w:bottom w:val="single" w:sz="4" w:space="0" w:color="auto"/>
              <w:right w:val="single" w:sz="4" w:space="0" w:color="auto"/>
            </w:tcBorders>
            <w:shd w:val="clear" w:color="auto" w:fill="auto"/>
            <w:noWrap/>
            <w:vAlign w:val="center"/>
          </w:tcPr>
          <w:p w:rsidR="000120D6" w:rsidRPr="0010274F" w:rsidRDefault="0051399C" w:rsidP="0010274F">
            <w:pPr>
              <w:jc w:val="center"/>
              <w:rPr>
                <w:rFonts w:eastAsia="Times New Roman"/>
                <w:sz w:val="22"/>
                <w:szCs w:val="22"/>
                <w:lang w:eastAsia="zh-CN"/>
              </w:rPr>
            </w:pPr>
            <w:r w:rsidRPr="0010274F">
              <w:rPr>
                <w:rFonts w:eastAsia="Times New Roman"/>
                <w:sz w:val="22"/>
                <w:szCs w:val="22"/>
                <w:lang w:eastAsia="zh-CN"/>
              </w:rPr>
              <w:t>3</w:t>
            </w:r>
          </w:p>
        </w:tc>
      </w:tr>
      <w:tr w:rsidR="000120D6" w:rsidRPr="0004075A" w:rsidTr="00492842">
        <w:trPr>
          <w:trHeight w:val="330"/>
        </w:trPr>
        <w:tc>
          <w:tcPr>
            <w:tcW w:w="630" w:type="dxa"/>
            <w:tcBorders>
              <w:top w:val="nil"/>
              <w:left w:val="single" w:sz="8" w:space="0" w:color="auto"/>
              <w:bottom w:val="single" w:sz="4" w:space="0" w:color="auto"/>
              <w:right w:val="single" w:sz="4" w:space="0" w:color="auto"/>
            </w:tcBorders>
            <w:shd w:val="clear" w:color="auto" w:fill="auto"/>
            <w:noWrap/>
            <w:vAlign w:val="bottom"/>
            <w:hideMark/>
          </w:tcPr>
          <w:p w:rsidR="000120D6" w:rsidRPr="0010274F" w:rsidRDefault="000120D6" w:rsidP="008D1BB2">
            <w:pPr>
              <w:jc w:val="center"/>
              <w:rPr>
                <w:rFonts w:eastAsia="Times New Roman"/>
                <w:sz w:val="22"/>
                <w:szCs w:val="22"/>
                <w:lang w:eastAsia="zh-CN"/>
              </w:rPr>
            </w:pPr>
            <w:r w:rsidRPr="0010274F">
              <w:rPr>
                <w:rFonts w:eastAsia="Times New Roman"/>
                <w:sz w:val="22"/>
                <w:szCs w:val="22"/>
                <w:lang w:eastAsia="zh-CN"/>
              </w:rPr>
              <w:t>5.</w:t>
            </w:r>
          </w:p>
        </w:tc>
        <w:tc>
          <w:tcPr>
            <w:tcW w:w="4048" w:type="dxa"/>
            <w:tcBorders>
              <w:top w:val="nil"/>
              <w:left w:val="nil"/>
              <w:bottom w:val="single" w:sz="4" w:space="0" w:color="auto"/>
              <w:right w:val="single" w:sz="4" w:space="0" w:color="auto"/>
            </w:tcBorders>
            <w:shd w:val="clear" w:color="auto" w:fill="auto"/>
            <w:vAlign w:val="bottom"/>
            <w:hideMark/>
          </w:tcPr>
          <w:p w:rsidR="000120D6" w:rsidRPr="0010274F" w:rsidRDefault="000120D6" w:rsidP="008D1BB2">
            <w:pPr>
              <w:rPr>
                <w:rFonts w:eastAsia="Times New Roman"/>
                <w:sz w:val="22"/>
                <w:szCs w:val="22"/>
                <w:lang w:eastAsia="zh-CN"/>
              </w:rPr>
            </w:pPr>
            <w:r w:rsidRPr="0010274F">
              <w:rPr>
                <w:rFonts w:eastAsia="Times New Roman"/>
                <w:sz w:val="22"/>
                <w:szCs w:val="22"/>
                <w:lang w:eastAsia="zh-CN"/>
              </w:rPr>
              <w:t>Kitas personalas</w:t>
            </w:r>
          </w:p>
        </w:tc>
        <w:tc>
          <w:tcPr>
            <w:tcW w:w="2126" w:type="dxa"/>
            <w:tcBorders>
              <w:top w:val="nil"/>
              <w:left w:val="nil"/>
              <w:bottom w:val="single" w:sz="4" w:space="0" w:color="auto"/>
              <w:right w:val="single" w:sz="4" w:space="0" w:color="auto"/>
            </w:tcBorders>
            <w:shd w:val="clear" w:color="auto" w:fill="auto"/>
            <w:noWrap/>
            <w:vAlign w:val="bottom"/>
          </w:tcPr>
          <w:p w:rsidR="000120D6" w:rsidRPr="0010274F" w:rsidRDefault="00EA0778" w:rsidP="008D1BB2">
            <w:pPr>
              <w:jc w:val="center"/>
              <w:rPr>
                <w:rFonts w:eastAsia="Times New Roman"/>
                <w:sz w:val="22"/>
                <w:szCs w:val="22"/>
                <w:lang w:eastAsia="zh-CN"/>
              </w:rPr>
            </w:pPr>
            <w:r w:rsidRPr="0010274F">
              <w:rPr>
                <w:rFonts w:eastAsia="Times New Roman"/>
                <w:sz w:val="22"/>
                <w:szCs w:val="22"/>
                <w:lang w:eastAsia="zh-CN"/>
              </w:rPr>
              <w:t>1</w:t>
            </w:r>
            <w:r w:rsidR="0051399C" w:rsidRPr="0010274F">
              <w:rPr>
                <w:rFonts w:eastAsia="Times New Roman"/>
                <w:sz w:val="22"/>
                <w:szCs w:val="22"/>
                <w:lang w:eastAsia="zh-CN"/>
              </w:rPr>
              <w:t>6,75</w:t>
            </w:r>
          </w:p>
        </w:tc>
        <w:tc>
          <w:tcPr>
            <w:tcW w:w="2694" w:type="dxa"/>
            <w:tcBorders>
              <w:top w:val="nil"/>
              <w:left w:val="nil"/>
              <w:bottom w:val="single" w:sz="4" w:space="0" w:color="auto"/>
              <w:right w:val="single" w:sz="4" w:space="0" w:color="auto"/>
            </w:tcBorders>
            <w:shd w:val="clear" w:color="auto" w:fill="auto"/>
            <w:noWrap/>
            <w:vAlign w:val="bottom"/>
          </w:tcPr>
          <w:p w:rsidR="000120D6" w:rsidRPr="0010274F" w:rsidRDefault="00EA0778" w:rsidP="008D1BB2">
            <w:pPr>
              <w:jc w:val="center"/>
              <w:rPr>
                <w:rFonts w:eastAsia="Times New Roman"/>
                <w:sz w:val="22"/>
                <w:szCs w:val="22"/>
                <w:lang w:eastAsia="zh-CN"/>
              </w:rPr>
            </w:pPr>
            <w:r w:rsidRPr="0010274F">
              <w:rPr>
                <w:rFonts w:eastAsia="Times New Roman"/>
                <w:sz w:val="22"/>
                <w:szCs w:val="22"/>
                <w:lang w:eastAsia="zh-CN"/>
              </w:rPr>
              <w:t>1</w:t>
            </w:r>
            <w:r w:rsidR="0051399C" w:rsidRPr="0010274F">
              <w:rPr>
                <w:rFonts w:eastAsia="Times New Roman"/>
                <w:sz w:val="22"/>
                <w:szCs w:val="22"/>
                <w:lang w:eastAsia="zh-CN"/>
              </w:rPr>
              <w:t>6,75</w:t>
            </w:r>
          </w:p>
        </w:tc>
      </w:tr>
      <w:tr w:rsidR="000120D6" w:rsidRPr="0004075A" w:rsidTr="00492842">
        <w:trPr>
          <w:trHeight w:val="330"/>
        </w:trPr>
        <w:tc>
          <w:tcPr>
            <w:tcW w:w="630" w:type="dxa"/>
            <w:tcBorders>
              <w:top w:val="single" w:sz="4" w:space="0" w:color="auto"/>
              <w:left w:val="single" w:sz="8" w:space="0" w:color="auto"/>
              <w:bottom w:val="single" w:sz="8" w:space="0" w:color="auto"/>
              <w:right w:val="single" w:sz="4" w:space="0" w:color="auto"/>
            </w:tcBorders>
            <w:shd w:val="clear" w:color="auto" w:fill="auto"/>
            <w:noWrap/>
            <w:vAlign w:val="bottom"/>
          </w:tcPr>
          <w:p w:rsidR="000120D6" w:rsidRPr="0010274F" w:rsidRDefault="000120D6" w:rsidP="008D1BB2">
            <w:pPr>
              <w:jc w:val="center"/>
              <w:rPr>
                <w:rFonts w:eastAsia="Times New Roman"/>
                <w:b/>
                <w:sz w:val="22"/>
                <w:szCs w:val="22"/>
                <w:lang w:eastAsia="zh-CN"/>
              </w:rPr>
            </w:pPr>
          </w:p>
        </w:tc>
        <w:tc>
          <w:tcPr>
            <w:tcW w:w="4048" w:type="dxa"/>
            <w:tcBorders>
              <w:top w:val="single" w:sz="4" w:space="0" w:color="auto"/>
              <w:left w:val="nil"/>
              <w:bottom w:val="single" w:sz="8" w:space="0" w:color="auto"/>
              <w:right w:val="single" w:sz="4" w:space="0" w:color="auto"/>
            </w:tcBorders>
            <w:shd w:val="clear" w:color="auto" w:fill="auto"/>
            <w:vAlign w:val="bottom"/>
          </w:tcPr>
          <w:p w:rsidR="000120D6" w:rsidRPr="0010274F" w:rsidRDefault="000120D6" w:rsidP="008D1BB2">
            <w:pPr>
              <w:rPr>
                <w:rFonts w:eastAsia="Times New Roman"/>
                <w:b/>
                <w:sz w:val="22"/>
                <w:szCs w:val="22"/>
                <w:lang w:eastAsia="zh-CN"/>
              </w:rPr>
            </w:pPr>
            <w:r w:rsidRPr="0010274F">
              <w:rPr>
                <w:rFonts w:eastAsia="Times New Roman"/>
                <w:b/>
                <w:sz w:val="22"/>
                <w:szCs w:val="22"/>
                <w:lang w:eastAsia="zh-CN"/>
              </w:rPr>
              <w:t>Iš viso:</w:t>
            </w:r>
          </w:p>
        </w:tc>
        <w:tc>
          <w:tcPr>
            <w:tcW w:w="2126" w:type="dxa"/>
            <w:tcBorders>
              <w:top w:val="single" w:sz="4" w:space="0" w:color="auto"/>
              <w:left w:val="nil"/>
              <w:bottom w:val="single" w:sz="8" w:space="0" w:color="auto"/>
              <w:right w:val="single" w:sz="4" w:space="0" w:color="auto"/>
            </w:tcBorders>
            <w:shd w:val="clear" w:color="auto" w:fill="auto"/>
            <w:noWrap/>
            <w:vAlign w:val="bottom"/>
          </w:tcPr>
          <w:p w:rsidR="000120D6" w:rsidRPr="0010274F" w:rsidRDefault="00645665" w:rsidP="008D1BB2">
            <w:pPr>
              <w:jc w:val="center"/>
              <w:rPr>
                <w:rFonts w:eastAsia="Times New Roman"/>
                <w:b/>
                <w:sz w:val="22"/>
                <w:szCs w:val="22"/>
                <w:lang w:eastAsia="zh-CN"/>
              </w:rPr>
            </w:pPr>
            <w:r w:rsidRPr="0010274F">
              <w:rPr>
                <w:rFonts w:eastAsia="Times New Roman"/>
                <w:b/>
                <w:sz w:val="22"/>
                <w:szCs w:val="22"/>
                <w:lang w:eastAsia="zh-CN"/>
              </w:rPr>
              <w:t>11</w:t>
            </w:r>
            <w:r w:rsidR="0051399C" w:rsidRPr="0010274F">
              <w:rPr>
                <w:rFonts w:eastAsia="Times New Roman"/>
                <w:b/>
                <w:sz w:val="22"/>
                <w:szCs w:val="22"/>
                <w:lang w:eastAsia="zh-CN"/>
              </w:rPr>
              <w:t>2,07</w:t>
            </w:r>
          </w:p>
        </w:tc>
        <w:tc>
          <w:tcPr>
            <w:tcW w:w="2694" w:type="dxa"/>
            <w:tcBorders>
              <w:top w:val="single" w:sz="4" w:space="0" w:color="auto"/>
              <w:left w:val="nil"/>
              <w:bottom w:val="single" w:sz="8" w:space="0" w:color="auto"/>
              <w:right w:val="single" w:sz="4" w:space="0" w:color="auto"/>
            </w:tcBorders>
            <w:shd w:val="clear" w:color="auto" w:fill="auto"/>
            <w:noWrap/>
            <w:vAlign w:val="bottom"/>
          </w:tcPr>
          <w:p w:rsidR="000120D6" w:rsidRPr="0010274F" w:rsidRDefault="0051399C" w:rsidP="008D1BB2">
            <w:pPr>
              <w:jc w:val="center"/>
              <w:rPr>
                <w:rFonts w:eastAsia="Times New Roman"/>
                <w:b/>
                <w:sz w:val="22"/>
                <w:szCs w:val="22"/>
                <w:lang w:eastAsia="zh-CN"/>
              </w:rPr>
            </w:pPr>
            <w:r w:rsidRPr="0010274F">
              <w:rPr>
                <w:rFonts w:eastAsia="Times New Roman"/>
                <w:b/>
                <w:sz w:val="22"/>
                <w:szCs w:val="22"/>
                <w:lang w:eastAsia="zh-CN"/>
              </w:rPr>
              <w:t>111,41</w:t>
            </w:r>
          </w:p>
        </w:tc>
      </w:tr>
    </w:tbl>
    <w:p w:rsidR="00492842" w:rsidRDefault="00492842" w:rsidP="00492842">
      <w:pPr>
        <w:pStyle w:val="Sraopastraipa"/>
        <w:ind w:left="0"/>
        <w:rPr>
          <w:rFonts w:ascii="Times New Roman" w:hAnsi="Times New Roman"/>
          <w:sz w:val="24"/>
          <w:szCs w:val="24"/>
        </w:rPr>
      </w:pPr>
    </w:p>
    <w:p w:rsidR="00492842" w:rsidRPr="003A4154" w:rsidRDefault="00492842" w:rsidP="00492842">
      <w:pPr>
        <w:pStyle w:val="Sraopastraipa"/>
        <w:ind w:left="0"/>
        <w:rPr>
          <w:rFonts w:ascii="Times New Roman" w:hAnsi="Times New Roman"/>
          <w:i/>
          <w:sz w:val="24"/>
          <w:szCs w:val="24"/>
        </w:rPr>
      </w:pPr>
      <w:r>
        <w:rPr>
          <w:rFonts w:ascii="Times New Roman" w:hAnsi="Times New Roman"/>
          <w:sz w:val="24"/>
          <w:szCs w:val="24"/>
        </w:rPr>
        <w:t>Darbuotojų amžiaus struktūra 2018-12-31</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A1593B">
        <w:rPr>
          <w:rFonts w:ascii="Times New Roman" w:hAnsi="Times New Roman"/>
          <w:i/>
          <w:sz w:val="24"/>
          <w:szCs w:val="24"/>
        </w:rPr>
        <w:t>12</w:t>
      </w:r>
      <w:r w:rsidRPr="003A4154">
        <w:rPr>
          <w:rFonts w:ascii="Times New Roman" w:hAnsi="Times New Roman"/>
          <w:i/>
          <w:sz w:val="24"/>
          <w:szCs w:val="24"/>
        </w:rPr>
        <w:t xml:space="preserve">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75"/>
        <w:gridCol w:w="1176"/>
        <w:gridCol w:w="1182"/>
        <w:gridCol w:w="1117"/>
        <w:gridCol w:w="1133"/>
        <w:gridCol w:w="1326"/>
        <w:gridCol w:w="1112"/>
      </w:tblGrid>
      <w:tr w:rsidR="00492842" w:rsidTr="004A1596">
        <w:tc>
          <w:tcPr>
            <w:tcW w:w="570" w:type="dxa"/>
            <w:shd w:val="clear" w:color="auto" w:fill="auto"/>
          </w:tcPr>
          <w:p w:rsidR="00492842" w:rsidRDefault="00492842" w:rsidP="004A1596">
            <w:pPr>
              <w:jc w:val="center"/>
              <w:rPr>
                <w:b/>
              </w:rPr>
            </w:pPr>
            <w:r>
              <w:rPr>
                <w:b/>
              </w:rPr>
              <w:lastRenderedPageBreak/>
              <w:t>Eil.</w:t>
            </w:r>
          </w:p>
          <w:p w:rsidR="00492842" w:rsidRPr="00DE4DA4" w:rsidRDefault="00492842" w:rsidP="004A1596">
            <w:pPr>
              <w:jc w:val="center"/>
              <w:rPr>
                <w:b/>
              </w:rPr>
            </w:pPr>
            <w:r w:rsidRPr="00DE4DA4">
              <w:rPr>
                <w:b/>
              </w:rPr>
              <w:t>Nr.</w:t>
            </w:r>
          </w:p>
        </w:tc>
        <w:tc>
          <w:tcPr>
            <w:tcW w:w="1877" w:type="dxa"/>
            <w:shd w:val="clear" w:color="auto" w:fill="auto"/>
          </w:tcPr>
          <w:p w:rsidR="00492842" w:rsidRPr="00DE4DA4" w:rsidRDefault="00492842" w:rsidP="004A1596">
            <w:pPr>
              <w:jc w:val="center"/>
              <w:rPr>
                <w:b/>
              </w:rPr>
            </w:pPr>
            <w:r w:rsidRPr="00DE4DA4">
              <w:rPr>
                <w:b/>
              </w:rPr>
              <w:t>Pareigybė</w:t>
            </w:r>
          </w:p>
        </w:tc>
        <w:tc>
          <w:tcPr>
            <w:tcW w:w="1177" w:type="dxa"/>
            <w:shd w:val="clear" w:color="auto" w:fill="auto"/>
          </w:tcPr>
          <w:p w:rsidR="00492842" w:rsidRPr="00DE4DA4" w:rsidRDefault="00492842" w:rsidP="004A1596">
            <w:pPr>
              <w:jc w:val="center"/>
              <w:rPr>
                <w:b/>
              </w:rPr>
            </w:pPr>
            <w:r w:rsidRPr="00DE4DA4">
              <w:rPr>
                <w:b/>
              </w:rPr>
              <w:t>Iki 35</w:t>
            </w:r>
          </w:p>
        </w:tc>
        <w:tc>
          <w:tcPr>
            <w:tcW w:w="1183" w:type="dxa"/>
            <w:shd w:val="clear" w:color="auto" w:fill="auto"/>
          </w:tcPr>
          <w:p w:rsidR="00492842" w:rsidRPr="00DE4DA4" w:rsidRDefault="00492842" w:rsidP="004A1596">
            <w:pPr>
              <w:jc w:val="center"/>
              <w:rPr>
                <w:b/>
              </w:rPr>
            </w:pPr>
            <w:r w:rsidRPr="00DE4DA4">
              <w:rPr>
                <w:b/>
              </w:rPr>
              <w:t>35-44 m.</w:t>
            </w:r>
          </w:p>
        </w:tc>
        <w:tc>
          <w:tcPr>
            <w:tcW w:w="1118" w:type="dxa"/>
            <w:shd w:val="clear" w:color="auto" w:fill="auto"/>
          </w:tcPr>
          <w:p w:rsidR="00492842" w:rsidRPr="00DE4DA4" w:rsidRDefault="00492842" w:rsidP="004A1596">
            <w:pPr>
              <w:jc w:val="center"/>
              <w:rPr>
                <w:b/>
              </w:rPr>
            </w:pPr>
            <w:r w:rsidRPr="00DE4DA4">
              <w:rPr>
                <w:b/>
              </w:rPr>
              <w:t>45-54 m.</w:t>
            </w:r>
          </w:p>
        </w:tc>
        <w:tc>
          <w:tcPr>
            <w:tcW w:w="1134" w:type="dxa"/>
            <w:shd w:val="clear" w:color="auto" w:fill="auto"/>
          </w:tcPr>
          <w:p w:rsidR="00492842" w:rsidRPr="00DE4DA4" w:rsidRDefault="00492842" w:rsidP="004A1596">
            <w:pPr>
              <w:jc w:val="center"/>
              <w:rPr>
                <w:b/>
              </w:rPr>
            </w:pPr>
            <w:r w:rsidRPr="00DE4DA4">
              <w:rPr>
                <w:b/>
              </w:rPr>
              <w:t>55-64 m.</w:t>
            </w:r>
          </w:p>
        </w:tc>
        <w:tc>
          <w:tcPr>
            <w:tcW w:w="1327" w:type="dxa"/>
            <w:shd w:val="clear" w:color="auto" w:fill="auto"/>
          </w:tcPr>
          <w:p w:rsidR="00492842" w:rsidRPr="00DE4DA4" w:rsidRDefault="00492842" w:rsidP="004A1596">
            <w:pPr>
              <w:jc w:val="center"/>
              <w:rPr>
                <w:b/>
              </w:rPr>
            </w:pPr>
            <w:r w:rsidRPr="00DE4DA4">
              <w:rPr>
                <w:b/>
              </w:rPr>
              <w:t>Virš 65 m.</w:t>
            </w:r>
          </w:p>
        </w:tc>
        <w:tc>
          <w:tcPr>
            <w:tcW w:w="1112" w:type="dxa"/>
            <w:shd w:val="clear" w:color="auto" w:fill="auto"/>
          </w:tcPr>
          <w:p w:rsidR="00492842" w:rsidRPr="00DE4DA4" w:rsidRDefault="00492842" w:rsidP="004A1596">
            <w:pPr>
              <w:jc w:val="center"/>
              <w:rPr>
                <w:b/>
              </w:rPr>
            </w:pPr>
            <w:r w:rsidRPr="00DE4DA4">
              <w:rPr>
                <w:b/>
              </w:rPr>
              <w:t>Amžiaus vidurkis m.</w:t>
            </w:r>
          </w:p>
        </w:tc>
      </w:tr>
      <w:tr w:rsidR="00492842" w:rsidTr="004A1596">
        <w:tc>
          <w:tcPr>
            <w:tcW w:w="570" w:type="dxa"/>
            <w:shd w:val="clear" w:color="auto" w:fill="auto"/>
          </w:tcPr>
          <w:p w:rsidR="00492842" w:rsidRDefault="00492842" w:rsidP="004A1596">
            <w:r>
              <w:t>1.</w:t>
            </w:r>
          </w:p>
        </w:tc>
        <w:tc>
          <w:tcPr>
            <w:tcW w:w="1877" w:type="dxa"/>
            <w:shd w:val="clear" w:color="auto" w:fill="auto"/>
          </w:tcPr>
          <w:p w:rsidR="00492842" w:rsidRDefault="00492842" w:rsidP="004A1596">
            <w:r>
              <w:t>Gydytojai</w:t>
            </w:r>
          </w:p>
        </w:tc>
        <w:tc>
          <w:tcPr>
            <w:tcW w:w="1177" w:type="dxa"/>
            <w:shd w:val="clear" w:color="auto" w:fill="auto"/>
          </w:tcPr>
          <w:p w:rsidR="00492842" w:rsidRDefault="00492842" w:rsidP="004A1596">
            <w:pPr>
              <w:jc w:val="center"/>
            </w:pPr>
            <w:r>
              <w:t>5</w:t>
            </w:r>
          </w:p>
        </w:tc>
        <w:tc>
          <w:tcPr>
            <w:tcW w:w="1183" w:type="dxa"/>
            <w:shd w:val="clear" w:color="auto" w:fill="auto"/>
          </w:tcPr>
          <w:p w:rsidR="00492842" w:rsidRDefault="00492842" w:rsidP="004A1596">
            <w:pPr>
              <w:jc w:val="center"/>
            </w:pPr>
            <w:r>
              <w:t>1</w:t>
            </w:r>
          </w:p>
        </w:tc>
        <w:tc>
          <w:tcPr>
            <w:tcW w:w="1118" w:type="dxa"/>
            <w:shd w:val="clear" w:color="auto" w:fill="auto"/>
          </w:tcPr>
          <w:p w:rsidR="00492842" w:rsidRDefault="00492842" w:rsidP="004A1596">
            <w:pPr>
              <w:jc w:val="center"/>
            </w:pPr>
            <w:r>
              <w:t>3</w:t>
            </w:r>
          </w:p>
        </w:tc>
        <w:tc>
          <w:tcPr>
            <w:tcW w:w="1134" w:type="dxa"/>
            <w:shd w:val="clear" w:color="auto" w:fill="auto"/>
          </w:tcPr>
          <w:p w:rsidR="00492842" w:rsidRDefault="00492842" w:rsidP="004A1596">
            <w:pPr>
              <w:jc w:val="center"/>
            </w:pPr>
            <w:r>
              <w:t>6</w:t>
            </w:r>
          </w:p>
        </w:tc>
        <w:tc>
          <w:tcPr>
            <w:tcW w:w="1327" w:type="dxa"/>
            <w:shd w:val="clear" w:color="auto" w:fill="auto"/>
          </w:tcPr>
          <w:p w:rsidR="00492842" w:rsidRDefault="00492842" w:rsidP="004A1596">
            <w:pPr>
              <w:jc w:val="center"/>
            </w:pPr>
            <w:r>
              <w:t>8</w:t>
            </w:r>
          </w:p>
        </w:tc>
        <w:tc>
          <w:tcPr>
            <w:tcW w:w="1112" w:type="dxa"/>
            <w:shd w:val="clear" w:color="auto" w:fill="auto"/>
          </w:tcPr>
          <w:p w:rsidR="00492842" w:rsidRDefault="00492842" w:rsidP="004A1596">
            <w:pPr>
              <w:jc w:val="center"/>
            </w:pPr>
            <w:r>
              <w:t xml:space="preserve">54 </w:t>
            </w:r>
          </w:p>
        </w:tc>
      </w:tr>
      <w:tr w:rsidR="00492842" w:rsidTr="004A1596">
        <w:tc>
          <w:tcPr>
            <w:tcW w:w="570" w:type="dxa"/>
            <w:shd w:val="clear" w:color="auto" w:fill="auto"/>
          </w:tcPr>
          <w:p w:rsidR="00492842" w:rsidRDefault="00492842" w:rsidP="004A1596">
            <w:r>
              <w:t>2.</w:t>
            </w:r>
          </w:p>
        </w:tc>
        <w:tc>
          <w:tcPr>
            <w:tcW w:w="1877" w:type="dxa"/>
            <w:shd w:val="clear" w:color="auto" w:fill="auto"/>
          </w:tcPr>
          <w:p w:rsidR="00492842" w:rsidRDefault="00492842" w:rsidP="004A1596">
            <w:r>
              <w:t>Slaugytojai</w:t>
            </w:r>
          </w:p>
        </w:tc>
        <w:tc>
          <w:tcPr>
            <w:tcW w:w="1177" w:type="dxa"/>
            <w:shd w:val="clear" w:color="auto" w:fill="auto"/>
          </w:tcPr>
          <w:p w:rsidR="00492842" w:rsidRDefault="00492842" w:rsidP="004A1596">
            <w:pPr>
              <w:jc w:val="center"/>
            </w:pPr>
            <w:r>
              <w:t>1</w:t>
            </w:r>
          </w:p>
        </w:tc>
        <w:tc>
          <w:tcPr>
            <w:tcW w:w="1183" w:type="dxa"/>
            <w:shd w:val="clear" w:color="auto" w:fill="auto"/>
          </w:tcPr>
          <w:p w:rsidR="00492842" w:rsidRDefault="00492842" w:rsidP="004A1596">
            <w:pPr>
              <w:jc w:val="center"/>
            </w:pPr>
            <w:r>
              <w:t>5</w:t>
            </w:r>
          </w:p>
        </w:tc>
        <w:tc>
          <w:tcPr>
            <w:tcW w:w="1118" w:type="dxa"/>
            <w:shd w:val="clear" w:color="auto" w:fill="auto"/>
          </w:tcPr>
          <w:p w:rsidR="00492842" w:rsidRDefault="00492842" w:rsidP="004A1596">
            <w:pPr>
              <w:jc w:val="center"/>
            </w:pPr>
            <w:r>
              <w:t>21</w:t>
            </w:r>
          </w:p>
        </w:tc>
        <w:tc>
          <w:tcPr>
            <w:tcW w:w="1134" w:type="dxa"/>
            <w:shd w:val="clear" w:color="auto" w:fill="auto"/>
          </w:tcPr>
          <w:p w:rsidR="00492842" w:rsidRDefault="00492842" w:rsidP="004A1596">
            <w:pPr>
              <w:jc w:val="center"/>
            </w:pPr>
            <w:r>
              <w:t>30</w:t>
            </w:r>
          </w:p>
        </w:tc>
        <w:tc>
          <w:tcPr>
            <w:tcW w:w="1327" w:type="dxa"/>
            <w:shd w:val="clear" w:color="auto" w:fill="auto"/>
          </w:tcPr>
          <w:p w:rsidR="00492842" w:rsidRDefault="00492842" w:rsidP="004A1596">
            <w:pPr>
              <w:jc w:val="center"/>
            </w:pPr>
            <w:r>
              <w:t>5</w:t>
            </w:r>
          </w:p>
        </w:tc>
        <w:tc>
          <w:tcPr>
            <w:tcW w:w="1112" w:type="dxa"/>
            <w:shd w:val="clear" w:color="auto" w:fill="auto"/>
          </w:tcPr>
          <w:p w:rsidR="00492842" w:rsidRDefault="00492842" w:rsidP="004A1596">
            <w:pPr>
              <w:jc w:val="center"/>
            </w:pPr>
            <w:r>
              <w:t>53</w:t>
            </w:r>
          </w:p>
        </w:tc>
      </w:tr>
      <w:tr w:rsidR="00492842" w:rsidTr="004A1596">
        <w:tc>
          <w:tcPr>
            <w:tcW w:w="570" w:type="dxa"/>
            <w:shd w:val="clear" w:color="auto" w:fill="auto"/>
          </w:tcPr>
          <w:p w:rsidR="00492842" w:rsidRDefault="00492842" w:rsidP="004A1596">
            <w:r>
              <w:t>3.</w:t>
            </w:r>
          </w:p>
        </w:tc>
        <w:tc>
          <w:tcPr>
            <w:tcW w:w="1877" w:type="dxa"/>
            <w:shd w:val="clear" w:color="auto" w:fill="auto"/>
          </w:tcPr>
          <w:p w:rsidR="00492842" w:rsidRDefault="00492842" w:rsidP="004A1596">
            <w:r>
              <w:t>Kiti darbuotojai</w:t>
            </w:r>
          </w:p>
        </w:tc>
        <w:tc>
          <w:tcPr>
            <w:tcW w:w="1177" w:type="dxa"/>
            <w:shd w:val="clear" w:color="auto" w:fill="auto"/>
          </w:tcPr>
          <w:p w:rsidR="00492842" w:rsidRDefault="00492842" w:rsidP="004A1596">
            <w:pPr>
              <w:jc w:val="center"/>
            </w:pPr>
            <w:r>
              <w:t>2</w:t>
            </w:r>
          </w:p>
        </w:tc>
        <w:tc>
          <w:tcPr>
            <w:tcW w:w="1183" w:type="dxa"/>
            <w:shd w:val="clear" w:color="auto" w:fill="auto"/>
          </w:tcPr>
          <w:p w:rsidR="00492842" w:rsidRDefault="00492842" w:rsidP="004A1596">
            <w:pPr>
              <w:jc w:val="center"/>
            </w:pPr>
            <w:r>
              <w:t>1</w:t>
            </w:r>
          </w:p>
        </w:tc>
        <w:tc>
          <w:tcPr>
            <w:tcW w:w="1118" w:type="dxa"/>
            <w:shd w:val="clear" w:color="auto" w:fill="auto"/>
          </w:tcPr>
          <w:p w:rsidR="00492842" w:rsidRDefault="00492842" w:rsidP="004A1596">
            <w:pPr>
              <w:jc w:val="center"/>
            </w:pPr>
            <w:r>
              <w:t>10</w:t>
            </w:r>
          </w:p>
        </w:tc>
        <w:tc>
          <w:tcPr>
            <w:tcW w:w="1134" w:type="dxa"/>
            <w:shd w:val="clear" w:color="auto" w:fill="auto"/>
          </w:tcPr>
          <w:p w:rsidR="00492842" w:rsidRDefault="00492842" w:rsidP="004A1596">
            <w:pPr>
              <w:jc w:val="center"/>
            </w:pPr>
            <w:r>
              <w:t>17</w:t>
            </w:r>
          </w:p>
        </w:tc>
        <w:tc>
          <w:tcPr>
            <w:tcW w:w="1327" w:type="dxa"/>
            <w:shd w:val="clear" w:color="auto" w:fill="auto"/>
          </w:tcPr>
          <w:p w:rsidR="00492842" w:rsidRDefault="00492842" w:rsidP="004A1596">
            <w:pPr>
              <w:jc w:val="center"/>
            </w:pPr>
            <w:r>
              <w:t>3</w:t>
            </w:r>
          </w:p>
        </w:tc>
        <w:tc>
          <w:tcPr>
            <w:tcW w:w="1112" w:type="dxa"/>
            <w:shd w:val="clear" w:color="auto" w:fill="auto"/>
          </w:tcPr>
          <w:p w:rsidR="00492842" w:rsidRDefault="00492842" w:rsidP="004A1596">
            <w:pPr>
              <w:jc w:val="center"/>
            </w:pPr>
            <w:r>
              <w:t>55</w:t>
            </w:r>
          </w:p>
        </w:tc>
      </w:tr>
    </w:tbl>
    <w:p w:rsidR="00492842" w:rsidRDefault="00492842" w:rsidP="00492842">
      <w:pPr>
        <w:rPr>
          <w:rFonts w:eastAsia="Times New Roman"/>
          <w:b/>
        </w:rPr>
      </w:pPr>
    </w:p>
    <w:p w:rsidR="00492842" w:rsidRDefault="00492842" w:rsidP="00492842">
      <w:pPr>
        <w:ind w:firstLine="567"/>
        <w:jc w:val="both"/>
      </w:pPr>
      <w:r w:rsidRPr="0026211F">
        <w:rPr>
          <w:rFonts w:eastAsia="Times New Roman"/>
        </w:rPr>
        <w:t xml:space="preserve">VšĮ Kretingos </w:t>
      </w:r>
      <w:proofErr w:type="spellStart"/>
      <w:r w:rsidRPr="0026211F">
        <w:rPr>
          <w:rFonts w:eastAsia="Times New Roman"/>
        </w:rPr>
        <w:t>PSPC</w:t>
      </w:r>
      <w:proofErr w:type="spellEnd"/>
      <w:r w:rsidRPr="0026211F">
        <w:rPr>
          <w:rFonts w:eastAsia="Times New Roman"/>
        </w:rPr>
        <w:t xml:space="preserve"> darbuotojų amžiaus vidurkis 54 m. Nuolat ypatingas dėmesys skiriamas naujų, jaunų perspektyvių specialistų paieškai.</w:t>
      </w:r>
      <w:r w:rsidRPr="0026211F">
        <w:t xml:space="preserve"> Siekiant kelti teikiamų paslaugų kokybę, per ataskaitinius metus įvairiuose kursuose, seminaruose, konferencijose savo profesinę kvalifikaciją kėlė 37 darbuotojai (5 šeimos gydytojai, 1 gydytojas odontologas, 22 slaugytojai, 9 kiti specialistai). </w:t>
      </w:r>
    </w:p>
    <w:p w:rsidR="00492842" w:rsidRDefault="00492842" w:rsidP="00492842">
      <w:pPr>
        <w:ind w:firstLine="567"/>
      </w:pPr>
    </w:p>
    <w:p w:rsidR="00492842" w:rsidRPr="00204CD5" w:rsidRDefault="00492842" w:rsidP="00492842">
      <w:pPr>
        <w:ind w:firstLine="567"/>
        <w:rPr>
          <w:rFonts w:eastAsia="Times New Roman"/>
          <w:b/>
        </w:rPr>
      </w:pPr>
      <w:r>
        <w:rPr>
          <w:rFonts w:eastAsia="Times New Roman"/>
          <w:b/>
        </w:rPr>
        <w:t>4</w:t>
      </w:r>
      <w:r w:rsidRPr="00204CD5">
        <w:rPr>
          <w:rFonts w:eastAsia="Times New Roman"/>
          <w:b/>
        </w:rPr>
        <w:t>. Problemos:</w:t>
      </w:r>
    </w:p>
    <w:p w:rsidR="00492842" w:rsidRPr="00204CD5" w:rsidRDefault="00492842" w:rsidP="00D540A6">
      <w:pPr>
        <w:ind w:firstLine="567"/>
        <w:jc w:val="both"/>
        <w:rPr>
          <w:rFonts w:eastAsia="Times New Roman"/>
        </w:rPr>
      </w:pPr>
    </w:p>
    <w:p w:rsidR="00492842" w:rsidRPr="00204CD5" w:rsidRDefault="00492842" w:rsidP="00D540A6">
      <w:pPr>
        <w:ind w:firstLine="567"/>
        <w:jc w:val="both"/>
        <w:rPr>
          <w:rFonts w:eastAsia="Times New Roman"/>
        </w:rPr>
      </w:pPr>
      <w:r w:rsidRPr="00204CD5">
        <w:rPr>
          <w:rFonts w:eastAsia="Times New Roman"/>
        </w:rPr>
        <w:t xml:space="preserve">1. </w:t>
      </w:r>
      <w:r>
        <w:rPr>
          <w:rFonts w:eastAsia="Times New Roman"/>
        </w:rPr>
        <w:t xml:space="preserve">Didžioji dalis šeimos gydytojų yra pensinio amžiaus, tad didžiausia problema yra jaunų perspektyvių šeimos gydytojų trūkumas. </w:t>
      </w:r>
    </w:p>
    <w:p w:rsidR="00492842" w:rsidRPr="00763763" w:rsidRDefault="00492842" w:rsidP="00D540A6">
      <w:pPr>
        <w:ind w:firstLine="567"/>
        <w:jc w:val="both"/>
        <w:rPr>
          <w:rFonts w:eastAsia="Times New Roman"/>
        </w:rPr>
      </w:pPr>
      <w:r w:rsidRPr="00763763">
        <w:rPr>
          <w:rFonts w:eastAsia="Times New Roman"/>
        </w:rPr>
        <w:t xml:space="preserve">2. </w:t>
      </w:r>
      <w:r w:rsidR="000905B6" w:rsidRPr="00763763">
        <w:rPr>
          <w:rFonts w:eastAsia="Times New Roman"/>
        </w:rPr>
        <w:t xml:space="preserve">Prastėjanti demografinė situacija rajone </w:t>
      </w:r>
      <w:r w:rsidR="00763763">
        <w:rPr>
          <w:rFonts w:eastAsia="Times New Roman"/>
        </w:rPr>
        <w:t>–</w:t>
      </w:r>
      <w:r w:rsidR="000905B6" w:rsidRPr="00763763">
        <w:rPr>
          <w:rFonts w:eastAsia="Times New Roman"/>
        </w:rPr>
        <w:t xml:space="preserve"> </w:t>
      </w:r>
      <w:r w:rsidR="00763763" w:rsidRPr="00763763">
        <w:rPr>
          <w:rFonts w:eastAsia="Times New Roman"/>
        </w:rPr>
        <w:t>d</w:t>
      </w:r>
      <w:r w:rsidRPr="00763763">
        <w:rPr>
          <w:rFonts w:eastAsia="Times New Roman"/>
        </w:rPr>
        <w:t>idėja</w:t>
      </w:r>
      <w:r w:rsidR="00763763">
        <w:rPr>
          <w:rFonts w:eastAsia="Times New Roman"/>
        </w:rPr>
        <w:t xml:space="preserve"> </w:t>
      </w:r>
      <w:r w:rsidRPr="00763763">
        <w:rPr>
          <w:rFonts w:eastAsia="Times New Roman"/>
        </w:rPr>
        <w:t>senyvo amžiaus žmonių skaičius Kretingos rajone, mažėja prisirašiusių gyventojų ir valstybės lėšomis draudžiamų asmenų skaičius.</w:t>
      </w:r>
      <w:r w:rsidR="00444E03" w:rsidRPr="00763763">
        <w:rPr>
          <w:rFonts w:eastAsia="Times New Roman"/>
        </w:rPr>
        <w:t xml:space="preserve"> Stebimas </w:t>
      </w:r>
      <w:r w:rsidR="000905B6" w:rsidRPr="00763763">
        <w:rPr>
          <w:rFonts w:eastAsia="Times New Roman"/>
        </w:rPr>
        <w:t>didesnis kiekis prisirašiusiųjų prie įstaigos</w:t>
      </w:r>
      <w:r w:rsidR="00763763" w:rsidRPr="00763763">
        <w:rPr>
          <w:rFonts w:eastAsia="Times New Roman"/>
        </w:rPr>
        <w:t>,</w:t>
      </w:r>
      <w:r w:rsidR="000905B6" w:rsidRPr="00763763">
        <w:rPr>
          <w:rFonts w:eastAsia="Times New Roman"/>
        </w:rPr>
        <w:t xml:space="preserve"> kurie netenka draudžiamojo statuso.</w:t>
      </w:r>
    </w:p>
    <w:p w:rsidR="00492842" w:rsidRPr="00763763" w:rsidRDefault="00763763" w:rsidP="00D540A6">
      <w:pPr>
        <w:ind w:firstLine="567"/>
        <w:jc w:val="both"/>
        <w:rPr>
          <w:rFonts w:eastAsia="Times New Roman"/>
        </w:rPr>
      </w:pPr>
      <w:r>
        <w:rPr>
          <w:rFonts w:eastAsia="Times New Roman"/>
        </w:rPr>
        <w:t>3</w:t>
      </w:r>
      <w:r w:rsidR="00492842" w:rsidRPr="00763763">
        <w:rPr>
          <w:rFonts w:eastAsia="Times New Roman"/>
        </w:rPr>
        <w:t xml:space="preserve">. Vykdant E. sveikatos projektą, neatsižvelgiama į  personalo kompiuterinį raštingumą, dažni ir užsitęsę informacinės sistemos sutrikimai, per trumpas vieno paciento aptarnavimo laikas lyginant su duomenų įvedimo į </w:t>
      </w:r>
      <w:proofErr w:type="spellStart"/>
      <w:r w:rsidR="00492842" w:rsidRPr="00763763">
        <w:rPr>
          <w:rFonts w:eastAsia="Times New Roman"/>
        </w:rPr>
        <w:t>IS</w:t>
      </w:r>
      <w:proofErr w:type="spellEnd"/>
      <w:r w:rsidR="00492842" w:rsidRPr="00763763">
        <w:rPr>
          <w:rFonts w:eastAsia="Times New Roman"/>
        </w:rPr>
        <w:t xml:space="preserve"> laiku ir sudėtingumu. </w:t>
      </w:r>
    </w:p>
    <w:p w:rsidR="00492842" w:rsidRPr="00763763" w:rsidRDefault="00763763" w:rsidP="00492842">
      <w:pPr>
        <w:ind w:firstLine="567"/>
        <w:jc w:val="both"/>
        <w:rPr>
          <w:rFonts w:eastAsia="Times New Roman"/>
        </w:rPr>
      </w:pPr>
      <w:r>
        <w:rPr>
          <w:rFonts w:eastAsia="Times New Roman"/>
        </w:rPr>
        <w:t>4</w:t>
      </w:r>
      <w:r w:rsidR="000A5125">
        <w:rPr>
          <w:rFonts w:eastAsia="Times New Roman"/>
        </w:rPr>
        <w:t xml:space="preserve">. </w:t>
      </w:r>
      <w:r w:rsidR="00B51CFC" w:rsidRPr="00763763">
        <w:rPr>
          <w:rFonts w:eastAsia="Times New Roman"/>
        </w:rPr>
        <w:t>Reikalaujant kelti atlyginimus</w:t>
      </w:r>
      <w:r w:rsidR="006D6D08" w:rsidRPr="00763763">
        <w:rPr>
          <w:rFonts w:eastAsia="Times New Roman"/>
        </w:rPr>
        <w:t xml:space="preserve"> darbuotojams</w:t>
      </w:r>
      <w:r w:rsidR="00B51CFC" w:rsidRPr="00763763">
        <w:rPr>
          <w:rFonts w:eastAsia="Times New Roman"/>
        </w:rPr>
        <w:t xml:space="preserve">, </w:t>
      </w:r>
      <w:r w:rsidR="006D6D08" w:rsidRPr="00763763">
        <w:rPr>
          <w:rFonts w:eastAsia="Times New Roman"/>
        </w:rPr>
        <w:t xml:space="preserve">pagrindinis finansavimo šaltinis </w:t>
      </w:r>
      <w:proofErr w:type="spellStart"/>
      <w:r w:rsidR="006D6D08" w:rsidRPr="00763763">
        <w:rPr>
          <w:rFonts w:eastAsia="Times New Roman"/>
        </w:rPr>
        <w:t>PSDF</w:t>
      </w:r>
      <w:proofErr w:type="spellEnd"/>
      <w:r w:rsidR="006D6D08" w:rsidRPr="00763763">
        <w:rPr>
          <w:rFonts w:eastAsia="Times New Roman"/>
        </w:rPr>
        <w:t xml:space="preserve"> </w:t>
      </w:r>
      <w:r w:rsidR="00B51CFC" w:rsidRPr="00763763">
        <w:rPr>
          <w:rFonts w:eastAsia="Times New Roman"/>
        </w:rPr>
        <w:t>papildomų lėšų neski</w:t>
      </w:r>
      <w:r w:rsidR="006D6D08" w:rsidRPr="00763763">
        <w:rPr>
          <w:rFonts w:eastAsia="Times New Roman"/>
        </w:rPr>
        <w:t>ria ir įkainių už paslaugos atlikimą nedidina.</w:t>
      </w:r>
    </w:p>
    <w:p w:rsidR="00492842" w:rsidRPr="004F619C" w:rsidRDefault="00492842" w:rsidP="00492842">
      <w:pPr>
        <w:ind w:firstLine="567"/>
        <w:jc w:val="both"/>
        <w:rPr>
          <w:rFonts w:eastAsia="Times New Roman"/>
          <w:color w:val="FF0000"/>
        </w:rPr>
      </w:pPr>
    </w:p>
    <w:p w:rsidR="00204CD5" w:rsidRPr="00204CD5" w:rsidRDefault="001041CF" w:rsidP="00204CD5">
      <w:pPr>
        <w:jc w:val="both"/>
        <w:rPr>
          <w:rFonts w:eastAsia="SimSun"/>
          <w:b/>
        </w:rPr>
      </w:pPr>
      <w:r>
        <w:rPr>
          <w:rFonts w:eastAsia="SimSun"/>
          <w:b/>
        </w:rPr>
        <w:t>5</w:t>
      </w:r>
      <w:r w:rsidR="00204CD5" w:rsidRPr="00204CD5">
        <w:rPr>
          <w:rFonts w:eastAsia="SimSun"/>
          <w:b/>
        </w:rPr>
        <w:t>. Vadovo  indėlis tob</w:t>
      </w:r>
      <w:r w:rsidR="003A76B0">
        <w:rPr>
          <w:rFonts w:eastAsia="SimSun"/>
          <w:b/>
        </w:rPr>
        <w:t>ulinant įstaigos administravimą</w:t>
      </w:r>
    </w:p>
    <w:p w:rsidR="00204CD5" w:rsidRPr="00204CD5" w:rsidRDefault="00204CD5" w:rsidP="00204CD5">
      <w:pPr>
        <w:jc w:val="both"/>
        <w:rPr>
          <w:rFonts w:eastAsia="SimSun"/>
          <w:b/>
        </w:rPr>
      </w:pPr>
    </w:p>
    <w:p w:rsidR="00D540A6" w:rsidRDefault="00204CD5" w:rsidP="00204CD5">
      <w:pPr>
        <w:ind w:firstLine="567"/>
        <w:jc w:val="both"/>
        <w:rPr>
          <w:rFonts w:eastAsia="Calibri"/>
          <w:b/>
          <w:lang w:eastAsia="en-US"/>
        </w:rPr>
      </w:pPr>
      <w:r w:rsidRPr="00204CD5">
        <w:rPr>
          <w:rFonts w:eastAsia="SimSun"/>
        </w:rPr>
        <w:t>201</w:t>
      </w:r>
      <w:r w:rsidR="00D06CB4">
        <w:rPr>
          <w:rFonts w:eastAsia="SimSun"/>
        </w:rPr>
        <w:t>8</w:t>
      </w:r>
      <w:r w:rsidRPr="00204CD5">
        <w:rPr>
          <w:rFonts w:eastAsia="SimSun"/>
        </w:rPr>
        <w:t xml:space="preserve"> metais įvykdyti sutartiniai įsipareigojimai su Klaipėdos </w:t>
      </w:r>
      <w:proofErr w:type="spellStart"/>
      <w:r w:rsidRPr="00204CD5">
        <w:rPr>
          <w:rFonts w:eastAsia="SimSun"/>
        </w:rPr>
        <w:t>TLK</w:t>
      </w:r>
      <w:proofErr w:type="spellEnd"/>
      <w:r w:rsidRPr="00204CD5">
        <w:rPr>
          <w:rFonts w:eastAsia="SimSun"/>
        </w:rPr>
        <w:t>.</w:t>
      </w:r>
      <w:r w:rsidRPr="00204CD5">
        <w:rPr>
          <w:rFonts w:eastAsia="Calibri"/>
          <w:b/>
          <w:lang w:eastAsia="en-US"/>
        </w:rPr>
        <w:t xml:space="preserve"> </w:t>
      </w:r>
    </w:p>
    <w:p w:rsidR="00204CD5" w:rsidRPr="00D06CB4" w:rsidRDefault="00D540A6" w:rsidP="00204CD5">
      <w:pPr>
        <w:ind w:firstLine="567"/>
        <w:jc w:val="both"/>
        <w:rPr>
          <w:rFonts w:eastAsia="SimSun"/>
          <w:color w:val="FF0000"/>
        </w:rPr>
      </w:pPr>
      <w:r w:rsidRPr="00763763">
        <w:rPr>
          <w:rFonts w:eastAsia="Calibri"/>
          <w:lang w:eastAsia="en-US"/>
        </w:rPr>
        <w:t>Į</w:t>
      </w:r>
      <w:r w:rsidR="00204CD5" w:rsidRPr="00204CD5">
        <w:rPr>
          <w:rFonts w:eastAsia="SimSun"/>
        </w:rPr>
        <w:t xml:space="preserve">vykdytas numatytas planinis Medicinos personalo kvalifikacijos kėlimas. </w:t>
      </w:r>
    </w:p>
    <w:p w:rsidR="00204CD5" w:rsidRDefault="00D06CB4" w:rsidP="00204CD5">
      <w:pPr>
        <w:ind w:firstLine="567"/>
        <w:jc w:val="both"/>
        <w:rPr>
          <w:rFonts w:eastAsia="SimSun"/>
        </w:rPr>
      </w:pPr>
      <w:r>
        <w:rPr>
          <w:rFonts w:eastAsia="SimSun"/>
        </w:rPr>
        <w:t>2018</w:t>
      </w:r>
      <w:r w:rsidR="00204CD5" w:rsidRPr="00D63E86">
        <w:rPr>
          <w:rFonts w:eastAsia="SimSun"/>
        </w:rPr>
        <w:t xml:space="preserve"> metais naujai įdiegtos šios kokybės sistemos procedūros:</w:t>
      </w:r>
    </w:p>
    <w:p w:rsidR="00D06CB4" w:rsidRPr="000F7312" w:rsidRDefault="00D06CB4" w:rsidP="00D06CB4">
      <w:pPr>
        <w:pStyle w:val="Betarp"/>
        <w:numPr>
          <w:ilvl w:val="0"/>
          <w:numId w:val="44"/>
        </w:numPr>
        <w:jc w:val="both"/>
        <w:rPr>
          <w:rFonts w:ascii="Times New Roman" w:hAnsi="Times New Roman"/>
          <w:sz w:val="24"/>
          <w:szCs w:val="24"/>
        </w:rPr>
      </w:pPr>
      <w:r w:rsidRPr="000F7312">
        <w:rPr>
          <w:rFonts w:ascii="Times New Roman" w:hAnsi="Times New Roman"/>
          <w:sz w:val="24"/>
          <w:szCs w:val="24"/>
        </w:rPr>
        <w:t>Medicininio mirties liudijimo išrašymo ir išdavimo tvarka;</w:t>
      </w:r>
    </w:p>
    <w:p w:rsidR="00D06CB4" w:rsidRPr="000F7312" w:rsidRDefault="00D06CB4" w:rsidP="00D06CB4">
      <w:pPr>
        <w:pStyle w:val="Betarp"/>
        <w:numPr>
          <w:ilvl w:val="0"/>
          <w:numId w:val="44"/>
        </w:numPr>
        <w:jc w:val="both"/>
        <w:rPr>
          <w:rFonts w:ascii="Times New Roman" w:hAnsi="Times New Roman"/>
          <w:sz w:val="24"/>
          <w:szCs w:val="24"/>
        </w:rPr>
      </w:pPr>
      <w:r w:rsidRPr="000F7312">
        <w:rPr>
          <w:rFonts w:ascii="Times New Roman" w:hAnsi="Times New Roman"/>
          <w:sz w:val="24"/>
          <w:szCs w:val="24"/>
        </w:rPr>
        <w:t>Būtinosios medicinos pagalbos ir būtinosios medicinos pagalbos paslaugų teikimo tvarkos ir masto aprašas;</w:t>
      </w:r>
    </w:p>
    <w:p w:rsidR="00D06CB4" w:rsidRPr="000F7312" w:rsidRDefault="00D06CB4" w:rsidP="00D06CB4">
      <w:pPr>
        <w:pStyle w:val="Betarp"/>
        <w:numPr>
          <w:ilvl w:val="0"/>
          <w:numId w:val="44"/>
        </w:numPr>
        <w:jc w:val="both"/>
        <w:rPr>
          <w:rFonts w:ascii="Times New Roman" w:hAnsi="Times New Roman"/>
          <w:sz w:val="24"/>
          <w:szCs w:val="24"/>
        </w:rPr>
      </w:pPr>
      <w:r w:rsidRPr="000F7312">
        <w:rPr>
          <w:rFonts w:ascii="Times New Roman" w:hAnsi="Times New Roman"/>
          <w:sz w:val="24"/>
          <w:szCs w:val="24"/>
        </w:rPr>
        <w:t>Mokamų paslaugų kainynas;</w:t>
      </w:r>
    </w:p>
    <w:p w:rsidR="00D06CB4" w:rsidRPr="000F7312" w:rsidRDefault="00D06CB4" w:rsidP="00D06CB4">
      <w:pPr>
        <w:pStyle w:val="Betarp"/>
        <w:numPr>
          <w:ilvl w:val="0"/>
          <w:numId w:val="44"/>
        </w:numPr>
        <w:jc w:val="both"/>
        <w:rPr>
          <w:rFonts w:ascii="Times New Roman" w:hAnsi="Times New Roman"/>
          <w:sz w:val="24"/>
          <w:szCs w:val="24"/>
        </w:rPr>
      </w:pPr>
      <w:r w:rsidRPr="000F7312">
        <w:rPr>
          <w:rFonts w:ascii="Times New Roman" w:hAnsi="Times New Roman"/>
          <w:sz w:val="24"/>
          <w:szCs w:val="24"/>
        </w:rPr>
        <w:t>Gaivinimo standartai;</w:t>
      </w:r>
    </w:p>
    <w:p w:rsidR="00D06CB4" w:rsidRPr="000F7312" w:rsidRDefault="00D06CB4" w:rsidP="00D06CB4">
      <w:pPr>
        <w:pStyle w:val="Betarp"/>
        <w:numPr>
          <w:ilvl w:val="0"/>
          <w:numId w:val="44"/>
        </w:numPr>
        <w:jc w:val="both"/>
        <w:rPr>
          <w:rFonts w:ascii="Times New Roman" w:hAnsi="Times New Roman"/>
          <w:sz w:val="24"/>
          <w:szCs w:val="24"/>
        </w:rPr>
      </w:pPr>
      <w:r w:rsidRPr="000F7312">
        <w:rPr>
          <w:rFonts w:ascii="Times New Roman" w:hAnsi="Times New Roman"/>
          <w:sz w:val="24"/>
          <w:szCs w:val="24"/>
        </w:rPr>
        <w:t>Nepageidaujamų įvykių stebėsenos aprašas;</w:t>
      </w:r>
    </w:p>
    <w:p w:rsidR="00204CD5" w:rsidRPr="001D5F77" w:rsidRDefault="00D06CB4" w:rsidP="00204CD5">
      <w:pPr>
        <w:ind w:firstLine="567"/>
        <w:jc w:val="both"/>
        <w:rPr>
          <w:rFonts w:eastAsia="Times New Roman"/>
        </w:rPr>
      </w:pPr>
      <w:r>
        <w:rPr>
          <w:rFonts w:eastAsia="Times New Roman"/>
        </w:rPr>
        <w:t>2018</w:t>
      </w:r>
      <w:r w:rsidR="00204CD5" w:rsidRPr="00204CD5">
        <w:rPr>
          <w:rFonts w:eastAsia="Times New Roman"/>
        </w:rPr>
        <w:t xml:space="preserve"> m. pratęsta sutartis su UAB „Žavesys“ dėl būtinosios odontologinės pagalbos teikimo išeiginių ir švenčių dienomis</w:t>
      </w:r>
      <w:r w:rsidR="00204CD5" w:rsidRPr="001D5F77">
        <w:rPr>
          <w:rFonts w:eastAsia="Times New Roman"/>
        </w:rPr>
        <w:t>.</w:t>
      </w:r>
    </w:p>
    <w:p w:rsidR="00204CD5" w:rsidRPr="00204CD5" w:rsidRDefault="00204CD5" w:rsidP="00204CD5">
      <w:pPr>
        <w:ind w:firstLine="567"/>
        <w:jc w:val="both"/>
        <w:rPr>
          <w:rFonts w:eastAsia="Times New Roman"/>
        </w:rPr>
      </w:pPr>
      <w:r w:rsidRPr="00204CD5">
        <w:rPr>
          <w:rFonts w:eastAsia="Times New Roman"/>
        </w:rPr>
        <w:t>Didinta darbuotojų motyvacija teikti kokybiškas, pacientų lūkesčius tenkinančias paslaugas – šeimos gydytojams ir slaugytojams už skatinamųjų paslaugų ir sveikatos programų vykdymą nuolat mokėtos priemokos.</w:t>
      </w:r>
    </w:p>
    <w:p w:rsidR="00D06CB4" w:rsidRDefault="00D06CB4" w:rsidP="00204CD5">
      <w:pPr>
        <w:ind w:firstLine="567"/>
        <w:jc w:val="both"/>
        <w:rPr>
          <w:rFonts w:eastAsia="Times New Roman"/>
        </w:rPr>
      </w:pPr>
    </w:p>
    <w:p w:rsidR="003A76B0" w:rsidRDefault="003A76B0" w:rsidP="00204CD5">
      <w:pPr>
        <w:ind w:firstLine="567"/>
        <w:jc w:val="both"/>
        <w:rPr>
          <w:rFonts w:eastAsia="Times New Roman"/>
        </w:rPr>
      </w:pPr>
    </w:p>
    <w:p w:rsidR="00C34B5A" w:rsidRDefault="004468D5" w:rsidP="00D540A6">
      <w:r>
        <w:t>Vyriausiasis</w:t>
      </w:r>
      <w:r w:rsidRPr="00575776">
        <w:t xml:space="preserve"> gydytojas                                                                  </w:t>
      </w:r>
      <w:r w:rsidR="00D06CB4">
        <w:t xml:space="preserve">       </w:t>
      </w:r>
      <w:r w:rsidRPr="00575776">
        <w:t xml:space="preserve">    </w:t>
      </w:r>
      <w:r w:rsidR="00D06CB4">
        <w:t xml:space="preserve">          </w:t>
      </w:r>
      <w:r w:rsidR="00763763">
        <w:t xml:space="preserve">  </w:t>
      </w:r>
      <w:r w:rsidR="00785A0B">
        <w:t>Arnas Juškys</w:t>
      </w:r>
    </w:p>
    <w:sectPr w:rsidR="00C34B5A" w:rsidSect="003914D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E0B" w:rsidRDefault="00AA6E0B" w:rsidP="002F39F4">
      <w:r>
        <w:separator/>
      </w:r>
    </w:p>
  </w:endnote>
  <w:endnote w:type="continuationSeparator" w:id="0">
    <w:p w:rsidR="00AA6E0B" w:rsidRDefault="00AA6E0B" w:rsidP="002F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B84" w:rsidRDefault="008F4B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07D" w:rsidRDefault="0003107D">
    <w:pPr>
      <w:pStyle w:val="Porat"/>
      <w:jc w:val="right"/>
    </w:pPr>
  </w:p>
  <w:p w:rsidR="0003107D" w:rsidRDefault="000310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B84" w:rsidRDefault="008F4B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E0B" w:rsidRDefault="00AA6E0B" w:rsidP="002F39F4">
      <w:r>
        <w:separator/>
      </w:r>
    </w:p>
  </w:footnote>
  <w:footnote w:type="continuationSeparator" w:id="0">
    <w:p w:rsidR="00AA6E0B" w:rsidRDefault="00AA6E0B" w:rsidP="002F3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B84" w:rsidRDefault="008F4B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07D" w:rsidRDefault="0003107D">
    <w:pPr>
      <w:pStyle w:val="Antrats"/>
      <w:jc w:val="center"/>
    </w:pPr>
    <w:r>
      <w:fldChar w:fldCharType="begin"/>
    </w:r>
    <w:r>
      <w:instrText xml:space="preserve"> PAGE   \* MERGEFORMAT </w:instrText>
    </w:r>
    <w:r>
      <w:fldChar w:fldCharType="separate"/>
    </w:r>
    <w:r w:rsidR="000235D3">
      <w:rPr>
        <w:noProof/>
      </w:rPr>
      <w:t>1</w:t>
    </w:r>
    <w:r w:rsidR="000235D3">
      <w:rPr>
        <w:noProof/>
      </w:rPr>
      <w:t>2</w:t>
    </w:r>
    <w:r>
      <w:rPr>
        <w:noProof/>
      </w:rPr>
      <w:fldChar w:fldCharType="end"/>
    </w:r>
  </w:p>
  <w:p w:rsidR="0003107D" w:rsidRDefault="000310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793" w:rsidRPr="00912793" w:rsidRDefault="00912793" w:rsidP="00912793">
    <w:pPr>
      <w:spacing w:line="276" w:lineRule="auto"/>
      <w:ind w:left="3888" w:firstLine="1782"/>
      <w:rPr>
        <w:rFonts w:eastAsia="Calibri"/>
        <w:lang w:eastAsia="en-US"/>
      </w:rPr>
    </w:pPr>
    <w:r w:rsidRPr="00912793">
      <w:rPr>
        <w:rFonts w:eastAsia="Calibri"/>
        <w:lang w:eastAsia="en-US"/>
      </w:rPr>
      <w:t>PRITARTA</w:t>
    </w:r>
  </w:p>
  <w:p w:rsidR="00912793" w:rsidRPr="00912793" w:rsidRDefault="00912793" w:rsidP="00912793">
    <w:pPr>
      <w:spacing w:line="276" w:lineRule="auto"/>
      <w:ind w:left="3888" w:firstLine="1782"/>
      <w:rPr>
        <w:rFonts w:eastAsia="Calibri"/>
        <w:lang w:eastAsia="en-US"/>
      </w:rPr>
    </w:pPr>
    <w:r w:rsidRPr="00912793">
      <w:rPr>
        <w:rFonts w:eastAsia="Calibri"/>
        <w:lang w:eastAsia="en-US"/>
      </w:rPr>
      <w:t>Kretingos rajono savivaldybės tarybos</w:t>
    </w:r>
  </w:p>
  <w:p w:rsidR="00912793" w:rsidRPr="00912793" w:rsidRDefault="00B20536" w:rsidP="00912793">
    <w:pPr>
      <w:spacing w:line="276" w:lineRule="auto"/>
      <w:ind w:left="5184" w:firstLine="486"/>
      <w:rPr>
        <w:rFonts w:eastAsia="Calibri"/>
        <w:lang w:eastAsia="en-US"/>
      </w:rPr>
    </w:pPr>
    <w:r>
      <w:rPr>
        <w:rFonts w:eastAsia="Calibri"/>
        <w:lang w:eastAsia="en-US"/>
      </w:rPr>
      <w:t>2018</w:t>
    </w:r>
    <w:r w:rsidR="00912793" w:rsidRPr="00912793">
      <w:rPr>
        <w:rFonts w:eastAsia="Calibri"/>
        <w:lang w:eastAsia="en-US"/>
      </w:rPr>
      <w:t xml:space="preserve"> m. kovo </w:t>
    </w:r>
    <w:r>
      <w:rPr>
        <w:rFonts w:eastAsia="Calibri"/>
        <w:lang w:eastAsia="en-US"/>
      </w:rPr>
      <w:t>28</w:t>
    </w:r>
    <w:r w:rsidR="00912793" w:rsidRPr="00912793">
      <w:rPr>
        <w:rFonts w:eastAsia="Calibri"/>
        <w:lang w:eastAsia="en-US"/>
      </w:rPr>
      <w:t xml:space="preserve"> d. sprendimu Nr.</w:t>
    </w:r>
    <w:r>
      <w:rPr>
        <w:rFonts w:eastAsia="Calibri"/>
        <w:lang w:eastAsia="en-US"/>
      </w:rPr>
      <w:t xml:space="preserve"> </w:t>
    </w:r>
    <w:proofErr w:type="spellStart"/>
    <w:r>
      <w:rPr>
        <w:rFonts w:eastAsia="Calibri"/>
        <w:lang w:eastAsia="en-US"/>
      </w:rPr>
      <w:t>T2</w:t>
    </w:r>
    <w:proofErr w:type="spellEnd"/>
    <w:r>
      <w:rPr>
        <w:rFonts w:eastAsia="Calibri"/>
        <w:lang w:eastAsia="en-US"/>
      </w:rPr>
      <w:t>-</w:t>
    </w:r>
    <w:r w:rsidR="008F4B84">
      <w:rPr>
        <w:rFonts w:eastAsia="Calibri"/>
        <w:lang w:eastAsia="en-US"/>
      </w:rPr>
      <w:t>79</w:t>
    </w:r>
    <w:bookmarkStart w:id="0" w:name="_GoBack"/>
    <w:bookmarkEnd w:id="0"/>
  </w:p>
  <w:p w:rsidR="00912793" w:rsidRDefault="009127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0000004"/>
    <w:multiLevelType w:val="multilevel"/>
    <w:tmpl w:val="00000004"/>
    <w:name w:val="WWNum5"/>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0917BE3"/>
    <w:multiLevelType w:val="hybridMultilevel"/>
    <w:tmpl w:val="14D0B2B4"/>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3" w15:restartNumberingAfterBreak="0">
    <w:nsid w:val="01F079DB"/>
    <w:multiLevelType w:val="hybridMultilevel"/>
    <w:tmpl w:val="2252EAA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 w15:restartNumberingAfterBreak="0">
    <w:nsid w:val="03C41B17"/>
    <w:multiLevelType w:val="hybridMultilevel"/>
    <w:tmpl w:val="A6EAC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1D5B4B"/>
    <w:multiLevelType w:val="hybridMultilevel"/>
    <w:tmpl w:val="DD128DDC"/>
    <w:lvl w:ilvl="0" w:tplc="1738229A">
      <w:start w:val="1"/>
      <w:numFmt w:val="decimal"/>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970D07"/>
    <w:multiLevelType w:val="hybridMultilevel"/>
    <w:tmpl w:val="F0823022"/>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914B55"/>
    <w:multiLevelType w:val="hybridMultilevel"/>
    <w:tmpl w:val="A3126818"/>
    <w:lvl w:ilvl="0" w:tplc="95B0F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3387460"/>
    <w:multiLevelType w:val="hybridMultilevel"/>
    <w:tmpl w:val="939C5C3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CD422A"/>
    <w:multiLevelType w:val="hybridMultilevel"/>
    <w:tmpl w:val="18A621B2"/>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10" w15:restartNumberingAfterBreak="0">
    <w:nsid w:val="149A1914"/>
    <w:multiLevelType w:val="hybridMultilevel"/>
    <w:tmpl w:val="AE2A0B6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BC3217"/>
    <w:multiLevelType w:val="hybridMultilevel"/>
    <w:tmpl w:val="20E8EA8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1B03071E"/>
    <w:multiLevelType w:val="hybridMultilevel"/>
    <w:tmpl w:val="839C9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1A78B1"/>
    <w:multiLevelType w:val="hybridMultilevel"/>
    <w:tmpl w:val="72964A90"/>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4" w15:restartNumberingAfterBreak="0">
    <w:nsid w:val="24854E91"/>
    <w:multiLevelType w:val="multilevel"/>
    <w:tmpl w:val="319EDCF4"/>
    <w:lvl w:ilvl="0">
      <w:start w:val="2"/>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77900CA"/>
    <w:multiLevelType w:val="hybridMultilevel"/>
    <w:tmpl w:val="05968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8A0AE2"/>
    <w:multiLevelType w:val="hybridMultilevel"/>
    <w:tmpl w:val="5A946FFA"/>
    <w:lvl w:ilvl="0" w:tplc="7B40D232">
      <w:start w:val="2018"/>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299E4967"/>
    <w:multiLevelType w:val="hybridMultilevel"/>
    <w:tmpl w:val="8786979E"/>
    <w:lvl w:ilvl="0" w:tplc="77E03326">
      <w:start w:val="2018"/>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2D431CC2"/>
    <w:multiLevelType w:val="hybridMultilevel"/>
    <w:tmpl w:val="887C6556"/>
    <w:lvl w:ilvl="0" w:tplc="04270011">
      <w:start w:val="1"/>
      <w:numFmt w:val="decimal"/>
      <w:lvlText w:val="%1)"/>
      <w:lvlJc w:val="left"/>
      <w:pPr>
        <w:tabs>
          <w:tab w:val="num" w:pos="720"/>
        </w:tabs>
        <w:ind w:left="720" w:hanging="360"/>
      </w:pPr>
      <w:rPr>
        <w:rFonts w:hint="default"/>
      </w:rPr>
    </w:lvl>
    <w:lvl w:ilvl="1" w:tplc="2C74D034">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D9609AE"/>
    <w:multiLevelType w:val="hybridMultilevel"/>
    <w:tmpl w:val="F04E821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0" w15:restartNumberingAfterBreak="0">
    <w:nsid w:val="34F442EF"/>
    <w:multiLevelType w:val="hybridMultilevel"/>
    <w:tmpl w:val="1C88E530"/>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21" w15:restartNumberingAfterBreak="0">
    <w:nsid w:val="3C6C4C1C"/>
    <w:multiLevelType w:val="hybridMultilevel"/>
    <w:tmpl w:val="04A4805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3211EC"/>
    <w:multiLevelType w:val="hybridMultilevel"/>
    <w:tmpl w:val="00E4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5430A2"/>
    <w:multiLevelType w:val="hybridMultilevel"/>
    <w:tmpl w:val="66AEBCFA"/>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4" w15:restartNumberingAfterBreak="0">
    <w:nsid w:val="434020E5"/>
    <w:multiLevelType w:val="hybridMultilevel"/>
    <w:tmpl w:val="51160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560272"/>
    <w:multiLevelType w:val="hybridMultilevel"/>
    <w:tmpl w:val="F0FE02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49F4E6D"/>
    <w:multiLevelType w:val="hybridMultilevel"/>
    <w:tmpl w:val="D690C9C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782782"/>
    <w:multiLevelType w:val="hybridMultilevel"/>
    <w:tmpl w:val="9BF8FD42"/>
    <w:lvl w:ilvl="0" w:tplc="49C473D6">
      <w:start w:val="1"/>
      <w:numFmt w:val="bullet"/>
      <w:lvlText w:val=""/>
      <w:lvlJc w:val="left"/>
      <w:pPr>
        <w:ind w:left="1582"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31B72D3"/>
    <w:multiLevelType w:val="hybridMultilevel"/>
    <w:tmpl w:val="A8A09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8C6DC4"/>
    <w:multiLevelType w:val="hybridMultilevel"/>
    <w:tmpl w:val="B45CD862"/>
    <w:lvl w:ilvl="0" w:tplc="0427000F">
      <w:start w:val="1"/>
      <w:numFmt w:val="decimal"/>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0" w15:restartNumberingAfterBreak="0">
    <w:nsid w:val="5BC42538"/>
    <w:multiLevelType w:val="hybridMultilevel"/>
    <w:tmpl w:val="1BDE53F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1" w15:restartNumberingAfterBreak="0">
    <w:nsid w:val="5E2C1077"/>
    <w:multiLevelType w:val="hybridMultilevel"/>
    <w:tmpl w:val="A1780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0F4135"/>
    <w:multiLevelType w:val="hybridMultilevel"/>
    <w:tmpl w:val="144867BA"/>
    <w:lvl w:ilvl="0" w:tplc="04270001">
      <w:start w:val="1"/>
      <w:numFmt w:val="bullet"/>
      <w:lvlText w:val=""/>
      <w:lvlJc w:val="left"/>
      <w:pPr>
        <w:ind w:left="1942" w:hanging="360"/>
      </w:pPr>
      <w:rPr>
        <w:rFonts w:ascii="Symbol" w:hAnsi="Symbol" w:hint="default"/>
      </w:rPr>
    </w:lvl>
    <w:lvl w:ilvl="1" w:tplc="04270003" w:tentative="1">
      <w:start w:val="1"/>
      <w:numFmt w:val="bullet"/>
      <w:lvlText w:val="o"/>
      <w:lvlJc w:val="left"/>
      <w:pPr>
        <w:ind w:left="2662" w:hanging="360"/>
      </w:pPr>
      <w:rPr>
        <w:rFonts w:ascii="Courier New" w:hAnsi="Courier New" w:cs="Courier New" w:hint="default"/>
      </w:rPr>
    </w:lvl>
    <w:lvl w:ilvl="2" w:tplc="04270005" w:tentative="1">
      <w:start w:val="1"/>
      <w:numFmt w:val="bullet"/>
      <w:lvlText w:val=""/>
      <w:lvlJc w:val="left"/>
      <w:pPr>
        <w:ind w:left="3382" w:hanging="360"/>
      </w:pPr>
      <w:rPr>
        <w:rFonts w:ascii="Wingdings" w:hAnsi="Wingdings" w:hint="default"/>
      </w:rPr>
    </w:lvl>
    <w:lvl w:ilvl="3" w:tplc="04270001" w:tentative="1">
      <w:start w:val="1"/>
      <w:numFmt w:val="bullet"/>
      <w:lvlText w:val=""/>
      <w:lvlJc w:val="left"/>
      <w:pPr>
        <w:ind w:left="4102" w:hanging="360"/>
      </w:pPr>
      <w:rPr>
        <w:rFonts w:ascii="Symbol" w:hAnsi="Symbol" w:hint="default"/>
      </w:rPr>
    </w:lvl>
    <w:lvl w:ilvl="4" w:tplc="04270003" w:tentative="1">
      <w:start w:val="1"/>
      <w:numFmt w:val="bullet"/>
      <w:lvlText w:val="o"/>
      <w:lvlJc w:val="left"/>
      <w:pPr>
        <w:ind w:left="4822" w:hanging="360"/>
      </w:pPr>
      <w:rPr>
        <w:rFonts w:ascii="Courier New" w:hAnsi="Courier New" w:cs="Courier New" w:hint="default"/>
      </w:rPr>
    </w:lvl>
    <w:lvl w:ilvl="5" w:tplc="04270005" w:tentative="1">
      <w:start w:val="1"/>
      <w:numFmt w:val="bullet"/>
      <w:lvlText w:val=""/>
      <w:lvlJc w:val="left"/>
      <w:pPr>
        <w:ind w:left="5542" w:hanging="360"/>
      </w:pPr>
      <w:rPr>
        <w:rFonts w:ascii="Wingdings" w:hAnsi="Wingdings" w:hint="default"/>
      </w:rPr>
    </w:lvl>
    <w:lvl w:ilvl="6" w:tplc="04270001" w:tentative="1">
      <w:start w:val="1"/>
      <w:numFmt w:val="bullet"/>
      <w:lvlText w:val=""/>
      <w:lvlJc w:val="left"/>
      <w:pPr>
        <w:ind w:left="6262" w:hanging="360"/>
      </w:pPr>
      <w:rPr>
        <w:rFonts w:ascii="Symbol" w:hAnsi="Symbol" w:hint="default"/>
      </w:rPr>
    </w:lvl>
    <w:lvl w:ilvl="7" w:tplc="04270003" w:tentative="1">
      <w:start w:val="1"/>
      <w:numFmt w:val="bullet"/>
      <w:lvlText w:val="o"/>
      <w:lvlJc w:val="left"/>
      <w:pPr>
        <w:ind w:left="6982" w:hanging="360"/>
      </w:pPr>
      <w:rPr>
        <w:rFonts w:ascii="Courier New" w:hAnsi="Courier New" w:cs="Courier New" w:hint="default"/>
      </w:rPr>
    </w:lvl>
    <w:lvl w:ilvl="8" w:tplc="04270005" w:tentative="1">
      <w:start w:val="1"/>
      <w:numFmt w:val="bullet"/>
      <w:lvlText w:val=""/>
      <w:lvlJc w:val="left"/>
      <w:pPr>
        <w:ind w:left="7702" w:hanging="360"/>
      </w:pPr>
      <w:rPr>
        <w:rFonts w:ascii="Wingdings" w:hAnsi="Wingdings" w:hint="default"/>
      </w:rPr>
    </w:lvl>
  </w:abstractNum>
  <w:abstractNum w:abstractNumId="33" w15:restartNumberingAfterBreak="0">
    <w:nsid w:val="65220609"/>
    <w:multiLevelType w:val="hybridMultilevel"/>
    <w:tmpl w:val="773E143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34" w15:restartNumberingAfterBreak="0">
    <w:nsid w:val="65DC750D"/>
    <w:multiLevelType w:val="hybridMultilevel"/>
    <w:tmpl w:val="0C08EA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66A2A97"/>
    <w:multiLevelType w:val="hybridMultilevel"/>
    <w:tmpl w:val="1EE0D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AD7323"/>
    <w:multiLevelType w:val="hybridMultilevel"/>
    <w:tmpl w:val="B99E57C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CF53CE"/>
    <w:multiLevelType w:val="hybridMultilevel"/>
    <w:tmpl w:val="B66A9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1031B9"/>
    <w:multiLevelType w:val="hybridMultilevel"/>
    <w:tmpl w:val="6538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4C18FA"/>
    <w:multiLevelType w:val="hybridMultilevel"/>
    <w:tmpl w:val="A6C0C48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0379C1"/>
    <w:multiLevelType w:val="hybridMultilevel"/>
    <w:tmpl w:val="9488ADC6"/>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1" w15:restartNumberingAfterBreak="0">
    <w:nsid w:val="75EC4190"/>
    <w:multiLevelType w:val="hybridMultilevel"/>
    <w:tmpl w:val="3E8A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4316E3"/>
    <w:multiLevelType w:val="hybridMultilevel"/>
    <w:tmpl w:val="6636B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934756"/>
    <w:multiLevelType w:val="hybridMultilevel"/>
    <w:tmpl w:val="E0A6E808"/>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42"/>
  </w:num>
  <w:num w:numId="4">
    <w:abstractNumId w:val="24"/>
  </w:num>
  <w:num w:numId="5">
    <w:abstractNumId w:val="31"/>
  </w:num>
  <w:num w:numId="6">
    <w:abstractNumId w:val="37"/>
  </w:num>
  <w:num w:numId="7">
    <w:abstractNumId w:val="28"/>
  </w:num>
  <w:num w:numId="8">
    <w:abstractNumId w:val="19"/>
  </w:num>
  <w:num w:numId="9">
    <w:abstractNumId w:val="3"/>
  </w:num>
  <w:num w:numId="10">
    <w:abstractNumId w:val="25"/>
  </w:num>
  <w:num w:numId="11">
    <w:abstractNumId w:val="23"/>
  </w:num>
  <w:num w:numId="12">
    <w:abstractNumId w:val="40"/>
  </w:num>
  <w:num w:numId="13">
    <w:abstractNumId w:val="39"/>
  </w:num>
  <w:num w:numId="14">
    <w:abstractNumId w:val="43"/>
  </w:num>
  <w:num w:numId="15">
    <w:abstractNumId w:val="10"/>
  </w:num>
  <w:num w:numId="16">
    <w:abstractNumId w:val="26"/>
  </w:num>
  <w:num w:numId="17">
    <w:abstractNumId w:val="8"/>
  </w:num>
  <w:num w:numId="18">
    <w:abstractNumId w:val="36"/>
  </w:num>
  <w:num w:numId="19">
    <w:abstractNumId w:val="6"/>
  </w:num>
  <w:num w:numId="20">
    <w:abstractNumId w:val="21"/>
  </w:num>
  <w:num w:numId="21">
    <w:abstractNumId w:val="27"/>
  </w:num>
  <w:num w:numId="22">
    <w:abstractNumId w:val="9"/>
  </w:num>
  <w:num w:numId="23">
    <w:abstractNumId w:val="35"/>
  </w:num>
  <w:num w:numId="24">
    <w:abstractNumId w:val="41"/>
  </w:num>
  <w:num w:numId="25">
    <w:abstractNumId w:val="12"/>
  </w:num>
  <w:num w:numId="26">
    <w:abstractNumId w:val="15"/>
  </w:num>
  <w:num w:numId="27">
    <w:abstractNumId w:val="29"/>
  </w:num>
  <w:num w:numId="28">
    <w:abstractNumId w:val="5"/>
  </w:num>
  <w:num w:numId="29">
    <w:abstractNumId w:val="4"/>
  </w:num>
  <w:num w:numId="30">
    <w:abstractNumId w:val="20"/>
  </w:num>
  <w:num w:numId="31">
    <w:abstractNumId w:val="2"/>
  </w:num>
  <w:num w:numId="32">
    <w:abstractNumId w:val="22"/>
  </w:num>
  <w:num w:numId="33">
    <w:abstractNumId w:val="34"/>
  </w:num>
  <w:num w:numId="34">
    <w:abstractNumId w:val="33"/>
  </w:num>
  <w:num w:numId="35">
    <w:abstractNumId w:val="32"/>
  </w:num>
  <w:num w:numId="36">
    <w:abstractNumId w:val="30"/>
  </w:num>
  <w:num w:numId="37">
    <w:abstractNumId w:val="13"/>
  </w:num>
  <w:num w:numId="38">
    <w:abstractNumId w:val="11"/>
  </w:num>
  <w:num w:numId="39">
    <w:abstractNumId w:val="0"/>
  </w:num>
  <w:num w:numId="40">
    <w:abstractNumId w:val="1"/>
  </w:num>
  <w:num w:numId="41">
    <w:abstractNumId w:val="7"/>
  </w:num>
  <w:num w:numId="42">
    <w:abstractNumId w:val="14"/>
  </w:num>
  <w:num w:numId="43">
    <w:abstractNumId w:val="1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0A"/>
    <w:rsid w:val="00001005"/>
    <w:rsid w:val="0000430C"/>
    <w:rsid w:val="0000465A"/>
    <w:rsid w:val="00004CB1"/>
    <w:rsid w:val="0001191F"/>
    <w:rsid w:val="000120D6"/>
    <w:rsid w:val="00015850"/>
    <w:rsid w:val="00017C4C"/>
    <w:rsid w:val="0002202C"/>
    <w:rsid w:val="000235D3"/>
    <w:rsid w:val="0003107D"/>
    <w:rsid w:val="0003209E"/>
    <w:rsid w:val="00036C3A"/>
    <w:rsid w:val="0004075A"/>
    <w:rsid w:val="00040F1D"/>
    <w:rsid w:val="00042C9A"/>
    <w:rsid w:val="00045FDB"/>
    <w:rsid w:val="00047C0A"/>
    <w:rsid w:val="00050890"/>
    <w:rsid w:val="0005191F"/>
    <w:rsid w:val="00052322"/>
    <w:rsid w:val="00052E42"/>
    <w:rsid w:val="000546C4"/>
    <w:rsid w:val="00056903"/>
    <w:rsid w:val="00062747"/>
    <w:rsid w:val="00063A77"/>
    <w:rsid w:val="00072B49"/>
    <w:rsid w:val="00074C87"/>
    <w:rsid w:val="00075BFA"/>
    <w:rsid w:val="00075D67"/>
    <w:rsid w:val="00080B02"/>
    <w:rsid w:val="0008591D"/>
    <w:rsid w:val="00090407"/>
    <w:rsid w:val="000905B6"/>
    <w:rsid w:val="00092452"/>
    <w:rsid w:val="000937A5"/>
    <w:rsid w:val="000940D5"/>
    <w:rsid w:val="000948B0"/>
    <w:rsid w:val="0009665C"/>
    <w:rsid w:val="00097B0F"/>
    <w:rsid w:val="000A0F17"/>
    <w:rsid w:val="000A4B15"/>
    <w:rsid w:val="000A5125"/>
    <w:rsid w:val="000A6E23"/>
    <w:rsid w:val="000A7F6E"/>
    <w:rsid w:val="000B044D"/>
    <w:rsid w:val="000B1B3A"/>
    <w:rsid w:val="000B7220"/>
    <w:rsid w:val="000C0FEA"/>
    <w:rsid w:val="000C38F9"/>
    <w:rsid w:val="000C4557"/>
    <w:rsid w:val="000D2663"/>
    <w:rsid w:val="000D29CB"/>
    <w:rsid w:val="000D2B90"/>
    <w:rsid w:val="000D44E6"/>
    <w:rsid w:val="000D5F1C"/>
    <w:rsid w:val="000D6C10"/>
    <w:rsid w:val="000E195D"/>
    <w:rsid w:val="000E3680"/>
    <w:rsid w:val="000E4E80"/>
    <w:rsid w:val="000E6D20"/>
    <w:rsid w:val="000E7293"/>
    <w:rsid w:val="000E7CB5"/>
    <w:rsid w:val="000F1BF4"/>
    <w:rsid w:val="000F7312"/>
    <w:rsid w:val="0010274F"/>
    <w:rsid w:val="001041CF"/>
    <w:rsid w:val="00116124"/>
    <w:rsid w:val="00120AE5"/>
    <w:rsid w:val="00122834"/>
    <w:rsid w:val="00125DA9"/>
    <w:rsid w:val="0012772F"/>
    <w:rsid w:val="0012789B"/>
    <w:rsid w:val="001303E6"/>
    <w:rsid w:val="001305A0"/>
    <w:rsid w:val="00130978"/>
    <w:rsid w:val="00132E04"/>
    <w:rsid w:val="0013796A"/>
    <w:rsid w:val="00141527"/>
    <w:rsid w:val="00141B2A"/>
    <w:rsid w:val="00153E1F"/>
    <w:rsid w:val="00154593"/>
    <w:rsid w:val="00156342"/>
    <w:rsid w:val="001570F1"/>
    <w:rsid w:val="00157D2A"/>
    <w:rsid w:val="00157FF8"/>
    <w:rsid w:val="001617AE"/>
    <w:rsid w:val="00161A64"/>
    <w:rsid w:val="00161AB9"/>
    <w:rsid w:val="00163750"/>
    <w:rsid w:val="00163D20"/>
    <w:rsid w:val="001643CD"/>
    <w:rsid w:val="00170879"/>
    <w:rsid w:val="001714A1"/>
    <w:rsid w:val="00182553"/>
    <w:rsid w:val="00184FDF"/>
    <w:rsid w:val="00185B21"/>
    <w:rsid w:val="00186550"/>
    <w:rsid w:val="00186FC4"/>
    <w:rsid w:val="001971CC"/>
    <w:rsid w:val="001A3986"/>
    <w:rsid w:val="001B10F5"/>
    <w:rsid w:val="001B4410"/>
    <w:rsid w:val="001B4D2F"/>
    <w:rsid w:val="001B73D6"/>
    <w:rsid w:val="001B7B43"/>
    <w:rsid w:val="001C4552"/>
    <w:rsid w:val="001C6A93"/>
    <w:rsid w:val="001C6C30"/>
    <w:rsid w:val="001C708C"/>
    <w:rsid w:val="001D1323"/>
    <w:rsid w:val="001D3920"/>
    <w:rsid w:val="001D52D5"/>
    <w:rsid w:val="001D5F77"/>
    <w:rsid w:val="001D6F1C"/>
    <w:rsid w:val="001E0B08"/>
    <w:rsid w:val="001E0F14"/>
    <w:rsid w:val="001E37D5"/>
    <w:rsid w:val="001E42B6"/>
    <w:rsid w:val="001F06CA"/>
    <w:rsid w:val="001F11C6"/>
    <w:rsid w:val="001F206A"/>
    <w:rsid w:val="001F483F"/>
    <w:rsid w:val="001F4FDD"/>
    <w:rsid w:val="001F571C"/>
    <w:rsid w:val="00200922"/>
    <w:rsid w:val="00204CD5"/>
    <w:rsid w:val="002120E9"/>
    <w:rsid w:val="0021662D"/>
    <w:rsid w:val="00220254"/>
    <w:rsid w:val="002207CB"/>
    <w:rsid w:val="002223EE"/>
    <w:rsid w:val="00224348"/>
    <w:rsid w:val="00224379"/>
    <w:rsid w:val="002252BE"/>
    <w:rsid w:val="0022636E"/>
    <w:rsid w:val="002277D1"/>
    <w:rsid w:val="00230523"/>
    <w:rsid w:val="00231FDC"/>
    <w:rsid w:val="00234435"/>
    <w:rsid w:val="00236013"/>
    <w:rsid w:val="002364AF"/>
    <w:rsid w:val="002373A0"/>
    <w:rsid w:val="002401E8"/>
    <w:rsid w:val="00241890"/>
    <w:rsid w:val="00241B61"/>
    <w:rsid w:val="0024542E"/>
    <w:rsid w:val="00246A58"/>
    <w:rsid w:val="00247CC9"/>
    <w:rsid w:val="0026151B"/>
    <w:rsid w:val="00267859"/>
    <w:rsid w:val="00274F8B"/>
    <w:rsid w:val="00277392"/>
    <w:rsid w:val="00282340"/>
    <w:rsid w:val="00283323"/>
    <w:rsid w:val="00283F15"/>
    <w:rsid w:val="002851B5"/>
    <w:rsid w:val="0029159B"/>
    <w:rsid w:val="002949DE"/>
    <w:rsid w:val="002A1799"/>
    <w:rsid w:val="002A52B0"/>
    <w:rsid w:val="002A58C9"/>
    <w:rsid w:val="002A6221"/>
    <w:rsid w:val="002B2407"/>
    <w:rsid w:val="002B2705"/>
    <w:rsid w:val="002B2EA3"/>
    <w:rsid w:val="002B5DB2"/>
    <w:rsid w:val="002B7DB1"/>
    <w:rsid w:val="002C0666"/>
    <w:rsid w:val="002C1548"/>
    <w:rsid w:val="002C5965"/>
    <w:rsid w:val="002C7910"/>
    <w:rsid w:val="002D11A8"/>
    <w:rsid w:val="002D30E8"/>
    <w:rsid w:val="002D41F0"/>
    <w:rsid w:val="002D479B"/>
    <w:rsid w:val="002D57AD"/>
    <w:rsid w:val="002E41E5"/>
    <w:rsid w:val="002E4E0D"/>
    <w:rsid w:val="002E6DB1"/>
    <w:rsid w:val="002F0D3F"/>
    <w:rsid w:val="002F2850"/>
    <w:rsid w:val="002F35A3"/>
    <w:rsid w:val="002F39F4"/>
    <w:rsid w:val="002F568B"/>
    <w:rsid w:val="002F648D"/>
    <w:rsid w:val="002F737C"/>
    <w:rsid w:val="002F74BC"/>
    <w:rsid w:val="002F7938"/>
    <w:rsid w:val="00301263"/>
    <w:rsid w:val="00306FC6"/>
    <w:rsid w:val="003072FA"/>
    <w:rsid w:val="0030770A"/>
    <w:rsid w:val="00313E07"/>
    <w:rsid w:val="00314A00"/>
    <w:rsid w:val="00314DA2"/>
    <w:rsid w:val="00317EDC"/>
    <w:rsid w:val="00320CE3"/>
    <w:rsid w:val="00321719"/>
    <w:rsid w:val="00321AFD"/>
    <w:rsid w:val="003249B7"/>
    <w:rsid w:val="0033368E"/>
    <w:rsid w:val="00333A73"/>
    <w:rsid w:val="00345F42"/>
    <w:rsid w:val="00346984"/>
    <w:rsid w:val="003474B9"/>
    <w:rsid w:val="00350392"/>
    <w:rsid w:val="00350BF0"/>
    <w:rsid w:val="0035222B"/>
    <w:rsid w:val="003558D6"/>
    <w:rsid w:val="0037060D"/>
    <w:rsid w:val="00375C38"/>
    <w:rsid w:val="00376648"/>
    <w:rsid w:val="0037698F"/>
    <w:rsid w:val="00381942"/>
    <w:rsid w:val="00382EBE"/>
    <w:rsid w:val="00383328"/>
    <w:rsid w:val="00384F50"/>
    <w:rsid w:val="00387471"/>
    <w:rsid w:val="00387A7B"/>
    <w:rsid w:val="00390459"/>
    <w:rsid w:val="003914D9"/>
    <w:rsid w:val="0039204E"/>
    <w:rsid w:val="00397CF7"/>
    <w:rsid w:val="003A0849"/>
    <w:rsid w:val="003A124A"/>
    <w:rsid w:val="003A178A"/>
    <w:rsid w:val="003A4154"/>
    <w:rsid w:val="003A68AA"/>
    <w:rsid w:val="003A69D2"/>
    <w:rsid w:val="003A76B0"/>
    <w:rsid w:val="003B1D61"/>
    <w:rsid w:val="003B2784"/>
    <w:rsid w:val="003B326D"/>
    <w:rsid w:val="003B5FC5"/>
    <w:rsid w:val="003C056F"/>
    <w:rsid w:val="003C0859"/>
    <w:rsid w:val="003C0E6E"/>
    <w:rsid w:val="003C1447"/>
    <w:rsid w:val="003C1589"/>
    <w:rsid w:val="003C1A47"/>
    <w:rsid w:val="003C2E4D"/>
    <w:rsid w:val="003C5379"/>
    <w:rsid w:val="003C5F04"/>
    <w:rsid w:val="003C7045"/>
    <w:rsid w:val="003D011B"/>
    <w:rsid w:val="003E008E"/>
    <w:rsid w:val="003E4633"/>
    <w:rsid w:val="003E5703"/>
    <w:rsid w:val="003E690D"/>
    <w:rsid w:val="003F1AA5"/>
    <w:rsid w:val="003F3567"/>
    <w:rsid w:val="003F3F03"/>
    <w:rsid w:val="003F4A0C"/>
    <w:rsid w:val="003F5B6C"/>
    <w:rsid w:val="003F636B"/>
    <w:rsid w:val="004018E6"/>
    <w:rsid w:val="00402DCD"/>
    <w:rsid w:val="00405F40"/>
    <w:rsid w:val="004067BE"/>
    <w:rsid w:val="0040771D"/>
    <w:rsid w:val="0041497B"/>
    <w:rsid w:val="004227B0"/>
    <w:rsid w:val="00430DBC"/>
    <w:rsid w:val="00432A22"/>
    <w:rsid w:val="00435863"/>
    <w:rsid w:val="00444E03"/>
    <w:rsid w:val="004468D5"/>
    <w:rsid w:val="0044750D"/>
    <w:rsid w:val="004476A2"/>
    <w:rsid w:val="00454890"/>
    <w:rsid w:val="004559D4"/>
    <w:rsid w:val="00457444"/>
    <w:rsid w:val="004622EF"/>
    <w:rsid w:val="00462D57"/>
    <w:rsid w:val="00464C04"/>
    <w:rsid w:val="00470611"/>
    <w:rsid w:val="00470B4D"/>
    <w:rsid w:val="00471F3A"/>
    <w:rsid w:val="00471FAE"/>
    <w:rsid w:val="0047311D"/>
    <w:rsid w:val="00473BDF"/>
    <w:rsid w:val="00475535"/>
    <w:rsid w:val="00477245"/>
    <w:rsid w:val="00481C0E"/>
    <w:rsid w:val="00484CB0"/>
    <w:rsid w:val="00485049"/>
    <w:rsid w:val="00485CB7"/>
    <w:rsid w:val="00485CC0"/>
    <w:rsid w:val="004863BE"/>
    <w:rsid w:val="00492125"/>
    <w:rsid w:val="00492842"/>
    <w:rsid w:val="004965A2"/>
    <w:rsid w:val="004A1596"/>
    <w:rsid w:val="004A4D1E"/>
    <w:rsid w:val="004A5104"/>
    <w:rsid w:val="004B15AA"/>
    <w:rsid w:val="004B1F33"/>
    <w:rsid w:val="004B4857"/>
    <w:rsid w:val="004B503C"/>
    <w:rsid w:val="004B5ABC"/>
    <w:rsid w:val="004B67C0"/>
    <w:rsid w:val="004B6CFC"/>
    <w:rsid w:val="004C04F5"/>
    <w:rsid w:val="004C3AAC"/>
    <w:rsid w:val="004D128E"/>
    <w:rsid w:val="004D1413"/>
    <w:rsid w:val="004D2DC6"/>
    <w:rsid w:val="004D330C"/>
    <w:rsid w:val="004D4E57"/>
    <w:rsid w:val="004D6FBC"/>
    <w:rsid w:val="004D76A8"/>
    <w:rsid w:val="004E08B4"/>
    <w:rsid w:val="004E7AA7"/>
    <w:rsid w:val="004F1C90"/>
    <w:rsid w:val="004F551F"/>
    <w:rsid w:val="004F762B"/>
    <w:rsid w:val="004F77B6"/>
    <w:rsid w:val="00500902"/>
    <w:rsid w:val="00504640"/>
    <w:rsid w:val="0051399C"/>
    <w:rsid w:val="0051679F"/>
    <w:rsid w:val="00520F72"/>
    <w:rsid w:val="005219F1"/>
    <w:rsid w:val="00522031"/>
    <w:rsid w:val="00523EFB"/>
    <w:rsid w:val="0052518C"/>
    <w:rsid w:val="00526D90"/>
    <w:rsid w:val="00531779"/>
    <w:rsid w:val="005364AE"/>
    <w:rsid w:val="00536A8A"/>
    <w:rsid w:val="00540D74"/>
    <w:rsid w:val="00541037"/>
    <w:rsid w:val="005459C3"/>
    <w:rsid w:val="00547F28"/>
    <w:rsid w:val="00551576"/>
    <w:rsid w:val="0055208C"/>
    <w:rsid w:val="0055797A"/>
    <w:rsid w:val="00560693"/>
    <w:rsid w:val="005606D2"/>
    <w:rsid w:val="005643B0"/>
    <w:rsid w:val="00564623"/>
    <w:rsid w:val="0056515F"/>
    <w:rsid w:val="00565B71"/>
    <w:rsid w:val="00571BD6"/>
    <w:rsid w:val="00572760"/>
    <w:rsid w:val="00573F50"/>
    <w:rsid w:val="005753AC"/>
    <w:rsid w:val="0057557F"/>
    <w:rsid w:val="00575776"/>
    <w:rsid w:val="00576F81"/>
    <w:rsid w:val="00577B1E"/>
    <w:rsid w:val="00581191"/>
    <w:rsid w:val="00582108"/>
    <w:rsid w:val="00582684"/>
    <w:rsid w:val="005836B5"/>
    <w:rsid w:val="00583BE9"/>
    <w:rsid w:val="00583C15"/>
    <w:rsid w:val="00592295"/>
    <w:rsid w:val="005A0F03"/>
    <w:rsid w:val="005A2155"/>
    <w:rsid w:val="005A315F"/>
    <w:rsid w:val="005A31AB"/>
    <w:rsid w:val="005A66A6"/>
    <w:rsid w:val="005A6ED3"/>
    <w:rsid w:val="005B0916"/>
    <w:rsid w:val="005B1B2E"/>
    <w:rsid w:val="005B2698"/>
    <w:rsid w:val="005C19A1"/>
    <w:rsid w:val="005C3893"/>
    <w:rsid w:val="005D1CE2"/>
    <w:rsid w:val="005D1EE2"/>
    <w:rsid w:val="005D2E28"/>
    <w:rsid w:val="005D3159"/>
    <w:rsid w:val="005D7F2B"/>
    <w:rsid w:val="005E0AA1"/>
    <w:rsid w:val="005E2839"/>
    <w:rsid w:val="005E4ED5"/>
    <w:rsid w:val="005E5EC8"/>
    <w:rsid w:val="005E6715"/>
    <w:rsid w:val="005F5320"/>
    <w:rsid w:val="0060047A"/>
    <w:rsid w:val="00600B09"/>
    <w:rsid w:val="006010EE"/>
    <w:rsid w:val="00601C85"/>
    <w:rsid w:val="00604EC3"/>
    <w:rsid w:val="0060712D"/>
    <w:rsid w:val="006075DE"/>
    <w:rsid w:val="006106E2"/>
    <w:rsid w:val="00613E71"/>
    <w:rsid w:val="006140EE"/>
    <w:rsid w:val="00614B1D"/>
    <w:rsid w:val="00615685"/>
    <w:rsid w:val="00615A71"/>
    <w:rsid w:val="00616484"/>
    <w:rsid w:val="00616AA1"/>
    <w:rsid w:val="00617302"/>
    <w:rsid w:val="0062058C"/>
    <w:rsid w:val="00621312"/>
    <w:rsid w:val="006222F8"/>
    <w:rsid w:val="00622404"/>
    <w:rsid w:val="006238CB"/>
    <w:rsid w:val="00633138"/>
    <w:rsid w:val="00634B27"/>
    <w:rsid w:val="00636A60"/>
    <w:rsid w:val="006405EE"/>
    <w:rsid w:val="00643E04"/>
    <w:rsid w:val="00643F70"/>
    <w:rsid w:val="0064487C"/>
    <w:rsid w:val="00645665"/>
    <w:rsid w:val="00652E5F"/>
    <w:rsid w:val="00653F2E"/>
    <w:rsid w:val="00655BF9"/>
    <w:rsid w:val="006571A1"/>
    <w:rsid w:val="00657EA9"/>
    <w:rsid w:val="00660D1E"/>
    <w:rsid w:val="00660FF0"/>
    <w:rsid w:val="00663508"/>
    <w:rsid w:val="00665F37"/>
    <w:rsid w:val="00670BAC"/>
    <w:rsid w:val="00675E42"/>
    <w:rsid w:val="00676794"/>
    <w:rsid w:val="0068034D"/>
    <w:rsid w:val="0068171B"/>
    <w:rsid w:val="00682FD1"/>
    <w:rsid w:val="00683DE5"/>
    <w:rsid w:val="00686CDA"/>
    <w:rsid w:val="006915DE"/>
    <w:rsid w:val="0069209D"/>
    <w:rsid w:val="00697008"/>
    <w:rsid w:val="006A1160"/>
    <w:rsid w:val="006A379F"/>
    <w:rsid w:val="006A6FDB"/>
    <w:rsid w:val="006B068D"/>
    <w:rsid w:val="006B0B1F"/>
    <w:rsid w:val="006B3388"/>
    <w:rsid w:val="006B540B"/>
    <w:rsid w:val="006B6413"/>
    <w:rsid w:val="006C34FC"/>
    <w:rsid w:val="006C5CD4"/>
    <w:rsid w:val="006C71B0"/>
    <w:rsid w:val="006C79E7"/>
    <w:rsid w:val="006D0511"/>
    <w:rsid w:val="006D6D08"/>
    <w:rsid w:val="006E110D"/>
    <w:rsid w:val="006E1373"/>
    <w:rsid w:val="006E40F3"/>
    <w:rsid w:val="006E4752"/>
    <w:rsid w:val="006E7390"/>
    <w:rsid w:val="006F4A62"/>
    <w:rsid w:val="006F62CD"/>
    <w:rsid w:val="0070086D"/>
    <w:rsid w:val="00701832"/>
    <w:rsid w:val="0070191D"/>
    <w:rsid w:val="00701CEF"/>
    <w:rsid w:val="0071130C"/>
    <w:rsid w:val="0071396E"/>
    <w:rsid w:val="00713E80"/>
    <w:rsid w:val="00714205"/>
    <w:rsid w:val="00716C66"/>
    <w:rsid w:val="00724459"/>
    <w:rsid w:val="0072669B"/>
    <w:rsid w:val="00726933"/>
    <w:rsid w:val="007277DB"/>
    <w:rsid w:val="007340A1"/>
    <w:rsid w:val="00735317"/>
    <w:rsid w:val="00740479"/>
    <w:rsid w:val="00742648"/>
    <w:rsid w:val="0075067F"/>
    <w:rsid w:val="0075087D"/>
    <w:rsid w:val="00752B97"/>
    <w:rsid w:val="00753E39"/>
    <w:rsid w:val="00753F4B"/>
    <w:rsid w:val="0075512D"/>
    <w:rsid w:val="00755CBE"/>
    <w:rsid w:val="0076141A"/>
    <w:rsid w:val="00763763"/>
    <w:rsid w:val="00765FB0"/>
    <w:rsid w:val="00770470"/>
    <w:rsid w:val="00774C4C"/>
    <w:rsid w:val="00776B8B"/>
    <w:rsid w:val="00776CA8"/>
    <w:rsid w:val="00782580"/>
    <w:rsid w:val="00782A5C"/>
    <w:rsid w:val="007849E3"/>
    <w:rsid w:val="00785A0B"/>
    <w:rsid w:val="00786A28"/>
    <w:rsid w:val="0079181B"/>
    <w:rsid w:val="00793253"/>
    <w:rsid w:val="007960ED"/>
    <w:rsid w:val="007A7B12"/>
    <w:rsid w:val="007B0CFE"/>
    <w:rsid w:val="007B0EAD"/>
    <w:rsid w:val="007B74A1"/>
    <w:rsid w:val="007B7551"/>
    <w:rsid w:val="007C3840"/>
    <w:rsid w:val="007C44A7"/>
    <w:rsid w:val="007C4C06"/>
    <w:rsid w:val="007D021D"/>
    <w:rsid w:val="007D0C00"/>
    <w:rsid w:val="007D4378"/>
    <w:rsid w:val="007D5C05"/>
    <w:rsid w:val="007D7824"/>
    <w:rsid w:val="007F006A"/>
    <w:rsid w:val="007F1086"/>
    <w:rsid w:val="007F5ED1"/>
    <w:rsid w:val="00805EB0"/>
    <w:rsid w:val="0080614B"/>
    <w:rsid w:val="00810A56"/>
    <w:rsid w:val="008117F1"/>
    <w:rsid w:val="00816888"/>
    <w:rsid w:val="00817EB9"/>
    <w:rsid w:val="008205A5"/>
    <w:rsid w:val="008206FC"/>
    <w:rsid w:val="0082107F"/>
    <w:rsid w:val="008218BC"/>
    <w:rsid w:val="00824106"/>
    <w:rsid w:val="0082448C"/>
    <w:rsid w:val="008244D3"/>
    <w:rsid w:val="008249EC"/>
    <w:rsid w:val="0083024E"/>
    <w:rsid w:val="00830C5E"/>
    <w:rsid w:val="00834B6C"/>
    <w:rsid w:val="00834CC4"/>
    <w:rsid w:val="00836C73"/>
    <w:rsid w:val="00837B86"/>
    <w:rsid w:val="00840CBD"/>
    <w:rsid w:val="00842C88"/>
    <w:rsid w:val="00843849"/>
    <w:rsid w:val="008466A9"/>
    <w:rsid w:val="00850A14"/>
    <w:rsid w:val="00852348"/>
    <w:rsid w:val="008534C0"/>
    <w:rsid w:val="0085435F"/>
    <w:rsid w:val="0085557A"/>
    <w:rsid w:val="0085677A"/>
    <w:rsid w:val="00857886"/>
    <w:rsid w:val="0086176B"/>
    <w:rsid w:val="00862F4F"/>
    <w:rsid w:val="00867477"/>
    <w:rsid w:val="008677DA"/>
    <w:rsid w:val="008772C5"/>
    <w:rsid w:val="008774C1"/>
    <w:rsid w:val="008851BC"/>
    <w:rsid w:val="00887908"/>
    <w:rsid w:val="0089055A"/>
    <w:rsid w:val="008932FC"/>
    <w:rsid w:val="0089365F"/>
    <w:rsid w:val="008971A8"/>
    <w:rsid w:val="008974DF"/>
    <w:rsid w:val="008A0FCE"/>
    <w:rsid w:val="008A1ABA"/>
    <w:rsid w:val="008A3A4C"/>
    <w:rsid w:val="008A4565"/>
    <w:rsid w:val="008A5A0C"/>
    <w:rsid w:val="008A6CDA"/>
    <w:rsid w:val="008B1197"/>
    <w:rsid w:val="008B3154"/>
    <w:rsid w:val="008B60DF"/>
    <w:rsid w:val="008B7741"/>
    <w:rsid w:val="008C1DD3"/>
    <w:rsid w:val="008C3827"/>
    <w:rsid w:val="008C44B2"/>
    <w:rsid w:val="008C5432"/>
    <w:rsid w:val="008C5622"/>
    <w:rsid w:val="008C7C3A"/>
    <w:rsid w:val="008C7FA5"/>
    <w:rsid w:val="008D1BB2"/>
    <w:rsid w:val="008E0A36"/>
    <w:rsid w:val="008E2E53"/>
    <w:rsid w:val="008E3578"/>
    <w:rsid w:val="008E4E01"/>
    <w:rsid w:val="008F22A6"/>
    <w:rsid w:val="008F34F8"/>
    <w:rsid w:val="008F428F"/>
    <w:rsid w:val="008F4B84"/>
    <w:rsid w:val="008F7B28"/>
    <w:rsid w:val="009009C3"/>
    <w:rsid w:val="009034A8"/>
    <w:rsid w:val="009067E1"/>
    <w:rsid w:val="00912793"/>
    <w:rsid w:val="00913256"/>
    <w:rsid w:val="00921D22"/>
    <w:rsid w:val="00926FDF"/>
    <w:rsid w:val="00930320"/>
    <w:rsid w:val="00931047"/>
    <w:rsid w:val="00934361"/>
    <w:rsid w:val="00934879"/>
    <w:rsid w:val="00935ECE"/>
    <w:rsid w:val="00942C3C"/>
    <w:rsid w:val="0094658C"/>
    <w:rsid w:val="00946E37"/>
    <w:rsid w:val="00951529"/>
    <w:rsid w:val="00951583"/>
    <w:rsid w:val="0095192F"/>
    <w:rsid w:val="00951B4E"/>
    <w:rsid w:val="0095257B"/>
    <w:rsid w:val="009565EC"/>
    <w:rsid w:val="00960D9A"/>
    <w:rsid w:val="00962E69"/>
    <w:rsid w:val="00962FF0"/>
    <w:rsid w:val="00964272"/>
    <w:rsid w:val="00965AFC"/>
    <w:rsid w:val="009738EE"/>
    <w:rsid w:val="0097530B"/>
    <w:rsid w:val="00975A23"/>
    <w:rsid w:val="00981599"/>
    <w:rsid w:val="00983AD2"/>
    <w:rsid w:val="009849CC"/>
    <w:rsid w:val="009850BE"/>
    <w:rsid w:val="00990818"/>
    <w:rsid w:val="00993B65"/>
    <w:rsid w:val="009A2FFA"/>
    <w:rsid w:val="009A4008"/>
    <w:rsid w:val="009A595B"/>
    <w:rsid w:val="009B2BDF"/>
    <w:rsid w:val="009B3551"/>
    <w:rsid w:val="009B5F42"/>
    <w:rsid w:val="009B64F5"/>
    <w:rsid w:val="009B6E03"/>
    <w:rsid w:val="009C314F"/>
    <w:rsid w:val="009C3F21"/>
    <w:rsid w:val="009C613D"/>
    <w:rsid w:val="009D06B1"/>
    <w:rsid w:val="009D153A"/>
    <w:rsid w:val="009D1AFB"/>
    <w:rsid w:val="009D5189"/>
    <w:rsid w:val="009D5419"/>
    <w:rsid w:val="009D7E97"/>
    <w:rsid w:val="009E1AFE"/>
    <w:rsid w:val="009E4357"/>
    <w:rsid w:val="009E4F3F"/>
    <w:rsid w:val="009F24FC"/>
    <w:rsid w:val="009F2C1A"/>
    <w:rsid w:val="009F5D1A"/>
    <w:rsid w:val="009F705B"/>
    <w:rsid w:val="00A11CB7"/>
    <w:rsid w:val="00A12674"/>
    <w:rsid w:val="00A1276E"/>
    <w:rsid w:val="00A12872"/>
    <w:rsid w:val="00A1520E"/>
    <w:rsid w:val="00A1593B"/>
    <w:rsid w:val="00A22E0C"/>
    <w:rsid w:val="00A23330"/>
    <w:rsid w:val="00A24D27"/>
    <w:rsid w:val="00A27706"/>
    <w:rsid w:val="00A30823"/>
    <w:rsid w:val="00A30907"/>
    <w:rsid w:val="00A3395F"/>
    <w:rsid w:val="00A34719"/>
    <w:rsid w:val="00A3540E"/>
    <w:rsid w:val="00A472F6"/>
    <w:rsid w:val="00A47F9D"/>
    <w:rsid w:val="00A519AB"/>
    <w:rsid w:val="00A62FBF"/>
    <w:rsid w:val="00A64BAA"/>
    <w:rsid w:val="00A67BAD"/>
    <w:rsid w:val="00A723A0"/>
    <w:rsid w:val="00A745FE"/>
    <w:rsid w:val="00A74974"/>
    <w:rsid w:val="00A7642B"/>
    <w:rsid w:val="00A86B01"/>
    <w:rsid w:val="00A86E7C"/>
    <w:rsid w:val="00A87F5B"/>
    <w:rsid w:val="00A90E8D"/>
    <w:rsid w:val="00A9200F"/>
    <w:rsid w:val="00A95DBB"/>
    <w:rsid w:val="00A97FFC"/>
    <w:rsid w:val="00AA2FC0"/>
    <w:rsid w:val="00AA400D"/>
    <w:rsid w:val="00AA608A"/>
    <w:rsid w:val="00AA6CDD"/>
    <w:rsid w:val="00AA6E0B"/>
    <w:rsid w:val="00AA73FD"/>
    <w:rsid w:val="00AA75B4"/>
    <w:rsid w:val="00AB1759"/>
    <w:rsid w:val="00AB220C"/>
    <w:rsid w:val="00AB2F44"/>
    <w:rsid w:val="00AB52FA"/>
    <w:rsid w:val="00AB79D2"/>
    <w:rsid w:val="00AB7A68"/>
    <w:rsid w:val="00AC00E4"/>
    <w:rsid w:val="00AC1A9F"/>
    <w:rsid w:val="00AD2522"/>
    <w:rsid w:val="00AD5CDF"/>
    <w:rsid w:val="00AD6E09"/>
    <w:rsid w:val="00AE1718"/>
    <w:rsid w:val="00AE2B1A"/>
    <w:rsid w:val="00AE5BF5"/>
    <w:rsid w:val="00AE5D70"/>
    <w:rsid w:val="00AF02A7"/>
    <w:rsid w:val="00AF0975"/>
    <w:rsid w:val="00AF1D31"/>
    <w:rsid w:val="00AF1D44"/>
    <w:rsid w:val="00AF2FCC"/>
    <w:rsid w:val="00AF3D4B"/>
    <w:rsid w:val="00AF7175"/>
    <w:rsid w:val="00B02C82"/>
    <w:rsid w:val="00B030AB"/>
    <w:rsid w:val="00B034C5"/>
    <w:rsid w:val="00B03510"/>
    <w:rsid w:val="00B0357B"/>
    <w:rsid w:val="00B0489C"/>
    <w:rsid w:val="00B05397"/>
    <w:rsid w:val="00B0694A"/>
    <w:rsid w:val="00B06CC0"/>
    <w:rsid w:val="00B079FF"/>
    <w:rsid w:val="00B11B28"/>
    <w:rsid w:val="00B12100"/>
    <w:rsid w:val="00B12102"/>
    <w:rsid w:val="00B17450"/>
    <w:rsid w:val="00B20536"/>
    <w:rsid w:val="00B2196E"/>
    <w:rsid w:val="00B235AC"/>
    <w:rsid w:val="00B31AF8"/>
    <w:rsid w:val="00B35029"/>
    <w:rsid w:val="00B35852"/>
    <w:rsid w:val="00B411D3"/>
    <w:rsid w:val="00B416CB"/>
    <w:rsid w:val="00B45EEC"/>
    <w:rsid w:val="00B468CC"/>
    <w:rsid w:val="00B51CFC"/>
    <w:rsid w:val="00B539CC"/>
    <w:rsid w:val="00B53A68"/>
    <w:rsid w:val="00B55673"/>
    <w:rsid w:val="00B56D03"/>
    <w:rsid w:val="00B57604"/>
    <w:rsid w:val="00B61D38"/>
    <w:rsid w:val="00B61D58"/>
    <w:rsid w:val="00B62F5A"/>
    <w:rsid w:val="00B66662"/>
    <w:rsid w:val="00B7083C"/>
    <w:rsid w:val="00B81363"/>
    <w:rsid w:val="00B82E9C"/>
    <w:rsid w:val="00B833C2"/>
    <w:rsid w:val="00B84D48"/>
    <w:rsid w:val="00B860CE"/>
    <w:rsid w:val="00B86982"/>
    <w:rsid w:val="00B86A0A"/>
    <w:rsid w:val="00B922B1"/>
    <w:rsid w:val="00B930D3"/>
    <w:rsid w:val="00B9322D"/>
    <w:rsid w:val="00B952C9"/>
    <w:rsid w:val="00B953E9"/>
    <w:rsid w:val="00B957E0"/>
    <w:rsid w:val="00BA01A6"/>
    <w:rsid w:val="00BA0A5B"/>
    <w:rsid w:val="00BA4A3D"/>
    <w:rsid w:val="00BA51C9"/>
    <w:rsid w:val="00BA53BB"/>
    <w:rsid w:val="00BB636D"/>
    <w:rsid w:val="00BB6DA5"/>
    <w:rsid w:val="00BC116A"/>
    <w:rsid w:val="00BC46F5"/>
    <w:rsid w:val="00BC5442"/>
    <w:rsid w:val="00BC57A6"/>
    <w:rsid w:val="00BD12D6"/>
    <w:rsid w:val="00BD1AB3"/>
    <w:rsid w:val="00BD5798"/>
    <w:rsid w:val="00BE25D1"/>
    <w:rsid w:val="00BE30DC"/>
    <w:rsid w:val="00BE55A1"/>
    <w:rsid w:val="00BE75D8"/>
    <w:rsid w:val="00BE7DCE"/>
    <w:rsid w:val="00BF0C28"/>
    <w:rsid w:val="00BF1407"/>
    <w:rsid w:val="00BF225C"/>
    <w:rsid w:val="00BF3579"/>
    <w:rsid w:val="00BF56F5"/>
    <w:rsid w:val="00BF6579"/>
    <w:rsid w:val="00BF75D2"/>
    <w:rsid w:val="00C01B67"/>
    <w:rsid w:val="00C02EFC"/>
    <w:rsid w:val="00C032E8"/>
    <w:rsid w:val="00C10732"/>
    <w:rsid w:val="00C10FB8"/>
    <w:rsid w:val="00C17FC8"/>
    <w:rsid w:val="00C208E2"/>
    <w:rsid w:val="00C2290B"/>
    <w:rsid w:val="00C24994"/>
    <w:rsid w:val="00C26851"/>
    <w:rsid w:val="00C31761"/>
    <w:rsid w:val="00C3227B"/>
    <w:rsid w:val="00C34B5A"/>
    <w:rsid w:val="00C35213"/>
    <w:rsid w:val="00C40598"/>
    <w:rsid w:val="00C41508"/>
    <w:rsid w:val="00C43728"/>
    <w:rsid w:val="00C44670"/>
    <w:rsid w:val="00C46A59"/>
    <w:rsid w:val="00C53537"/>
    <w:rsid w:val="00C53F71"/>
    <w:rsid w:val="00C60A84"/>
    <w:rsid w:val="00C616DC"/>
    <w:rsid w:val="00C62CD9"/>
    <w:rsid w:val="00C62EC0"/>
    <w:rsid w:val="00C654C0"/>
    <w:rsid w:val="00C66A75"/>
    <w:rsid w:val="00C67F9D"/>
    <w:rsid w:val="00C71DEA"/>
    <w:rsid w:val="00C72569"/>
    <w:rsid w:val="00C72909"/>
    <w:rsid w:val="00C75F32"/>
    <w:rsid w:val="00C77075"/>
    <w:rsid w:val="00C80D1F"/>
    <w:rsid w:val="00C8518D"/>
    <w:rsid w:val="00C869B3"/>
    <w:rsid w:val="00C87928"/>
    <w:rsid w:val="00C92530"/>
    <w:rsid w:val="00C938DA"/>
    <w:rsid w:val="00C944EF"/>
    <w:rsid w:val="00CA19C8"/>
    <w:rsid w:val="00CA22C8"/>
    <w:rsid w:val="00CA4771"/>
    <w:rsid w:val="00CA61CB"/>
    <w:rsid w:val="00CB648D"/>
    <w:rsid w:val="00CB77B0"/>
    <w:rsid w:val="00CC15EA"/>
    <w:rsid w:val="00CC2308"/>
    <w:rsid w:val="00CC2ADB"/>
    <w:rsid w:val="00CC3873"/>
    <w:rsid w:val="00CD0C4E"/>
    <w:rsid w:val="00CD1ED7"/>
    <w:rsid w:val="00CD24A8"/>
    <w:rsid w:val="00CD5FA8"/>
    <w:rsid w:val="00CD60D6"/>
    <w:rsid w:val="00CD7266"/>
    <w:rsid w:val="00CE2B19"/>
    <w:rsid w:val="00CE2DFE"/>
    <w:rsid w:val="00CE5328"/>
    <w:rsid w:val="00CF0906"/>
    <w:rsid w:val="00CF4B1B"/>
    <w:rsid w:val="00D006E3"/>
    <w:rsid w:val="00D01067"/>
    <w:rsid w:val="00D026AD"/>
    <w:rsid w:val="00D042C6"/>
    <w:rsid w:val="00D06042"/>
    <w:rsid w:val="00D06B5E"/>
    <w:rsid w:val="00D06CB4"/>
    <w:rsid w:val="00D14912"/>
    <w:rsid w:val="00D15673"/>
    <w:rsid w:val="00D221CB"/>
    <w:rsid w:val="00D2504E"/>
    <w:rsid w:val="00D25CC2"/>
    <w:rsid w:val="00D30484"/>
    <w:rsid w:val="00D310D3"/>
    <w:rsid w:val="00D313E6"/>
    <w:rsid w:val="00D32801"/>
    <w:rsid w:val="00D33ED3"/>
    <w:rsid w:val="00D35608"/>
    <w:rsid w:val="00D42063"/>
    <w:rsid w:val="00D421E2"/>
    <w:rsid w:val="00D473A5"/>
    <w:rsid w:val="00D52757"/>
    <w:rsid w:val="00D540A6"/>
    <w:rsid w:val="00D543F3"/>
    <w:rsid w:val="00D55E88"/>
    <w:rsid w:val="00D601A6"/>
    <w:rsid w:val="00D63E86"/>
    <w:rsid w:val="00D644F8"/>
    <w:rsid w:val="00D64543"/>
    <w:rsid w:val="00D64F17"/>
    <w:rsid w:val="00D67B34"/>
    <w:rsid w:val="00D754AA"/>
    <w:rsid w:val="00D82ED2"/>
    <w:rsid w:val="00D84C50"/>
    <w:rsid w:val="00D85102"/>
    <w:rsid w:val="00D90184"/>
    <w:rsid w:val="00D922DE"/>
    <w:rsid w:val="00D94A17"/>
    <w:rsid w:val="00D97A68"/>
    <w:rsid w:val="00DA0416"/>
    <w:rsid w:val="00DA3B46"/>
    <w:rsid w:val="00DA67E0"/>
    <w:rsid w:val="00DA7804"/>
    <w:rsid w:val="00DB0C7B"/>
    <w:rsid w:val="00DB46C6"/>
    <w:rsid w:val="00DC2AEA"/>
    <w:rsid w:val="00DD275C"/>
    <w:rsid w:val="00DD323D"/>
    <w:rsid w:val="00DD44A6"/>
    <w:rsid w:val="00DD56EA"/>
    <w:rsid w:val="00DD66D7"/>
    <w:rsid w:val="00DE2896"/>
    <w:rsid w:val="00DE4257"/>
    <w:rsid w:val="00DE4DA4"/>
    <w:rsid w:val="00DE55B0"/>
    <w:rsid w:val="00DF199B"/>
    <w:rsid w:val="00DF1C2E"/>
    <w:rsid w:val="00DF73AB"/>
    <w:rsid w:val="00DF78F2"/>
    <w:rsid w:val="00E04801"/>
    <w:rsid w:val="00E06597"/>
    <w:rsid w:val="00E12D48"/>
    <w:rsid w:val="00E13CCD"/>
    <w:rsid w:val="00E14218"/>
    <w:rsid w:val="00E175BB"/>
    <w:rsid w:val="00E225CC"/>
    <w:rsid w:val="00E24FEB"/>
    <w:rsid w:val="00E25EB4"/>
    <w:rsid w:val="00E26319"/>
    <w:rsid w:val="00E263C0"/>
    <w:rsid w:val="00E26C91"/>
    <w:rsid w:val="00E277B0"/>
    <w:rsid w:val="00E27CFB"/>
    <w:rsid w:val="00E34F94"/>
    <w:rsid w:val="00E41037"/>
    <w:rsid w:val="00E41AD3"/>
    <w:rsid w:val="00E443FE"/>
    <w:rsid w:val="00E44FDA"/>
    <w:rsid w:val="00E50296"/>
    <w:rsid w:val="00E51160"/>
    <w:rsid w:val="00E52760"/>
    <w:rsid w:val="00E62536"/>
    <w:rsid w:val="00E702C6"/>
    <w:rsid w:val="00E751AD"/>
    <w:rsid w:val="00E7629F"/>
    <w:rsid w:val="00E81EA2"/>
    <w:rsid w:val="00E82A08"/>
    <w:rsid w:val="00E8349F"/>
    <w:rsid w:val="00E838A5"/>
    <w:rsid w:val="00E86757"/>
    <w:rsid w:val="00E87C1A"/>
    <w:rsid w:val="00E94D0F"/>
    <w:rsid w:val="00EA0778"/>
    <w:rsid w:val="00EA36F3"/>
    <w:rsid w:val="00EA5A46"/>
    <w:rsid w:val="00EA673A"/>
    <w:rsid w:val="00EB0A2D"/>
    <w:rsid w:val="00EB2B74"/>
    <w:rsid w:val="00EB5DC2"/>
    <w:rsid w:val="00EB74E2"/>
    <w:rsid w:val="00EC1051"/>
    <w:rsid w:val="00EC186D"/>
    <w:rsid w:val="00EC2DD7"/>
    <w:rsid w:val="00EC5DF1"/>
    <w:rsid w:val="00EC6E8C"/>
    <w:rsid w:val="00EC7165"/>
    <w:rsid w:val="00ED2E80"/>
    <w:rsid w:val="00ED4BE4"/>
    <w:rsid w:val="00EE1DFF"/>
    <w:rsid w:val="00EE1E68"/>
    <w:rsid w:val="00EE641F"/>
    <w:rsid w:val="00EF0489"/>
    <w:rsid w:val="00EF0F63"/>
    <w:rsid w:val="00EF3C47"/>
    <w:rsid w:val="00EF4DC8"/>
    <w:rsid w:val="00EF7487"/>
    <w:rsid w:val="00F05363"/>
    <w:rsid w:val="00F13471"/>
    <w:rsid w:val="00F158A8"/>
    <w:rsid w:val="00F208D9"/>
    <w:rsid w:val="00F21628"/>
    <w:rsid w:val="00F21F4A"/>
    <w:rsid w:val="00F245AD"/>
    <w:rsid w:val="00F25D4E"/>
    <w:rsid w:val="00F307C6"/>
    <w:rsid w:val="00F3187F"/>
    <w:rsid w:val="00F32788"/>
    <w:rsid w:val="00F335BB"/>
    <w:rsid w:val="00F341B2"/>
    <w:rsid w:val="00F375F9"/>
    <w:rsid w:val="00F401D9"/>
    <w:rsid w:val="00F43710"/>
    <w:rsid w:val="00F448C0"/>
    <w:rsid w:val="00F4736D"/>
    <w:rsid w:val="00F47C2F"/>
    <w:rsid w:val="00F50703"/>
    <w:rsid w:val="00F546B1"/>
    <w:rsid w:val="00F5741F"/>
    <w:rsid w:val="00F617E4"/>
    <w:rsid w:val="00F62599"/>
    <w:rsid w:val="00F64836"/>
    <w:rsid w:val="00F655A1"/>
    <w:rsid w:val="00F70834"/>
    <w:rsid w:val="00F70BC7"/>
    <w:rsid w:val="00F71F36"/>
    <w:rsid w:val="00F745A3"/>
    <w:rsid w:val="00F74E03"/>
    <w:rsid w:val="00F80A4F"/>
    <w:rsid w:val="00F81728"/>
    <w:rsid w:val="00F825F6"/>
    <w:rsid w:val="00F82A8C"/>
    <w:rsid w:val="00F82F7F"/>
    <w:rsid w:val="00F844DE"/>
    <w:rsid w:val="00F851F0"/>
    <w:rsid w:val="00F85E35"/>
    <w:rsid w:val="00F868D1"/>
    <w:rsid w:val="00F93EF6"/>
    <w:rsid w:val="00F958AF"/>
    <w:rsid w:val="00F962A9"/>
    <w:rsid w:val="00F97C76"/>
    <w:rsid w:val="00F97E29"/>
    <w:rsid w:val="00FA0A61"/>
    <w:rsid w:val="00FA12E7"/>
    <w:rsid w:val="00FA613B"/>
    <w:rsid w:val="00FA6B8F"/>
    <w:rsid w:val="00FB0939"/>
    <w:rsid w:val="00FB5436"/>
    <w:rsid w:val="00FB7E3E"/>
    <w:rsid w:val="00FC3EE6"/>
    <w:rsid w:val="00FD0952"/>
    <w:rsid w:val="00FD124F"/>
    <w:rsid w:val="00FD647C"/>
    <w:rsid w:val="00FD7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2E2FB"/>
  <w15:docId w15:val="{B2B47E61-A893-4653-A1B3-646A43F0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3368E"/>
    <w:rPr>
      <w:rFonts w:ascii="Tahoma" w:hAnsi="Tahoma" w:cs="Tahoma"/>
      <w:sz w:val="16"/>
      <w:szCs w:val="16"/>
    </w:rPr>
  </w:style>
  <w:style w:type="table" w:styleId="Lentelstinklelis">
    <w:name w:val="Table Grid"/>
    <w:basedOn w:val="prastojilentel"/>
    <w:uiPriority w:val="39"/>
    <w:rsid w:val="00B0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semiHidden/>
    <w:rsid w:val="006238CB"/>
    <w:pPr>
      <w:spacing w:after="160" w:line="240" w:lineRule="exact"/>
    </w:pPr>
    <w:rPr>
      <w:rFonts w:ascii="Verdana" w:eastAsia="Times New Roman" w:hAnsi="Verdana" w:cs="Verdana"/>
      <w:sz w:val="20"/>
      <w:szCs w:val="20"/>
    </w:rPr>
  </w:style>
  <w:style w:type="paragraph" w:styleId="Antrats">
    <w:name w:val="header"/>
    <w:basedOn w:val="prastasis"/>
    <w:link w:val="AntratsDiagrama"/>
    <w:uiPriority w:val="99"/>
    <w:rsid w:val="002F39F4"/>
    <w:pPr>
      <w:tabs>
        <w:tab w:val="center" w:pos="4819"/>
        <w:tab w:val="right" w:pos="9638"/>
      </w:tabs>
    </w:pPr>
  </w:style>
  <w:style w:type="character" w:customStyle="1" w:styleId="AntratsDiagrama">
    <w:name w:val="Antraštės Diagrama"/>
    <w:link w:val="Antrats"/>
    <w:uiPriority w:val="99"/>
    <w:rsid w:val="002F39F4"/>
    <w:rPr>
      <w:sz w:val="24"/>
      <w:szCs w:val="24"/>
      <w:lang w:eastAsia="lt-LT"/>
    </w:rPr>
  </w:style>
  <w:style w:type="paragraph" w:styleId="Porat">
    <w:name w:val="footer"/>
    <w:basedOn w:val="prastasis"/>
    <w:link w:val="PoratDiagrama"/>
    <w:uiPriority w:val="99"/>
    <w:rsid w:val="002F39F4"/>
    <w:pPr>
      <w:tabs>
        <w:tab w:val="center" w:pos="4819"/>
        <w:tab w:val="right" w:pos="9638"/>
      </w:tabs>
    </w:pPr>
  </w:style>
  <w:style w:type="character" w:customStyle="1" w:styleId="PoratDiagrama">
    <w:name w:val="Poraštė Diagrama"/>
    <w:link w:val="Porat"/>
    <w:uiPriority w:val="99"/>
    <w:rsid w:val="002F39F4"/>
    <w:rPr>
      <w:sz w:val="24"/>
      <w:szCs w:val="24"/>
      <w:lang w:eastAsia="lt-LT"/>
    </w:rPr>
  </w:style>
  <w:style w:type="character" w:styleId="Hipersaitas">
    <w:name w:val="Hyperlink"/>
    <w:rsid w:val="00B66662"/>
    <w:rPr>
      <w:color w:val="0000FF"/>
      <w:u w:val="single"/>
    </w:rPr>
  </w:style>
  <w:style w:type="paragraph" w:styleId="Paantrat">
    <w:name w:val="Subtitle"/>
    <w:basedOn w:val="prastasis"/>
    <w:next w:val="prastasis"/>
    <w:link w:val="PaantratDiagrama1"/>
    <w:qFormat/>
    <w:rsid w:val="00A30823"/>
    <w:pPr>
      <w:spacing w:after="60"/>
      <w:jc w:val="center"/>
      <w:outlineLvl w:val="1"/>
    </w:pPr>
    <w:rPr>
      <w:rFonts w:ascii="Cambria" w:eastAsia="Times New Roman" w:hAnsi="Cambria"/>
    </w:rPr>
  </w:style>
  <w:style w:type="character" w:customStyle="1" w:styleId="PaantratDiagrama1">
    <w:name w:val="Paantraštė Diagrama1"/>
    <w:link w:val="Paantrat"/>
    <w:rsid w:val="00A30823"/>
    <w:rPr>
      <w:rFonts w:ascii="Cambria" w:eastAsia="Times New Roman" w:hAnsi="Cambria" w:cs="Times New Roman"/>
      <w:sz w:val="24"/>
      <w:szCs w:val="24"/>
    </w:rPr>
  </w:style>
  <w:style w:type="paragraph" w:styleId="Sraopastraipa">
    <w:name w:val="List Paragraph"/>
    <w:basedOn w:val="prastasis"/>
    <w:uiPriority w:val="34"/>
    <w:qFormat/>
    <w:rsid w:val="001B4D2F"/>
    <w:pPr>
      <w:spacing w:after="160" w:line="259" w:lineRule="auto"/>
      <w:ind w:left="720"/>
      <w:contextualSpacing/>
    </w:pPr>
    <w:rPr>
      <w:rFonts w:ascii="Calibri" w:eastAsia="Calibri" w:hAnsi="Calibri"/>
      <w:sz w:val="22"/>
      <w:szCs w:val="22"/>
      <w:lang w:eastAsia="en-US"/>
    </w:rPr>
  </w:style>
  <w:style w:type="table" w:customStyle="1" w:styleId="Lentelstinklelis1">
    <w:name w:val="Lentelės tinklelis1"/>
    <w:basedOn w:val="prastojilentel"/>
    <w:next w:val="Lentelstinklelis"/>
    <w:uiPriority w:val="59"/>
    <w:rsid w:val="000E36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rsid w:val="00CB648D"/>
    <w:rPr>
      <w:rFonts w:ascii="Cambria" w:eastAsia="Times New Roman" w:hAnsi="Cambria"/>
      <w:sz w:val="24"/>
      <w:szCs w:val="24"/>
    </w:rPr>
  </w:style>
  <w:style w:type="table" w:customStyle="1" w:styleId="Lentelstinklelis2">
    <w:name w:val="Lentelės tinklelis2"/>
    <w:basedOn w:val="prastojilentel"/>
    <w:next w:val="Lentelstinklelis"/>
    <w:uiPriority w:val="59"/>
    <w:rsid w:val="003A41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41037"/>
    <w:rPr>
      <w:rFonts w:ascii="Calibri" w:eastAsia="Calibri" w:hAnsi="Calibri"/>
      <w:sz w:val="22"/>
      <w:szCs w:val="22"/>
      <w:lang w:eastAsia="en-US"/>
    </w:rPr>
  </w:style>
  <w:style w:type="paragraph" w:styleId="prastasiniatinklio">
    <w:name w:val="Normal (Web)"/>
    <w:basedOn w:val="prastasis"/>
    <w:uiPriority w:val="99"/>
    <w:unhideWhenUsed/>
    <w:rsid w:val="00C34B5A"/>
    <w:pPr>
      <w:spacing w:before="100" w:beforeAutospacing="1" w:after="100" w:afterAutospacing="1"/>
    </w:pPr>
    <w:rPr>
      <w:rFonts w:eastAsia="Times New Roman"/>
    </w:rPr>
  </w:style>
  <w:style w:type="table" w:customStyle="1" w:styleId="Lentelstinklelis3">
    <w:name w:val="Lentelės tinklelis3"/>
    <w:basedOn w:val="prastojilentel"/>
    <w:next w:val="Lentelstinklelis"/>
    <w:uiPriority w:val="59"/>
    <w:rsid w:val="00A24D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3384">
      <w:bodyDiv w:val="1"/>
      <w:marLeft w:val="0"/>
      <w:marRight w:val="0"/>
      <w:marTop w:val="0"/>
      <w:marBottom w:val="0"/>
      <w:divBdr>
        <w:top w:val="none" w:sz="0" w:space="0" w:color="auto"/>
        <w:left w:val="none" w:sz="0" w:space="0" w:color="auto"/>
        <w:bottom w:val="none" w:sz="0" w:space="0" w:color="auto"/>
        <w:right w:val="none" w:sz="0" w:space="0" w:color="auto"/>
      </w:divBdr>
      <w:divsChild>
        <w:div w:id="1832788854">
          <w:marLeft w:val="0"/>
          <w:marRight w:val="0"/>
          <w:marTop w:val="0"/>
          <w:marBottom w:val="0"/>
          <w:divBdr>
            <w:top w:val="none" w:sz="0" w:space="0" w:color="auto"/>
            <w:left w:val="none" w:sz="0" w:space="0" w:color="auto"/>
            <w:bottom w:val="none" w:sz="0" w:space="0" w:color="auto"/>
            <w:right w:val="none" w:sz="0" w:space="0" w:color="auto"/>
          </w:divBdr>
          <w:divsChild>
            <w:div w:id="864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8245">
      <w:bodyDiv w:val="1"/>
      <w:marLeft w:val="0"/>
      <w:marRight w:val="0"/>
      <w:marTop w:val="0"/>
      <w:marBottom w:val="0"/>
      <w:divBdr>
        <w:top w:val="none" w:sz="0" w:space="0" w:color="auto"/>
        <w:left w:val="none" w:sz="0" w:space="0" w:color="auto"/>
        <w:bottom w:val="none" w:sz="0" w:space="0" w:color="auto"/>
        <w:right w:val="none" w:sz="0" w:space="0" w:color="auto"/>
      </w:divBdr>
    </w:div>
    <w:div w:id="167715833">
      <w:bodyDiv w:val="1"/>
      <w:marLeft w:val="0"/>
      <w:marRight w:val="0"/>
      <w:marTop w:val="0"/>
      <w:marBottom w:val="0"/>
      <w:divBdr>
        <w:top w:val="none" w:sz="0" w:space="0" w:color="auto"/>
        <w:left w:val="none" w:sz="0" w:space="0" w:color="auto"/>
        <w:bottom w:val="none" w:sz="0" w:space="0" w:color="auto"/>
        <w:right w:val="none" w:sz="0" w:space="0" w:color="auto"/>
      </w:divBdr>
      <w:divsChild>
        <w:div w:id="1096708531">
          <w:marLeft w:val="0"/>
          <w:marRight w:val="0"/>
          <w:marTop w:val="0"/>
          <w:marBottom w:val="0"/>
          <w:divBdr>
            <w:top w:val="none" w:sz="0" w:space="0" w:color="auto"/>
            <w:left w:val="none" w:sz="0" w:space="0" w:color="auto"/>
            <w:bottom w:val="none" w:sz="0" w:space="0" w:color="auto"/>
            <w:right w:val="none" w:sz="0" w:space="0" w:color="auto"/>
          </w:divBdr>
          <w:divsChild>
            <w:div w:id="178352201">
              <w:marLeft w:val="0"/>
              <w:marRight w:val="0"/>
              <w:marTop w:val="0"/>
              <w:marBottom w:val="0"/>
              <w:divBdr>
                <w:top w:val="none" w:sz="0" w:space="0" w:color="auto"/>
                <w:left w:val="none" w:sz="0" w:space="0" w:color="auto"/>
                <w:bottom w:val="none" w:sz="0" w:space="0" w:color="auto"/>
                <w:right w:val="none" w:sz="0" w:space="0" w:color="auto"/>
              </w:divBdr>
            </w:div>
            <w:div w:id="2133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535">
      <w:bodyDiv w:val="1"/>
      <w:marLeft w:val="0"/>
      <w:marRight w:val="0"/>
      <w:marTop w:val="0"/>
      <w:marBottom w:val="0"/>
      <w:divBdr>
        <w:top w:val="none" w:sz="0" w:space="0" w:color="auto"/>
        <w:left w:val="none" w:sz="0" w:space="0" w:color="auto"/>
        <w:bottom w:val="none" w:sz="0" w:space="0" w:color="auto"/>
        <w:right w:val="none" w:sz="0" w:space="0" w:color="auto"/>
      </w:divBdr>
    </w:div>
    <w:div w:id="292174034">
      <w:bodyDiv w:val="1"/>
      <w:marLeft w:val="0"/>
      <w:marRight w:val="0"/>
      <w:marTop w:val="0"/>
      <w:marBottom w:val="0"/>
      <w:divBdr>
        <w:top w:val="none" w:sz="0" w:space="0" w:color="auto"/>
        <w:left w:val="none" w:sz="0" w:space="0" w:color="auto"/>
        <w:bottom w:val="none" w:sz="0" w:space="0" w:color="auto"/>
        <w:right w:val="none" w:sz="0" w:space="0" w:color="auto"/>
      </w:divBdr>
      <w:divsChild>
        <w:div w:id="268052302">
          <w:marLeft w:val="0"/>
          <w:marRight w:val="0"/>
          <w:marTop w:val="0"/>
          <w:marBottom w:val="0"/>
          <w:divBdr>
            <w:top w:val="none" w:sz="0" w:space="0" w:color="auto"/>
            <w:left w:val="none" w:sz="0" w:space="0" w:color="auto"/>
            <w:bottom w:val="none" w:sz="0" w:space="0" w:color="auto"/>
            <w:right w:val="none" w:sz="0" w:space="0" w:color="auto"/>
          </w:divBdr>
        </w:div>
        <w:div w:id="396323304">
          <w:marLeft w:val="0"/>
          <w:marRight w:val="0"/>
          <w:marTop w:val="0"/>
          <w:marBottom w:val="0"/>
          <w:divBdr>
            <w:top w:val="none" w:sz="0" w:space="0" w:color="auto"/>
            <w:left w:val="none" w:sz="0" w:space="0" w:color="auto"/>
            <w:bottom w:val="none" w:sz="0" w:space="0" w:color="auto"/>
            <w:right w:val="none" w:sz="0" w:space="0" w:color="auto"/>
          </w:divBdr>
        </w:div>
        <w:div w:id="1828394566">
          <w:marLeft w:val="0"/>
          <w:marRight w:val="0"/>
          <w:marTop w:val="0"/>
          <w:marBottom w:val="0"/>
          <w:divBdr>
            <w:top w:val="none" w:sz="0" w:space="0" w:color="auto"/>
            <w:left w:val="none" w:sz="0" w:space="0" w:color="auto"/>
            <w:bottom w:val="none" w:sz="0" w:space="0" w:color="auto"/>
            <w:right w:val="none" w:sz="0" w:space="0" w:color="auto"/>
          </w:divBdr>
        </w:div>
        <w:div w:id="2140491368">
          <w:marLeft w:val="0"/>
          <w:marRight w:val="0"/>
          <w:marTop w:val="0"/>
          <w:marBottom w:val="0"/>
          <w:divBdr>
            <w:top w:val="none" w:sz="0" w:space="0" w:color="auto"/>
            <w:left w:val="none" w:sz="0" w:space="0" w:color="auto"/>
            <w:bottom w:val="none" w:sz="0" w:space="0" w:color="auto"/>
            <w:right w:val="none" w:sz="0" w:space="0" w:color="auto"/>
          </w:divBdr>
        </w:div>
      </w:divsChild>
    </w:div>
    <w:div w:id="369766453">
      <w:bodyDiv w:val="1"/>
      <w:marLeft w:val="0"/>
      <w:marRight w:val="0"/>
      <w:marTop w:val="0"/>
      <w:marBottom w:val="0"/>
      <w:divBdr>
        <w:top w:val="none" w:sz="0" w:space="0" w:color="auto"/>
        <w:left w:val="none" w:sz="0" w:space="0" w:color="auto"/>
        <w:bottom w:val="none" w:sz="0" w:space="0" w:color="auto"/>
        <w:right w:val="none" w:sz="0" w:space="0" w:color="auto"/>
      </w:divBdr>
    </w:div>
    <w:div w:id="746196006">
      <w:bodyDiv w:val="1"/>
      <w:marLeft w:val="0"/>
      <w:marRight w:val="0"/>
      <w:marTop w:val="0"/>
      <w:marBottom w:val="0"/>
      <w:divBdr>
        <w:top w:val="none" w:sz="0" w:space="0" w:color="auto"/>
        <w:left w:val="none" w:sz="0" w:space="0" w:color="auto"/>
        <w:bottom w:val="none" w:sz="0" w:space="0" w:color="auto"/>
        <w:right w:val="none" w:sz="0" w:space="0" w:color="auto"/>
      </w:divBdr>
    </w:div>
    <w:div w:id="825979220">
      <w:bodyDiv w:val="1"/>
      <w:marLeft w:val="0"/>
      <w:marRight w:val="0"/>
      <w:marTop w:val="0"/>
      <w:marBottom w:val="0"/>
      <w:divBdr>
        <w:top w:val="none" w:sz="0" w:space="0" w:color="auto"/>
        <w:left w:val="none" w:sz="0" w:space="0" w:color="auto"/>
        <w:bottom w:val="none" w:sz="0" w:space="0" w:color="auto"/>
        <w:right w:val="none" w:sz="0" w:space="0" w:color="auto"/>
      </w:divBdr>
      <w:divsChild>
        <w:div w:id="617182731">
          <w:marLeft w:val="0"/>
          <w:marRight w:val="0"/>
          <w:marTop w:val="0"/>
          <w:marBottom w:val="0"/>
          <w:divBdr>
            <w:top w:val="none" w:sz="0" w:space="0" w:color="auto"/>
            <w:left w:val="none" w:sz="0" w:space="0" w:color="auto"/>
            <w:bottom w:val="none" w:sz="0" w:space="0" w:color="auto"/>
            <w:right w:val="none" w:sz="0" w:space="0" w:color="auto"/>
          </w:divBdr>
        </w:div>
        <w:div w:id="731346256">
          <w:marLeft w:val="0"/>
          <w:marRight w:val="0"/>
          <w:marTop w:val="0"/>
          <w:marBottom w:val="0"/>
          <w:divBdr>
            <w:top w:val="none" w:sz="0" w:space="0" w:color="auto"/>
            <w:left w:val="none" w:sz="0" w:space="0" w:color="auto"/>
            <w:bottom w:val="none" w:sz="0" w:space="0" w:color="auto"/>
            <w:right w:val="none" w:sz="0" w:space="0" w:color="auto"/>
          </w:divBdr>
        </w:div>
        <w:div w:id="1563714451">
          <w:marLeft w:val="0"/>
          <w:marRight w:val="0"/>
          <w:marTop w:val="0"/>
          <w:marBottom w:val="0"/>
          <w:divBdr>
            <w:top w:val="none" w:sz="0" w:space="0" w:color="auto"/>
            <w:left w:val="none" w:sz="0" w:space="0" w:color="auto"/>
            <w:bottom w:val="none" w:sz="0" w:space="0" w:color="auto"/>
            <w:right w:val="none" w:sz="0" w:space="0" w:color="auto"/>
          </w:divBdr>
          <w:divsChild>
            <w:div w:id="1451706572">
              <w:marLeft w:val="0"/>
              <w:marRight w:val="0"/>
              <w:marTop w:val="0"/>
              <w:marBottom w:val="0"/>
              <w:divBdr>
                <w:top w:val="none" w:sz="0" w:space="0" w:color="auto"/>
                <w:left w:val="none" w:sz="0" w:space="0" w:color="auto"/>
                <w:bottom w:val="none" w:sz="0" w:space="0" w:color="auto"/>
                <w:right w:val="none" w:sz="0" w:space="0" w:color="auto"/>
              </w:divBdr>
              <w:divsChild>
                <w:div w:id="1009791813">
                  <w:marLeft w:val="0"/>
                  <w:marRight w:val="0"/>
                  <w:marTop w:val="0"/>
                  <w:marBottom w:val="0"/>
                  <w:divBdr>
                    <w:top w:val="none" w:sz="0" w:space="0" w:color="auto"/>
                    <w:left w:val="none" w:sz="0" w:space="0" w:color="auto"/>
                    <w:bottom w:val="none" w:sz="0" w:space="0" w:color="auto"/>
                    <w:right w:val="none" w:sz="0" w:space="0" w:color="auto"/>
                  </w:divBdr>
                </w:div>
                <w:div w:id="1013070277">
                  <w:marLeft w:val="0"/>
                  <w:marRight w:val="0"/>
                  <w:marTop w:val="0"/>
                  <w:marBottom w:val="0"/>
                  <w:divBdr>
                    <w:top w:val="none" w:sz="0" w:space="0" w:color="auto"/>
                    <w:left w:val="none" w:sz="0" w:space="0" w:color="auto"/>
                    <w:bottom w:val="none" w:sz="0" w:space="0" w:color="auto"/>
                    <w:right w:val="none" w:sz="0" w:space="0" w:color="auto"/>
                  </w:divBdr>
                </w:div>
                <w:div w:id="1485463250">
                  <w:marLeft w:val="0"/>
                  <w:marRight w:val="0"/>
                  <w:marTop w:val="0"/>
                  <w:marBottom w:val="0"/>
                  <w:divBdr>
                    <w:top w:val="none" w:sz="0" w:space="0" w:color="auto"/>
                    <w:left w:val="none" w:sz="0" w:space="0" w:color="auto"/>
                    <w:bottom w:val="none" w:sz="0" w:space="0" w:color="auto"/>
                    <w:right w:val="none" w:sz="0" w:space="0" w:color="auto"/>
                  </w:divBdr>
                </w:div>
                <w:div w:id="18115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8432">
      <w:bodyDiv w:val="1"/>
      <w:marLeft w:val="0"/>
      <w:marRight w:val="0"/>
      <w:marTop w:val="0"/>
      <w:marBottom w:val="0"/>
      <w:divBdr>
        <w:top w:val="none" w:sz="0" w:space="0" w:color="auto"/>
        <w:left w:val="none" w:sz="0" w:space="0" w:color="auto"/>
        <w:bottom w:val="none" w:sz="0" w:space="0" w:color="auto"/>
        <w:right w:val="none" w:sz="0" w:space="0" w:color="auto"/>
      </w:divBdr>
    </w:div>
    <w:div w:id="1038044511">
      <w:bodyDiv w:val="1"/>
      <w:marLeft w:val="0"/>
      <w:marRight w:val="0"/>
      <w:marTop w:val="0"/>
      <w:marBottom w:val="0"/>
      <w:divBdr>
        <w:top w:val="none" w:sz="0" w:space="0" w:color="auto"/>
        <w:left w:val="none" w:sz="0" w:space="0" w:color="auto"/>
        <w:bottom w:val="none" w:sz="0" w:space="0" w:color="auto"/>
        <w:right w:val="none" w:sz="0" w:space="0" w:color="auto"/>
      </w:divBdr>
    </w:div>
    <w:div w:id="1307778561">
      <w:bodyDiv w:val="1"/>
      <w:marLeft w:val="0"/>
      <w:marRight w:val="0"/>
      <w:marTop w:val="0"/>
      <w:marBottom w:val="0"/>
      <w:divBdr>
        <w:top w:val="none" w:sz="0" w:space="0" w:color="auto"/>
        <w:left w:val="none" w:sz="0" w:space="0" w:color="auto"/>
        <w:bottom w:val="none" w:sz="0" w:space="0" w:color="auto"/>
        <w:right w:val="none" w:sz="0" w:space="0" w:color="auto"/>
      </w:divBdr>
      <w:divsChild>
        <w:div w:id="1937664016">
          <w:marLeft w:val="0"/>
          <w:marRight w:val="0"/>
          <w:marTop w:val="0"/>
          <w:marBottom w:val="0"/>
          <w:divBdr>
            <w:top w:val="none" w:sz="0" w:space="0" w:color="auto"/>
            <w:left w:val="none" w:sz="0" w:space="0" w:color="auto"/>
            <w:bottom w:val="none" w:sz="0" w:space="0" w:color="auto"/>
            <w:right w:val="none" w:sz="0" w:space="0" w:color="auto"/>
          </w:divBdr>
          <w:divsChild>
            <w:div w:id="944969599">
              <w:marLeft w:val="0"/>
              <w:marRight w:val="0"/>
              <w:marTop w:val="0"/>
              <w:marBottom w:val="0"/>
              <w:divBdr>
                <w:top w:val="none" w:sz="0" w:space="0" w:color="auto"/>
                <w:left w:val="none" w:sz="0" w:space="0" w:color="auto"/>
                <w:bottom w:val="none" w:sz="0" w:space="0" w:color="auto"/>
                <w:right w:val="none" w:sz="0" w:space="0" w:color="auto"/>
              </w:divBdr>
              <w:divsChild>
                <w:div w:id="1774400197">
                  <w:marLeft w:val="0"/>
                  <w:marRight w:val="0"/>
                  <w:marTop w:val="0"/>
                  <w:marBottom w:val="0"/>
                  <w:divBdr>
                    <w:top w:val="none" w:sz="0" w:space="0" w:color="auto"/>
                    <w:left w:val="none" w:sz="0" w:space="0" w:color="auto"/>
                    <w:bottom w:val="none" w:sz="0" w:space="0" w:color="auto"/>
                    <w:right w:val="none" w:sz="0" w:space="0" w:color="auto"/>
                  </w:divBdr>
                  <w:divsChild>
                    <w:div w:id="575743684">
                      <w:marLeft w:val="0"/>
                      <w:marRight w:val="0"/>
                      <w:marTop w:val="0"/>
                      <w:marBottom w:val="0"/>
                      <w:divBdr>
                        <w:top w:val="none" w:sz="0" w:space="0" w:color="auto"/>
                        <w:left w:val="none" w:sz="0" w:space="0" w:color="auto"/>
                        <w:bottom w:val="none" w:sz="0" w:space="0" w:color="auto"/>
                        <w:right w:val="none" w:sz="0" w:space="0" w:color="auto"/>
                      </w:divBdr>
                    </w:div>
                    <w:div w:id="655374444">
                      <w:marLeft w:val="0"/>
                      <w:marRight w:val="0"/>
                      <w:marTop w:val="0"/>
                      <w:marBottom w:val="0"/>
                      <w:divBdr>
                        <w:top w:val="none" w:sz="0" w:space="0" w:color="auto"/>
                        <w:left w:val="none" w:sz="0" w:space="0" w:color="auto"/>
                        <w:bottom w:val="none" w:sz="0" w:space="0" w:color="auto"/>
                        <w:right w:val="none" w:sz="0" w:space="0" w:color="auto"/>
                      </w:divBdr>
                    </w:div>
                    <w:div w:id="687369783">
                      <w:marLeft w:val="0"/>
                      <w:marRight w:val="0"/>
                      <w:marTop w:val="0"/>
                      <w:marBottom w:val="0"/>
                      <w:divBdr>
                        <w:top w:val="none" w:sz="0" w:space="0" w:color="auto"/>
                        <w:left w:val="none" w:sz="0" w:space="0" w:color="auto"/>
                        <w:bottom w:val="none" w:sz="0" w:space="0" w:color="auto"/>
                        <w:right w:val="none" w:sz="0" w:space="0" w:color="auto"/>
                      </w:divBdr>
                    </w:div>
                    <w:div w:id="13834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3677">
      <w:bodyDiv w:val="1"/>
      <w:marLeft w:val="0"/>
      <w:marRight w:val="0"/>
      <w:marTop w:val="0"/>
      <w:marBottom w:val="0"/>
      <w:divBdr>
        <w:top w:val="none" w:sz="0" w:space="0" w:color="auto"/>
        <w:left w:val="none" w:sz="0" w:space="0" w:color="auto"/>
        <w:bottom w:val="none" w:sz="0" w:space="0" w:color="auto"/>
        <w:right w:val="none" w:sz="0" w:space="0" w:color="auto"/>
      </w:divBdr>
    </w:div>
    <w:div w:id="15973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Knyga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200"/>
              <a:t>Pasiskirstymas</a:t>
            </a:r>
            <a:r>
              <a:rPr lang="lt-LT" sz="1200" baseline="0"/>
              <a:t> pagal amžiaus grupes</a:t>
            </a:r>
            <a:endParaRPr lang="lt-LT"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Gyventojų skaičius</c:v>
                </c:pt>
              </c:strCache>
            </c:strRef>
          </c:tx>
          <c:invertIfNegative val="0"/>
          <c:cat>
            <c:strRef>
              <c:f>Lapas1!$A$2:$A$8</c:f>
              <c:strCache>
                <c:ptCount val="7"/>
                <c:pt idx="0">
                  <c:v>Iki 1 m.</c:v>
                </c:pt>
                <c:pt idx="1">
                  <c:v>1-7 m.</c:v>
                </c:pt>
                <c:pt idx="2">
                  <c:v>8-17 m.</c:v>
                </c:pt>
                <c:pt idx="3">
                  <c:v>18-34 m.</c:v>
                </c:pt>
                <c:pt idx="4">
                  <c:v>35-49 m.</c:v>
                </c:pt>
                <c:pt idx="5">
                  <c:v>50-65 m.</c:v>
                </c:pt>
                <c:pt idx="6">
                  <c:v>Virš 65 m.</c:v>
                </c:pt>
              </c:strCache>
            </c:strRef>
          </c:cat>
          <c:val>
            <c:numRef>
              <c:f>Lapas1!$B$2:$B$8</c:f>
              <c:numCache>
                <c:formatCode>General</c:formatCode>
                <c:ptCount val="7"/>
                <c:pt idx="0">
                  <c:v>123</c:v>
                </c:pt>
                <c:pt idx="1">
                  <c:v>1007</c:v>
                </c:pt>
                <c:pt idx="2">
                  <c:v>1693</c:v>
                </c:pt>
                <c:pt idx="3">
                  <c:v>3560</c:v>
                </c:pt>
                <c:pt idx="4">
                  <c:v>3842</c:v>
                </c:pt>
                <c:pt idx="5">
                  <c:v>4458</c:v>
                </c:pt>
                <c:pt idx="6">
                  <c:v>3961</c:v>
                </c:pt>
              </c:numCache>
            </c:numRef>
          </c:val>
          <c:extLst>
            <c:ext xmlns:c16="http://schemas.microsoft.com/office/drawing/2014/chart" uri="{C3380CC4-5D6E-409C-BE32-E72D297353CC}">
              <c16:uniqueId val="{00000000-1F83-4673-B9FD-12264C90AB03}"/>
            </c:ext>
          </c:extLst>
        </c:ser>
        <c:dLbls>
          <c:showLegendKey val="0"/>
          <c:showVal val="0"/>
          <c:showCatName val="0"/>
          <c:showSerName val="0"/>
          <c:showPercent val="0"/>
          <c:showBubbleSize val="0"/>
        </c:dLbls>
        <c:gapWidth val="150"/>
        <c:shape val="cylinder"/>
        <c:axId val="191569280"/>
        <c:axId val="249170560"/>
        <c:axId val="0"/>
      </c:bar3DChart>
      <c:catAx>
        <c:axId val="191569280"/>
        <c:scaling>
          <c:orientation val="minMax"/>
        </c:scaling>
        <c:delete val="0"/>
        <c:axPos val="b"/>
        <c:numFmt formatCode="General" sourceLinked="0"/>
        <c:majorTickMark val="out"/>
        <c:minorTickMark val="none"/>
        <c:tickLblPos val="nextTo"/>
        <c:crossAx val="249170560"/>
        <c:crosses val="autoZero"/>
        <c:auto val="1"/>
        <c:lblAlgn val="ctr"/>
        <c:lblOffset val="100"/>
        <c:noMultiLvlLbl val="0"/>
      </c:catAx>
      <c:valAx>
        <c:axId val="249170560"/>
        <c:scaling>
          <c:orientation val="minMax"/>
        </c:scaling>
        <c:delete val="0"/>
        <c:axPos val="l"/>
        <c:majorGridlines/>
        <c:numFmt formatCode="General" sourceLinked="1"/>
        <c:majorTickMark val="out"/>
        <c:minorTickMark val="none"/>
        <c:tickLblPos val="nextTo"/>
        <c:crossAx val="19156928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E7FC5-A6AE-463D-AC92-2F1DE799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19439</Words>
  <Characters>11081</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30460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Genovaite</dc:creator>
  <cp:lastModifiedBy>user</cp:lastModifiedBy>
  <cp:revision>3</cp:revision>
  <cp:lastPrinted>2019-03-15T06:43:00Z</cp:lastPrinted>
  <dcterms:created xsi:type="dcterms:W3CDTF">2019-03-18T13:50:00Z</dcterms:created>
  <dcterms:modified xsi:type="dcterms:W3CDTF">2019-03-18T13:51:00Z</dcterms:modified>
</cp:coreProperties>
</file>