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393" w:rsidRPr="00A36393" w:rsidRDefault="00A36393" w:rsidP="00A36393">
      <w:pPr>
        <w:suppressAutoHyphens/>
        <w:spacing w:after="0" w:line="240" w:lineRule="auto"/>
        <w:ind w:left="5103"/>
        <w:jc w:val="both"/>
        <w:rPr>
          <w:rFonts w:ascii="Times New Roman" w:eastAsia="Times New Roman" w:hAnsi="Times New Roman"/>
          <w:caps/>
          <w:kern w:val="2"/>
          <w:sz w:val="24"/>
          <w:szCs w:val="24"/>
          <w:lang w:eastAsia="ar-SA"/>
        </w:rPr>
      </w:pPr>
      <w:r w:rsidRPr="00A36393">
        <w:rPr>
          <w:rFonts w:ascii="Times New Roman" w:eastAsia="Times New Roman" w:hAnsi="Times New Roman"/>
          <w:caps/>
          <w:kern w:val="2"/>
          <w:sz w:val="24"/>
          <w:szCs w:val="24"/>
          <w:lang w:eastAsia="ar-SA"/>
        </w:rPr>
        <w:t>PRITARTA</w:t>
      </w:r>
    </w:p>
    <w:p w:rsidR="00A36393" w:rsidRPr="00A36393" w:rsidRDefault="00A36393" w:rsidP="00A36393">
      <w:pPr>
        <w:spacing w:after="0"/>
        <w:ind w:left="5103"/>
        <w:rPr>
          <w:rFonts w:ascii="Times New Roman" w:hAnsi="Times New Roman"/>
          <w:sz w:val="24"/>
          <w:szCs w:val="24"/>
          <w:lang w:eastAsia="ar-SA"/>
        </w:rPr>
      </w:pPr>
      <w:r w:rsidRPr="00A36393">
        <w:rPr>
          <w:rFonts w:ascii="Times New Roman" w:hAnsi="Times New Roman"/>
          <w:sz w:val="24"/>
          <w:szCs w:val="24"/>
          <w:lang w:eastAsia="ar-SA"/>
        </w:rPr>
        <w:t>Kretingos rajono savivaldybės tarybos</w:t>
      </w:r>
    </w:p>
    <w:p w:rsidR="00A36393" w:rsidRPr="00A36393" w:rsidRDefault="00A36393" w:rsidP="00A36393">
      <w:pPr>
        <w:spacing w:after="0"/>
        <w:ind w:left="5103"/>
        <w:rPr>
          <w:rFonts w:ascii="Times New Roman" w:hAnsi="Times New Roman"/>
          <w:sz w:val="24"/>
          <w:szCs w:val="24"/>
          <w:lang w:eastAsia="ar-SA"/>
        </w:rPr>
      </w:pPr>
      <w:r>
        <w:rPr>
          <w:rFonts w:ascii="Times New Roman" w:hAnsi="Times New Roman"/>
          <w:sz w:val="24"/>
          <w:szCs w:val="24"/>
          <w:lang w:eastAsia="ar-SA"/>
        </w:rPr>
        <w:t>2019</w:t>
      </w:r>
      <w:r w:rsidRPr="00A36393">
        <w:rPr>
          <w:rFonts w:ascii="Times New Roman" w:hAnsi="Times New Roman"/>
          <w:sz w:val="24"/>
          <w:szCs w:val="24"/>
          <w:lang w:eastAsia="ar-SA"/>
        </w:rPr>
        <w:t xml:space="preserve"> m. kovo 2</w:t>
      </w:r>
      <w:r>
        <w:rPr>
          <w:rFonts w:ascii="Times New Roman" w:hAnsi="Times New Roman"/>
          <w:sz w:val="24"/>
          <w:szCs w:val="24"/>
          <w:lang w:eastAsia="ar-SA"/>
        </w:rPr>
        <w:t>8</w:t>
      </w:r>
      <w:r w:rsidRPr="00A36393">
        <w:rPr>
          <w:rFonts w:ascii="Times New Roman" w:hAnsi="Times New Roman"/>
          <w:sz w:val="24"/>
          <w:szCs w:val="24"/>
          <w:lang w:eastAsia="ar-SA"/>
        </w:rPr>
        <w:t xml:space="preserve"> d. sprendimu Nr. T2-</w:t>
      </w:r>
      <w:r w:rsidR="00E12343">
        <w:rPr>
          <w:rFonts w:ascii="Times New Roman" w:hAnsi="Times New Roman"/>
          <w:sz w:val="24"/>
          <w:szCs w:val="24"/>
          <w:lang w:eastAsia="ar-SA"/>
        </w:rPr>
        <w:t>59</w:t>
      </w:r>
      <w:bookmarkStart w:id="0" w:name="_GoBack"/>
      <w:bookmarkEnd w:id="0"/>
    </w:p>
    <w:p w:rsidR="00A36393" w:rsidRDefault="00A36393" w:rsidP="00240A8E">
      <w:pPr>
        <w:spacing w:after="0"/>
        <w:jc w:val="center"/>
        <w:rPr>
          <w:rFonts w:ascii="Times New Roman" w:eastAsia="Times New Roman" w:hAnsi="Times New Roman"/>
          <w:b/>
          <w:sz w:val="24"/>
          <w:szCs w:val="24"/>
          <w:lang w:eastAsia="lt-LT"/>
        </w:rPr>
      </w:pPr>
    </w:p>
    <w:p w:rsidR="00240A8E" w:rsidRPr="00AE5C71" w:rsidRDefault="00240A8E" w:rsidP="00240A8E">
      <w:pPr>
        <w:spacing w:after="0"/>
        <w:jc w:val="center"/>
        <w:rPr>
          <w:rFonts w:ascii="Times New Roman" w:eastAsia="Times New Roman" w:hAnsi="Times New Roman"/>
          <w:b/>
          <w:sz w:val="24"/>
          <w:szCs w:val="24"/>
          <w:lang w:eastAsia="lt-LT"/>
        </w:rPr>
      </w:pPr>
      <w:r w:rsidRPr="00AE5C71">
        <w:rPr>
          <w:rFonts w:ascii="Times New Roman" w:eastAsia="Times New Roman" w:hAnsi="Times New Roman"/>
          <w:b/>
          <w:sz w:val="24"/>
          <w:szCs w:val="24"/>
          <w:lang w:eastAsia="lt-LT"/>
        </w:rPr>
        <w:t>KRETINGOS RAJONO SAVIVALDY</w:t>
      </w:r>
      <w:r w:rsidR="008E21D8">
        <w:rPr>
          <w:rFonts w:ascii="Times New Roman" w:eastAsia="Times New Roman" w:hAnsi="Times New Roman"/>
          <w:b/>
          <w:sz w:val="24"/>
          <w:szCs w:val="24"/>
          <w:lang w:eastAsia="lt-LT"/>
        </w:rPr>
        <w:t>BĖS KONTROLĖS IR AUDITO TARNYB</w:t>
      </w:r>
      <w:r w:rsidR="00241344">
        <w:rPr>
          <w:rFonts w:ascii="Times New Roman" w:eastAsia="Times New Roman" w:hAnsi="Times New Roman"/>
          <w:b/>
          <w:sz w:val="24"/>
          <w:szCs w:val="24"/>
          <w:lang w:eastAsia="lt-LT"/>
        </w:rPr>
        <w:t>OS</w:t>
      </w:r>
    </w:p>
    <w:p w:rsidR="00240A8E" w:rsidRDefault="00850036" w:rsidP="00240A8E">
      <w:pPr>
        <w:spacing w:after="0"/>
        <w:jc w:val="center"/>
        <w:rPr>
          <w:rFonts w:ascii="Times New Roman" w:eastAsia="Times New Roman" w:hAnsi="Times New Roman"/>
          <w:b/>
          <w:sz w:val="24"/>
          <w:szCs w:val="24"/>
          <w:lang w:eastAsia="lt-LT"/>
        </w:rPr>
      </w:pPr>
      <w:r w:rsidRPr="00AE5C71">
        <w:rPr>
          <w:rFonts w:ascii="Times New Roman" w:eastAsia="Times New Roman" w:hAnsi="Times New Roman"/>
          <w:b/>
          <w:sz w:val="24"/>
          <w:szCs w:val="24"/>
          <w:lang w:eastAsia="lt-LT"/>
        </w:rPr>
        <w:t>2018</w:t>
      </w:r>
      <w:r w:rsidR="00240A8E" w:rsidRPr="00AE5C71">
        <w:rPr>
          <w:rFonts w:ascii="Times New Roman" w:eastAsia="Times New Roman" w:hAnsi="Times New Roman"/>
          <w:b/>
          <w:sz w:val="24"/>
          <w:szCs w:val="24"/>
          <w:lang w:eastAsia="lt-LT"/>
        </w:rPr>
        <w:t xml:space="preserve"> METŲ VEIKLOS ATASKAITA</w:t>
      </w:r>
    </w:p>
    <w:p w:rsidR="008E21D8" w:rsidRDefault="008E21D8" w:rsidP="00240A8E">
      <w:pPr>
        <w:spacing w:after="0"/>
        <w:jc w:val="center"/>
        <w:rPr>
          <w:rFonts w:ascii="Times New Roman" w:eastAsia="Times New Roman" w:hAnsi="Times New Roman"/>
          <w:b/>
          <w:sz w:val="24"/>
          <w:szCs w:val="24"/>
          <w:lang w:eastAsia="lt-LT"/>
        </w:rPr>
      </w:pPr>
    </w:p>
    <w:p w:rsidR="008E21D8" w:rsidRDefault="008E21D8" w:rsidP="00240A8E">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rsidR="008E21D8" w:rsidRPr="00AE5C71" w:rsidRDefault="00CB1D19" w:rsidP="00240A8E">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ĮŽANGINIS ŽODIS</w:t>
      </w:r>
    </w:p>
    <w:p w:rsidR="00240A8E" w:rsidRPr="00AE5C71" w:rsidRDefault="00240A8E" w:rsidP="00240A8E">
      <w:pPr>
        <w:spacing w:after="0"/>
        <w:jc w:val="center"/>
        <w:rPr>
          <w:rFonts w:ascii="Times New Roman" w:eastAsia="Times New Roman" w:hAnsi="Times New Roman"/>
          <w:b/>
          <w:sz w:val="24"/>
          <w:szCs w:val="24"/>
          <w:lang w:eastAsia="lt-LT"/>
        </w:rPr>
      </w:pPr>
    </w:p>
    <w:p w:rsidR="00074B58" w:rsidRDefault="00240A8E" w:rsidP="00240A8E">
      <w:pPr>
        <w:spacing w:after="0" w:line="240" w:lineRule="auto"/>
        <w:ind w:firstLine="851"/>
        <w:jc w:val="both"/>
        <w:rPr>
          <w:rFonts w:ascii="Times New Roman" w:eastAsia="Times New Roman" w:hAnsi="Times New Roman"/>
          <w:sz w:val="24"/>
          <w:szCs w:val="24"/>
          <w:lang w:eastAsia="lt-LT"/>
        </w:rPr>
      </w:pPr>
      <w:r w:rsidRPr="00AE5C71">
        <w:rPr>
          <w:rFonts w:ascii="Times New Roman" w:eastAsia="Times New Roman" w:hAnsi="Times New Roman"/>
          <w:sz w:val="24"/>
          <w:szCs w:val="24"/>
          <w:lang w:eastAsia="lt-LT"/>
        </w:rPr>
        <w:t xml:space="preserve">Kretingos rajono savivaldybės </w:t>
      </w:r>
      <w:r w:rsidR="00850036" w:rsidRPr="00AE5C71">
        <w:rPr>
          <w:rFonts w:ascii="Times New Roman" w:eastAsia="Times New Roman" w:hAnsi="Times New Roman"/>
          <w:sz w:val="24"/>
          <w:szCs w:val="24"/>
          <w:lang w:eastAsia="lt-LT"/>
        </w:rPr>
        <w:t>K</w:t>
      </w:r>
      <w:r w:rsidRPr="00AE5C71">
        <w:rPr>
          <w:rFonts w:ascii="Times New Roman" w:eastAsia="Times New Roman" w:hAnsi="Times New Roman"/>
          <w:sz w:val="24"/>
          <w:szCs w:val="24"/>
          <w:lang w:eastAsia="lt-LT"/>
        </w:rPr>
        <w:t>ontrolės ir audito tarnyba (toliau – Tarnyba) yra kontrolės ir audito institucija, prižiūrinti, ar teisėtai, efektyviai, ekonomiškai ir rezultatyviai valdomas ir naudojamas Kretingos rajono savivaldybės (toliau – Savivaldybės) turtas</w:t>
      </w:r>
      <w:r w:rsidR="00850036" w:rsidRPr="00AE5C71">
        <w:rPr>
          <w:rFonts w:ascii="Times New Roman" w:eastAsia="Times New Roman" w:hAnsi="Times New Roman"/>
          <w:sz w:val="24"/>
          <w:szCs w:val="24"/>
          <w:lang w:eastAsia="lt-LT"/>
        </w:rPr>
        <w:t xml:space="preserve"> ir patikėjimo teise valdomas valstybės turtas</w:t>
      </w:r>
      <w:r w:rsidRPr="00AE5C71">
        <w:rPr>
          <w:rFonts w:ascii="Times New Roman" w:eastAsia="Times New Roman" w:hAnsi="Times New Roman"/>
          <w:sz w:val="24"/>
          <w:szCs w:val="24"/>
          <w:lang w:eastAsia="lt-LT"/>
        </w:rPr>
        <w:t xml:space="preserve">, kaip vykdomas Savivaldybės biudžetas ir naudojami kiti piniginiai ištekliai. </w:t>
      </w:r>
    </w:p>
    <w:p w:rsidR="00074B58" w:rsidRPr="00AE5C71" w:rsidRDefault="00074B58" w:rsidP="00074B58">
      <w:pPr>
        <w:spacing w:after="0" w:line="240" w:lineRule="auto"/>
        <w:ind w:firstLine="851"/>
        <w:jc w:val="both"/>
        <w:rPr>
          <w:rFonts w:ascii="Times New Roman" w:eastAsia="Times New Roman" w:hAnsi="Times New Roman"/>
          <w:sz w:val="24"/>
          <w:szCs w:val="24"/>
          <w:lang w:eastAsia="lt-LT"/>
        </w:rPr>
      </w:pPr>
      <w:r w:rsidRPr="00AE5C71">
        <w:rPr>
          <w:rFonts w:ascii="Times New Roman" w:eastAsia="Times New Roman" w:hAnsi="Times New Roman"/>
          <w:sz w:val="24"/>
          <w:szCs w:val="24"/>
          <w:lang w:eastAsia="lt-LT"/>
        </w:rPr>
        <w:t>Tarnybos 2018 metų veiklos ataskaita parengta ir teikiama Kretingos rajono savivaldybės tarybai (toliau – Taryba), vadovaujantis Lietuvos Respublikos vietos savivaldos įstatymu</w:t>
      </w:r>
      <w:r>
        <w:rPr>
          <w:rFonts w:ascii="Times New Roman" w:eastAsia="Times New Roman" w:hAnsi="Times New Roman"/>
          <w:sz w:val="24"/>
          <w:szCs w:val="24"/>
          <w:lang w:eastAsia="lt-LT"/>
        </w:rPr>
        <w:t xml:space="preserve"> (toliau – Vietos savivaldos įstatymas), Tarybos veiklos reglamentu, </w:t>
      </w:r>
      <w:r w:rsidRPr="00AE5C71">
        <w:rPr>
          <w:rFonts w:ascii="Times New Roman" w:eastAsia="Times New Roman" w:hAnsi="Times New Roman"/>
          <w:sz w:val="24"/>
          <w:szCs w:val="24"/>
          <w:lang w:eastAsia="lt-LT"/>
        </w:rPr>
        <w:t>Tarnybos nuostatais</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t>bei kitais teisės aktais</w:t>
      </w:r>
      <w:r w:rsidRPr="00AE5C71">
        <w:rPr>
          <w:rFonts w:ascii="Times New Roman" w:eastAsia="Times New Roman" w:hAnsi="Times New Roman"/>
          <w:sz w:val="24"/>
          <w:szCs w:val="24"/>
          <w:lang w:eastAsia="lt-LT"/>
        </w:rPr>
        <w:t xml:space="preserve">. </w:t>
      </w:r>
    </w:p>
    <w:p w:rsidR="00074B58" w:rsidRPr="00AE5C71" w:rsidRDefault="00074B58" w:rsidP="00074B58">
      <w:pPr>
        <w:spacing w:after="0" w:line="240" w:lineRule="auto"/>
        <w:ind w:firstLine="851"/>
        <w:jc w:val="both"/>
        <w:rPr>
          <w:rFonts w:ascii="Times New Roman" w:eastAsia="Times New Roman" w:hAnsi="Times New Roman"/>
          <w:sz w:val="24"/>
          <w:szCs w:val="24"/>
          <w:lang w:eastAsia="lt-LT"/>
        </w:rPr>
      </w:pPr>
      <w:r w:rsidRPr="00AE5C71">
        <w:rPr>
          <w:rFonts w:ascii="Times New Roman" w:eastAsia="Times New Roman" w:hAnsi="Times New Roman"/>
          <w:sz w:val="24"/>
          <w:szCs w:val="24"/>
          <w:lang w:eastAsia="lt-LT"/>
        </w:rPr>
        <w:t xml:space="preserve">Tarnyba atlieka auditus Savivaldybės administracijoje, Savivaldybės administravimo subjektuose bei Savivaldybės </w:t>
      </w:r>
      <w:r w:rsidRPr="00AE5C71">
        <w:rPr>
          <w:rFonts w:ascii="Times New Roman" w:hAnsi="Times New Roman"/>
          <w:sz w:val="24"/>
          <w:szCs w:val="24"/>
        </w:rPr>
        <w:t>valdomose</w:t>
      </w:r>
      <w:r w:rsidRPr="00AE5C71">
        <w:rPr>
          <w:rFonts w:ascii="Times New Roman" w:eastAsia="Times New Roman" w:hAnsi="Times New Roman"/>
          <w:sz w:val="24"/>
          <w:szCs w:val="24"/>
          <w:lang w:eastAsia="lt-LT"/>
        </w:rPr>
        <w:t xml:space="preserve"> įmonėse. </w:t>
      </w:r>
      <w:r w:rsidR="00EB1F5A">
        <w:rPr>
          <w:rFonts w:ascii="Times New Roman" w:eastAsia="Times New Roman" w:hAnsi="Times New Roman"/>
          <w:sz w:val="24"/>
          <w:szCs w:val="24"/>
          <w:lang w:eastAsia="lt-LT"/>
        </w:rPr>
        <w:t>Šių</w:t>
      </w:r>
      <w:r w:rsidRPr="00AE5C71">
        <w:rPr>
          <w:rFonts w:ascii="Times New Roman" w:eastAsia="Times New Roman" w:hAnsi="Times New Roman"/>
          <w:sz w:val="24"/>
          <w:szCs w:val="24"/>
          <w:lang w:eastAsia="lt-LT"/>
        </w:rPr>
        <w:t xml:space="preserve"> auditų tikslas – pareikšti nepriklausomą nuomonę dėl finansinių ir kitų ataskaitų tikrumo ir teisingumo. Be to, atliekant auditus, taip pat siekiama kuo anksčiau atskleisti nukrypimus nuo </w:t>
      </w:r>
      <w:r w:rsidR="00EB1F5A">
        <w:rPr>
          <w:rFonts w:ascii="Times New Roman" w:eastAsia="Times New Roman" w:hAnsi="Times New Roman"/>
          <w:sz w:val="24"/>
          <w:szCs w:val="24"/>
          <w:lang w:eastAsia="lt-LT"/>
        </w:rPr>
        <w:t xml:space="preserve">galiojančio teisinio reglamentavimo bei </w:t>
      </w:r>
      <w:r w:rsidRPr="00AE5C71">
        <w:rPr>
          <w:rFonts w:ascii="Times New Roman" w:eastAsia="Times New Roman" w:hAnsi="Times New Roman"/>
          <w:sz w:val="24"/>
          <w:szCs w:val="24"/>
          <w:lang w:eastAsia="lt-LT"/>
        </w:rPr>
        <w:t>priimtų standartų, imtis priemonių, kurios ateityje užki</w:t>
      </w:r>
      <w:r>
        <w:rPr>
          <w:rFonts w:ascii="Times New Roman" w:eastAsia="Times New Roman" w:hAnsi="Times New Roman"/>
          <w:sz w:val="24"/>
          <w:szCs w:val="24"/>
          <w:lang w:eastAsia="lt-LT"/>
        </w:rPr>
        <w:t>rstų kelią pažeidimams arba</w:t>
      </w:r>
      <w:r w:rsidRPr="00AE5C71">
        <w:rPr>
          <w:rFonts w:ascii="Times New Roman" w:eastAsia="Times New Roman" w:hAnsi="Times New Roman"/>
          <w:sz w:val="24"/>
          <w:szCs w:val="24"/>
          <w:lang w:eastAsia="lt-LT"/>
        </w:rPr>
        <w:t xml:space="preserve"> sumažintų jų atsiradimo galimybę.</w:t>
      </w:r>
    </w:p>
    <w:p w:rsidR="00240A8E" w:rsidRPr="00AE5C71" w:rsidRDefault="00240A8E" w:rsidP="00240A8E">
      <w:pPr>
        <w:spacing w:after="0" w:line="240" w:lineRule="auto"/>
        <w:ind w:firstLine="851"/>
        <w:jc w:val="both"/>
        <w:rPr>
          <w:rFonts w:ascii="Times New Roman" w:eastAsia="Times New Roman" w:hAnsi="Times New Roman"/>
          <w:sz w:val="24"/>
          <w:szCs w:val="24"/>
          <w:lang w:eastAsia="lt-LT"/>
        </w:rPr>
      </w:pPr>
      <w:r w:rsidRPr="00AE5C71">
        <w:rPr>
          <w:rFonts w:ascii="Times New Roman" w:eastAsia="Times New Roman" w:hAnsi="Times New Roman"/>
          <w:sz w:val="24"/>
          <w:szCs w:val="24"/>
          <w:lang w:eastAsia="lt-LT"/>
        </w:rPr>
        <w:t xml:space="preserve">Tarnyba, be teisės aktais jai deleguotų išorės audito funkcijų, vykdė ir bendras </w:t>
      </w:r>
      <w:r w:rsidRPr="00074B58">
        <w:rPr>
          <w:rFonts w:ascii="Times New Roman" w:eastAsia="Times New Roman" w:hAnsi="Times New Roman"/>
          <w:sz w:val="24"/>
          <w:szCs w:val="24"/>
          <w:lang w:eastAsia="lt-LT"/>
        </w:rPr>
        <w:t>biudžetinės įstaigos funkcijas, tai – veiklos planavimo, įstaigos dokumentų rengimo, valdymo, tvarkymo bei registravimo, valstybės tarnautojų mokymo, Tarnybos parengtų dokumentų bylų archyvavimo ir kt. Kretingos rajono savivaldybės tarybos patvirtinti Tarnybos nuostatai yra pagrindinis dokumentas, kuriuo įstaiga vadovaujasi savo veikloje (paskutinė nuostatų re</w:t>
      </w:r>
      <w:r w:rsidR="00850036" w:rsidRPr="00074B58">
        <w:rPr>
          <w:rFonts w:ascii="Times New Roman" w:eastAsia="Times New Roman" w:hAnsi="Times New Roman"/>
          <w:sz w:val="24"/>
          <w:szCs w:val="24"/>
          <w:lang w:eastAsia="lt-LT"/>
        </w:rPr>
        <w:t>dakcija</w:t>
      </w:r>
      <w:r w:rsidR="00850036" w:rsidRPr="00AE5C71">
        <w:rPr>
          <w:rFonts w:ascii="Times New Roman" w:eastAsia="Times New Roman" w:hAnsi="Times New Roman"/>
          <w:sz w:val="24"/>
          <w:szCs w:val="24"/>
          <w:lang w:eastAsia="lt-LT"/>
        </w:rPr>
        <w:t xml:space="preserve"> patvirtinta Tarybos 2018-05</w:t>
      </w:r>
      <w:r w:rsidRPr="00AE5C71">
        <w:rPr>
          <w:rFonts w:ascii="Times New Roman" w:eastAsia="Times New Roman" w:hAnsi="Times New Roman"/>
          <w:sz w:val="24"/>
          <w:szCs w:val="24"/>
          <w:lang w:eastAsia="lt-LT"/>
        </w:rPr>
        <w:t>-</w:t>
      </w:r>
      <w:r w:rsidR="00850036" w:rsidRPr="00AE5C71">
        <w:rPr>
          <w:rFonts w:ascii="Times New Roman" w:eastAsia="Times New Roman" w:hAnsi="Times New Roman"/>
          <w:sz w:val="24"/>
          <w:szCs w:val="24"/>
          <w:lang w:eastAsia="lt-LT"/>
        </w:rPr>
        <w:t>30</w:t>
      </w:r>
      <w:r w:rsidRPr="00AE5C71">
        <w:rPr>
          <w:rFonts w:ascii="Times New Roman" w:eastAsia="Times New Roman" w:hAnsi="Times New Roman"/>
          <w:sz w:val="24"/>
          <w:szCs w:val="24"/>
          <w:lang w:eastAsia="lt-LT"/>
        </w:rPr>
        <w:t xml:space="preserve"> sprendimu Nr. T2-</w:t>
      </w:r>
      <w:r w:rsidR="00850036" w:rsidRPr="00AE5C71">
        <w:rPr>
          <w:rFonts w:ascii="Times New Roman" w:eastAsia="Times New Roman" w:hAnsi="Times New Roman"/>
          <w:sz w:val="24"/>
          <w:szCs w:val="24"/>
          <w:lang w:eastAsia="lt-LT"/>
        </w:rPr>
        <w:t>169</w:t>
      </w:r>
      <w:r w:rsidRPr="00AE5C71">
        <w:rPr>
          <w:rFonts w:ascii="Times New Roman" w:eastAsia="Times New Roman" w:hAnsi="Times New Roman"/>
          <w:sz w:val="24"/>
          <w:szCs w:val="24"/>
          <w:lang w:eastAsia="lt-LT"/>
        </w:rPr>
        <w:t xml:space="preserve">).  </w:t>
      </w:r>
    </w:p>
    <w:p w:rsidR="00240A8E" w:rsidRPr="00AE5C71" w:rsidRDefault="00240A8E" w:rsidP="00240A8E">
      <w:pPr>
        <w:spacing w:after="0" w:line="240" w:lineRule="auto"/>
        <w:ind w:firstLine="851"/>
        <w:jc w:val="both"/>
        <w:rPr>
          <w:rFonts w:ascii="Times New Roman" w:hAnsi="Times New Roman"/>
          <w:sz w:val="24"/>
          <w:szCs w:val="24"/>
        </w:rPr>
      </w:pPr>
      <w:r w:rsidRPr="00AE5C71">
        <w:rPr>
          <w:rFonts w:ascii="Times New Roman" w:eastAsia="Times New Roman" w:hAnsi="Times New Roman"/>
          <w:sz w:val="24"/>
          <w:szCs w:val="24"/>
          <w:lang w:eastAsia="lt-LT"/>
        </w:rPr>
        <w:t xml:space="preserve">Vietos savivaldos įstatymas nurodo, kad Kontrolės ir audito tarnybos veikla grindžiama nepriklausomumo, teisėtumo, viešumo, objektyvumo ir profesionalumo principais. </w:t>
      </w:r>
      <w:r w:rsidRPr="00074B58">
        <w:rPr>
          <w:rFonts w:ascii="Times New Roman" w:eastAsia="Times New Roman" w:hAnsi="Times New Roman"/>
          <w:sz w:val="24"/>
          <w:szCs w:val="24"/>
          <w:lang w:eastAsia="lt-LT"/>
        </w:rPr>
        <w:t>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Tarnybos a</w:t>
      </w:r>
      <w:r w:rsidRPr="00074B58">
        <w:rPr>
          <w:rFonts w:ascii="Times New Roman" w:hAnsi="Times New Roman"/>
          <w:sz w:val="24"/>
          <w:szCs w:val="24"/>
        </w:rPr>
        <w:t>tliekamų auditų išorės peržiūrą atlieka Valstybės kontrolė. Išorinės</w:t>
      </w:r>
      <w:r w:rsidRPr="00AE5C71">
        <w:rPr>
          <w:rFonts w:ascii="Times New Roman" w:hAnsi="Times New Roman"/>
          <w:sz w:val="24"/>
          <w:szCs w:val="24"/>
        </w:rPr>
        <w:t xml:space="preserve"> peržiūros tikslas – įvertinti Tarnybos audito kokybės užtikrinimo politiką ir procedūras, susijusias su bendra audito veikla, jų veiksmingumą, siekiant atskleisti geros</w:t>
      </w:r>
      <w:r w:rsidR="00AE5C71">
        <w:rPr>
          <w:rFonts w:ascii="Times New Roman" w:hAnsi="Times New Roman"/>
          <w:sz w:val="24"/>
          <w:szCs w:val="24"/>
        </w:rPr>
        <w:t>ios</w:t>
      </w:r>
      <w:r w:rsidRPr="00AE5C71">
        <w:rPr>
          <w:rFonts w:ascii="Times New Roman" w:hAnsi="Times New Roman"/>
          <w:sz w:val="24"/>
          <w:szCs w:val="24"/>
        </w:rPr>
        <w:t xml:space="preserve"> audito praktikos pavyzdžius, nustatyti auditorių mokymo sritis, pateikti patikimą informaciją apie atliekamo audito kokybę. V</w:t>
      </w:r>
      <w:r w:rsidR="009D7FCC">
        <w:rPr>
          <w:rFonts w:ascii="Times New Roman" w:hAnsi="Times New Roman"/>
          <w:sz w:val="24"/>
          <w:szCs w:val="24"/>
        </w:rPr>
        <w:t>alstybės kontrolė 2018</w:t>
      </w:r>
      <w:r w:rsidRPr="00AE5C71">
        <w:rPr>
          <w:rFonts w:ascii="Times New Roman" w:hAnsi="Times New Roman"/>
          <w:sz w:val="24"/>
          <w:szCs w:val="24"/>
        </w:rPr>
        <w:t xml:space="preserve"> metais neatliko Tarnybos </w:t>
      </w:r>
      <w:r w:rsidR="00E76CEB">
        <w:rPr>
          <w:rFonts w:ascii="Times New Roman" w:hAnsi="Times New Roman"/>
          <w:sz w:val="24"/>
          <w:szCs w:val="24"/>
        </w:rPr>
        <w:t xml:space="preserve">atliktų </w:t>
      </w:r>
      <w:r w:rsidRPr="00AE5C71">
        <w:rPr>
          <w:rFonts w:ascii="Times New Roman" w:hAnsi="Times New Roman"/>
          <w:sz w:val="24"/>
          <w:szCs w:val="24"/>
        </w:rPr>
        <w:t>auditų išorinės peržiūros.</w:t>
      </w:r>
    </w:p>
    <w:p w:rsidR="00240A8E" w:rsidRPr="00AE5C71" w:rsidRDefault="00240A8E" w:rsidP="00240A8E">
      <w:pPr>
        <w:spacing w:after="0" w:line="240" w:lineRule="auto"/>
        <w:ind w:firstLine="851"/>
        <w:jc w:val="both"/>
        <w:rPr>
          <w:rFonts w:ascii="Times New Roman" w:hAnsi="Times New Roman"/>
          <w:sz w:val="24"/>
          <w:szCs w:val="24"/>
        </w:rPr>
      </w:pPr>
      <w:r w:rsidRPr="00AE5C71">
        <w:rPr>
          <w:rFonts w:ascii="Times New Roman" w:hAnsi="Times New Roman"/>
          <w:sz w:val="24"/>
          <w:szCs w:val="24"/>
        </w:rPr>
        <w:t>Tarnyba, siekdama pasidalinti profesine patirtimi, gerąja audito praktika, bendradarbiauja išorės auditų klausimais su Valstybės kontrole. Bendradarbiavimo tikslas ir būtinumas grindžiamas tuo, kad Lietuvos Respublikos viešojo sektoriaus atskaitomybės įstatymo 30 straipsniu Tarnybai pavesta atlikti viešojo sektoriaus subjektų grupių metinių konsoliduotųjų ataskaitų rinkinių auditą, o nacionalinio ataskaitų rinkinio, į kurį patenka ir Savivaldybės konsoliduotųjų ataskaitų rinkiniai, auditą pavesta atlikti Valstybės kontrolei. Bendradarbiavimas grindžiamas 600-ojo Tarptautinio audito standarto nuostatomis, aptariant ir derinant auditų programas, keičiantis surinkta informacija, pasinaudojant vieni kitų darbo rezultatais.</w:t>
      </w:r>
    </w:p>
    <w:p w:rsidR="00240A8E" w:rsidRPr="00AE5C71" w:rsidRDefault="00240A8E" w:rsidP="00240A8E">
      <w:pPr>
        <w:autoSpaceDE w:val="0"/>
        <w:autoSpaceDN w:val="0"/>
        <w:adjustRightInd w:val="0"/>
        <w:spacing w:after="0" w:line="240" w:lineRule="auto"/>
        <w:ind w:firstLine="851"/>
        <w:jc w:val="both"/>
        <w:rPr>
          <w:rFonts w:ascii="Times New Roman" w:hAnsi="Times New Roman"/>
          <w:sz w:val="24"/>
          <w:szCs w:val="24"/>
        </w:rPr>
      </w:pPr>
      <w:r w:rsidRPr="00AE5C71">
        <w:rPr>
          <w:rFonts w:ascii="Times New Roman" w:hAnsi="Times New Roman"/>
          <w:sz w:val="24"/>
          <w:szCs w:val="24"/>
        </w:rPr>
        <w:t xml:space="preserve">Tarnyba, kaip ir kitų savivaldybių analogiškos institucijos, bendradarbiauja dalyvaudama Savivaldybių kontrolierių asociacijos veikloje. Savivaldybių kontrolierių asociacija nuo 2007 m. yra </w:t>
      </w:r>
      <w:r w:rsidRPr="00AE5C71">
        <w:rPr>
          <w:rFonts w:ascii="Times New Roman" w:hAnsi="Times New Roman"/>
          <w:sz w:val="24"/>
          <w:szCs w:val="24"/>
        </w:rPr>
        <w:lastRenderedPageBreak/>
        <w:t xml:space="preserve">asocijuota Europos Komisijos įsteigtos Europos regionų ir savivaldybių išorės audito institucijų organizacijos (EURORAI) narė. </w:t>
      </w:r>
    </w:p>
    <w:p w:rsidR="00EB1F5A" w:rsidRDefault="00240A8E" w:rsidP="00240A8E">
      <w:pPr>
        <w:autoSpaceDE w:val="0"/>
        <w:autoSpaceDN w:val="0"/>
        <w:adjustRightInd w:val="0"/>
        <w:spacing w:after="0" w:line="240" w:lineRule="auto"/>
        <w:ind w:firstLine="851"/>
        <w:jc w:val="both"/>
        <w:rPr>
          <w:rFonts w:ascii="Times New Roman" w:eastAsia="Times New Roman" w:hAnsi="Times New Roman"/>
          <w:bCs/>
          <w:sz w:val="24"/>
          <w:szCs w:val="24"/>
          <w:lang w:eastAsia="ar-SA"/>
        </w:rPr>
      </w:pPr>
      <w:r w:rsidRPr="00AE5C71">
        <w:rPr>
          <w:rFonts w:ascii="Times New Roman" w:eastAsia="Times New Roman" w:hAnsi="Times New Roman"/>
          <w:sz w:val="24"/>
          <w:szCs w:val="24"/>
          <w:lang w:eastAsia="lt-LT"/>
        </w:rPr>
        <w:t xml:space="preserve">Kretingos rajono savivaldybės taryba 2016-11-24 sprendimu Nr. T2-300 „Dėl Kretingos rajono savivaldybės kontrolės ir audito tarnybos pareigybių skaičiaus nustatymo“ nuo 2017-01-01 Tarnyboje patvirtino </w:t>
      </w:r>
      <w:r w:rsidR="00583B9A">
        <w:rPr>
          <w:rFonts w:ascii="Times New Roman" w:eastAsia="Times New Roman" w:hAnsi="Times New Roman"/>
          <w:sz w:val="24"/>
          <w:szCs w:val="24"/>
          <w:lang w:eastAsia="lt-LT"/>
        </w:rPr>
        <w:t xml:space="preserve">pareigybių skaičių – 3. </w:t>
      </w:r>
      <w:r w:rsidR="00503CD1">
        <w:rPr>
          <w:rFonts w:ascii="Times New Roman" w:eastAsia="Times New Roman" w:hAnsi="Times New Roman"/>
          <w:sz w:val="24"/>
          <w:szCs w:val="24"/>
          <w:lang w:eastAsia="lt-LT"/>
        </w:rPr>
        <w:t>Iki 2018</w:t>
      </w:r>
      <w:r w:rsidR="00503CD1" w:rsidRPr="00AE5C71">
        <w:rPr>
          <w:rFonts w:ascii="Times New Roman" w:eastAsia="Times New Roman" w:hAnsi="Times New Roman"/>
          <w:sz w:val="24"/>
          <w:szCs w:val="24"/>
          <w:lang w:eastAsia="lt-LT"/>
        </w:rPr>
        <w:t xml:space="preserve"> m. </w:t>
      </w:r>
      <w:r w:rsidR="00503CD1">
        <w:rPr>
          <w:rFonts w:ascii="Times New Roman" w:eastAsia="Times New Roman" w:hAnsi="Times New Roman"/>
          <w:sz w:val="24"/>
          <w:szCs w:val="24"/>
          <w:lang w:eastAsia="lt-LT"/>
        </w:rPr>
        <w:t>lapkričio mėn.</w:t>
      </w:r>
      <w:r w:rsidR="00503CD1" w:rsidRPr="00AE5C71">
        <w:rPr>
          <w:rFonts w:ascii="Times New Roman" w:eastAsia="Times New Roman" w:hAnsi="Times New Roman"/>
          <w:sz w:val="24"/>
          <w:szCs w:val="24"/>
          <w:lang w:eastAsia="lt-LT"/>
        </w:rPr>
        <w:t xml:space="preserve"> Tarnyboje dirbo </w:t>
      </w:r>
      <w:r w:rsidR="00503CD1">
        <w:rPr>
          <w:rFonts w:ascii="Times New Roman" w:eastAsia="Times New Roman" w:hAnsi="Times New Roman"/>
          <w:sz w:val="24"/>
          <w:szCs w:val="24"/>
          <w:lang w:eastAsia="lt-LT"/>
        </w:rPr>
        <w:t>2 darbuotojai</w:t>
      </w:r>
      <w:r w:rsidR="00503CD1" w:rsidRPr="00AE5C71">
        <w:rPr>
          <w:rFonts w:ascii="Times New Roman" w:eastAsia="Times New Roman" w:hAnsi="Times New Roman"/>
          <w:sz w:val="24"/>
          <w:szCs w:val="24"/>
          <w:lang w:eastAsia="lt-LT"/>
        </w:rPr>
        <w:t>, nuo 201</w:t>
      </w:r>
      <w:r w:rsidR="00503CD1">
        <w:rPr>
          <w:rFonts w:ascii="Times New Roman" w:eastAsia="Times New Roman" w:hAnsi="Times New Roman"/>
          <w:sz w:val="24"/>
          <w:szCs w:val="24"/>
          <w:lang w:eastAsia="lt-LT"/>
        </w:rPr>
        <w:t>8</w:t>
      </w:r>
      <w:r w:rsidR="00503CD1" w:rsidRPr="00AE5C71">
        <w:rPr>
          <w:rFonts w:ascii="Times New Roman" w:eastAsia="Times New Roman" w:hAnsi="Times New Roman"/>
          <w:sz w:val="24"/>
          <w:szCs w:val="24"/>
          <w:lang w:eastAsia="lt-LT"/>
        </w:rPr>
        <w:t xml:space="preserve"> m. </w:t>
      </w:r>
      <w:r w:rsidR="00503CD1">
        <w:rPr>
          <w:rFonts w:ascii="Times New Roman" w:eastAsia="Times New Roman" w:hAnsi="Times New Roman"/>
          <w:sz w:val="24"/>
          <w:szCs w:val="24"/>
          <w:lang w:eastAsia="lt-LT"/>
        </w:rPr>
        <w:t>lapkričio 6 d. į pareigas priimtas Kretingos rajono savivaldybės kontrolierius.</w:t>
      </w:r>
      <w:r w:rsidR="00EA2F6C" w:rsidRPr="00EA2F6C">
        <w:rPr>
          <w:rFonts w:ascii="Times New Roman" w:eastAsia="Times New Roman" w:hAnsi="Times New Roman"/>
          <w:bCs/>
          <w:sz w:val="24"/>
          <w:szCs w:val="24"/>
          <w:lang w:eastAsia="ar-SA"/>
        </w:rPr>
        <w:t xml:space="preserve"> </w:t>
      </w:r>
    </w:p>
    <w:p w:rsidR="00C85CBD" w:rsidRDefault="00EA2F6C" w:rsidP="00240A8E">
      <w:pPr>
        <w:autoSpaceDE w:val="0"/>
        <w:autoSpaceDN w:val="0"/>
        <w:adjustRightInd w:val="0"/>
        <w:spacing w:after="0" w:line="240" w:lineRule="auto"/>
        <w:ind w:firstLine="851"/>
        <w:jc w:val="both"/>
        <w:rPr>
          <w:rFonts w:ascii="Times New Roman" w:eastAsia="Times New Roman" w:hAnsi="Times New Roman"/>
          <w:bCs/>
          <w:sz w:val="24"/>
          <w:szCs w:val="24"/>
          <w:lang w:eastAsia="ar-SA"/>
        </w:rPr>
      </w:pPr>
      <w:r w:rsidRPr="007A7731">
        <w:rPr>
          <w:rFonts w:ascii="Times New Roman" w:eastAsia="Times New Roman" w:hAnsi="Times New Roman"/>
          <w:bCs/>
          <w:sz w:val="24"/>
          <w:szCs w:val="24"/>
          <w:lang w:eastAsia="ar-SA"/>
        </w:rPr>
        <w:t xml:space="preserve">Per ataskaitinį laikotarpį Tarnybos darbuotojai išklausė </w:t>
      </w:r>
      <w:r>
        <w:rPr>
          <w:rFonts w:ascii="Times New Roman" w:eastAsia="Times New Roman" w:hAnsi="Times New Roman"/>
          <w:bCs/>
          <w:sz w:val="24"/>
          <w:szCs w:val="24"/>
          <w:lang w:eastAsia="ar-SA"/>
        </w:rPr>
        <w:t>128</w:t>
      </w:r>
      <w:r w:rsidRPr="00346FBF">
        <w:rPr>
          <w:rFonts w:ascii="Times New Roman" w:eastAsia="Times New Roman" w:hAnsi="Times New Roman"/>
          <w:bCs/>
          <w:sz w:val="24"/>
          <w:szCs w:val="24"/>
          <w:lang w:eastAsia="ar-SA"/>
        </w:rPr>
        <w:t xml:space="preserve"> akademines </w:t>
      </w:r>
      <w:r>
        <w:rPr>
          <w:rFonts w:ascii="Times New Roman" w:eastAsia="Times New Roman" w:hAnsi="Times New Roman"/>
          <w:bCs/>
          <w:sz w:val="24"/>
          <w:szCs w:val="24"/>
          <w:lang w:eastAsia="ar-SA"/>
        </w:rPr>
        <w:t xml:space="preserve">valandas </w:t>
      </w:r>
      <w:r w:rsidRPr="007A7731">
        <w:rPr>
          <w:rFonts w:ascii="Times New Roman" w:eastAsia="Times New Roman" w:hAnsi="Times New Roman"/>
          <w:bCs/>
          <w:sz w:val="24"/>
          <w:szCs w:val="24"/>
          <w:lang w:eastAsia="ar-SA"/>
        </w:rPr>
        <w:t>mokymų kvalifikacijai kelti.</w:t>
      </w:r>
    </w:p>
    <w:p w:rsidR="00240A8E" w:rsidRPr="00AE5C71" w:rsidRDefault="00583B9A" w:rsidP="00240A8E">
      <w:pPr>
        <w:autoSpaceDE w:val="0"/>
        <w:autoSpaceDN w:val="0"/>
        <w:adjustRightInd w:val="0"/>
        <w:spacing w:after="0" w:line="240" w:lineRule="auto"/>
        <w:ind w:firstLine="851"/>
        <w:jc w:val="both"/>
        <w:rPr>
          <w:rFonts w:ascii="Times New Roman" w:eastAsia="Times New Roman" w:hAnsi="Times New Roman"/>
          <w:bCs/>
          <w:sz w:val="24"/>
          <w:szCs w:val="24"/>
          <w:lang w:eastAsia="ar-SA"/>
        </w:rPr>
      </w:pPr>
      <w:r>
        <w:rPr>
          <w:rFonts w:ascii="Times New Roman" w:eastAsia="Times New Roman" w:hAnsi="Times New Roman"/>
          <w:sz w:val="24"/>
          <w:szCs w:val="24"/>
          <w:lang w:eastAsia="lt-LT"/>
        </w:rPr>
        <w:t xml:space="preserve"> 2018</w:t>
      </w:r>
      <w:r w:rsidR="00240A8E" w:rsidRPr="00AE5C71">
        <w:rPr>
          <w:rFonts w:ascii="Times New Roman" w:eastAsia="Times New Roman" w:hAnsi="Times New Roman"/>
          <w:sz w:val="24"/>
          <w:szCs w:val="24"/>
          <w:lang w:eastAsia="lt-LT"/>
        </w:rPr>
        <w:t xml:space="preserve"> metais Tarnyba dirbo pagal Savivaldybės </w:t>
      </w:r>
      <w:r w:rsidR="00240A8E" w:rsidRPr="00673A99">
        <w:rPr>
          <w:rFonts w:ascii="Times New Roman" w:eastAsia="Times New Roman" w:hAnsi="Times New Roman"/>
          <w:sz w:val="24"/>
          <w:szCs w:val="24"/>
          <w:lang w:eastAsia="lt-LT"/>
        </w:rPr>
        <w:t xml:space="preserve">kontrolieriaus </w:t>
      </w:r>
      <w:r w:rsidR="00673A99" w:rsidRPr="00673A99">
        <w:rPr>
          <w:rFonts w:ascii="Times New Roman" w:eastAsia="Times New Roman" w:hAnsi="Times New Roman"/>
          <w:sz w:val="24"/>
          <w:szCs w:val="24"/>
          <w:lang w:eastAsia="lt-LT"/>
        </w:rPr>
        <w:t>2017</w:t>
      </w:r>
      <w:r w:rsidR="00240A8E" w:rsidRPr="00673A99">
        <w:rPr>
          <w:rFonts w:ascii="Times New Roman" w:eastAsia="Times New Roman" w:hAnsi="Times New Roman"/>
          <w:sz w:val="24"/>
          <w:szCs w:val="24"/>
          <w:lang w:eastAsia="lt-LT"/>
        </w:rPr>
        <w:t>-11-14 įsakymu Nr. K5-1</w:t>
      </w:r>
      <w:r w:rsidRPr="00673A99">
        <w:rPr>
          <w:rFonts w:ascii="Times New Roman" w:eastAsia="Times New Roman" w:hAnsi="Times New Roman"/>
          <w:sz w:val="24"/>
          <w:szCs w:val="24"/>
          <w:lang w:eastAsia="lt-LT"/>
        </w:rPr>
        <w:t xml:space="preserve"> patvirtintą</w:t>
      </w:r>
      <w:r>
        <w:rPr>
          <w:rFonts w:ascii="Times New Roman" w:eastAsia="Times New Roman" w:hAnsi="Times New Roman"/>
          <w:sz w:val="24"/>
          <w:szCs w:val="24"/>
          <w:lang w:eastAsia="lt-LT"/>
        </w:rPr>
        <w:t xml:space="preserve"> Tarnybos 2018</w:t>
      </w:r>
      <w:r w:rsidR="00240A8E" w:rsidRPr="00AE5C71">
        <w:rPr>
          <w:rFonts w:ascii="Times New Roman" w:eastAsia="Times New Roman" w:hAnsi="Times New Roman"/>
          <w:sz w:val="24"/>
          <w:szCs w:val="24"/>
          <w:lang w:eastAsia="lt-LT"/>
        </w:rPr>
        <w:t xml:space="preserve"> metų veiklos </w:t>
      </w:r>
      <w:r>
        <w:rPr>
          <w:rFonts w:ascii="Times New Roman" w:eastAsia="Times New Roman" w:hAnsi="Times New Roman"/>
          <w:sz w:val="24"/>
          <w:szCs w:val="24"/>
          <w:lang w:eastAsia="lt-LT"/>
        </w:rPr>
        <w:t>planą. Planuojant 2018</w:t>
      </w:r>
      <w:r w:rsidR="00240A8E" w:rsidRPr="00AE5C71">
        <w:rPr>
          <w:rFonts w:ascii="Times New Roman" w:eastAsia="Times New Roman" w:hAnsi="Times New Roman"/>
          <w:sz w:val="24"/>
          <w:szCs w:val="24"/>
          <w:lang w:eastAsia="lt-LT"/>
        </w:rPr>
        <w:t xml:space="preserve"> metų Tarnybos veiklos apimtis, buvo atsižvelgta į 201</w:t>
      </w:r>
      <w:r>
        <w:rPr>
          <w:rFonts w:ascii="Times New Roman" w:eastAsia="Times New Roman" w:hAnsi="Times New Roman"/>
          <w:sz w:val="24"/>
          <w:szCs w:val="24"/>
          <w:lang w:eastAsia="lt-LT"/>
        </w:rPr>
        <w:t>8</w:t>
      </w:r>
      <w:r w:rsidR="00240A8E" w:rsidRPr="00AE5C71">
        <w:rPr>
          <w:rFonts w:ascii="Times New Roman" w:eastAsia="Times New Roman" w:hAnsi="Times New Roman"/>
          <w:sz w:val="24"/>
          <w:szCs w:val="24"/>
          <w:lang w:eastAsia="lt-LT"/>
        </w:rPr>
        <w:t xml:space="preserve"> metų darbo laiko fondą, privalomas Tarybai teikti išvadas. </w:t>
      </w:r>
      <w:r w:rsidR="00240A8E" w:rsidRPr="00AE5C71">
        <w:rPr>
          <w:rFonts w:ascii="Times New Roman" w:eastAsia="Times New Roman" w:hAnsi="Times New Roman"/>
          <w:bCs/>
          <w:sz w:val="24"/>
          <w:szCs w:val="24"/>
          <w:lang w:eastAsia="ar-SA"/>
        </w:rPr>
        <w:t>Tarnybos 201</w:t>
      </w:r>
      <w:r>
        <w:rPr>
          <w:rFonts w:ascii="Times New Roman" w:eastAsia="Times New Roman" w:hAnsi="Times New Roman"/>
          <w:bCs/>
          <w:sz w:val="24"/>
          <w:szCs w:val="24"/>
          <w:lang w:eastAsia="ar-SA"/>
        </w:rPr>
        <w:t>8</w:t>
      </w:r>
      <w:r w:rsidR="00240A8E" w:rsidRPr="00AE5C71">
        <w:rPr>
          <w:rFonts w:ascii="Times New Roman" w:eastAsia="Times New Roman" w:hAnsi="Times New Roman"/>
          <w:bCs/>
          <w:sz w:val="24"/>
          <w:szCs w:val="24"/>
          <w:lang w:eastAsia="ar-SA"/>
        </w:rPr>
        <w:t xml:space="preserve"> metų  veiklos planas įvykdytas.</w:t>
      </w:r>
    </w:p>
    <w:p w:rsidR="008E21D8" w:rsidRDefault="008E21D8" w:rsidP="008E21D8">
      <w:pPr>
        <w:spacing w:after="0"/>
        <w:jc w:val="center"/>
        <w:rPr>
          <w:rFonts w:ascii="Times New Roman" w:eastAsia="Times New Roman" w:hAnsi="Times New Roman"/>
          <w:b/>
          <w:sz w:val="24"/>
          <w:szCs w:val="24"/>
          <w:lang w:eastAsia="lt-LT"/>
        </w:rPr>
      </w:pPr>
    </w:p>
    <w:p w:rsidR="008E21D8" w:rsidRDefault="008E21D8" w:rsidP="008E21D8">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rsidR="00240A8E" w:rsidRDefault="008E21D8" w:rsidP="008E21D8">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VEIKLOS REZULTATAI</w:t>
      </w:r>
    </w:p>
    <w:p w:rsidR="00EA343C" w:rsidRDefault="00EA343C" w:rsidP="008E21D8">
      <w:pPr>
        <w:spacing w:after="0"/>
        <w:jc w:val="center"/>
        <w:rPr>
          <w:rFonts w:ascii="Times New Roman" w:eastAsia="Times New Roman" w:hAnsi="Times New Roman"/>
          <w:sz w:val="24"/>
          <w:szCs w:val="24"/>
          <w:lang w:eastAsia="lt-LT"/>
        </w:rPr>
      </w:pPr>
    </w:p>
    <w:p w:rsidR="00240A8E" w:rsidRPr="00AE5C71" w:rsidRDefault="00240A8E" w:rsidP="00240A8E">
      <w:pPr>
        <w:spacing w:after="0" w:line="240" w:lineRule="auto"/>
        <w:ind w:firstLine="851"/>
        <w:jc w:val="both"/>
        <w:rPr>
          <w:rFonts w:ascii="Times New Roman" w:eastAsia="Times New Roman" w:hAnsi="Times New Roman"/>
          <w:i/>
          <w:sz w:val="24"/>
          <w:szCs w:val="24"/>
          <w:u w:val="single"/>
          <w:lang w:eastAsia="lt-LT"/>
        </w:rPr>
      </w:pPr>
      <w:r w:rsidRPr="00AE5C71">
        <w:rPr>
          <w:rFonts w:ascii="Times New Roman" w:eastAsia="Times New Roman" w:hAnsi="Times New Roman"/>
          <w:i/>
          <w:sz w:val="24"/>
          <w:szCs w:val="24"/>
          <w:u w:val="single"/>
          <w:lang w:eastAsia="lt-LT"/>
        </w:rPr>
        <w:t>Išvados, pateiktos Tarybai</w:t>
      </w:r>
    </w:p>
    <w:p w:rsidR="00240A8E" w:rsidRPr="00AE5C71" w:rsidRDefault="00240A8E" w:rsidP="00240A8E">
      <w:pPr>
        <w:spacing w:after="0" w:line="240" w:lineRule="auto"/>
        <w:ind w:firstLine="851"/>
        <w:jc w:val="both"/>
        <w:rPr>
          <w:rFonts w:ascii="Times New Roman" w:eastAsia="Times New Roman" w:hAnsi="Times New Roman"/>
          <w:sz w:val="24"/>
          <w:szCs w:val="24"/>
          <w:lang w:eastAsia="lt-LT"/>
        </w:rPr>
      </w:pPr>
      <w:r w:rsidRPr="00AE5C71">
        <w:rPr>
          <w:rFonts w:ascii="Times New Roman" w:eastAsia="Times New Roman" w:hAnsi="Times New Roman"/>
          <w:sz w:val="24"/>
          <w:szCs w:val="24"/>
          <w:lang w:eastAsia="lt-LT"/>
        </w:rPr>
        <w:t>Vietos savivaldos įstatymas numato Savivaldybės kontrolieriaus pareigą rengti ir teikti Tarybai jos sprendimams p</w:t>
      </w:r>
      <w:r w:rsidR="00673A99">
        <w:rPr>
          <w:rFonts w:ascii="Times New Roman" w:eastAsia="Times New Roman" w:hAnsi="Times New Roman"/>
          <w:sz w:val="24"/>
          <w:szCs w:val="24"/>
          <w:lang w:eastAsia="lt-LT"/>
        </w:rPr>
        <w:t>riimti reikalingas išvadas. 2018</w:t>
      </w:r>
      <w:r w:rsidRPr="00AE5C71">
        <w:rPr>
          <w:rFonts w:ascii="Times New Roman" w:eastAsia="Times New Roman" w:hAnsi="Times New Roman"/>
          <w:sz w:val="24"/>
          <w:szCs w:val="24"/>
          <w:lang w:eastAsia="lt-LT"/>
        </w:rPr>
        <w:t xml:space="preserve"> metais Tarnyba parengė ir pateikė Tarybai išvadas:</w:t>
      </w:r>
    </w:p>
    <w:p w:rsidR="00C56311" w:rsidRPr="00C56311" w:rsidRDefault="00C56311" w:rsidP="00C56311">
      <w:pPr>
        <w:spacing w:after="0" w:line="240" w:lineRule="auto"/>
        <w:ind w:firstLine="851"/>
        <w:jc w:val="both"/>
        <w:rPr>
          <w:rFonts w:ascii="Times New Roman" w:eastAsia="Times New Roman" w:hAnsi="Times New Roman" w:cstheme="minorBidi"/>
          <w:sz w:val="24"/>
          <w:szCs w:val="24"/>
          <w:lang w:eastAsia="lt-LT"/>
        </w:rPr>
      </w:pPr>
      <w:r w:rsidRPr="00C56311">
        <w:rPr>
          <w:rFonts w:ascii="Times New Roman" w:eastAsia="Times New Roman" w:hAnsi="Times New Roman" w:cstheme="minorBidi"/>
          <w:sz w:val="24"/>
          <w:szCs w:val="24"/>
          <w:lang w:eastAsia="lt-LT"/>
        </w:rPr>
        <w:t xml:space="preserve">- dėl galimybės imti 925,0 tūkst. Eur ilgalaikę paskolą investiciniams projektams finansuoti. Taryba 2018 </w:t>
      </w:r>
      <w:r>
        <w:rPr>
          <w:rFonts w:ascii="Times New Roman" w:eastAsia="Times New Roman" w:hAnsi="Times New Roman" w:cstheme="minorBidi"/>
          <w:sz w:val="24"/>
          <w:szCs w:val="24"/>
          <w:lang w:eastAsia="lt-LT"/>
        </w:rPr>
        <w:t>m. kovo 29 d. priėmė sprendimą N</w:t>
      </w:r>
      <w:r w:rsidRPr="00C56311">
        <w:rPr>
          <w:rFonts w:ascii="Times New Roman" w:eastAsia="Times New Roman" w:hAnsi="Times New Roman" w:cstheme="minorBidi"/>
          <w:sz w:val="24"/>
          <w:szCs w:val="24"/>
          <w:lang w:eastAsia="lt-LT"/>
        </w:rPr>
        <w:t>r. T2-63 „Dėl leidimo paimti ilgalaikę banko paskolą“;</w:t>
      </w:r>
    </w:p>
    <w:p w:rsidR="00240A8E" w:rsidRDefault="00C56311" w:rsidP="00C56311">
      <w:pPr>
        <w:tabs>
          <w:tab w:val="left" w:pos="9540"/>
        </w:tabs>
        <w:spacing w:after="0" w:line="240" w:lineRule="auto"/>
        <w:ind w:right="-82" w:firstLine="851"/>
        <w:jc w:val="both"/>
        <w:rPr>
          <w:rFonts w:ascii="Times New Roman" w:eastAsia="Times New Roman" w:hAnsi="Times New Roman" w:cstheme="minorBidi"/>
          <w:sz w:val="24"/>
          <w:szCs w:val="24"/>
          <w:lang w:eastAsia="lt-LT"/>
        </w:rPr>
      </w:pPr>
      <w:r w:rsidRPr="00C56311">
        <w:rPr>
          <w:rFonts w:ascii="Times New Roman" w:eastAsia="Times New Roman" w:hAnsi="Times New Roman" w:cstheme="minorBidi"/>
          <w:sz w:val="24"/>
          <w:szCs w:val="24"/>
          <w:lang w:eastAsia="lt-LT"/>
        </w:rPr>
        <w:t>-</w:t>
      </w:r>
      <w:r w:rsidRPr="00C56311">
        <w:rPr>
          <w:rFonts w:ascii="Times New Roman" w:eastAsia="Times New Roman" w:hAnsi="Times New Roman" w:cstheme="minorBidi"/>
          <w:sz w:val="24"/>
          <w:szCs w:val="24"/>
          <w:lang w:eastAsia="ar-SA"/>
        </w:rPr>
        <w:t xml:space="preserve"> dėl Kretingos rajono savivaldybės 2017 metų konsoliduotųjų ataskaitų rinkinio.  Įstatymas įpareigoja kiekvienais metais rengti ir Tarybos veiklos reglamente nustatyta tvarka teikti Tarybai išvadą dėl pateikto tvirtinti Savivaldybės konsoliduotųjų ataskaitų rinkinio. Savivaldybės konsoliduotųjų ataskaitų rinkinį sudaro Savivaldybės biudžeto vykdymo ataskaitų rinkinys ir Savivaldybės konsoliduotųjų finansinių ataskaitų rinkinys (Savivaldybės konsoliduotų ataskaitų rinkinį sudaro Savivaldybės biudžetinių įstaigų, Savivaldybės iždo ir Savivaldybės kontroliuojamų viešojo sektoriaus subjektų finansinių ataskaitų rinkiniai). </w:t>
      </w:r>
      <w:r w:rsidRPr="00C56311">
        <w:rPr>
          <w:rFonts w:ascii="Times New Roman" w:eastAsia="Times New Roman" w:hAnsi="Times New Roman" w:cstheme="minorBidi"/>
          <w:sz w:val="24"/>
          <w:szCs w:val="24"/>
          <w:lang w:eastAsia="lt-LT"/>
        </w:rPr>
        <w:t xml:space="preserve">Šios išvados duomenims pagrįsti atliktas auditas, surinkti įrodymai dėl teikiamos Tarybai ataskaitos teisingumo. Tarnyba audito išvadoje pateikė 3 nuomones: </w:t>
      </w:r>
      <w:r w:rsidRPr="00C56311">
        <w:rPr>
          <w:rFonts w:ascii="Times New Roman" w:eastAsia="Times New Roman" w:hAnsi="Times New Roman" w:cstheme="minorBidi"/>
          <w:i/>
          <w:sz w:val="24"/>
          <w:szCs w:val="24"/>
          <w:lang w:eastAsia="lt-LT"/>
        </w:rPr>
        <w:t>besąlyginė nuomonė</w:t>
      </w:r>
      <w:r w:rsidRPr="00C56311">
        <w:rPr>
          <w:rFonts w:ascii="Times New Roman" w:eastAsia="Times New Roman" w:hAnsi="Times New Roman" w:cstheme="minorBidi"/>
          <w:sz w:val="24"/>
          <w:szCs w:val="24"/>
          <w:lang w:eastAsia="lt-LT"/>
        </w:rPr>
        <w:t xml:space="preserve"> dėl Savivaldybės konsoliduotųjų biudžeto vykdymo ataskaitų rinkinio duomenų; </w:t>
      </w:r>
      <w:r w:rsidRPr="00C56311">
        <w:rPr>
          <w:rFonts w:ascii="Times New Roman" w:eastAsia="Times New Roman" w:hAnsi="Times New Roman" w:cstheme="minorBidi"/>
          <w:i/>
          <w:sz w:val="24"/>
          <w:szCs w:val="24"/>
          <w:lang w:eastAsia="lt-LT"/>
        </w:rPr>
        <w:t>sąlyginė nuomonė</w:t>
      </w:r>
      <w:r w:rsidRPr="00C56311">
        <w:rPr>
          <w:rFonts w:ascii="Times New Roman" w:eastAsia="Times New Roman" w:hAnsi="Times New Roman" w:cstheme="minorBidi"/>
          <w:sz w:val="24"/>
          <w:szCs w:val="24"/>
          <w:lang w:eastAsia="lt-LT"/>
        </w:rPr>
        <w:t xml:space="preserve"> dėl Savivaldybės konsoliduotųjų finansinių ataskaitų rinkinio duomenų; </w:t>
      </w:r>
      <w:r w:rsidRPr="00C56311">
        <w:rPr>
          <w:rFonts w:ascii="Times New Roman" w:eastAsia="Times New Roman" w:hAnsi="Times New Roman" w:cstheme="minorBidi"/>
          <w:i/>
          <w:sz w:val="24"/>
          <w:szCs w:val="24"/>
          <w:lang w:eastAsia="lt-LT"/>
        </w:rPr>
        <w:t>sąlyginė nuomonė</w:t>
      </w:r>
      <w:r w:rsidRPr="00C56311">
        <w:rPr>
          <w:rFonts w:ascii="Times New Roman" w:eastAsia="Times New Roman" w:hAnsi="Times New Roman" w:cstheme="minorBidi"/>
          <w:sz w:val="24"/>
          <w:szCs w:val="24"/>
          <w:lang w:eastAsia="lt-LT"/>
        </w:rPr>
        <w:t xml:space="preserve"> dėl Savivaldybės lėšų ir turto valdymo, naudojimo, disponavimo jais teisėtumo ir jų naudojimo įstatymo nustatytiems tikslams. Tai, kas buvo nustatyta audito metu, buvo išdėstyta ataskaitoje, kuri svarstyta kartu su 2017 metų biudžeto vykdymo ataskaitų rinkiniu ir 2017 metų konsoliduotųjų ataskaitų rinkiniu Kretingos rajono savivaldybės tarybos </w:t>
      </w:r>
      <w:r>
        <w:rPr>
          <w:rFonts w:ascii="Times New Roman" w:eastAsia="Times New Roman" w:hAnsi="Times New Roman" w:cstheme="minorBidi"/>
          <w:sz w:val="24"/>
          <w:szCs w:val="24"/>
          <w:lang w:eastAsia="lt-LT"/>
        </w:rPr>
        <w:t>2018 m. rugsėjo 27 d. posėdyje</w:t>
      </w:r>
      <w:r w:rsidRPr="00C56311">
        <w:rPr>
          <w:rFonts w:ascii="Times New Roman" w:eastAsia="Times New Roman" w:hAnsi="Times New Roman" w:cstheme="minorBidi"/>
          <w:sz w:val="24"/>
          <w:szCs w:val="24"/>
          <w:lang w:eastAsia="lt-LT"/>
        </w:rPr>
        <w:t>, priimti sprendimai: Nr. T2-246 „Dėl Kretingos rajono savivaldybės 2017 metų biudžeto vykdymo ataskaitų rinkinio tvirtinimo“ ir Nr. T2-247 „Dėl Kretingos rajono savivaldybės 2017 metų konsoliduotųjų finansinių ataskaitų rinkinio patvirtinimo“</w:t>
      </w:r>
      <w:r>
        <w:rPr>
          <w:rFonts w:ascii="Times New Roman" w:eastAsia="Times New Roman" w:hAnsi="Times New Roman" w:cstheme="minorBidi"/>
          <w:sz w:val="24"/>
          <w:szCs w:val="24"/>
          <w:lang w:eastAsia="lt-LT"/>
        </w:rPr>
        <w:t>.</w:t>
      </w:r>
    </w:p>
    <w:p w:rsidR="00C56311" w:rsidRPr="00AE5C71" w:rsidRDefault="00C56311" w:rsidP="00C56311">
      <w:pPr>
        <w:tabs>
          <w:tab w:val="left" w:pos="9540"/>
        </w:tabs>
        <w:spacing w:after="0" w:line="240" w:lineRule="auto"/>
        <w:ind w:right="-82" w:firstLine="851"/>
        <w:jc w:val="both"/>
        <w:rPr>
          <w:rFonts w:ascii="Times New Roman" w:eastAsia="Times New Roman" w:hAnsi="Times New Roman"/>
          <w:sz w:val="24"/>
          <w:szCs w:val="24"/>
          <w:lang w:eastAsia="lt-LT"/>
        </w:rPr>
      </w:pPr>
    </w:p>
    <w:p w:rsidR="00240A8E" w:rsidRPr="00AE5C71" w:rsidRDefault="00240A8E" w:rsidP="00240A8E">
      <w:pPr>
        <w:spacing w:after="0" w:line="240" w:lineRule="auto"/>
        <w:ind w:firstLine="851"/>
        <w:jc w:val="both"/>
        <w:rPr>
          <w:rFonts w:ascii="Times New Roman" w:eastAsia="Times New Roman" w:hAnsi="Times New Roman"/>
          <w:i/>
          <w:sz w:val="24"/>
          <w:szCs w:val="24"/>
          <w:u w:val="single"/>
          <w:lang w:eastAsia="lt-LT"/>
        </w:rPr>
      </w:pPr>
      <w:r w:rsidRPr="00AE5C71">
        <w:rPr>
          <w:rFonts w:ascii="Times New Roman" w:eastAsia="Times New Roman" w:hAnsi="Times New Roman"/>
          <w:i/>
          <w:sz w:val="24"/>
          <w:szCs w:val="24"/>
          <w:u w:val="single"/>
          <w:lang w:eastAsia="lt-LT"/>
        </w:rPr>
        <w:t>Finansiniai (teisėtumo) auditai</w:t>
      </w:r>
    </w:p>
    <w:p w:rsidR="00240A8E" w:rsidRDefault="00240A8E" w:rsidP="00240A8E">
      <w:pPr>
        <w:spacing w:after="0" w:line="240" w:lineRule="auto"/>
        <w:ind w:firstLine="851"/>
        <w:jc w:val="both"/>
        <w:rPr>
          <w:rFonts w:ascii="Times New Roman" w:eastAsia="Times New Roman" w:hAnsi="Times New Roman"/>
          <w:sz w:val="24"/>
          <w:szCs w:val="24"/>
          <w:lang w:eastAsia="lt-LT"/>
        </w:rPr>
      </w:pPr>
      <w:r w:rsidRPr="00AE5C71">
        <w:rPr>
          <w:rFonts w:ascii="Times New Roman" w:eastAsia="Times New Roman" w:hAnsi="Times New Roman"/>
          <w:sz w:val="24"/>
          <w:szCs w:val="24"/>
          <w:lang w:eastAsia="lt-LT"/>
        </w:rPr>
        <w:t>Finansinio audito tikslas – įvertinti audituojamo subjekto vidaus kontrolę, įskaitant finansų valdymą, audituojamo subjekto turto valdymo, naudojimo, disponavimo juo teisėtumą ir pareikšti nepriklausomą nuomonę dėl finansinių ir kitų ataskaitų tikrumo ir teisingumo. Audito atlikimo teisiniai pagrindai įtvirtinti Valstybinio audito reikalavimuose.</w:t>
      </w:r>
    </w:p>
    <w:p w:rsidR="00E35088" w:rsidRPr="00E35088" w:rsidRDefault="00E35088" w:rsidP="00E35088">
      <w:pPr>
        <w:tabs>
          <w:tab w:val="left" w:pos="9540"/>
        </w:tabs>
        <w:spacing w:after="0" w:line="240" w:lineRule="auto"/>
        <w:ind w:firstLine="851"/>
        <w:jc w:val="both"/>
        <w:rPr>
          <w:rFonts w:ascii="Times New Roman" w:eastAsia="Times New Roman" w:hAnsi="Times New Roman"/>
          <w:sz w:val="24"/>
          <w:szCs w:val="24"/>
          <w:lang w:eastAsia="ar-SA"/>
        </w:rPr>
      </w:pPr>
      <w:r w:rsidRPr="00E35088">
        <w:rPr>
          <w:rFonts w:ascii="Times New Roman" w:eastAsia="Times New Roman" w:hAnsi="Times New Roman" w:cstheme="minorBidi"/>
          <w:sz w:val="24"/>
          <w:szCs w:val="24"/>
          <w:lang w:eastAsia="lt-LT"/>
        </w:rPr>
        <w:t>T</w:t>
      </w:r>
      <w:r w:rsidRPr="00E35088">
        <w:rPr>
          <w:rFonts w:ascii="Times New Roman" w:eastAsia="Times New Roman" w:hAnsi="Times New Roman" w:cstheme="minorBidi"/>
          <w:bCs/>
          <w:sz w:val="24"/>
          <w:szCs w:val="24"/>
          <w:lang w:eastAsia="ar-SA"/>
        </w:rPr>
        <w:t xml:space="preserve">arnyba 2018 metais atliko </w:t>
      </w:r>
      <w:r w:rsidRPr="00E35088">
        <w:rPr>
          <w:rFonts w:ascii="Times New Roman" w:eastAsia="Times New Roman" w:hAnsi="Times New Roman" w:cstheme="minorBidi"/>
          <w:sz w:val="24"/>
          <w:szCs w:val="24"/>
          <w:lang w:eastAsia="ar-SA"/>
        </w:rPr>
        <w:t>auditus Kretingos rajono savivaldybės priešgaisrinėje tarnyboje, Kretingo</w:t>
      </w:r>
      <w:r w:rsidR="002569C8">
        <w:rPr>
          <w:rFonts w:ascii="Times New Roman" w:eastAsia="Times New Roman" w:hAnsi="Times New Roman" w:cstheme="minorBidi"/>
          <w:sz w:val="24"/>
          <w:szCs w:val="24"/>
          <w:lang w:eastAsia="ar-SA"/>
        </w:rPr>
        <w:t>s rajono Grūšlaukės mokykloje-</w:t>
      </w:r>
      <w:r w:rsidRPr="00E35088">
        <w:rPr>
          <w:rFonts w:ascii="Times New Roman" w:eastAsia="Times New Roman" w:hAnsi="Times New Roman" w:cstheme="minorBidi"/>
          <w:sz w:val="24"/>
          <w:szCs w:val="24"/>
          <w:lang w:eastAsia="ar-SA"/>
        </w:rPr>
        <w:t xml:space="preserve">daugiafunkciame centre, </w:t>
      </w:r>
      <w:r>
        <w:rPr>
          <w:rFonts w:ascii="Times New Roman" w:eastAsia="Times New Roman" w:hAnsi="Times New Roman" w:cstheme="minorBidi"/>
          <w:sz w:val="24"/>
          <w:szCs w:val="24"/>
          <w:lang w:eastAsia="ar-SA"/>
        </w:rPr>
        <w:t>S</w:t>
      </w:r>
      <w:r w:rsidRPr="00E35088">
        <w:rPr>
          <w:rFonts w:ascii="Times New Roman" w:eastAsia="Times New Roman" w:hAnsi="Times New Roman" w:cstheme="minorBidi"/>
          <w:sz w:val="24"/>
          <w:szCs w:val="24"/>
          <w:lang w:eastAsia="ar-SA"/>
        </w:rPr>
        <w:t xml:space="preserve">avivaldybės administracijoje. Auditų metu buvo nustatyti neatitikimai teisės aktų reikalavimams bei kiti pastebėjimai dėl įstaigų apskaitos politikos, dėl lėšų naudojimo darbo užmokesčiui, prekių ir paslaugų įsigijimui, dėl turto ir įsipareigojimų inventorizacijos, dėl apskaitos organizavimo ir kt. Audituotiems subjektams raštu </w:t>
      </w:r>
      <w:r w:rsidRPr="00E35088">
        <w:rPr>
          <w:rFonts w:ascii="Times New Roman" w:eastAsia="Times New Roman" w:hAnsi="Times New Roman" w:cstheme="minorBidi"/>
          <w:sz w:val="24"/>
          <w:szCs w:val="24"/>
          <w:lang w:eastAsia="ar-SA"/>
        </w:rPr>
        <w:lastRenderedPageBreak/>
        <w:t>buvo pateikt</w:t>
      </w:r>
      <w:r w:rsidR="00E76CEB">
        <w:rPr>
          <w:rFonts w:ascii="Times New Roman" w:eastAsia="Times New Roman" w:hAnsi="Times New Roman" w:cstheme="minorBidi"/>
          <w:sz w:val="24"/>
          <w:szCs w:val="24"/>
          <w:lang w:eastAsia="ar-SA"/>
        </w:rPr>
        <w:t>os</w:t>
      </w:r>
      <w:r w:rsidRPr="00E35088">
        <w:rPr>
          <w:rFonts w:ascii="Times New Roman" w:eastAsia="Times New Roman" w:hAnsi="Times New Roman" w:cstheme="minorBidi"/>
          <w:sz w:val="24"/>
          <w:szCs w:val="24"/>
          <w:lang w:eastAsia="ar-SA"/>
        </w:rPr>
        <w:t xml:space="preserve"> 28 rekomendacijos. Audito metu nustatyti įvairūs trūkumai buvo išdėstyti pateiktose išvadose ir ataskaitose, svarstyti Tarybos Kontrolės komiteto posėdžiuose. </w:t>
      </w:r>
    </w:p>
    <w:p w:rsidR="00E35088" w:rsidRPr="00E35088" w:rsidRDefault="00E35088" w:rsidP="00E35088">
      <w:pPr>
        <w:spacing w:after="0" w:line="240" w:lineRule="auto"/>
        <w:ind w:firstLine="851"/>
        <w:jc w:val="both"/>
        <w:rPr>
          <w:rFonts w:ascii="Times New Roman" w:eastAsia="Times New Roman" w:hAnsi="Times New Roman" w:cstheme="minorBidi"/>
          <w:sz w:val="24"/>
          <w:szCs w:val="24"/>
          <w:lang w:eastAsia="lt-LT"/>
        </w:rPr>
      </w:pPr>
      <w:r w:rsidRPr="00E35088">
        <w:rPr>
          <w:rFonts w:ascii="Times New Roman" w:eastAsia="Times New Roman" w:hAnsi="Times New Roman" w:cstheme="minorBidi"/>
          <w:sz w:val="24"/>
          <w:szCs w:val="24"/>
          <w:lang w:eastAsia="ar-SA"/>
        </w:rPr>
        <w:t xml:space="preserve">Vykdydama </w:t>
      </w:r>
      <w:r w:rsidR="005B15D5">
        <w:rPr>
          <w:rFonts w:ascii="Times New Roman" w:eastAsia="Times New Roman" w:hAnsi="Times New Roman" w:cstheme="minorBidi"/>
          <w:sz w:val="24"/>
          <w:szCs w:val="24"/>
          <w:lang w:eastAsia="ar-SA"/>
        </w:rPr>
        <w:t xml:space="preserve">galiojusį </w:t>
      </w:r>
      <w:r w:rsidR="005B15D5" w:rsidRPr="00E35088">
        <w:rPr>
          <w:rFonts w:ascii="Times New Roman" w:eastAsia="Times New Roman" w:hAnsi="Times New Roman" w:cstheme="minorBidi"/>
          <w:sz w:val="24"/>
          <w:szCs w:val="24"/>
          <w:lang w:eastAsia="ar-SA"/>
        </w:rPr>
        <w:t>Lietuvos Respublikos valstybės ir savivaldybės įmon</w:t>
      </w:r>
      <w:r w:rsidR="005B15D5">
        <w:rPr>
          <w:rFonts w:ascii="Times New Roman" w:eastAsia="Times New Roman" w:hAnsi="Times New Roman" w:cstheme="minorBidi"/>
          <w:sz w:val="24"/>
          <w:szCs w:val="24"/>
          <w:lang w:eastAsia="ar-SA"/>
        </w:rPr>
        <w:t>ių įstatymo 17 straipsnio 2 dalyje nustatytą</w:t>
      </w:r>
      <w:r w:rsidRPr="00E35088">
        <w:rPr>
          <w:rFonts w:ascii="Times New Roman" w:eastAsia="Times New Roman" w:hAnsi="Times New Roman" w:cstheme="minorBidi"/>
          <w:sz w:val="24"/>
          <w:szCs w:val="24"/>
          <w:lang w:eastAsia="ar-SA"/>
        </w:rPr>
        <w:t xml:space="preserve"> reikalavimą</w:t>
      </w:r>
      <w:r w:rsidR="005B15D5" w:rsidRPr="005B15D5">
        <w:rPr>
          <w:rFonts w:ascii="Times New Roman" w:eastAsia="Times New Roman" w:hAnsi="Times New Roman" w:cstheme="minorBidi"/>
          <w:sz w:val="24"/>
          <w:szCs w:val="24"/>
          <w:lang w:eastAsia="ar-SA"/>
        </w:rPr>
        <w:t xml:space="preserve"> </w:t>
      </w:r>
      <w:r w:rsidR="005B15D5" w:rsidRPr="00E35088">
        <w:rPr>
          <w:rFonts w:ascii="Times New Roman" w:eastAsia="Times New Roman" w:hAnsi="Times New Roman" w:cstheme="minorBidi"/>
          <w:sz w:val="24"/>
          <w:szCs w:val="24"/>
          <w:lang w:eastAsia="ar-SA"/>
        </w:rPr>
        <w:t>patikrinti</w:t>
      </w:r>
      <w:r w:rsidR="005B15D5" w:rsidRPr="005B15D5">
        <w:rPr>
          <w:rFonts w:ascii="Times New Roman" w:eastAsia="Times New Roman" w:hAnsi="Times New Roman" w:cstheme="minorBidi"/>
          <w:sz w:val="24"/>
          <w:szCs w:val="24"/>
          <w:lang w:eastAsia="ar-SA"/>
        </w:rPr>
        <w:t xml:space="preserve"> </w:t>
      </w:r>
      <w:r w:rsidR="005B15D5" w:rsidRPr="00E35088">
        <w:rPr>
          <w:rFonts w:ascii="Times New Roman" w:eastAsia="Times New Roman" w:hAnsi="Times New Roman" w:cstheme="minorBidi"/>
          <w:sz w:val="24"/>
          <w:szCs w:val="24"/>
          <w:lang w:eastAsia="ar-SA"/>
        </w:rPr>
        <w:t>savivaldybės įmonės metinių finansinių ataskaitų rinkinį</w:t>
      </w:r>
      <w:r w:rsidRPr="00E35088">
        <w:rPr>
          <w:rFonts w:ascii="Times New Roman" w:eastAsia="Times New Roman" w:hAnsi="Times New Roman" w:cstheme="minorBidi"/>
          <w:sz w:val="24"/>
          <w:szCs w:val="24"/>
          <w:lang w:eastAsia="ar-SA"/>
        </w:rPr>
        <w:t>, Tarnyba ataskaitiniu laikotarpiu atliko finansinį auditą SĮ „Kretingos komunalininkas“. Šios įmonės audito išvada ir ataskaita pateikta Tarybos Kontrolės komitetui. Taip pat minėti dokumentai kartu su įmonės vadovo ataskaitomis svarstyti 201</w:t>
      </w:r>
      <w:r>
        <w:rPr>
          <w:rFonts w:ascii="Times New Roman" w:eastAsia="Times New Roman" w:hAnsi="Times New Roman" w:cstheme="minorBidi"/>
          <w:sz w:val="24"/>
          <w:szCs w:val="24"/>
          <w:lang w:eastAsia="ar-SA"/>
        </w:rPr>
        <w:t>8</w:t>
      </w:r>
      <w:r w:rsidRPr="00E35088">
        <w:rPr>
          <w:rFonts w:ascii="Times New Roman" w:eastAsia="Times New Roman" w:hAnsi="Times New Roman" w:cstheme="minorBidi"/>
          <w:sz w:val="24"/>
          <w:szCs w:val="24"/>
          <w:lang w:eastAsia="ar-SA"/>
        </w:rPr>
        <w:t xml:space="preserve"> m. balandžio 26 d. Tarybos posėdyje ir priimtas sprendimas Nr.T2-128 „Dėl SĮ „Kretingos komunalininkas“ vadovo 2017 metų ataskaitos“.</w:t>
      </w:r>
    </w:p>
    <w:p w:rsidR="005B15D5" w:rsidRDefault="005D52BC" w:rsidP="005B15D5">
      <w:pPr>
        <w:spacing w:after="0" w:line="240" w:lineRule="auto"/>
        <w:ind w:firstLine="851"/>
        <w:jc w:val="both"/>
        <w:rPr>
          <w:rFonts w:ascii="Times New Roman" w:eastAsia="Times New Roman" w:hAnsi="Times New Roman" w:cstheme="minorBidi"/>
          <w:sz w:val="24"/>
          <w:szCs w:val="24"/>
          <w:lang w:eastAsia="ar-SA"/>
        </w:rPr>
      </w:pPr>
      <w:r w:rsidRPr="005D52BC">
        <w:rPr>
          <w:rFonts w:ascii="Times New Roman" w:eastAsia="Times New Roman" w:hAnsi="Times New Roman" w:cstheme="minorBidi"/>
          <w:sz w:val="24"/>
          <w:szCs w:val="24"/>
          <w:lang w:eastAsia="ar-SA"/>
        </w:rPr>
        <w:t>Ataskaitiniu laikotarpiu pradėtas Savivaldybės konsoliduotųjų ataskaitų 2018 metų rinkinio auditas. Jo metu vidaus kontrolės vertinimas ir savarankiškos audito procedūros vykdomos svarbiausiose audito srityse, o kitose audito srityse – mažos apimties savarankiškos procedūros. Ataskaitiniu laikotarpiu pradėtos audito procedūros Kretingos rajono savivaldybės visuomenės sveikatos biure</w:t>
      </w:r>
      <w:r w:rsidR="00ED162D">
        <w:rPr>
          <w:rFonts w:ascii="Times New Roman" w:eastAsia="Times New Roman" w:hAnsi="Times New Roman" w:cstheme="minorBidi"/>
          <w:sz w:val="24"/>
          <w:szCs w:val="24"/>
          <w:lang w:eastAsia="ar-SA"/>
        </w:rPr>
        <w:t xml:space="preserve"> bei </w:t>
      </w:r>
      <w:r w:rsidR="00E76CEB">
        <w:rPr>
          <w:rFonts w:ascii="Times New Roman" w:eastAsia="Times New Roman" w:hAnsi="Times New Roman" w:cstheme="minorBidi"/>
          <w:sz w:val="24"/>
          <w:szCs w:val="24"/>
          <w:lang w:eastAsia="ar-SA"/>
        </w:rPr>
        <w:t>V</w:t>
      </w:r>
      <w:r w:rsidR="00ED162D" w:rsidRPr="00F76F5E">
        <w:rPr>
          <w:rFonts w:ascii="Times New Roman" w:hAnsi="Times New Roman"/>
          <w:sz w:val="24"/>
          <w:szCs w:val="24"/>
        </w:rPr>
        <w:t>yskupo Motieja</w:t>
      </w:r>
      <w:r w:rsidR="00ED162D">
        <w:rPr>
          <w:rFonts w:ascii="Times New Roman" w:hAnsi="Times New Roman"/>
          <w:sz w:val="24"/>
          <w:szCs w:val="24"/>
        </w:rPr>
        <w:t>us Valančiaus gimtinės muziejuje</w:t>
      </w:r>
      <w:r w:rsidRPr="005D52BC">
        <w:rPr>
          <w:rFonts w:ascii="Times New Roman" w:eastAsia="Times New Roman" w:hAnsi="Times New Roman" w:cstheme="minorBidi"/>
          <w:sz w:val="24"/>
          <w:szCs w:val="24"/>
          <w:lang w:eastAsia="ar-SA"/>
        </w:rPr>
        <w:t>.</w:t>
      </w:r>
    </w:p>
    <w:p w:rsidR="005B15D5" w:rsidRDefault="005B15D5" w:rsidP="005B15D5">
      <w:pPr>
        <w:spacing w:after="0" w:line="240" w:lineRule="auto"/>
        <w:ind w:firstLine="851"/>
        <w:jc w:val="both"/>
        <w:rPr>
          <w:rFonts w:ascii="Times New Roman" w:eastAsia="Times New Roman" w:hAnsi="Times New Roman" w:cstheme="minorBidi"/>
          <w:sz w:val="24"/>
          <w:szCs w:val="24"/>
          <w:lang w:eastAsia="ar-SA"/>
        </w:rPr>
      </w:pPr>
    </w:p>
    <w:p w:rsidR="00331A58" w:rsidRDefault="00032B1B" w:rsidP="005B15D5">
      <w:pPr>
        <w:spacing w:after="0" w:line="240" w:lineRule="auto"/>
        <w:ind w:firstLine="851"/>
        <w:jc w:val="both"/>
        <w:rPr>
          <w:rFonts w:ascii="Times New Roman" w:eastAsiaTheme="minorHAnsi" w:hAnsi="Times New Roman"/>
          <w:i/>
          <w:sz w:val="24"/>
          <w:szCs w:val="24"/>
          <w:u w:val="single"/>
        </w:rPr>
      </w:pPr>
      <w:r w:rsidRPr="00032B1B">
        <w:rPr>
          <w:rFonts w:ascii="Times New Roman" w:eastAsia="Times New Roman" w:hAnsi="Times New Roman" w:cstheme="minorBidi"/>
          <w:i/>
          <w:sz w:val="24"/>
          <w:szCs w:val="24"/>
          <w:u w:val="single"/>
          <w:lang w:eastAsia="ar-SA"/>
        </w:rPr>
        <w:t>Veiklos auditai bei k</w:t>
      </w:r>
      <w:r w:rsidR="00331A58" w:rsidRPr="00032B1B">
        <w:rPr>
          <w:rFonts w:ascii="Times New Roman" w:eastAsiaTheme="minorHAnsi" w:hAnsi="Times New Roman"/>
          <w:i/>
          <w:sz w:val="24"/>
          <w:szCs w:val="24"/>
          <w:u w:val="single"/>
        </w:rPr>
        <w:t xml:space="preserve">iti auditai </w:t>
      </w:r>
      <w:r w:rsidRPr="00032B1B">
        <w:rPr>
          <w:rFonts w:ascii="Times New Roman" w:eastAsiaTheme="minorHAnsi" w:hAnsi="Times New Roman"/>
          <w:i/>
          <w:sz w:val="24"/>
          <w:szCs w:val="24"/>
          <w:u w:val="single"/>
        </w:rPr>
        <w:t>ir patikrinimai</w:t>
      </w:r>
    </w:p>
    <w:p w:rsidR="00032B1B" w:rsidRPr="00B442D3" w:rsidRDefault="00032B1B" w:rsidP="005B15D5">
      <w:pPr>
        <w:spacing w:after="0" w:line="240" w:lineRule="auto"/>
        <w:ind w:firstLine="851"/>
        <w:jc w:val="both"/>
        <w:rPr>
          <w:rFonts w:ascii="Times New Roman" w:eastAsia="Times New Roman" w:hAnsi="Times New Roman" w:cstheme="minorBidi"/>
          <w:sz w:val="24"/>
          <w:szCs w:val="24"/>
          <w:lang w:eastAsia="ar-SA"/>
        </w:rPr>
      </w:pPr>
      <w:r w:rsidRPr="00B442D3">
        <w:rPr>
          <w:rFonts w:ascii="Times New Roman" w:eastAsiaTheme="minorHAnsi" w:hAnsi="Times New Roman"/>
          <w:sz w:val="24"/>
          <w:szCs w:val="24"/>
        </w:rPr>
        <w:t xml:space="preserve">Veiklos auditai atliekami, siekiant įvertinti audituojamo subjekto viešojo ir vidaus administravimo veiklą </w:t>
      </w:r>
      <w:r w:rsidR="00B442D3" w:rsidRPr="00B442D3">
        <w:rPr>
          <w:rFonts w:ascii="Times New Roman" w:eastAsiaTheme="minorHAnsi" w:hAnsi="Times New Roman"/>
          <w:sz w:val="24"/>
          <w:szCs w:val="24"/>
        </w:rPr>
        <w:t>ekonomiškumo, efektyvumo ir rezultatyvumo požiūriu.</w:t>
      </w:r>
      <w:r w:rsidR="00FA5472" w:rsidRPr="00FA5472">
        <w:rPr>
          <w:rFonts w:ascii="Times New Roman" w:eastAsia="Times New Roman" w:hAnsi="Times New Roman"/>
          <w:sz w:val="24"/>
          <w:szCs w:val="24"/>
          <w:lang w:eastAsia="lt-LT"/>
        </w:rPr>
        <w:t xml:space="preserve"> </w:t>
      </w:r>
      <w:r w:rsidR="00FA5472" w:rsidRPr="00AE5C71">
        <w:rPr>
          <w:rFonts w:ascii="Times New Roman" w:eastAsia="Times New Roman" w:hAnsi="Times New Roman"/>
          <w:sz w:val="24"/>
          <w:szCs w:val="24"/>
          <w:lang w:eastAsia="lt-LT"/>
        </w:rPr>
        <w:t>Audito atlikimo teisiniai pagrindai įtvirtinti Valstybinio audito reikalavimuose.</w:t>
      </w:r>
    </w:p>
    <w:p w:rsidR="00331A58" w:rsidRPr="00331A58" w:rsidRDefault="00331A58" w:rsidP="00331A58">
      <w:pPr>
        <w:spacing w:after="0" w:line="240" w:lineRule="auto"/>
        <w:ind w:firstLine="851"/>
        <w:jc w:val="both"/>
        <w:rPr>
          <w:rFonts w:ascii="Times New Roman" w:eastAsia="Times New Roman" w:hAnsi="Times New Roman"/>
          <w:sz w:val="24"/>
          <w:szCs w:val="24"/>
          <w:lang w:eastAsia="ar-SA"/>
        </w:rPr>
      </w:pPr>
      <w:r w:rsidRPr="00331A58">
        <w:rPr>
          <w:rFonts w:ascii="Times New Roman" w:eastAsia="Times New Roman" w:hAnsi="Times New Roman"/>
          <w:sz w:val="24"/>
          <w:szCs w:val="24"/>
          <w:lang w:eastAsia="ar-SA"/>
        </w:rPr>
        <w:t xml:space="preserve">Ataskaitiniu laikotarpiu vertintas žemės nuomos mokesčio už valstybinę žemę administravimas, atlikti auditai dėl Kretingos rajono savivaldybės administracijos ir Kretingos miesto seniūnijos 2017 metų viešųjų pirkimų (iki 10,0 tūkst. Eur vertės) vykdymo ir dėl Kretingos rajono savivaldybės kontroliuojamų įmonių 2017 metų viešųjų pirkimų (iki 10,0 tūkst. Eur vertės) vykdymo. Taip pat Tarnyba 2018 metais atliko </w:t>
      </w:r>
      <w:r w:rsidRPr="00331A58">
        <w:rPr>
          <w:rFonts w:ascii="Times New Roman" w:eastAsiaTheme="minorHAnsi" w:hAnsi="Times New Roman"/>
          <w:sz w:val="24"/>
          <w:szCs w:val="24"/>
        </w:rPr>
        <w:t>Kretingos rajono savivaldybės administracijos kaimiškųjų seniūnijų vietinės rinkliavos – leidimo prekiauti ar teikti paslaugas Savivaldybės tarybos nustatytose viešosiose vietose – patikrinimą.</w:t>
      </w:r>
    </w:p>
    <w:p w:rsidR="00240A8E" w:rsidRDefault="00240A8E" w:rsidP="00240A8E">
      <w:pPr>
        <w:spacing w:after="0" w:line="240" w:lineRule="auto"/>
        <w:ind w:firstLine="851"/>
        <w:jc w:val="both"/>
        <w:rPr>
          <w:rFonts w:ascii="Times New Roman" w:eastAsia="Times New Roman" w:hAnsi="Times New Roman"/>
          <w:bCs/>
          <w:sz w:val="24"/>
          <w:szCs w:val="24"/>
          <w:lang w:eastAsia="ar-SA"/>
        </w:rPr>
      </w:pPr>
    </w:p>
    <w:p w:rsidR="00B95021" w:rsidRDefault="00B95021" w:rsidP="00B95021">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III SKYRIUS</w:t>
      </w:r>
    </w:p>
    <w:p w:rsidR="00B95021" w:rsidRDefault="00B95021" w:rsidP="00B95021">
      <w:pPr>
        <w:spacing w:after="0"/>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 xml:space="preserve">VEIKLOS VEIKSMINGUMAS </w:t>
      </w:r>
    </w:p>
    <w:p w:rsidR="00ED162D" w:rsidRDefault="00ED162D" w:rsidP="00240A8E">
      <w:pPr>
        <w:spacing w:after="0" w:line="240" w:lineRule="auto"/>
        <w:ind w:firstLine="851"/>
        <w:jc w:val="both"/>
        <w:rPr>
          <w:rFonts w:ascii="Times New Roman" w:eastAsia="Times New Roman" w:hAnsi="Times New Roman"/>
          <w:bCs/>
          <w:sz w:val="24"/>
          <w:szCs w:val="24"/>
          <w:lang w:eastAsia="ar-SA"/>
        </w:rPr>
      </w:pPr>
    </w:p>
    <w:p w:rsidR="00B95021" w:rsidRDefault="00B95021" w:rsidP="00B95021">
      <w:pPr>
        <w:spacing w:after="0" w:line="240" w:lineRule="auto"/>
        <w:ind w:firstLine="851"/>
        <w:jc w:val="both"/>
        <w:rPr>
          <w:rFonts w:ascii="Times New Roman" w:eastAsia="Times New Roman" w:hAnsi="Times New Roman"/>
          <w:bCs/>
          <w:sz w:val="24"/>
          <w:szCs w:val="24"/>
          <w:lang w:eastAsia="ar-SA"/>
        </w:rPr>
      </w:pPr>
      <w:r w:rsidRPr="00AE5C71">
        <w:rPr>
          <w:rFonts w:ascii="Times New Roman" w:hAnsi="Times New Roman"/>
          <w:sz w:val="24"/>
          <w:szCs w:val="24"/>
        </w:rPr>
        <w:t xml:space="preserve">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Audito veiksmingumas pasireiškia ir tuo, kad apie audito metu nustatytas klaidas, netikslumus ir kitus trūkumus informuotas audituojamas subjektas juos ištaiso ir ataskaitose išvengia esminių iškraipymų. Tarnyba, siekdama, kad būtų ištaisyti ir nepasikartotų nustatyti trūkumai, Savivaldybės administracijai ir kitiems asignavimų valdytojams vertindama ataskaitas teikė rekomendacijas, užtikrinančias Savivaldybės turto ir lėšų efektyvų, taupų ir rezultatyvų panaudojimą, vidaus kontrolės sistemos veikimą. </w:t>
      </w:r>
      <w:r w:rsidR="00BC1C5F">
        <w:rPr>
          <w:rFonts w:ascii="Times New Roman" w:hAnsi="Times New Roman"/>
          <w:sz w:val="24"/>
          <w:szCs w:val="24"/>
        </w:rPr>
        <w:t>2018 m. pasiektas Tarnybos 2018</w:t>
      </w:r>
      <w:r w:rsidR="002569C8" w:rsidRPr="00E35088">
        <w:rPr>
          <w:rFonts w:ascii="Times New Roman" w:eastAsia="Times New Roman" w:hAnsi="Times New Roman" w:cstheme="minorBidi"/>
          <w:sz w:val="24"/>
          <w:szCs w:val="24"/>
          <w:lang w:eastAsia="ar-SA"/>
        </w:rPr>
        <w:t>–</w:t>
      </w:r>
      <w:r w:rsidR="00BC1C5F">
        <w:rPr>
          <w:rFonts w:ascii="Times New Roman" w:hAnsi="Times New Roman"/>
          <w:sz w:val="24"/>
          <w:szCs w:val="24"/>
        </w:rPr>
        <w:t>2020 metų strateginiame</w:t>
      </w:r>
      <w:r w:rsidR="00074B58">
        <w:rPr>
          <w:rFonts w:ascii="Times New Roman" w:hAnsi="Times New Roman"/>
          <w:sz w:val="24"/>
          <w:szCs w:val="24"/>
        </w:rPr>
        <w:t xml:space="preserve"> veiklos plane nustatytas rezultato</w:t>
      </w:r>
      <w:r w:rsidR="00BC1C5F">
        <w:rPr>
          <w:rFonts w:ascii="Times New Roman" w:hAnsi="Times New Roman"/>
          <w:sz w:val="24"/>
          <w:szCs w:val="24"/>
        </w:rPr>
        <w:t xml:space="preserve"> vertinimo kriterijus – pateiktų rekomendacijų įgyvendinimo santykis – 96 proc. </w:t>
      </w:r>
      <w:r w:rsidRPr="00AE5C71">
        <w:rPr>
          <w:rFonts w:ascii="Times New Roman" w:hAnsi="Times New Roman"/>
          <w:sz w:val="24"/>
          <w:szCs w:val="24"/>
        </w:rPr>
        <w:t xml:space="preserve">Dauguma rekomendacijų buvo įvykdytos ir / ar priimtos priemonės dėl jų įvykdymo dar vykstant auditui. Tarnybos teiktų rekomendacijų įgyvendinimas stebimas ir vertinamas atliekant audito planavimo ir kitas užduotis. Tarnyba, vykdydama jos nuostatuose nustatytus uždavinius, ir toliau sieks, kad audituoti (tikrinti) viešojo sektoriaus subjektai įgyvendintų Tarnybos teikiamas rekomendacijas, dar efektyviau šalintų veiklos trūkumus. </w:t>
      </w:r>
      <w:r w:rsidRPr="00AE5C71">
        <w:rPr>
          <w:rFonts w:ascii="Times New Roman" w:eastAsia="Times New Roman" w:hAnsi="Times New Roman"/>
          <w:bCs/>
          <w:sz w:val="24"/>
          <w:szCs w:val="24"/>
          <w:lang w:eastAsia="ar-SA"/>
        </w:rPr>
        <w:t>Tarnyba visada siekia su audituojamų įstaigų vadovais ir darbuotojais abipusio suinteresuotumo bei pasitikėjimu pagrįsto bendradarbiavimo, kad būtų užtikrintas audito rekomendacijų įgyvendinimas laiku.</w:t>
      </w:r>
    </w:p>
    <w:p w:rsidR="00ED162D" w:rsidRDefault="00B95021" w:rsidP="00240A8E">
      <w:pPr>
        <w:spacing w:after="0" w:line="240" w:lineRule="auto"/>
        <w:ind w:firstLine="851"/>
        <w:jc w:val="both"/>
        <w:rPr>
          <w:rFonts w:ascii="Times New Roman" w:eastAsia="Times New Roman" w:hAnsi="Times New Roman"/>
          <w:bCs/>
          <w:sz w:val="24"/>
          <w:szCs w:val="24"/>
          <w:lang w:eastAsia="ar-SA"/>
        </w:rPr>
      </w:pPr>
      <w:r w:rsidRPr="00AE5C71">
        <w:rPr>
          <w:rFonts w:ascii="Times New Roman" w:eastAsia="Times New Roman" w:hAnsi="Times New Roman"/>
          <w:sz w:val="24"/>
          <w:szCs w:val="24"/>
          <w:lang w:eastAsia="ar-SA"/>
        </w:rPr>
        <w:t xml:space="preserve">Vienas pagrindinių Tarnybos veiklos </w:t>
      </w:r>
      <w:r>
        <w:rPr>
          <w:rFonts w:ascii="Times New Roman" w:eastAsia="Times New Roman" w:hAnsi="Times New Roman"/>
          <w:sz w:val="24"/>
          <w:szCs w:val="24"/>
          <w:lang w:eastAsia="ar-SA"/>
        </w:rPr>
        <w:t xml:space="preserve">veiksmingumo </w:t>
      </w:r>
      <w:r w:rsidRPr="00AE5C71">
        <w:rPr>
          <w:rFonts w:ascii="Times New Roman" w:eastAsia="Times New Roman" w:hAnsi="Times New Roman"/>
          <w:sz w:val="24"/>
          <w:szCs w:val="24"/>
          <w:lang w:eastAsia="ar-SA"/>
        </w:rPr>
        <w:t xml:space="preserve">garantų yra viešumo principas. Visos auditų ataskaitos ir išvados, kaip reikalauja Vietos savivaldos įstatymo 27 straipsnio nuostatos, teiktos Savivaldybės merui, Savivaldybės administracijos direktoriui, Tarybos Kontrolės komitetui, audituotų įstaigų vadovams. Visos ataskaitos ir išvados skelbiamos Savivaldybės interneto </w:t>
      </w:r>
      <w:r w:rsidRPr="00AE5C71">
        <w:rPr>
          <w:rFonts w:ascii="Times New Roman" w:eastAsia="Times New Roman" w:hAnsi="Times New Roman"/>
          <w:bCs/>
          <w:sz w:val="24"/>
          <w:szCs w:val="24"/>
          <w:lang w:eastAsia="ar-SA"/>
        </w:rPr>
        <w:t xml:space="preserve">svetainėje </w:t>
      </w:r>
      <w:hyperlink r:id="rId6" w:history="1">
        <w:r w:rsidRPr="00331A58">
          <w:rPr>
            <w:rStyle w:val="Hipersaitas"/>
            <w:rFonts w:ascii="Times New Roman" w:eastAsia="Times New Roman" w:hAnsi="Times New Roman"/>
            <w:bCs/>
            <w:color w:val="auto"/>
            <w:sz w:val="24"/>
            <w:szCs w:val="24"/>
            <w:u w:val="none"/>
            <w:lang w:eastAsia="ar-SA"/>
          </w:rPr>
          <w:t>www.kretinga.lt</w:t>
        </w:r>
      </w:hyperlink>
      <w:r w:rsidRPr="00331A58">
        <w:rPr>
          <w:rFonts w:ascii="Times New Roman" w:eastAsia="Times New Roman" w:hAnsi="Times New Roman"/>
          <w:bCs/>
          <w:sz w:val="24"/>
          <w:szCs w:val="24"/>
          <w:lang w:eastAsia="ar-SA"/>
        </w:rPr>
        <w:t xml:space="preserve">. </w:t>
      </w:r>
      <w:r w:rsidR="00EB1F5A" w:rsidRPr="00AE5C71">
        <w:rPr>
          <w:rFonts w:ascii="Times New Roman" w:eastAsia="Times New Roman" w:hAnsi="Times New Roman"/>
          <w:sz w:val="24"/>
          <w:szCs w:val="24"/>
          <w:lang w:eastAsia="ar-SA"/>
        </w:rPr>
        <w:t>Visuomenės informavimas apie nustatytus trūkumus drausmina biudžeto asignavimų ir Savivaldybės turto valdytojus.</w:t>
      </w:r>
    </w:p>
    <w:p w:rsidR="00ED162D" w:rsidRPr="00AE5C71" w:rsidRDefault="00ED162D" w:rsidP="00240A8E">
      <w:pPr>
        <w:spacing w:after="0" w:line="240" w:lineRule="auto"/>
        <w:ind w:firstLine="851"/>
        <w:jc w:val="both"/>
        <w:rPr>
          <w:rFonts w:ascii="Times New Roman" w:eastAsia="Times New Roman" w:hAnsi="Times New Roman"/>
          <w:bCs/>
          <w:sz w:val="24"/>
          <w:szCs w:val="24"/>
          <w:lang w:eastAsia="ar-SA"/>
        </w:rPr>
      </w:pPr>
    </w:p>
    <w:p w:rsidR="00181EE0" w:rsidRDefault="00181EE0" w:rsidP="00181EE0">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rsidR="00181EE0" w:rsidRDefault="001D75C0" w:rsidP="00181EE0">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rsidR="00EA343C" w:rsidRPr="00181EE0" w:rsidRDefault="00EA343C" w:rsidP="00181EE0">
      <w:pPr>
        <w:spacing w:after="0"/>
        <w:jc w:val="center"/>
        <w:rPr>
          <w:rFonts w:ascii="Times New Roman" w:eastAsia="Times New Roman" w:hAnsi="Times New Roman"/>
          <w:b/>
          <w:sz w:val="24"/>
          <w:szCs w:val="24"/>
          <w:lang w:eastAsia="lt-LT"/>
        </w:rPr>
      </w:pPr>
    </w:p>
    <w:p w:rsidR="001D75C0" w:rsidRDefault="001D75C0" w:rsidP="00181EE0">
      <w:pPr>
        <w:spacing w:after="0" w:line="240" w:lineRule="auto"/>
        <w:ind w:firstLine="851"/>
        <w:jc w:val="both"/>
        <w:rPr>
          <w:rFonts w:ascii="Times New Roman" w:hAnsi="Times New Roman"/>
          <w:sz w:val="24"/>
          <w:szCs w:val="24"/>
        </w:rPr>
      </w:pPr>
      <w:r>
        <w:rPr>
          <w:rFonts w:ascii="Times New Roman" w:hAnsi="Times New Roman"/>
          <w:sz w:val="24"/>
          <w:szCs w:val="24"/>
        </w:rPr>
        <w:t xml:space="preserve">Svarbiausi audito tikslai – skatinti teigiamą poveikį </w:t>
      </w:r>
      <w:r w:rsidR="005C5B38">
        <w:rPr>
          <w:rFonts w:ascii="Times New Roman" w:hAnsi="Times New Roman"/>
          <w:sz w:val="24"/>
          <w:szCs w:val="24"/>
        </w:rPr>
        <w:t>S</w:t>
      </w:r>
      <w:r>
        <w:rPr>
          <w:rFonts w:ascii="Times New Roman" w:hAnsi="Times New Roman"/>
          <w:sz w:val="24"/>
          <w:szCs w:val="24"/>
        </w:rPr>
        <w:t>avivaldybės finansų valdymo ir kontrolės sistemai, įvertinti, ar audituojamas subjektas taupiai, efektyviai ir rezultatyviai naudoja turimus išteklius, įvertinti veiklos rezultatus bei</w:t>
      </w:r>
      <w:r w:rsidRPr="001D75C0">
        <w:rPr>
          <w:rFonts w:ascii="Times New Roman" w:eastAsia="Times New Roman" w:hAnsi="Times New Roman"/>
          <w:sz w:val="24"/>
          <w:szCs w:val="24"/>
          <w:lang w:eastAsia="ar-SA"/>
        </w:rPr>
        <w:t xml:space="preserve"> </w:t>
      </w:r>
      <w:r w:rsidRPr="00AE5C71">
        <w:rPr>
          <w:rFonts w:ascii="Times New Roman" w:eastAsia="Times New Roman" w:hAnsi="Times New Roman"/>
          <w:sz w:val="24"/>
          <w:szCs w:val="24"/>
          <w:lang w:eastAsia="ar-SA"/>
        </w:rPr>
        <w:t>padėti audituojamiems subjektams spręsti auditų metu nustatytas veiklos problemas.</w:t>
      </w:r>
    </w:p>
    <w:p w:rsidR="001D75C0" w:rsidRPr="00AE5C71" w:rsidRDefault="00181EE0" w:rsidP="001D75C0">
      <w:pPr>
        <w:spacing w:after="0" w:line="240" w:lineRule="auto"/>
        <w:ind w:firstLine="851"/>
        <w:jc w:val="both"/>
        <w:rPr>
          <w:rFonts w:ascii="Times New Roman" w:eastAsia="Times New Roman" w:hAnsi="Times New Roman"/>
          <w:sz w:val="24"/>
          <w:szCs w:val="24"/>
          <w:lang w:eastAsia="lt-LT"/>
        </w:rPr>
      </w:pPr>
      <w:r w:rsidRPr="00AE5C71">
        <w:rPr>
          <w:rFonts w:ascii="Times New Roman" w:hAnsi="Times New Roman"/>
          <w:sz w:val="24"/>
          <w:szCs w:val="24"/>
        </w:rPr>
        <w:t xml:space="preserve">Tarnyba, padėdama Savivaldybei vykdyti biudžeto ir turto kontrolę, skatindama aukščiausiųjų finansų, valdymo standartų ir pažangos įgyvendinimo savivaldos sektoriuje, siekia būti ne tik vertintoja, bet ir patarėja, </w:t>
      </w:r>
      <w:r w:rsidRPr="00EA343C">
        <w:rPr>
          <w:rFonts w:ascii="Times New Roman" w:hAnsi="Times New Roman"/>
          <w:sz w:val="24"/>
          <w:szCs w:val="24"/>
        </w:rPr>
        <w:t xml:space="preserve">todėl </w:t>
      </w:r>
      <w:r w:rsidR="005C5B38" w:rsidRPr="00EA343C">
        <w:rPr>
          <w:rFonts w:ascii="Times New Roman" w:hAnsi="Times New Roman"/>
          <w:sz w:val="24"/>
          <w:szCs w:val="24"/>
        </w:rPr>
        <w:t>artimiausi</w:t>
      </w:r>
      <w:r w:rsidR="00074B58" w:rsidRPr="00EA343C">
        <w:rPr>
          <w:rFonts w:ascii="Times New Roman" w:hAnsi="Times New Roman"/>
          <w:sz w:val="24"/>
          <w:szCs w:val="24"/>
        </w:rPr>
        <w:t xml:space="preserve">u laikotarpiu tobulinant </w:t>
      </w:r>
      <w:r w:rsidR="00EA343C" w:rsidRPr="00EA343C">
        <w:rPr>
          <w:rFonts w:ascii="Times New Roman" w:hAnsi="Times New Roman"/>
          <w:sz w:val="24"/>
          <w:szCs w:val="24"/>
        </w:rPr>
        <w:t xml:space="preserve">įstaigos </w:t>
      </w:r>
      <w:r w:rsidR="00074B58" w:rsidRPr="00EA343C">
        <w:rPr>
          <w:rFonts w:ascii="Times New Roman" w:hAnsi="Times New Roman"/>
          <w:sz w:val="24"/>
          <w:szCs w:val="24"/>
        </w:rPr>
        <w:t>veiklą</w:t>
      </w:r>
      <w:r w:rsidR="005C5B38" w:rsidRPr="00EA343C">
        <w:rPr>
          <w:rFonts w:ascii="Times New Roman" w:hAnsi="Times New Roman"/>
          <w:sz w:val="24"/>
          <w:szCs w:val="24"/>
        </w:rPr>
        <w:t xml:space="preserve"> </w:t>
      </w:r>
      <w:r w:rsidRPr="00EA343C">
        <w:rPr>
          <w:rFonts w:ascii="Times New Roman" w:hAnsi="Times New Roman"/>
          <w:sz w:val="24"/>
          <w:szCs w:val="24"/>
        </w:rPr>
        <w:t>sieksime stiprinti</w:t>
      </w:r>
      <w:r w:rsidRPr="00AE5C71">
        <w:rPr>
          <w:rFonts w:ascii="Times New Roman" w:hAnsi="Times New Roman"/>
          <w:sz w:val="24"/>
          <w:szCs w:val="24"/>
        </w:rPr>
        <w:t xml:space="preserve"> komunikavimą su audituojamais subjektais ir Savivaldybės administracija, bendradarbiavimą su Tarybos Kontrolės komite</w:t>
      </w:r>
      <w:r>
        <w:rPr>
          <w:rFonts w:ascii="Times New Roman" w:hAnsi="Times New Roman"/>
          <w:sz w:val="24"/>
          <w:szCs w:val="24"/>
        </w:rPr>
        <w:t>tu ir valstybiniais auditoriais, akcentuosime tinkamo bendradarbiavimo su audituojamu subjektu svarbą tiek rekomendacijų formulavimo etape, tiek jas įgyvendinant, t.y. siekiant  bendro tikslo – realaus audito poveikio audituotoje srityje.</w:t>
      </w:r>
      <w:r w:rsidR="001D75C0" w:rsidRPr="001D75C0">
        <w:rPr>
          <w:rFonts w:ascii="Times New Roman" w:hAnsi="Times New Roman"/>
          <w:sz w:val="24"/>
          <w:szCs w:val="24"/>
        </w:rPr>
        <w:t xml:space="preserve"> </w:t>
      </w:r>
      <w:r w:rsidR="001D75C0" w:rsidRPr="00AE5C71">
        <w:rPr>
          <w:rFonts w:ascii="Times New Roman" w:hAnsi="Times New Roman"/>
          <w:sz w:val="24"/>
          <w:szCs w:val="24"/>
        </w:rPr>
        <w:t xml:space="preserve">Tarnyba </w:t>
      </w:r>
      <w:r w:rsidR="005C5B38">
        <w:rPr>
          <w:rFonts w:ascii="Times New Roman" w:hAnsi="Times New Roman"/>
          <w:sz w:val="24"/>
          <w:szCs w:val="24"/>
        </w:rPr>
        <w:t xml:space="preserve">ir </w:t>
      </w:r>
      <w:r w:rsidR="001D75C0" w:rsidRPr="00AE5C71">
        <w:rPr>
          <w:rFonts w:ascii="Times New Roman" w:hAnsi="Times New Roman"/>
          <w:sz w:val="24"/>
          <w:szCs w:val="24"/>
        </w:rPr>
        <w:t>toliau rūpinsis atliekamo audito kokybe, todėl planuojama kelti kvalifikaciją, tobulinti audito metodus.</w:t>
      </w:r>
    </w:p>
    <w:p w:rsidR="00181EE0" w:rsidRDefault="005C5B38" w:rsidP="00181EE0">
      <w:pPr>
        <w:spacing w:after="0" w:line="240" w:lineRule="auto"/>
        <w:ind w:firstLine="851"/>
        <w:jc w:val="both"/>
        <w:rPr>
          <w:rFonts w:ascii="Times New Roman" w:hAnsi="Times New Roman"/>
          <w:sz w:val="24"/>
          <w:szCs w:val="24"/>
        </w:rPr>
      </w:pPr>
      <w:r w:rsidRPr="00522C7F">
        <w:rPr>
          <w:rFonts w:ascii="Times New Roman" w:eastAsiaTheme="minorHAnsi" w:hAnsi="Times New Roman"/>
          <w:sz w:val="24"/>
          <w:szCs w:val="24"/>
        </w:rPr>
        <w:t xml:space="preserve">Svarbus veiksnys, siekiant didesnio audito poveikio, yra nešališkas audito rezultatų viešinimas, todėl ir toliau Tarnybos audito ataskaitos ir išvados bus teikiamos ne tik audituojamų subjektų </w:t>
      </w:r>
      <w:r w:rsidR="00EA343C">
        <w:rPr>
          <w:rFonts w:ascii="Times New Roman" w:eastAsiaTheme="minorHAnsi" w:hAnsi="Times New Roman"/>
          <w:sz w:val="24"/>
          <w:szCs w:val="24"/>
        </w:rPr>
        <w:t xml:space="preserve">bei Savivaldybės </w:t>
      </w:r>
      <w:r w:rsidRPr="00522C7F">
        <w:rPr>
          <w:rFonts w:ascii="Times New Roman" w:eastAsiaTheme="minorHAnsi" w:hAnsi="Times New Roman"/>
          <w:sz w:val="24"/>
          <w:szCs w:val="24"/>
        </w:rPr>
        <w:t>vadovams, Savivaldybės tarybos Kontrolės komitetui, bet ir skelbiamos Savivaldybės interneto puslapyje, kad visuomenė gautų objektyvią ir nešališką informaciją apie Savivaldybės lėšų naudojimą ir turto valdymą.</w:t>
      </w: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Pr="00EA343C" w:rsidRDefault="00EA343C" w:rsidP="00EA343C">
      <w:pPr>
        <w:spacing w:after="0" w:line="240" w:lineRule="auto"/>
        <w:jc w:val="center"/>
        <w:rPr>
          <w:rFonts w:ascii="Times New Roman" w:eastAsia="Times New Roman" w:hAnsi="Times New Roman"/>
          <w:sz w:val="24"/>
          <w:szCs w:val="24"/>
          <w:u w:val="single"/>
          <w:lang w:eastAsia="ar-SA"/>
        </w:rPr>
      </w:pPr>
      <w:r>
        <w:rPr>
          <w:rFonts w:ascii="Times New Roman" w:eastAsia="Times New Roman" w:hAnsi="Times New Roman"/>
          <w:sz w:val="24"/>
          <w:szCs w:val="24"/>
          <w:u w:val="single"/>
          <w:lang w:eastAsia="ar-SA"/>
        </w:rPr>
        <w:t>_____________________</w:t>
      </w: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p w:rsidR="00181EE0" w:rsidRDefault="00181EE0" w:rsidP="00240A8E">
      <w:pPr>
        <w:spacing w:after="0" w:line="240" w:lineRule="auto"/>
        <w:ind w:firstLine="851"/>
        <w:jc w:val="both"/>
        <w:rPr>
          <w:rFonts w:ascii="Times New Roman" w:eastAsia="Times New Roman" w:hAnsi="Times New Roman"/>
          <w:i/>
          <w:sz w:val="24"/>
          <w:szCs w:val="24"/>
          <w:u w:val="single"/>
          <w:lang w:eastAsia="ar-SA"/>
        </w:rPr>
      </w:pPr>
    </w:p>
    <w:sectPr w:rsidR="00181EE0" w:rsidSect="000E5848">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F59" w:rsidRDefault="00B33F59" w:rsidP="000E5848">
      <w:pPr>
        <w:spacing w:after="0" w:line="240" w:lineRule="auto"/>
      </w:pPr>
      <w:r>
        <w:separator/>
      </w:r>
    </w:p>
  </w:endnote>
  <w:endnote w:type="continuationSeparator" w:id="0">
    <w:p w:rsidR="00B33F59" w:rsidRDefault="00B33F59" w:rsidP="000E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F59" w:rsidRDefault="00B33F59" w:rsidP="000E5848">
      <w:pPr>
        <w:spacing w:after="0" w:line="240" w:lineRule="auto"/>
      </w:pPr>
      <w:r>
        <w:separator/>
      </w:r>
    </w:p>
  </w:footnote>
  <w:footnote w:type="continuationSeparator" w:id="0">
    <w:p w:rsidR="00B33F59" w:rsidRDefault="00B33F59" w:rsidP="000E5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968686"/>
      <w:docPartObj>
        <w:docPartGallery w:val="Page Numbers (Top of Page)"/>
        <w:docPartUnique/>
      </w:docPartObj>
    </w:sdtPr>
    <w:sdtEndPr>
      <w:rPr>
        <w:rFonts w:ascii="Times New Roman" w:hAnsi="Times New Roman"/>
        <w:sz w:val="24"/>
        <w:szCs w:val="24"/>
      </w:rPr>
    </w:sdtEndPr>
    <w:sdtContent>
      <w:p w:rsidR="000E5848" w:rsidRPr="000E5848" w:rsidRDefault="000E5848">
        <w:pPr>
          <w:pStyle w:val="Antrats"/>
          <w:jc w:val="center"/>
          <w:rPr>
            <w:rFonts w:ascii="Times New Roman" w:hAnsi="Times New Roman"/>
            <w:sz w:val="24"/>
            <w:szCs w:val="24"/>
          </w:rPr>
        </w:pPr>
        <w:r w:rsidRPr="000E5848">
          <w:rPr>
            <w:rFonts w:ascii="Times New Roman" w:hAnsi="Times New Roman"/>
            <w:sz w:val="24"/>
            <w:szCs w:val="24"/>
          </w:rPr>
          <w:fldChar w:fldCharType="begin"/>
        </w:r>
        <w:r w:rsidRPr="000E5848">
          <w:rPr>
            <w:rFonts w:ascii="Times New Roman" w:hAnsi="Times New Roman"/>
            <w:sz w:val="24"/>
            <w:szCs w:val="24"/>
          </w:rPr>
          <w:instrText>PAGE   \* MERGEFORMAT</w:instrText>
        </w:r>
        <w:r w:rsidRPr="000E5848">
          <w:rPr>
            <w:rFonts w:ascii="Times New Roman" w:hAnsi="Times New Roman"/>
            <w:sz w:val="24"/>
            <w:szCs w:val="24"/>
          </w:rPr>
          <w:fldChar w:fldCharType="separate"/>
        </w:r>
        <w:r w:rsidR="00A36393">
          <w:rPr>
            <w:rFonts w:ascii="Times New Roman" w:hAnsi="Times New Roman"/>
            <w:noProof/>
            <w:sz w:val="24"/>
            <w:szCs w:val="24"/>
          </w:rPr>
          <w:t>2</w:t>
        </w:r>
        <w:r w:rsidRPr="000E5848">
          <w:rPr>
            <w:rFonts w:ascii="Times New Roman" w:hAnsi="Times New Roman"/>
            <w:sz w:val="24"/>
            <w:szCs w:val="24"/>
          </w:rPr>
          <w:fldChar w:fldCharType="end"/>
        </w:r>
      </w:p>
    </w:sdtContent>
  </w:sdt>
  <w:p w:rsidR="000E5848" w:rsidRDefault="000E58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48" w:rsidRDefault="000E5848">
    <w:pPr>
      <w:pStyle w:val="Antrats"/>
      <w:jc w:val="center"/>
    </w:pPr>
  </w:p>
  <w:p w:rsidR="000E5848" w:rsidRDefault="000E58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8E"/>
    <w:rsid w:val="00007A9B"/>
    <w:rsid w:val="00032B1B"/>
    <w:rsid w:val="000721BE"/>
    <w:rsid w:val="00074B58"/>
    <w:rsid w:val="000B2464"/>
    <w:rsid w:val="000E5848"/>
    <w:rsid w:val="00181EE0"/>
    <w:rsid w:val="001B4E26"/>
    <w:rsid w:val="001D75C0"/>
    <w:rsid w:val="0020454D"/>
    <w:rsid w:val="0024053B"/>
    <w:rsid w:val="00240A8E"/>
    <w:rsid w:val="00241344"/>
    <w:rsid w:val="002569C8"/>
    <w:rsid w:val="002E3689"/>
    <w:rsid w:val="00331A58"/>
    <w:rsid w:val="00431217"/>
    <w:rsid w:val="00463B81"/>
    <w:rsid w:val="00503CD1"/>
    <w:rsid w:val="00513F8B"/>
    <w:rsid w:val="00522C7F"/>
    <w:rsid w:val="00583B9A"/>
    <w:rsid w:val="005B15D5"/>
    <w:rsid w:val="005B34FC"/>
    <w:rsid w:val="005C5B38"/>
    <w:rsid w:val="005D24E2"/>
    <w:rsid w:val="005D52BC"/>
    <w:rsid w:val="005F5877"/>
    <w:rsid w:val="00647AA2"/>
    <w:rsid w:val="00673A99"/>
    <w:rsid w:val="006E1451"/>
    <w:rsid w:val="00850036"/>
    <w:rsid w:val="008B13B6"/>
    <w:rsid w:val="008C7531"/>
    <w:rsid w:val="008E21D8"/>
    <w:rsid w:val="00963639"/>
    <w:rsid w:val="00992393"/>
    <w:rsid w:val="009D7FCC"/>
    <w:rsid w:val="00A36393"/>
    <w:rsid w:val="00AE5C71"/>
    <w:rsid w:val="00B134B8"/>
    <w:rsid w:val="00B33F59"/>
    <w:rsid w:val="00B442D3"/>
    <w:rsid w:val="00B95021"/>
    <w:rsid w:val="00BC1C5F"/>
    <w:rsid w:val="00BF34CC"/>
    <w:rsid w:val="00C56311"/>
    <w:rsid w:val="00C85CBD"/>
    <w:rsid w:val="00C87809"/>
    <w:rsid w:val="00CB1D19"/>
    <w:rsid w:val="00CB6222"/>
    <w:rsid w:val="00E12343"/>
    <w:rsid w:val="00E274AE"/>
    <w:rsid w:val="00E35088"/>
    <w:rsid w:val="00E76CEB"/>
    <w:rsid w:val="00EA2F6C"/>
    <w:rsid w:val="00EA343C"/>
    <w:rsid w:val="00EB1F5A"/>
    <w:rsid w:val="00ED162D"/>
    <w:rsid w:val="00ED2577"/>
    <w:rsid w:val="00FA5472"/>
    <w:rsid w:val="00FC20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A543"/>
  <w15:docId w15:val="{134BBE5F-2828-4A60-A352-30E336C7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0A8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40A8E"/>
    <w:rPr>
      <w:color w:val="0000FF"/>
      <w:u w:val="single"/>
    </w:rPr>
  </w:style>
  <w:style w:type="character" w:styleId="Komentaronuoroda">
    <w:name w:val="annotation reference"/>
    <w:basedOn w:val="Numatytasispastraiposriftas"/>
    <w:uiPriority w:val="99"/>
    <w:semiHidden/>
    <w:unhideWhenUsed/>
    <w:rsid w:val="00850036"/>
    <w:rPr>
      <w:sz w:val="16"/>
      <w:szCs w:val="16"/>
    </w:rPr>
  </w:style>
  <w:style w:type="paragraph" w:styleId="Komentarotekstas">
    <w:name w:val="annotation text"/>
    <w:basedOn w:val="prastasis"/>
    <w:link w:val="KomentarotekstasDiagrama"/>
    <w:uiPriority w:val="99"/>
    <w:semiHidden/>
    <w:unhideWhenUsed/>
    <w:rsid w:val="008500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003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50036"/>
    <w:rPr>
      <w:b/>
      <w:bCs/>
    </w:rPr>
  </w:style>
  <w:style w:type="character" w:customStyle="1" w:styleId="KomentarotemaDiagrama">
    <w:name w:val="Komentaro tema Diagrama"/>
    <w:basedOn w:val="KomentarotekstasDiagrama"/>
    <w:link w:val="Komentarotema"/>
    <w:uiPriority w:val="99"/>
    <w:semiHidden/>
    <w:rsid w:val="00850036"/>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500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0036"/>
    <w:rPr>
      <w:rFonts w:ascii="Tahoma" w:eastAsia="Calibri" w:hAnsi="Tahoma" w:cs="Tahoma"/>
      <w:sz w:val="16"/>
      <w:szCs w:val="16"/>
    </w:rPr>
  </w:style>
  <w:style w:type="paragraph" w:styleId="Antrats">
    <w:name w:val="header"/>
    <w:basedOn w:val="prastasis"/>
    <w:link w:val="AntratsDiagrama"/>
    <w:uiPriority w:val="99"/>
    <w:unhideWhenUsed/>
    <w:rsid w:val="000E58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5848"/>
    <w:rPr>
      <w:rFonts w:ascii="Calibri" w:eastAsia="Calibri" w:hAnsi="Calibri" w:cs="Times New Roman"/>
    </w:rPr>
  </w:style>
  <w:style w:type="paragraph" w:styleId="Porat">
    <w:name w:val="footer"/>
    <w:basedOn w:val="prastasis"/>
    <w:link w:val="PoratDiagrama"/>
    <w:uiPriority w:val="99"/>
    <w:unhideWhenUsed/>
    <w:rsid w:val="000E58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58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8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eting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8593</Words>
  <Characters>4899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2019-03-08T12:54:00Z</cp:lastPrinted>
  <dcterms:created xsi:type="dcterms:W3CDTF">2019-03-18T13:29:00Z</dcterms:created>
  <dcterms:modified xsi:type="dcterms:W3CDTF">2019-03-18T13:29:00Z</dcterms:modified>
</cp:coreProperties>
</file>