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B9E" w:rsidRDefault="00EF1B9E" w:rsidP="00EF1B9E">
      <w:pPr>
        <w:jc w:val="center"/>
      </w:pPr>
      <w:r>
        <w:rPr>
          <w:noProof/>
        </w:rPr>
        <w:drawing>
          <wp:inline distT="0" distB="0" distL="0" distR="0" wp14:anchorId="2D3822B9" wp14:editId="4D9724D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B5E12" w:rsidRPr="00D2462C" w:rsidTr="00DC76C1">
        <w:trPr>
          <w:trHeight w:val="1985"/>
          <w:tblHeader/>
        </w:trPr>
        <w:tc>
          <w:tcPr>
            <w:tcW w:w="9747" w:type="dxa"/>
          </w:tcPr>
          <w:p w:rsidR="004B5E12" w:rsidRPr="00D2462C" w:rsidRDefault="004B5E12" w:rsidP="00DE3A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  <w:t>sprendimas</w:t>
            </w:r>
          </w:p>
          <w:p w:rsidR="004B5E12" w:rsidRPr="00D2462C" w:rsidRDefault="004B5E12" w:rsidP="0031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20</w:t>
            </w:r>
            <w:r w:rsidR="003166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15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 w:rsidR="003166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RUGPJŪČIO 27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SPRENDIMO NR. T2-</w:t>
            </w:r>
            <w:r w:rsidR="003166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246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</w:t>
            </w:r>
            <w:r w:rsidR="00316602" w:rsidRPr="003166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ANTIKORUPCIJOS KOMISIJOS NUOSTATŲ PATVIRTINIMO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 PAKEITIMO</w:t>
            </w:r>
          </w:p>
        </w:tc>
      </w:tr>
    </w:tbl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DE3A36">
        <w:rPr>
          <w:rFonts w:ascii="Times New Roman" w:hAnsi="Times New Roman"/>
          <w:sz w:val="24"/>
          <w:szCs w:val="20"/>
          <w:lang w:eastAsia="lt-LT"/>
        </w:rPr>
        <w:t>9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>kovo</w:t>
      </w:r>
      <w:r w:rsidR="005743CB">
        <w:rPr>
          <w:rFonts w:ascii="Times New Roman" w:hAnsi="Times New Roman"/>
          <w:sz w:val="24"/>
          <w:szCs w:val="20"/>
          <w:lang w:eastAsia="lt-LT"/>
        </w:rPr>
        <w:t xml:space="preserve"> 2</w:t>
      </w:r>
      <w:r w:rsidR="00EF1B9E">
        <w:rPr>
          <w:rFonts w:ascii="Times New Roman" w:hAnsi="Times New Roman"/>
          <w:sz w:val="24"/>
          <w:szCs w:val="20"/>
          <w:lang w:eastAsia="lt-LT"/>
        </w:rPr>
        <w:t>8</w:t>
      </w:r>
      <w:r w:rsidR="006E43BA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d.  Nr. </w:t>
      </w:r>
      <w:r w:rsidR="005743CB">
        <w:rPr>
          <w:rFonts w:ascii="Times New Roman" w:hAnsi="Times New Roman"/>
          <w:sz w:val="24"/>
          <w:szCs w:val="20"/>
          <w:lang w:eastAsia="lt-LT"/>
        </w:rPr>
        <w:t>T</w:t>
      </w:r>
      <w:r w:rsidR="00EF1B9E">
        <w:rPr>
          <w:rFonts w:ascii="Times New Roman" w:hAnsi="Times New Roman"/>
          <w:sz w:val="24"/>
          <w:szCs w:val="20"/>
          <w:lang w:eastAsia="lt-LT"/>
        </w:rPr>
        <w:t>2</w:t>
      </w:r>
      <w:r w:rsidR="005743CB">
        <w:rPr>
          <w:rFonts w:ascii="Times New Roman" w:hAnsi="Times New Roman"/>
          <w:sz w:val="24"/>
          <w:szCs w:val="20"/>
          <w:lang w:eastAsia="lt-LT"/>
        </w:rPr>
        <w:t>-5</w:t>
      </w:r>
      <w:r w:rsidR="00EF1B9E">
        <w:rPr>
          <w:rFonts w:ascii="Times New Roman" w:hAnsi="Times New Roman"/>
          <w:sz w:val="24"/>
          <w:szCs w:val="20"/>
          <w:lang w:eastAsia="lt-LT"/>
        </w:rPr>
        <w:t>2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4B5E12" w:rsidRPr="00D2462C" w:rsidRDefault="004B5E12" w:rsidP="00DC76C1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4B5E12" w:rsidRPr="00D2462C" w:rsidRDefault="004B5E12" w:rsidP="00DC76C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15 straipsnio </w:t>
      </w:r>
      <w:r w:rsidR="00DE3A36">
        <w:rPr>
          <w:rFonts w:ascii="Times New Roman" w:hAnsi="Times New Roman"/>
          <w:sz w:val="24"/>
          <w:szCs w:val="20"/>
          <w:lang w:eastAsia="lt-LT"/>
        </w:rPr>
        <w:t>1</w:t>
      </w:r>
      <w:r>
        <w:rPr>
          <w:rFonts w:ascii="Times New Roman" w:hAnsi="Times New Roman"/>
          <w:sz w:val="24"/>
          <w:szCs w:val="20"/>
          <w:lang w:eastAsia="lt-LT"/>
        </w:rPr>
        <w:t xml:space="preserve"> dalimi, 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18 straipsnio 1 dalimi, Kretingos rajono savivaldybės taryba </w:t>
      </w:r>
      <w:r w:rsidR="00B831C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:rsidR="0057026C" w:rsidRPr="0057026C" w:rsidRDefault="0057026C" w:rsidP="00DC76C1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4B5E12" w:rsidRPr="00D2462C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Kretingos rajono savivaldybės </w:t>
      </w:r>
      <w:r w:rsidR="00316602">
        <w:rPr>
          <w:rFonts w:ascii="Times New Roman" w:eastAsia="Times New Roman" w:hAnsi="Times New Roman"/>
          <w:sz w:val="24"/>
          <w:szCs w:val="24"/>
          <w:lang w:eastAsia="lt-LT"/>
        </w:rPr>
        <w:t>Antikorupcijos</w:t>
      </w:r>
      <w:r w:rsidR="004B5E12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komisijos nuostat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4B5E12">
        <w:rPr>
          <w:rFonts w:ascii="Times New Roman" w:eastAsia="Times New Roman" w:hAnsi="Times New Roman"/>
          <w:sz w:val="24"/>
          <w:szCs w:val="24"/>
          <w:lang w:eastAsia="lt-LT"/>
        </w:rPr>
        <w:t>, patvirtint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4B5E1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B5E12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Kretingos </w:t>
      </w:r>
      <w:r w:rsidR="00316602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rajono savivaldybės tarybos 2015 m. rugpjūčio 27 d. sprendimu Nr. T2-246</w:t>
      </w:r>
      <w:r w:rsidR="004B5E12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„Dėl Kretingos ra</w:t>
      </w:r>
      <w:r w:rsidR="00316602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jono savivaldybės Antikorupcijos</w:t>
      </w:r>
      <w:r w:rsidR="004B5E12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komis</w:t>
      </w:r>
      <w:r w:rsidR="00517F74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ijos nuostatų patvirtinimo“</w:t>
      </w:r>
      <w:r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:</w:t>
      </w:r>
    </w:p>
    <w:p w:rsidR="004B5E12" w:rsidRPr="0057026C" w:rsidRDefault="0057026C" w:rsidP="00DC76C1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0"/>
          <w:lang w:eastAsia="lt-LT"/>
        </w:rPr>
      </w:pPr>
      <w:r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1.1. pakeisti</w:t>
      </w:r>
      <w:r w:rsidR="00517F74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1</w:t>
      </w:r>
      <w:r w:rsidR="00DE3A36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3</w:t>
      </w:r>
      <w:r w:rsidR="004B5E12" w:rsidRPr="0057026C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punktą ir išdėstyti jį taip</w:t>
      </w:r>
      <w:r w:rsidR="004B5E12" w:rsidRPr="0057026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:</w:t>
      </w:r>
    </w:p>
    <w:p w:rsidR="004B5E12" w:rsidRPr="0057026C" w:rsidRDefault="004B5E12" w:rsidP="00DC76C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5702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„1</w:t>
      </w:r>
      <w:r w:rsidR="00531AEF" w:rsidRPr="005702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</w:t>
      </w:r>
      <w:r w:rsidRPr="005702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6E43BA" w:rsidRPr="005702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3A36" w:rsidRPr="0057026C">
        <w:rPr>
          <w:rFonts w:ascii="Times New Roman" w:hAnsi="Times New Roman"/>
          <w:color w:val="000000" w:themeColor="text1"/>
          <w:sz w:val="24"/>
          <w:szCs w:val="24"/>
        </w:rPr>
        <w:t xml:space="preserve">Taryba Komisijos pirmininką mero teikimu skiria iš </w:t>
      </w:r>
      <w:r w:rsidR="001C0952" w:rsidRPr="0057026C">
        <w:rPr>
          <w:rFonts w:ascii="Times New Roman" w:hAnsi="Times New Roman"/>
          <w:color w:val="000000" w:themeColor="text1"/>
          <w:sz w:val="24"/>
          <w:szCs w:val="24"/>
        </w:rPr>
        <w:t>šios Komisijos</w:t>
      </w:r>
      <w:r w:rsidR="00DE3A36" w:rsidRPr="0057026C">
        <w:rPr>
          <w:rFonts w:ascii="Times New Roman" w:hAnsi="Times New Roman"/>
          <w:color w:val="000000" w:themeColor="text1"/>
          <w:sz w:val="24"/>
          <w:szCs w:val="24"/>
        </w:rPr>
        <w:t xml:space="preserve"> narių. Jeigu yra paskelbta Tarybos opozicija, Komisijos pirmininko kandidatūrą meras teikia Tarybos opozicijos </w:t>
      </w:r>
      <w:r w:rsidR="001C0952" w:rsidRPr="0057026C">
        <w:rPr>
          <w:rFonts w:ascii="Times New Roman" w:hAnsi="Times New Roman"/>
          <w:color w:val="000000" w:themeColor="text1"/>
          <w:sz w:val="24"/>
          <w:szCs w:val="24"/>
        </w:rPr>
        <w:t>rašytiniu siūlymu, pasirašytu daugiau kaip pusės visų Tarybos opozicijos narių,</w:t>
      </w:r>
      <w:r w:rsidR="00DE3A36" w:rsidRPr="0057026C">
        <w:rPr>
          <w:rFonts w:ascii="Times New Roman" w:hAnsi="Times New Roman"/>
          <w:color w:val="000000" w:themeColor="text1"/>
          <w:sz w:val="24"/>
          <w:szCs w:val="24"/>
        </w:rPr>
        <w:t xml:space="preserve"> Reglamento nustatyta tvarka. </w:t>
      </w:r>
      <w:bookmarkStart w:id="0" w:name="_Hlk2166779"/>
      <w:r w:rsidR="00DE3A36" w:rsidRPr="0057026C">
        <w:rPr>
          <w:rFonts w:ascii="Times New Roman" w:hAnsi="Times New Roman"/>
          <w:color w:val="000000" w:themeColor="text1"/>
          <w:sz w:val="24"/>
          <w:szCs w:val="24"/>
        </w:rPr>
        <w:t xml:space="preserve">Jei Tarybos opozicija nepasiūlo Komisijos pirmininko kandidatūros, Komisijos pirmininką </w:t>
      </w:r>
      <w:r w:rsidR="001C0952" w:rsidRPr="0057026C">
        <w:rPr>
          <w:rFonts w:ascii="Times New Roman" w:hAnsi="Times New Roman"/>
          <w:color w:val="000000" w:themeColor="text1"/>
          <w:sz w:val="24"/>
          <w:szCs w:val="24"/>
        </w:rPr>
        <w:t xml:space="preserve">iš Komisijos narių </w:t>
      </w:r>
      <w:r w:rsidR="00DE3A36" w:rsidRPr="0057026C">
        <w:rPr>
          <w:rFonts w:ascii="Times New Roman" w:hAnsi="Times New Roman"/>
          <w:color w:val="000000" w:themeColor="text1"/>
          <w:sz w:val="24"/>
          <w:szCs w:val="24"/>
        </w:rPr>
        <w:t>Taryba skiria mero teikimu</w:t>
      </w:r>
      <w:bookmarkEnd w:id="0"/>
      <w:r w:rsidRPr="005702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.“</w:t>
      </w:r>
      <w:r w:rsidR="00DC76C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57026C" w:rsidRPr="0057026C" w:rsidRDefault="0057026C" w:rsidP="00DC76C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t-LT"/>
        </w:rPr>
      </w:pPr>
      <w:r w:rsidRPr="005702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1.2. papildyti 13</w:t>
      </w:r>
      <w:r w:rsidRPr="005702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5702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punktu ir jį išdėstyti taip</w:t>
      </w:r>
      <w:r w:rsidR="00DC76C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4B5E12" w:rsidRPr="0057026C" w:rsidRDefault="0057026C" w:rsidP="00DC76C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5702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CC5ACD" w:rsidRPr="005702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13</w:t>
      </w:r>
      <w:r w:rsidR="00CC5ACD" w:rsidRPr="0057026C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="00CC5ACD" w:rsidRPr="005702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 Komisijos pirmininku gali būti</w:t>
      </w:r>
      <w:r w:rsidRPr="0057026C">
        <w:rPr>
          <w:color w:val="000000" w:themeColor="text1"/>
        </w:rPr>
        <w:t xml:space="preserve"> </w:t>
      </w:r>
      <w:r w:rsidRPr="005702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skiriamas tik nepriekaištingos reputacijos, kaip ji apibrėžta savivaldybės tarybos reglamento 175</w:t>
      </w:r>
      <w:r w:rsidR="000B51EE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5702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punkte, savivaldybės tarybos narys.“</w:t>
      </w:r>
      <w:r w:rsidR="00DC76C1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</w:t>
      </w:r>
    </w:p>
    <w:p w:rsidR="0057026C" w:rsidRPr="0057026C" w:rsidRDefault="0057026C" w:rsidP="00DC76C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5702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2. Teisės aktą skelbti Teisės aktų registre.</w:t>
      </w:r>
    </w:p>
    <w:p w:rsidR="004B5E12" w:rsidRPr="00D2462C" w:rsidRDefault="004B5E12" w:rsidP="00DC76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663506" w:rsidRDefault="004B5E12" w:rsidP="004B5E1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="00EF1B9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Juozas Mažeika </w:t>
      </w: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C1545" w:rsidRDefault="004C1545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bookmarkStart w:id="1" w:name="_GoBack"/>
      <w:bookmarkEnd w:id="1"/>
    </w:p>
    <w:p w:rsidR="00DC76C1" w:rsidRDefault="00DC76C1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C76C1" w:rsidRDefault="00DC76C1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C76C1" w:rsidRDefault="00DC76C1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C76C1" w:rsidRDefault="00DC76C1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0B51EE" w:rsidRDefault="000B51EE" w:rsidP="004B5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663506" w:rsidRDefault="00663506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Lolita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Barakauskienė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663506" w:rsidSect="00EF1B9E">
      <w:headerReference w:type="default" r:id="rId7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37D" w:rsidRDefault="00F1637D" w:rsidP="00DC76C1">
      <w:pPr>
        <w:spacing w:after="0" w:line="240" w:lineRule="auto"/>
      </w:pPr>
      <w:r>
        <w:separator/>
      </w:r>
    </w:p>
  </w:endnote>
  <w:endnote w:type="continuationSeparator" w:id="0">
    <w:p w:rsidR="00F1637D" w:rsidRDefault="00F1637D" w:rsidP="00DC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37D" w:rsidRDefault="00F1637D" w:rsidP="00DC76C1">
      <w:pPr>
        <w:spacing w:after="0" w:line="240" w:lineRule="auto"/>
      </w:pPr>
      <w:r>
        <w:separator/>
      </w:r>
    </w:p>
  </w:footnote>
  <w:footnote w:type="continuationSeparator" w:id="0">
    <w:p w:rsidR="00F1637D" w:rsidRDefault="00F1637D" w:rsidP="00DC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6C1" w:rsidRPr="00DC76C1" w:rsidRDefault="00DC76C1" w:rsidP="00DC76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12"/>
    <w:rsid w:val="00071AAA"/>
    <w:rsid w:val="0008561C"/>
    <w:rsid w:val="000B51EE"/>
    <w:rsid w:val="000D5421"/>
    <w:rsid w:val="000F1140"/>
    <w:rsid w:val="000F5775"/>
    <w:rsid w:val="001C0952"/>
    <w:rsid w:val="002B3EED"/>
    <w:rsid w:val="00304CDA"/>
    <w:rsid w:val="00316602"/>
    <w:rsid w:val="0039157B"/>
    <w:rsid w:val="003A30A5"/>
    <w:rsid w:val="003F49A8"/>
    <w:rsid w:val="004B5E12"/>
    <w:rsid w:val="004C1545"/>
    <w:rsid w:val="004E1D7E"/>
    <w:rsid w:val="00517F74"/>
    <w:rsid w:val="00531AEF"/>
    <w:rsid w:val="0057026C"/>
    <w:rsid w:val="005743CB"/>
    <w:rsid w:val="005F7BD1"/>
    <w:rsid w:val="006473CC"/>
    <w:rsid w:val="00663506"/>
    <w:rsid w:val="0067587D"/>
    <w:rsid w:val="006925F5"/>
    <w:rsid w:val="006A5D19"/>
    <w:rsid w:val="006C36C7"/>
    <w:rsid w:val="006D70C0"/>
    <w:rsid w:val="006E43BA"/>
    <w:rsid w:val="007001B0"/>
    <w:rsid w:val="00800894"/>
    <w:rsid w:val="00860E51"/>
    <w:rsid w:val="008C187C"/>
    <w:rsid w:val="008E6A65"/>
    <w:rsid w:val="008F5D5E"/>
    <w:rsid w:val="00AC7F15"/>
    <w:rsid w:val="00AF0417"/>
    <w:rsid w:val="00B707CF"/>
    <w:rsid w:val="00B831C5"/>
    <w:rsid w:val="00C7297A"/>
    <w:rsid w:val="00CC5ACD"/>
    <w:rsid w:val="00CC6B9E"/>
    <w:rsid w:val="00D3396D"/>
    <w:rsid w:val="00D71CEA"/>
    <w:rsid w:val="00DC76C1"/>
    <w:rsid w:val="00DE3A36"/>
    <w:rsid w:val="00E504F8"/>
    <w:rsid w:val="00E65168"/>
    <w:rsid w:val="00E7666E"/>
    <w:rsid w:val="00EF1B9E"/>
    <w:rsid w:val="00F1637D"/>
    <w:rsid w:val="00F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DFEF"/>
  <w15:docId w15:val="{BB8F2825-EEEE-4FC9-902A-FE93E334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B5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5E12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243B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C7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76C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C7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76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2019-03-12T08:14:00Z</cp:lastPrinted>
  <dcterms:created xsi:type="dcterms:W3CDTF">2019-03-25T11:06:00Z</dcterms:created>
  <dcterms:modified xsi:type="dcterms:W3CDTF">2019-03-28T14:49:00Z</dcterms:modified>
</cp:coreProperties>
</file>