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6C" w:rsidRDefault="00582F6C" w:rsidP="00582F6C">
      <w:pPr>
        <w:jc w:val="center"/>
      </w:pPr>
      <w:r>
        <w:rPr>
          <w:noProof/>
        </w:rPr>
        <w:drawing>
          <wp:inline distT="0" distB="0" distL="0" distR="0" wp14:anchorId="7E231EBA" wp14:editId="62ADD07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F6C" w:rsidRDefault="00582F6C" w:rsidP="00582F6C">
      <w:pPr>
        <w:jc w:val="center"/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A3FC3" w:rsidTr="00582F6C">
        <w:trPr>
          <w:trHeight w:val="851"/>
          <w:tblHeader/>
          <w:jc w:val="center"/>
        </w:trPr>
        <w:tc>
          <w:tcPr>
            <w:tcW w:w="9747" w:type="dxa"/>
          </w:tcPr>
          <w:p w:rsidR="003B0533" w:rsidRPr="00CA3FC3" w:rsidRDefault="000603D7" w:rsidP="00B41E1C">
            <w:pPr>
              <w:spacing w:line="276" w:lineRule="auto"/>
              <w:jc w:val="center"/>
              <w:rPr>
                <w:b/>
              </w:rPr>
            </w:pPr>
            <w:r w:rsidRPr="00CA3FC3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CA3FC3">
              <w:rPr>
                <w:b/>
                <w:caps/>
                <w:sz w:val="28"/>
                <w:szCs w:val="28"/>
              </w:rPr>
              <w:t>RAJONO SAVIVALDYBĖS tAryBA</w:t>
            </w:r>
          </w:p>
        </w:tc>
      </w:tr>
      <w:tr w:rsidR="003B0533" w:rsidRPr="00CA3FC3" w:rsidTr="00582F6C">
        <w:trPr>
          <w:jc w:val="center"/>
        </w:trPr>
        <w:tc>
          <w:tcPr>
            <w:tcW w:w="9747" w:type="dxa"/>
          </w:tcPr>
          <w:p w:rsidR="003B0533" w:rsidRPr="00CA3FC3" w:rsidRDefault="003B0533" w:rsidP="00B41E1C">
            <w:pPr>
              <w:pStyle w:val="Antrat1"/>
              <w:spacing w:line="276" w:lineRule="auto"/>
              <w:rPr>
                <w:b/>
                <w:caps/>
                <w:szCs w:val="26"/>
                <w:lang w:val="lt-LT"/>
              </w:rPr>
            </w:pPr>
            <w:r w:rsidRPr="00CA3FC3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CA3FC3" w:rsidTr="00582F6C">
        <w:trPr>
          <w:jc w:val="center"/>
        </w:trPr>
        <w:tc>
          <w:tcPr>
            <w:tcW w:w="9747" w:type="dxa"/>
          </w:tcPr>
          <w:p w:rsidR="003B0533" w:rsidRPr="00CA3FC3" w:rsidRDefault="00080E33" w:rsidP="00D54686">
            <w:pPr>
              <w:spacing w:line="276" w:lineRule="auto"/>
              <w:jc w:val="center"/>
              <w:rPr>
                <w:b/>
                <w:szCs w:val="26"/>
              </w:rPr>
            </w:pPr>
            <w:r w:rsidRPr="00CA3FC3">
              <w:rPr>
                <w:b/>
                <w:szCs w:val="20"/>
                <w:shd w:val="clear" w:color="auto" w:fill="FDFDFD"/>
              </w:rPr>
              <w:t xml:space="preserve">DĖL KRETINGOS RAJONO SAVIVALDYBĖS TARYBOS 2013 M. RUGPJŪČIO 29 D. SPRENDIMO NR. T2-208 </w:t>
            </w:r>
            <w:r w:rsidR="00A41BB5" w:rsidRPr="00CA3FC3">
              <w:rPr>
                <w:b/>
                <w:szCs w:val="20"/>
                <w:shd w:val="clear" w:color="auto" w:fill="FDFDFD"/>
              </w:rPr>
              <w:t>„</w:t>
            </w:r>
            <w:r w:rsidRPr="00CA3FC3">
              <w:rPr>
                <w:b/>
                <w:szCs w:val="20"/>
                <w:shd w:val="clear" w:color="auto" w:fill="FDFDFD"/>
              </w:rPr>
              <w:t>DĖL INVESTICIJŲ PRITRAUKIMO IR VERSLO SKATINIMO KRETINGOS RAJONE TVARKOS APRAŠO PATVIRTINIMO</w:t>
            </w:r>
            <w:r w:rsidR="00A41BB5" w:rsidRPr="00CA3FC3">
              <w:rPr>
                <w:b/>
                <w:szCs w:val="20"/>
                <w:shd w:val="clear" w:color="auto" w:fill="FDFDFD"/>
              </w:rPr>
              <w:t>“</w:t>
            </w:r>
            <w:r w:rsidRPr="00CA3FC3">
              <w:rPr>
                <w:b/>
                <w:szCs w:val="20"/>
                <w:shd w:val="clear" w:color="auto" w:fill="FDFDFD"/>
              </w:rPr>
              <w:t xml:space="preserve"> PAKEITIMO</w:t>
            </w:r>
          </w:p>
        </w:tc>
      </w:tr>
      <w:tr w:rsidR="003B0533" w:rsidRPr="00CA3FC3" w:rsidTr="00582F6C">
        <w:trPr>
          <w:trHeight w:val="80"/>
          <w:jc w:val="center"/>
        </w:trPr>
        <w:tc>
          <w:tcPr>
            <w:tcW w:w="9747" w:type="dxa"/>
          </w:tcPr>
          <w:p w:rsidR="003B0533" w:rsidRPr="00CA3FC3" w:rsidRDefault="003B0533" w:rsidP="00B41E1C">
            <w:pPr>
              <w:spacing w:line="276" w:lineRule="auto"/>
              <w:jc w:val="center"/>
              <w:rPr>
                <w:b/>
              </w:rPr>
            </w:pPr>
          </w:p>
        </w:tc>
      </w:tr>
      <w:tr w:rsidR="003B0533" w:rsidRPr="00CA3FC3" w:rsidTr="00582F6C">
        <w:trPr>
          <w:jc w:val="center"/>
        </w:trPr>
        <w:tc>
          <w:tcPr>
            <w:tcW w:w="9747" w:type="dxa"/>
          </w:tcPr>
          <w:p w:rsidR="003B0533" w:rsidRPr="00CA3FC3" w:rsidRDefault="002E248C" w:rsidP="00B41E1C">
            <w:pPr>
              <w:spacing w:line="276" w:lineRule="auto"/>
              <w:jc w:val="center"/>
            </w:pPr>
            <w:r w:rsidRPr="00CA3FC3">
              <w:t xml:space="preserve">2019 m. sausio </w:t>
            </w:r>
            <w:r w:rsidR="00582F6C">
              <w:t>31</w:t>
            </w:r>
            <w:r w:rsidR="00CD02E7" w:rsidRPr="00CA3FC3">
              <w:t xml:space="preserve"> </w:t>
            </w:r>
            <w:r w:rsidR="003B0533" w:rsidRPr="00CA3FC3">
              <w:t>d. Nr.</w:t>
            </w:r>
            <w:r w:rsidR="00080E33" w:rsidRPr="00CA3FC3">
              <w:t xml:space="preserve"> </w:t>
            </w:r>
            <w:r w:rsidR="00CA6604">
              <w:t>T</w:t>
            </w:r>
            <w:r w:rsidR="00582F6C">
              <w:t>2</w:t>
            </w:r>
            <w:r w:rsidR="00CA6604">
              <w:t>-</w:t>
            </w:r>
            <w:r w:rsidR="00582F6C">
              <w:t>4</w:t>
            </w:r>
            <w:bookmarkStart w:id="0" w:name="_GoBack"/>
            <w:bookmarkEnd w:id="0"/>
          </w:p>
          <w:p w:rsidR="003B0533" w:rsidRPr="00CA3FC3" w:rsidRDefault="003B0533" w:rsidP="00B41E1C">
            <w:pPr>
              <w:spacing w:line="276" w:lineRule="auto"/>
              <w:jc w:val="center"/>
            </w:pPr>
            <w:r w:rsidRPr="00CA3FC3">
              <w:t>Kretinga</w:t>
            </w:r>
          </w:p>
        </w:tc>
      </w:tr>
    </w:tbl>
    <w:p w:rsidR="003B0533" w:rsidRPr="00CA3FC3" w:rsidRDefault="003B0533" w:rsidP="00B41E1C">
      <w:pPr>
        <w:spacing w:line="276" w:lineRule="auto"/>
        <w:ind w:firstLine="720"/>
        <w:jc w:val="both"/>
      </w:pPr>
    </w:p>
    <w:p w:rsidR="00D54686" w:rsidRPr="00CA3FC3" w:rsidRDefault="0067133D" w:rsidP="00CA3FC3">
      <w:pPr>
        <w:spacing w:line="276" w:lineRule="auto"/>
        <w:ind w:firstLine="851"/>
        <w:jc w:val="both"/>
      </w:pPr>
      <w:r w:rsidRPr="00CA3FC3">
        <w:t>Vadovaudamasi Lietuvos Respublikos vietos savivaldos įstatymo 1</w:t>
      </w:r>
      <w:r w:rsidR="00080E33" w:rsidRPr="00CA3FC3">
        <w:t>8</w:t>
      </w:r>
      <w:r w:rsidRPr="00CA3FC3">
        <w:t xml:space="preserve"> straipsnio </w:t>
      </w:r>
      <w:r w:rsidR="00080E33" w:rsidRPr="00CA3FC3">
        <w:t>1 dalimi</w:t>
      </w:r>
      <w:r w:rsidRPr="00CA3FC3">
        <w:t>, Kretingos rajono savivaldybės taryba n u s p r e n d ž i a</w:t>
      </w:r>
      <w:r w:rsidR="00980F12" w:rsidRPr="00CA3FC3">
        <w:t>:</w:t>
      </w:r>
    </w:p>
    <w:p w:rsidR="00B41E1C" w:rsidRPr="00CA3FC3" w:rsidRDefault="000D1803" w:rsidP="00CA3FC3">
      <w:pPr>
        <w:spacing w:line="276" w:lineRule="auto"/>
        <w:ind w:firstLine="851"/>
        <w:jc w:val="both"/>
      </w:pPr>
      <w:r w:rsidRPr="00CA3FC3">
        <w:t xml:space="preserve">1. </w:t>
      </w:r>
      <w:r w:rsidR="00A41BB5" w:rsidRPr="00CA3FC3">
        <w:t xml:space="preserve">Pakeisti </w:t>
      </w:r>
      <w:r w:rsidR="00D637DF" w:rsidRPr="00CA3FC3">
        <w:t>Investicijų pritraukimo ir verslo skatinimo Kretingos rajone tvarkos apraš</w:t>
      </w:r>
      <w:r w:rsidR="00792289" w:rsidRPr="00CA3FC3">
        <w:t>o</w:t>
      </w:r>
      <w:r w:rsidR="00D54686" w:rsidRPr="00CA3FC3">
        <w:t>, patvirtint</w:t>
      </w:r>
      <w:r w:rsidR="00792289" w:rsidRPr="00CA3FC3">
        <w:t>o</w:t>
      </w:r>
      <w:r w:rsidR="00D637DF" w:rsidRPr="00CA3FC3">
        <w:t xml:space="preserve"> </w:t>
      </w:r>
      <w:r w:rsidR="00A41BB5" w:rsidRPr="00CA3FC3">
        <w:t>Kretingos rajono savivaldybės tarybos 2013 m. rugpjūčio 29 d. sprendimu Nr. T2-208 „Dėl investicijų pritraukimo ir verslo skatinimo Kretingos rajone tvarkos aprašo patvirtinimo</w:t>
      </w:r>
      <w:r w:rsidR="00D8172E" w:rsidRPr="00CA3FC3">
        <w:t>“</w:t>
      </w:r>
      <w:r w:rsidR="00792289" w:rsidRPr="00CA3FC3">
        <w:t>,</w:t>
      </w:r>
      <w:r w:rsidRPr="00CA3FC3">
        <w:t xml:space="preserve"> </w:t>
      </w:r>
      <w:r w:rsidR="00B41E1C" w:rsidRPr="00CA3FC3">
        <w:t xml:space="preserve">6.3 punktą </w:t>
      </w:r>
      <w:r w:rsidR="00960A0D" w:rsidRPr="00CA3FC3">
        <w:t>ir</w:t>
      </w:r>
      <w:r w:rsidR="00B41E1C" w:rsidRPr="00CA3FC3">
        <w:t xml:space="preserve"> išdėstyti jį taip:</w:t>
      </w:r>
    </w:p>
    <w:p w:rsidR="00D54686" w:rsidRPr="00CA3FC3" w:rsidRDefault="00E074B6" w:rsidP="00CA3FC3">
      <w:pPr>
        <w:spacing w:line="276" w:lineRule="auto"/>
        <w:ind w:firstLine="851"/>
        <w:jc w:val="both"/>
      </w:pPr>
      <w:r w:rsidRPr="00CA3FC3">
        <w:t xml:space="preserve">„6.3. Trejus metus taikyti mokestinę lengvatą iki 100 proc. mokamų mokesčių, jei verslo subjektas investavo </w:t>
      </w:r>
      <w:r w:rsidR="002E248C" w:rsidRPr="00CA3FC3">
        <w:t xml:space="preserve">ne mažiau kaip 30 tūkst. Eur </w:t>
      </w:r>
      <w:r w:rsidRPr="00CA3FC3">
        <w:t xml:space="preserve">į Savivaldybės teritorijos tvarkymą arba infrastruktūrą </w:t>
      </w:r>
      <w:r w:rsidR="002774AB" w:rsidRPr="00CA3FC3">
        <w:t xml:space="preserve">pagal </w:t>
      </w:r>
      <w:bookmarkStart w:id="1" w:name="_Hlk535580593"/>
      <w:r w:rsidR="002774AB" w:rsidRPr="00CA3FC3">
        <w:t>su</w:t>
      </w:r>
      <w:r w:rsidR="002E248C" w:rsidRPr="00CA3FC3">
        <w:t xml:space="preserve"> Kretingos rajono savivaldybės administracija pasirašytą paramos sutartį arba </w:t>
      </w:r>
      <w:bookmarkEnd w:id="1"/>
      <w:r w:rsidR="002E248C" w:rsidRPr="00CA3FC3">
        <w:t>su</w:t>
      </w:r>
      <w:r w:rsidR="002774AB" w:rsidRPr="00CA3FC3">
        <w:t xml:space="preserve"> Savivaldybe pasirašomą bendradarbiavimo sutartį, kuri</w:t>
      </w:r>
      <w:r w:rsidR="00C65E7D" w:rsidRPr="00CA3FC3">
        <w:t>ai</w:t>
      </w:r>
      <w:r w:rsidR="002774AB" w:rsidRPr="00CA3FC3">
        <w:t xml:space="preserve"> </w:t>
      </w:r>
      <w:r w:rsidR="00C65E7D" w:rsidRPr="00CA3FC3">
        <w:t xml:space="preserve">pritarusi </w:t>
      </w:r>
      <w:r w:rsidR="002774AB" w:rsidRPr="00CA3FC3">
        <w:t>Savivaldybės taryb</w:t>
      </w:r>
      <w:r w:rsidR="003536B0" w:rsidRPr="00CA3FC3">
        <w:t>a</w:t>
      </w:r>
      <w:r w:rsidR="002774AB" w:rsidRPr="00CA3FC3">
        <w:t xml:space="preserve">. </w:t>
      </w:r>
      <w:r w:rsidR="003536B0" w:rsidRPr="00CA3FC3">
        <w:t xml:space="preserve">Lengvatos prašymas gali būti teikiamas, kai </w:t>
      </w:r>
      <w:r w:rsidRPr="00CA3FC3">
        <w:t xml:space="preserve">teritorija </w:t>
      </w:r>
      <w:r w:rsidR="00BE2451" w:rsidRPr="00CA3FC3">
        <w:t xml:space="preserve">sutvarkyta </w:t>
      </w:r>
      <w:r w:rsidRPr="00CA3FC3">
        <w:t>arba sukurta (atnaujinta) infrastruktūra</w:t>
      </w:r>
      <w:r w:rsidR="00BE2451" w:rsidRPr="00CA3FC3">
        <w:t xml:space="preserve"> pagal specialius architektūros ir teritorijos tvarkymo reikalavimus, objektas yra pripažintas tinkamu naudoti ir</w:t>
      </w:r>
      <w:r w:rsidRPr="00CA3FC3">
        <w:t xml:space="preserve"> </w:t>
      </w:r>
      <w:r w:rsidR="002774AB" w:rsidRPr="00CA3FC3">
        <w:t>įregistruota</w:t>
      </w:r>
      <w:r w:rsidR="00BE2451" w:rsidRPr="00CA3FC3">
        <w:t>s</w:t>
      </w:r>
      <w:r w:rsidR="002774AB" w:rsidRPr="00CA3FC3">
        <w:t xml:space="preserve"> </w:t>
      </w:r>
      <w:r w:rsidRPr="00CA3FC3">
        <w:t xml:space="preserve">Savivaldybės </w:t>
      </w:r>
      <w:r w:rsidR="002774AB" w:rsidRPr="00CA3FC3">
        <w:t>nuosavybės tei</w:t>
      </w:r>
      <w:r w:rsidR="00BE2451" w:rsidRPr="00CA3FC3">
        <w:t xml:space="preserve">se Nekilnojamojo turto registre. </w:t>
      </w:r>
      <w:r w:rsidRPr="00CA3FC3">
        <w:t xml:space="preserve">Bendra pagal šį punktą per visą laikotarpį suteikta mokesčių lengvatos suma negali viršyti 60 proc. verslo subjekto </w:t>
      </w:r>
      <w:r w:rsidR="007337B3" w:rsidRPr="00CA3FC3">
        <w:t xml:space="preserve">į viešą infrastruktūrą </w:t>
      </w:r>
      <w:r w:rsidRPr="00CA3FC3">
        <w:t>investuotos sumos.“</w:t>
      </w:r>
      <w:r w:rsidR="00792289" w:rsidRPr="00CA3FC3">
        <w:t>.</w:t>
      </w:r>
    </w:p>
    <w:p w:rsidR="00BE2451" w:rsidRPr="00CA3FC3" w:rsidRDefault="00BE2451" w:rsidP="00CA3FC3">
      <w:pPr>
        <w:spacing w:line="276" w:lineRule="auto"/>
        <w:ind w:firstLine="851"/>
        <w:jc w:val="both"/>
        <w:rPr>
          <w:lang w:eastAsia="lt-LT"/>
        </w:rPr>
      </w:pPr>
      <w:r w:rsidRPr="00CA3FC3">
        <w:rPr>
          <w:lang w:eastAsia="lt-LT"/>
        </w:rPr>
        <w:t xml:space="preserve">2. </w:t>
      </w:r>
      <w:r w:rsidR="00D36EE5" w:rsidRPr="00CA3FC3">
        <w:t>Teisės aktą skelbti Teisės aktų registre (TAR) ir savivaldybės interneto svetainėje</w:t>
      </w:r>
      <w:r w:rsidRPr="00CA3FC3">
        <w:t>.</w:t>
      </w:r>
    </w:p>
    <w:p w:rsidR="00BE2451" w:rsidRPr="00CA3FC3" w:rsidRDefault="00BE2451" w:rsidP="00D54686">
      <w:pPr>
        <w:spacing w:line="276" w:lineRule="auto"/>
        <w:ind w:firstLine="1259"/>
        <w:jc w:val="both"/>
        <w:rPr>
          <w:lang w:eastAsia="lt-LT"/>
        </w:rPr>
      </w:pPr>
    </w:p>
    <w:p w:rsidR="003B0533" w:rsidRPr="00CA3FC3" w:rsidRDefault="003B0533" w:rsidP="00B41E1C">
      <w:pPr>
        <w:spacing w:line="276" w:lineRule="auto"/>
        <w:jc w:val="both"/>
      </w:pPr>
      <w:r w:rsidRPr="00CA3FC3">
        <w:t>Savivaldybės meras</w:t>
      </w:r>
      <w:r w:rsidRPr="00CA3FC3">
        <w:tab/>
      </w:r>
      <w:r w:rsidRPr="00CA3FC3">
        <w:tab/>
      </w:r>
      <w:r w:rsidRPr="00CA3FC3">
        <w:tab/>
        <w:t xml:space="preserve">   </w:t>
      </w:r>
      <w:r w:rsidR="00582F6C">
        <w:t xml:space="preserve">                                              Juozas Mažeika </w:t>
      </w: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2E248C" w:rsidRPr="00CA3FC3" w:rsidRDefault="002E248C" w:rsidP="00B41E1C">
      <w:pPr>
        <w:spacing w:line="276" w:lineRule="auto"/>
      </w:pPr>
    </w:p>
    <w:p w:rsidR="002E248C" w:rsidRPr="00CA3FC3" w:rsidRDefault="002E248C" w:rsidP="00B41E1C">
      <w:pPr>
        <w:spacing w:line="276" w:lineRule="auto"/>
      </w:pPr>
    </w:p>
    <w:p w:rsidR="00582F6C" w:rsidRPr="00CA3FC3" w:rsidRDefault="00582F6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41E1C" w:rsidRPr="00CA3FC3" w:rsidRDefault="00B41E1C" w:rsidP="00B41E1C">
      <w:pPr>
        <w:spacing w:line="276" w:lineRule="auto"/>
      </w:pPr>
    </w:p>
    <w:p w:rsidR="00B50F2D" w:rsidRPr="00CA3FC3" w:rsidRDefault="006E2284" w:rsidP="00960A0D">
      <w:pPr>
        <w:rPr>
          <w:b/>
          <w:bCs/>
        </w:rPr>
      </w:pPr>
      <w:r w:rsidRPr="00CA3FC3">
        <w:t>Darius Martinkus</w:t>
      </w:r>
    </w:p>
    <w:sectPr w:rsidR="00B50F2D" w:rsidRPr="00CA3FC3" w:rsidSect="00582F6C">
      <w:pgSz w:w="11906" w:h="16838" w:code="9"/>
      <w:pgMar w:top="851" w:right="567" w:bottom="993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5F2" w:rsidRDefault="008665F2" w:rsidP="00561B7F">
      <w:r>
        <w:separator/>
      </w:r>
    </w:p>
  </w:endnote>
  <w:endnote w:type="continuationSeparator" w:id="0">
    <w:p w:rsidR="008665F2" w:rsidRDefault="008665F2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5F2" w:rsidRDefault="008665F2" w:rsidP="00561B7F">
      <w:r>
        <w:separator/>
      </w:r>
    </w:p>
  </w:footnote>
  <w:footnote w:type="continuationSeparator" w:id="0">
    <w:p w:rsidR="008665F2" w:rsidRDefault="008665F2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1492C"/>
    <w:rsid w:val="00020641"/>
    <w:rsid w:val="00024C8C"/>
    <w:rsid w:val="0002668E"/>
    <w:rsid w:val="000376A1"/>
    <w:rsid w:val="000603D7"/>
    <w:rsid w:val="00061407"/>
    <w:rsid w:val="00066B23"/>
    <w:rsid w:val="00075520"/>
    <w:rsid w:val="00075D89"/>
    <w:rsid w:val="00080E33"/>
    <w:rsid w:val="00086008"/>
    <w:rsid w:val="00091CD3"/>
    <w:rsid w:val="0009705D"/>
    <w:rsid w:val="000A61E7"/>
    <w:rsid w:val="000B75D0"/>
    <w:rsid w:val="000C6865"/>
    <w:rsid w:val="000D15DF"/>
    <w:rsid w:val="000D1803"/>
    <w:rsid w:val="000D302F"/>
    <w:rsid w:val="0010327E"/>
    <w:rsid w:val="00115404"/>
    <w:rsid w:val="00115A4E"/>
    <w:rsid w:val="001221DF"/>
    <w:rsid w:val="00122662"/>
    <w:rsid w:val="00134501"/>
    <w:rsid w:val="001433B5"/>
    <w:rsid w:val="00143A01"/>
    <w:rsid w:val="0016159A"/>
    <w:rsid w:val="0017026B"/>
    <w:rsid w:val="00170BF7"/>
    <w:rsid w:val="00174874"/>
    <w:rsid w:val="0018754B"/>
    <w:rsid w:val="001A058B"/>
    <w:rsid w:val="001A224C"/>
    <w:rsid w:val="001B4E1A"/>
    <w:rsid w:val="001B72BB"/>
    <w:rsid w:val="001D285F"/>
    <w:rsid w:val="001D536E"/>
    <w:rsid w:val="001D5393"/>
    <w:rsid w:val="001F647D"/>
    <w:rsid w:val="0020227C"/>
    <w:rsid w:val="00203623"/>
    <w:rsid w:val="002165FA"/>
    <w:rsid w:val="00221B9C"/>
    <w:rsid w:val="00233F59"/>
    <w:rsid w:val="002505C0"/>
    <w:rsid w:val="00254B0D"/>
    <w:rsid w:val="00264848"/>
    <w:rsid w:val="00265878"/>
    <w:rsid w:val="00273D33"/>
    <w:rsid w:val="002755CB"/>
    <w:rsid w:val="002774AB"/>
    <w:rsid w:val="002843D6"/>
    <w:rsid w:val="00292BF4"/>
    <w:rsid w:val="002A01AF"/>
    <w:rsid w:val="002A613F"/>
    <w:rsid w:val="002B153B"/>
    <w:rsid w:val="002C7EF5"/>
    <w:rsid w:val="002D6A3A"/>
    <w:rsid w:val="002E248C"/>
    <w:rsid w:val="002F32DA"/>
    <w:rsid w:val="002F5307"/>
    <w:rsid w:val="0030387E"/>
    <w:rsid w:val="00305104"/>
    <w:rsid w:val="00316B3B"/>
    <w:rsid w:val="00322BDA"/>
    <w:rsid w:val="00341128"/>
    <w:rsid w:val="00345144"/>
    <w:rsid w:val="0034729B"/>
    <w:rsid w:val="003536B0"/>
    <w:rsid w:val="003549F2"/>
    <w:rsid w:val="0038318A"/>
    <w:rsid w:val="00390EC5"/>
    <w:rsid w:val="00393F4E"/>
    <w:rsid w:val="00396F56"/>
    <w:rsid w:val="003A4451"/>
    <w:rsid w:val="003B0533"/>
    <w:rsid w:val="003B0DA9"/>
    <w:rsid w:val="003B559D"/>
    <w:rsid w:val="003C4DAB"/>
    <w:rsid w:val="003D796B"/>
    <w:rsid w:val="003D7D69"/>
    <w:rsid w:val="003E0F42"/>
    <w:rsid w:val="003E4917"/>
    <w:rsid w:val="003E6B46"/>
    <w:rsid w:val="003F72F0"/>
    <w:rsid w:val="00417476"/>
    <w:rsid w:val="00417645"/>
    <w:rsid w:val="0042456A"/>
    <w:rsid w:val="0043015A"/>
    <w:rsid w:val="00461C3C"/>
    <w:rsid w:val="00475281"/>
    <w:rsid w:val="004803AA"/>
    <w:rsid w:val="0048340D"/>
    <w:rsid w:val="00492FAA"/>
    <w:rsid w:val="00496BC8"/>
    <w:rsid w:val="004A02C1"/>
    <w:rsid w:val="004B5052"/>
    <w:rsid w:val="004E3153"/>
    <w:rsid w:val="004E4F71"/>
    <w:rsid w:val="004E5158"/>
    <w:rsid w:val="004F1F54"/>
    <w:rsid w:val="00501F76"/>
    <w:rsid w:val="005103A4"/>
    <w:rsid w:val="00550535"/>
    <w:rsid w:val="00552E80"/>
    <w:rsid w:val="00561B7F"/>
    <w:rsid w:val="005642D8"/>
    <w:rsid w:val="00566EAA"/>
    <w:rsid w:val="00582F6C"/>
    <w:rsid w:val="00595ABD"/>
    <w:rsid w:val="005A3F12"/>
    <w:rsid w:val="005B0469"/>
    <w:rsid w:val="005B63AE"/>
    <w:rsid w:val="005E124B"/>
    <w:rsid w:val="005E4BCF"/>
    <w:rsid w:val="005E4DF7"/>
    <w:rsid w:val="00602CE2"/>
    <w:rsid w:val="006109CA"/>
    <w:rsid w:val="006138E0"/>
    <w:rsid w:val="00617F5A"/>
    <w:rsid w:val="00622DEE"/>
    <w:rsid w:val="006345B4"/>
    <w:rsid w:val="00636FFB"/>
    <w:rsid w:val="0065794F"/>
    <w:rsid w:val="006623BE"/>
    <w:rsid w:val="00663D54"/>
    <w:rsid w:val="006712E9"/>
    <w:rsid w:val="0067133D"/>
    <w:rsid w:val="00692AE3"/>
    <w:rsid w:val="006A2A4C"/>
    <w:rsid w:val="006B3A63"/>
    <w:rsid w:val="006B782F"/>
    <w:rsid w:val="006C72C9"/>
    <w:rsid w:val="006D1C32"/>
    <w:rsid w:val="006E2284"/>
    <w:rsid w:val="006E5B71"/>
    <w:rsid w:val="006E5CEB"/>
    <w:rsid w:val="006F0F70"/>
    <w:rsid w:val="006F2CE0"/>
    <w:rsid w:val="006F2F0B"/>
    <w:rsid w:val="00703B89"/>
    <w:rsid w:val="00710161"/>
    <w:rsid w:val="007108F6"/>
    <w:rsid w:val="007331FD"/>
    <w:rsid w:val="007337B3"/>
    <w:rsid w:val="00744BE1"/>
    <w:rsid w:val="00761043"/>
    <w:rsid w:val="00773829"/>
    <w:rsid w:val="00787F23"/>
    <w:rsid w:val="00792289"/>
    <w:rsid w:val="00795004"/>
    <w:rsid w:val="007A3CD6"/>
    <w:rsid w:val="007B64C6"/>
    <w:rsid w:val="007D3F4F"/>
    <w:rsid w:val="007E3B9D"/>
    <w:rsid w:val="007F1966"/>
    <w:rsid w:val="007F1CFA"/>
    <w:rsid w:val="00802280"/>
    <w:rsid w:val="008225C6"/>
    <w:rsid w:val="00824AAF"/>
    <w:rsid w:val="00837419"/>
    <w:rsid w:val="008465BD"/>
    <w:rsid w:val="00846C1E"/>
    <w:rsid w:val="008665F2"/>
    <w:rsid w:val="00880E2F"/>
    <w:rsid w:val="008A3BE3"/>
    <w:rsid w:val="008B20E7"/>
    <w:rsid w:val="008B5499"/>
    <w:rsid w:val="008C53C7"/>
    <w:rsid w:val="008F0B94"/>
    <w:rsid w:val="008F0F3A"/>
    <w:rsid w:val="008F12F0"/>
    <w:rsid w:val="00900A6A"/>
    <w:rsid w:val="009053D7"/>
    <w:rsid w:val="009125F6"/>
    <w:rsid w:val="00913335"/>
    <w:rsid w:val="00920EC0"/>
    <w:rsid w:val="00924AE3"/>
    <w:rsid w:val="0092520C"/>
    <w:rsid w:val="00927F3A"/>
    <w:rsid w:val="00932C5B"/>
    <w:rsid w:val="009347F8"/>
    <w:rsid w:val="00936569"/>
    <w:rsid w:val="0093731B"/>
    <w:rsid w:val="00942CB6"/>
    <w:rsid w:val="00955308"/>
    <w:rsid w:val="00955E53"/>
    <w:rsid w:val="00960A0D"/>
    <w:rsid w:val="00980F12"/>
    <w:rsid w:val="00995A06"/>
    <w:rsid w:val="0099683C"/>
    <w:rsid w:val="009A7DD5"/>
    <w:rsid w:val="009B2A02"/>
    <w:rsid w:val="009B6900"/>
    <w:rsid w:val="009C796A"/>
    <w:rsid w:val="009E7966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50945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91F8A"/>
    <w:rsid w:val="00AC68EE"/>
    <w:rsid w:val="00AD08F9"/>
    <w:rsid w:val="00AD4D94"/>
    <w:rsid w:val="00B05D5A"/>
    <w:rsid w:val="00B103F0"/>
    <w:rsid w:val="00B11E13"/>
    <w:rsid w:val="00B260DF"/>
    <w:rsid w:val="00B41E1C"/>
    <w:rsid w:val="00B478F3"/>
    <w:rsid w:val="00B50F2D"/>
    <w:rsid w:val="00B563BC"/>
    <w:rsid w:val="00B63D0F"/>
    <w:rsid w:val="00B744C3"/>
    <w:rsid w:val="00B76419"/>
    <w:rsid w:val="00B85778"/>
    <w:rsid w:val="00B91907"/>
    <w:rsid w:val="00BB33B7"/>
    <w:rsid w:val="00BB7E0A"/>
    <w:rsid w:val="00BC4C7D"/>
    <w:rsid w:val="00BD4C57"/>
    <w:rsid w:val="00BE2451"/>
    <w:rsid w:val="00C02E63"/>
    <w:rsid w:val="00C044AD"/>
    <w:rsid w:val="00C063E5"/>
    <w:rsid w:val="00C2317E"/>
    <w:rsid w:val="00C37CD0"/>
    <w:rsid w:val="00C406ED"/>
    <w:rsid w:val="00C45D73"/>
    <w:rsid w:val="00C52809"/>
    <w:rsid w:val="00C54E5B"/>
    <w:rsid w:val="00C56C3E"/>
    <w:rsid w:val="00C65E7D"/>
    <w:rsid w:val="00C814DE"/>
    <w:rsid w:val="00C91380"/>
    <w:rsid w:val="00C94877"/>
    <w:rsid w:val="00CA3FC3"/>
    <w:rsid w:val="00CA4FBB"/>
    <w:rsid w:val="00CA6604"/>
    <w:rsid w:val="00CB002E"/>
    <w:rsid w:val="00CB6340"/>
    <w:rsid w:val="00CB6388"/>
    <w:rsid w:val="00CD02E7"/>
    <w:rsid w:val="00CD2E1C"/>
    <w:rsid w:val="00CD5EC3"/>
    <w:rsid w:val="00CE48F0"/>
    <w:rsid w:val="00CF4DE6"/>
    <w:rsid w:val="00D026B1"/>
    <w:rsid w:val="00D03CD4"/>
    <w:rsid w:val="00D13D61"/>
    <w:rsid w:val="00D150D4"/>
    <w:rsid w:val="00D16F95"/>
    <w:rsid w:val="00D2295B"/>
    <w:rsid w:val="00D23788"/>
    <w:rsid w:val="00D33179"/>
    <w:rsid w:val="00D3469D"/>
    <w:rsid w:val="00D36EE5"/>
    <w:rsid w:val="00D430D2"/>
    <w:rsid w:val="00D45F18"/>
    <w:rsid w:val="00D468BC"/>
    <w:rsid w:val="00D46F9B"/>
    <w:rsid w:val="00D54686"/>
    <w:rsid w:val="00D609C9"/>
    <w:rsid w:val="00D6355B"/>
    <w:rsid w:val="00D637DF"/>
    <w:rsid w:val="00D744B6"/>
    <w:rsid w:val="00D758D6"/>
    <w:rsid w:val="00D8172E"/>
    <w:rsid w:val="00DA4315"/>
    <w:rsid w:val="00DC1BDD"/>
    <w:rsid w:val="00DD6F79"/>
    <w:rsid w:val="00E03968"/>
    <w:rsid w:val="00E074B6"/>
    <w:rsid w:val="00E22140"/>
    <w:rsid w:val="00E33B10"/>
    <w:rsid w:val="00E368C1"/>
    <w:rsid w:val="00E41D76"/>
    <w:rsid w:val="00E421DA"/>
    <w:rsid w:val="00E455E8"/>
    <w:rsid w:val="00E57741"/>
    <w:rsid w:val="00E60C6A"/>
    <w:rsid w:val="00E62F82"/>
    <w:rsid w:val="00E703E9"/>
    <w:rsid w:val="00E74611"/>
    <w:rsid w:val="00E74974"/>
    <w:rsid w:val="00E769CF"/>
    <w:rsid w:val="00E86A30"/>
    <w:rsid w:val="00EC0929"/>
    <w:rsid w:val="00ED5D0E"/>
    <w:rsid w:val="00EE2096"/>
    <w:rsid w:val="00EE49D3"/>
    <w:rsid w:val="00F04A24"/>
    <w:rsid w:val="00F052FD"/>
    <w:rsid w:val="00F15B9D"/>
    <w:rsid w:val="00F17B00"/>
    <w:rsid w:val="00F23844"/>
    <w:rsid w:val="00F455DC"/>
    <w:rsid w:val="00F555CA"/>
    <w:rsid w:val="00F70005"/>
    <w:rsid w:val="00F70EA5"/>
    <w:rsid w:val="00F719BB"/>
    <w:rsid w:val="00F7469F"/>
    <w:rsid w:val="00F84895"/>
    <w:rsid w:val="00F91C17"/>
    <w:rsid w:val="00F972EE"/>
    <w:rsid w:val="00FA0C6F"/>
    <w:rsid w:val="00FA5884"/>
    <w:rsid w:val="00FB747E"/>
    <w:rsid w:val="00FC31F2"/>
    <w:rsid w:val="00FC40FB"/>
    <w:rsid w:val="00FD09BE"/>
    <w:rsid w:val="00FD3204"/>
    <w:rsid w:val="00FD3885"/>
    <w:rsid w:val="00FE242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395E8"/>
  <w15:chartTrackingRefBased/>
  <w15:docId w15:val="{AA23E758-A894-42CA-9013-F13A8A71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7353-F862-4F5C-846A-A049B968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dc:description/>
  <cp:lastModifiedBy>user</cp:lastModifiedBy>
  <cp:revision>3</cp:revision>
  <cp:lastPrinted>2019-01-18T11:18:00Z</cp:lastPrinted>
  <dcterms:created xsi:type="dcterms:W3CDTF">2019-01-28T11:20:00Z</dcterms:created>
  <dcterms:modified xsi:type="dcterms:W3CDTF">2019-01-28T11:22:00Z</dcterms:modified>
</cp:coreProperties>
</file>