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23" w:rsidRDefault="00001A23" w:rsidP="00E416D7">
      <w:pPr>
        <w:rPr>
          <w:lang w:eastAsia="de-DE"/>
        </w:rPr>
      </w:pPr>
    </w:p>
    <w:tbl>
      <w:tblPr>
        <w:tblW w:w="9720" w:type="dxa"/>
        <w:tblInd w:w="108" w:type="dxa"/>
        <w:tblCellMar>
          <w:left w:w="113" w:type="dxa"/>
        </w:tblCellMar>
        <w:tblLook w:val="0000" w:firstRow="0" w:lastRow="0" w:firstColumn="0" w:lastColumn="0" w:noHBand="0" w:noVBand="0"/>
      </w:tblPr>
      <w:tblGrid>
        <w:gridCol w:w="6666"/>
        <w:gridCol w:w="3054"/>
      </w:tblGrid>
      <w:tr w:rsidR="00001A23" w:rsidTr="00222BD5">
        <w:trPr>
          <w:cantSplit/>
        </w:trPr>
        <w:tc>
          <w:tcPr>
            <w:tcW w:w="9720" w:type="dxa"/>
            <w:gridSpan w:val="2"/>
            <w:shd w:val="clear" w:color="auto" w:fill="auto"/>
          </w:tcPr>
          <w:p w:rsidR="00731E24" w:rsidRDefault="00731E24" w:rsidP="00222BD5">
            <w:pPr>
              <w:jc w:val="center"/>
              <w:rPr>
                <w:b/>
                <w:bCs/>
                <w:sz w:val="28"/>
                <w:szCs w:val="28"/>
              </w:rPr>
            </w:pPr>
            <w:r>
              <w:rPr>
                <w:noProof/>
              </w:rPr>
              <w:drawing>
                <wp:inline distT="0" distB="0" distL="0" distR="0" wp14:anchorId="72583C39" wp14:editId="5309864A">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1E24" w:rsidRDefault="00731E24" w:rsidP="00222BD5">
            <w:pPr>
              <w:jc w:val="center"/>
              <w:rPr>
                <w:b/>
                <w:bCs/>
                <w:sz w:val="28"/>
                <w:szCs w:val="28"/>
              </w:rPr>
            </w:pPr>
          </w:p>
          <w:p w:rsidR="00001A23" w:rsidRDefault="00001A23" w:rsidP="00222BD5">
            <w:pPr>
              <w:jc w:val="center"/>
              <w:rPr>
                <w:b/>
                <w:bCs/>
                <w:sz w:val="28"/>
                <w:szCs w:val="28"/>
              </w:rPr>
            </w:pPr>
            <w:r>
              <w:rPr>
                <w:b/>
                <w:bCs/>
                <w:sz w:val="28"/>
                <w:szCs w:val="28"/>
              </w:rPr>
              <w:t>KRETINGOS RAJONO SAVIVALDYBĖS TARYBA</w:t>
            </w:r>
          </w:p>
        </w:tc>
      </w:tr>
      <w:tr w:rsidR="00001A23" w:rsidTr="00222BD5">
        <w:trPr>
          <w:cantSplit/>
        </w:trPr>
        <w:tc>
          <w:tcPr>
            <w:tcW w:w="6666" w:type="dxa"/>
            <w:shd w:val="clear" w:color="auto" w:fill="auto"/>
          </w:tcPr>
          <w:p w:rsidR="00001A23" w:rsidRDefault="00001A23" w:rsidP="00222BD5">
            <w:pPr>
              <w:rPr>
                <w:color w:val="000000"/>
                <w:sz w:val="20"/>
              </w:rPr>
            </w:pPr>
          </w:p>
        </w:tc>
        <w:tc>
          <w:tcPr>
            <w:tcW w:w="3054" w:type="dxa"/>
            <w:shd w:val="clear" w:color="auto" w:fill="auto"/>
          </w:tcPr>
          <w:p w:rsidR="00001A23" w:rsidRDefault="00001A23" w:rsidP="00222BD5">
            <w:pPr>
              <w:rPr>
                <w:color w:val="000000"/>
                <w:sz w:val="20"/>
              </w:rPr>
            </w:pPr>
          </w:p>
          <w:p w:rsidR="00001A23" w:rsidRDefault="00001A23" w:rsidP="00222BD5">
            <w:pPr>
              <w:rPr>
                <w:color w:val="000000"/>
                <w:sz w:val="20"/>
                <w:szCs w:val="20"/>
              </w:rPr>
            </w:pPr>
          </w:p>
        </w:tc>
      </w:tr>
      <w:tr w:rsidR="00001A23" w:rsidTr="00222BD5">
        <w:trPr>
          <w:cantSplit/>
        </w:trPr>
        <w:tc>
          <w:tcPr>
            <w:tcW w:w="9720" w:type="dxa"/>
            <w:gridSpan w:val="2"/>
            <w:shd w:val="clear" w:color="auto" w:fill="auto"/>
          </w:tcPr>
          <w:p w:rsidR="00001A23" w:rsidRDefault="00001A23" w:rsidP="00222BD5">
            <w:pPr>
              <w:jc w:val="center"/>
              <w:rPr>
                <w:b/>
                <w:bCs/>
                <w:color w:val="000000"/>
              </w:rPr>
            </w:pPr>
            <w:r>
              <w:rPr>
                <w:b/>
                <w:bCs/>
                <w:color w:val="000000"/>
              </w:rPr>
              <w:t>SPRENDIMAS</w:t>
            </w:r>
          </w:p>
        </w:tc>
      </w:tr>
      <w:tr w:rsidR="00001A23" w:rsidTr="00222BD5">
        <w:trPr>
          <w:cantSplit/>
        </w:trPr>
        <w:tc>
          <w:tcPr>
            <w:tcW w:w="9720" w:type="dxa"/>
            <w:gridSpan w:val="2"/>
            <w:shd w:val="clear" w:color="auto" w:fill="auto"/>
          </w:tcPr>
          <w:p w:rsidR="00001A23" w:rsidRDefault="00001A23" w:rsidP="00222BD5">
            <w:pPr>
              <w:jc w:val="center"/>
              <w:rPr>
                <w:b/>
                <w:bCs/>
                <w:color w:val="000000"/>
              </w:rPr>
            </w:pPr>
            <w:r>
              <w:rPr>
                <w:b/>
                <w:bCs/>
                <w:color w:val="000000"/>
              </w:rPr>
              <w:t xml:space="preserve">DĖL PAREIGINĖS ALGOS KOEFICIENTO IR 5 METŲ KADENCIJOS NUSTATYMO KRETINGOS RAJONO SAVIVALDYBĖS  SAVIVALDYBĖS KONTROLIERIUI IR </w:t>
            </w:r>
          </w:p>
          <w:p w:rsidR="00001A23" w:rsidRDefault="00001A23" w:rsidP="00222BD5">
            <w:pPr>
              <w:jc w:val="center"/>
              <w:rPr>
                <w:b/>
                <w:bCs/>
                <w:color w:val="000000"/>
              </w:rPr>
            </w:pPr>
            <w:r>
              <w:rPr>
                <w:b/>
                <w:bCs/>
                <w:color w:val="000000"/>
              </w:rPr>
              <w:t>KRETINGOS RAJONO SAVIVALDYBĖS KONTROLIERIAUS PAREIGYBĖS APRAŠYMO PATVIRTINIMO</w:t>
            </w:r>
          </w:p>
        </w:tc>
      </w:tr>
      <w:tr w:rsidR="00001A23" w:rsidTr="00222BD5">
        <w:trPr>
          <w:cantSplit/>
        </w:trPr>
        <w:tc>
          <w:tcPr>
            <w:tcW w:w="9720" w:type="dxa"/>
            <w:gridSpan w:val="2"/>
            <w:shd w:val="clear" w:color="auto" w:fill="auto"/>
          </w:tcPr>
          <w:p w:rsidR="00001A23" w:rsidRDefault="00001A23" w:rsidP="00222BD5">
            <w:pPr>
              <w:jc w:val="center"/>
              <w:rPr>
                <w:color w:val="000000"/>
              </w:rPr>
            </w:pPr>
          </w:p>
        </w:tc>
      </w:tr>
      <w:tr w:rsidR="00001A23" w:rsidTr="00222BD5">
        <w:trPr>
          <w:cantSplit/>
        </w:trPr>
        <w:tc>
          <w:tcPr>
            <w:tcW w:w="9720" w:type="dxa"/>
            <w:gridSpan w:val="2"/>
            <w:shd w:val="clear" w:color="auto" w:fill="auto"/>
          </w:tcPr>
          <w:p w:rsidR="00001A23" w:rsidRDefault="00001A23" w:rsidP="00222BD5">
            <w:pPr>
              <w:jc w:val="center"/>
              <w:rPr>
                <w:color w:val="000000"/>
              </w:rPr>
            </w:pPr>
            <w:r>
              <w:t>2018 m. gruodžio</w:t>
            </w:r>
            <w:r w:rsidR="00513F0E">
              <w:t xml:space="preserve"> </w:t>
            </w:r>
            <w:r w:rsidR="00731E24">
              <w:t>20</w:t>
            </w:r>
            <w:r w:rsidR="00513F0E">
              <w:t xml:space="preserve"> </w:t>
            </w:r>
            <w:r>
              <w:t xml:space="preserve">d. </w:t>
            </w:r>
            <w:r>
              <w:rPr>
                <w:color w:val="000000"/>
              </w:rPr>
              <w:t xml:space="preserve">Nr. </w:t>
            </w:r>
            <w:proofErr w:type="spellStart"/>
            <w:r w:rsidR="00513F0E">
              <w:rPr>
                <w:color w:val="000000"/>
              </w:rPr>
              <w:t>T</w:t>
            </w:r>
            <w:r w:rsidR="00731E24">
              <w:rPr>
                <w:color w:val="000000"/>
              </w:rPr>
              <w:t>2</w:t>
            </w:r>
            <w:proofErr w:type="spellEnd"/>
            <w:r w:rsidR="00513F0E">
              <w:rPr>
                <w:color w:val="000000"/>
              </w:rPr>
              <w:t>-32</w:t>
            </w:r>
            <w:r w:rsidR="00731E24">
              <w:rPr>
                <w:color w:val="000000"/>
              </w:rPr>
              <w:t>3</w:t>
            </w:r>
          </w:p>
        </w:tc>
      </w:tr>
      <w:tr w:rsidR="00001A23" w:rsidTr="00222BD5">
        <w:trPr>
          <w:cantSplit/>
        </w:trPr>
        <w:tc>
          <w:tcPr>
            <w:tcW w:w="9720" w:type="dxa"/>
            <w:gridSpan w:val="2"/>
            <w:shd w:val="clear" w:color="auto" w:fill="auto"/>
          </w:tcPr>
          <w:p w:rsidR="00001A23" w:rsidRDefault="00001A23" w:rsidP="00222BD5">
            <w:pPr>
              <w:jc w:val="center"/>
              <w:rPr>
                <w:color w:val="000000"/>
              </w:rPr>
            </w:pPr>
            <w:r>
              <w:rPr>
                <w:color w:val="000000"/>
              </w:rPr>
              <w:t>Kretinga</w:t>
            </w:r>
          </w:p>
        </w:tc>
      </w:tr>
    </w:tbl>
    <w:p w:rsidR="00001A23" w:rsidRPr="00C66822" w:rsidRDefault="00001A23" w:rsidP="00001A23">
      <w:pPr>
        <w:ind w:firstLine="851"/>
        <w:jc w:val="both"/>
      </w:pPr>
    </w:p>
    <w:p w:rsidR="00001A23" w:rsidRPr="00C66822" w:rsidRDefault="00001A23" w:rsidP="00001A23">
      <w:pPr>
        <w:ind w:firstLine="851"/>
        <w:jc w:val="both"/>
      </w:pPr>
      <w:r w:rsidRPr="00C66822">
        <w:t>Vadovaudamasi Lietuvos Respublikos vietos savivaldos įstatymo 16 straipsnio 2 dalies 8 punktu, 18 straipsnio 1 dalimi</w:t>
      </w:r>
      <w:r>
        <w:t xml:space="preserve">, Lietuvos Respublikos vietos savivaldos įstatymo Nr. I-533 16, 19, 27, 29 ir 31 straipsnių pakeitimo įstatymo 3 straipsniu,  </w:t>
      </w:r>
      <w:r w:rsidRPr="00C66822">
        <w:t xml:space="preserve">Lietuvos Respublikos valstybės tarnybos įstatymo </w:t>
      </w:r>
      <w:r>
        <w:t xml:space="preserve">8 straipsnio 8 dalies 5 punktu, </w:t>
      </w:r>
      <w:r w:rsidRPr="00C66822">
        <w:t xml:space="preserve">Lietuvos Respublikos valstybės tarnybos įstatymo </w:t>
      </w:r>
      <w:r>
        <w:t>Nr. V</w:t>
      </w:r>
      <w:r w:rsidRPr="00BF7272">
        <w:t>III-13</w:t>
      </w:r>
      <w:r>
        <w:t xml:space="preserve">16 pakeitimo įstatymo  Nr. XIII-1370  3 straipsnio  22 dalimi , Lietuvos Respublikos valstybės tarnybos įstatymo Nr. VIII-1316 pakeitimo įstatymu Nr. XIII-1370 patvirtinto naujos redakcijos Valstybės tarnybos įstatymo  7 straipsnio 2 dalimi, </w:t>
      </w:r>
      <w:r w:rsidRPr="00C66822">
        <w:t>14 straipsnio 1 dalimi,</w:t>
      </w:r>
      <w:r>
        <w:t xml:space="preserve"> 29 straipsnio 1, 2 dalimis, 30 straipsnio </w:t>
      </w:r>
      <w:r w:rsidRPr="00001A23">
        <w:t>2</w:t>
      </w:r>
      <w:r>
        <w:t xml:space="preserve"> dalimi, </w:t>
      </w:r>
      <w:r w:rsidRPr="00C66822">
        <w:t xml:space="preserve"> 1 priedo 4 punktu,</w:t>
      </w:r>
      <w:r w:rsidRPr="009F230B">
        <w:rPr>
          <w:color w:val="000000"/>
        </w:rPr>
        <w:t xml:space="preserve"> </w:t>
      </w:r>
      <w:r w:rsidRPr="00001A23">
        <w:t xml:space="preserve">Valstybės tarnautojų pareigybių aprašymo ir vertinimo metodika, patvirtinta </w:t>
      </w:r>
      <w:r w:rsidRPr="00C66822">
        <w:t xml:space="preserve"> </w:t>
      </w:r>
      <w:r>
        <w:t xml:space="preserve">Lietuvos Respublikos Vyriausybės 2018 m. </w:t>
      </w:r>
      <w:r>
        <w:rPr>
          <w:color w:val="000000"/>
        </w:rPr>
        <w:t>lapkričio 28 d. nutarimu Nr. 1176 „Dėl Lietuvos Respublikos valstybės tarnybos įstatymo įgyvendinimo“, Kretingos</w:t>
      </w:r>
      <w:r>
        <w:t xml:space="preserve"> rajono savivaldybės taryba </w:t>
      </w:r>
      <w:r w:rsidRPr="00E416D7">
        <w:rPr>
          <w:spacing w:val="40"/>
        </w:rPr>
        <w:t>nusprendžia</w:t>
      </w:r>
      <w:r w:rsidRPr="00C66822">
        <w:t>:</w:t>
      </w:r>
    </w:p>
    <w:p w:rsidR="00001A23" w:rsidRDefault="00001A23" w:rsidP="00001A23">
      <w:pPr>
        <w:tabs>
          <w:tab w:val="left" w:pos="1260"/>
        </w:tabs>
        <w:ind w:firstLine="851"/>
        <w:jc w:val="both"/>
      </w:pPr>
      <w:r>
        <w:t xml:space="preserve">1. Nustatyti  </w:t>
      </w:r>
      <w:r w:rsidRPr="00001A23">
        <w:t xml:space="preserve">Kretingos rajono savivaldybės kontrolierei Sandrai </w:t>
      </w:r>
      <w:proofErr w:type="spellStart"/>
      <w:r w:rsidRPr="00001A23">
        <w:t>Grigaitytei-Gedvilienei</w:t>
      </w:r>
      <w:proofErr w:type="spellEnd"/>
      <w:r w:rsidRPr="00001A23">
        <w:t>:</w:t>
      </w:r>
    </w:p>
    <w:p w:rsidR="00001A23" w:rsidRDefault="00001A23" w:rsidP="00001A23">
      <w:pPr>
        <w:tabs>
          <w:tab w:val="left" w:pos="1260"/>
        </w:tabs>
        <w:ind w:firstLine="851"/>
        <w:jc w:val="both"/>
      </w:pPr>
      <w:r>
        <w:t>1.1.</w:t>
      </w:r>
      <w:r w:rsidRPr="00171577">
        <w:t xml:space="preserve"> </w:t>
      </w:r>
      <w:r>
        <w:t xml:space="preserve">pareiginės algos koeficientą (baziniais dydžiais) – </w:t>
      </w:r>
      <w:r w:rsidRPr="004A2DAF">
        <w:t>14,5;</w:t>
      </w:r>
    </w:p>
    <w:p w:rsidR="00001A23" w:rsidRDefault="00001A23" w:rsidP="00001A23">
      <w:pPr>
        <w:tabs>
          <w:tab w:val="left" w:pos="1260"/>
        </w:tabs>
        <w:ind w:firstLine="851"/>
        <w:jc w:val="both"/>
      </w:pPr>
      <w:r>
        <w:t>1.2. priedą už tarnybos Lietuvos valstybei stažą, kurį sudaro vienas procentas pareiginės algos už kiekvienus tarnybos Lietuvos valstybei metus ir kuris negali viršyti 30 procentų kontrolieriaus pareiginės algos;</w:t>
      </w:r>
    </w:p>
    <w:p w:rsidR="00001A23" w:rsidRDefault="00001A23" w:rsidP="00001A23">
      <w:pPr>
        <w:tabs>
          <w:tab w:val="left" w:pos="1260"/>
        </w:tabs>
        <w:ind w:firstLine="851"/>
        <w:jc w:val="both"/>
      </w:pPr>
      <w:r>
        <w:t>1.3. 5 metų kadenciją.</w:t>
      </w:r>
    </w:p>
    <w:p w:rsidR="00001A23" w:rsidRDefault="00001A23" w:rsidP="00001A23">
      <w:pPr>
        <w:tabs>
          <w:tab w:val="left" w:pos="1260"/>
        </w:tabs>
        <w:ind w:firstLine="851"/>
        <w:jc w:val="both"/>
      </w:pPr>
      <w:r>
        <w:t xml:space="preserve">2. Patvirtinti Kretingos </w:t>
      </w:r>
      <w:r w:rsidRPr="00A010BE">
        <w:t>rajono savivaldybės kontrolier</w:t>
      </w:r>
      <w:r>
        <w:t>iaus pareigybės aprašymą (pridedama).</w:t>
      </w:r>
    </w:p>
    <w:p w:rsidR="00001A23" w:rsidRDefault="00001A23" w:rsidP="00001A23">
      <w:pPr>
        <w:tabs>
          <w:tab w:val="left" w:pos="1260"/>
        </w:tabs>
        <w:ind w:firstLine="851"/>
        <w:jc w:val="both"/>
      </w:pPr>
      <w:r>
        <w:t xml:space="preserve">3. Pripažinti netekusiu galios Kretingos  rajono savivaldybės tarybos 2015 m. birželio 25 d. sprendimą Nr. </w:t>
      </w:r>
      <w:proofErr w:type="spellStart"/>
      <w:r>
        <w:t>T2</w:t>
      </w:r>
      <w:proofErr w:type="spellEnd"/>
      <w:r>
        <w:t xml:space="preserve">-212 „Dėl Kretingos rajono savivaldybės kontrolieriaus pareigybės aprašymo tvirtinimo, pareigybės kategorijos nustatymo“ su visais pakeitimais. </w:t>
      </w:r>
    </w:p>
    <w:p w:rsidR="00001A23" w:rsidRPr="00A010BE" w:rsidRDefault="00001A23" w:rsidP="00001A23">
      <w:pPr>
        <w:tabs>
          <w:tab w:val="left" w:pos="1260"/>
        </w:tabs>
        <w:ind w:firstLine="851"/>
        <w:jc w:val="both"/>
      </w:pPr>
      <w:r>
        <w:t>4. Nustatyti, kad</w:t>
      </w:r>
      <w:r w:rsidRPr="009F230B">
        <w:rPr>
          <w:color w:val="FF0000"/>
        </w:rPr>
        <w:t xml:space="preserve"> </w:t>
      </w:r>
      <w:r>
        <w:t>sprendimas įsigalioja 2019 m. sausio 1 d.</w:t>
      </w:r>
    </w:p>
    <w:p w:rsidR="00001A23" w:rsidRPr="00CE2223" w:rsidRDefault="00001A23" w:rsidP="00001A23">
      <w:pPr>
        <w:ind w:firstLine="851"/>
        <w:jc w:val="both"/>
        <w:rPr>
          <w:color w:val="000000"/>
        </w:rPr>
      </w:pPr>
      <w:r>
        <w:rPr>
          <w:color w:val="000000"/>
        </w:rPr>
        <w:t xml:space="preserve">5. </w:t>
      </w:r>
      <w:r w:rsidRPr="00CE2223">
        <w:rPr>
          <w:color w:val="000000"/>
        </w:rPr>
        <w:t xml:space="preserve">Šis </w:t>
      </w:r>
      <w:r>
        <w:rPr>
          <w:color w:val="000000"/>
        </w:rPr>
        <w:t>sprendimas</w:t>
      </w:r>
      <w:r w:rsidRPr="00CE2223">
        <w:rPr>
          <w:color w:val="000000"/>
        </w:rPr>
        <w:t xml:space="preserve">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w:t>
      </w:r>
      <w:r>
        <w:rPr>
          <w:color w:val="000000"/>
        </w:rPr>
        <w:t xml:space="preserve">sprendimo arba paskelbimo arba įteikimo </w:t>
      </w:r>
      <w:r w:rsidRPr="00CE2223">
        <w:rPr>
          <w:color w:val="000000"/>
        </w:rPr>
        <w:t>suinteresuotam asmeniui dienos.</w:t>
      </w:r>
    </w:p>
    <w:p w:rsidR="00001A23" w:rsidRDefault="00001A23" w:rsidP="00001A23">
      <w:pPr>
        <w:ind w:firstLine="1296"/>
        <w:jc w:val="both"/>
        <w:rPr>
          <w:color w:val="000000"/>
        </w:rPr>
      </w:pPr>
    </w:p>
    <w:tbl>
      <w:tblPr>
        <w:tblW w:w="9858" w:type="dxa"/>
        <w:tblLook w:val="01E0" w:firstRow="1" w:lastRow="1" w:firstColumn="1" w:lastColumn="1" w:noHBand="0" w:noVBand="0"/>
      </w:tblPr>
      <w:tblGrid>
        <w:gridCol w:w="9622"/>
        <w:gridCol w:w="236"/>
      </w:tblGrid>
      <w:tr w:rsidR="00001A23" w:rsidRPr="000E3A95" w:rsidTr="00731E24">
        <w:tc>
          <w:tcPr>
            <w:tcW w:w="9622" w:type="dxa"/>
            <w:shd w:val="clear" w:color="auto" w:fill="auto"/>
          </w:tcPr>
          <w:p w:rsidR="00001A23" w:rsidRPr="000E3A95" w:rsidRDefault="00001A23" w:rsidP="00222BD5">
            <w:pPr>
              <w:jc w:val="both"/>
            </w:pPr>
            <w:r w:rsidRPr="000E3A95">
              <w:t>Savivaldybės meras</w:t>
            </w:r>
            <w:r w:rsidR="00731E24">
              <w:t xml:space="preserve">                                                                                                       Juozas Mažeika </w:t>
            </w:r>
          </w:p>
        </w:tc>
        <w:tc>
          <w:tcPr>
            <w:tcW w:w="236" w:type="dxa"/>
            <w:shd w:val="clear" w:color="auto" w:fill="auto"/>
          </w:tcPr>
          <w:p w:rsidR="00001A23" w:rsidRPr="000E3A95" w:rsidRDefault="00001A23" w:rsidP="00222BD5">
            <w:pPr>
              <w:jc w:val="right"/>
            </w:pPr>
          </w:p>
        </w:tc>
      </w:tr>
    </w:tbl>
    <w:p w:rsidR="00001A23" w:rsidRDefault="00001A23" w:rsidP="00001A23">
      <w:pPr>
        <w:jc w:val="both"/>
      </w:pPr>
    </w:p>
    <w:p w:rsidR="00001A23" w:rsidRDefault="00001A23" w:rsidP="00001A23">
      <w:pPr>
        <w:jc w:val="both"/>
      </w:pPr>
    </w:p>
    <w:p w:rsidR="00001A23" w:rsidRDefault="00001A23" w:rsidP="00001A23">
      <w:pPr>
        <w:jc w:val="both"/>
      </w:pPr>
    </w:p>
    <w:p w:rsidR="00001A23" w:rsidRDefault="00001A23" w:rsidP="00001A23">
      <w:pPr>
        <w:jc w:val="both"/>
      </w:pPr>
    </w:p>
    <w:p w:rsidR="00382B79" w:rsidRDefault="00382B79" w:rsidP="00001A23">
      <w:pPr>
        <w:jc w:val="both"/>
      </w:pPr>
    </w:p>
    <w:p w:rsidR="00001A23" w:rsidRDefault="00001A23" w:rsidP="00001A23">
      <w:pPr>
        <w:jc w:val="both"/>
      </w:pPr>
    </w:p>
    <w:p w:rsidR="00382B79" w:rsidRDefault="00001A23" w:rsidP="00382B79">
      <w:pPr>
        <w:rPr>
          <w:lang w:eastAsia="de-DE"/>
        </w:rPr>
      </w:pPr>
      <w:r>
        <w:rPr>
          <w:lang w:eastAsia="de-DE"/>
        </w:rPr>
        <w:t xml:space="preserve">Daiva </w:t>
      </w:r>
      <w:proofErr w:type="spellStart"/>
      <w:r>
        <w:rPr>
          <w:lang w:eastAsia="de-DE"/>
        </w:rPr>
        <w:t>Šleiniutė</w:t>
      </w:r>
      <w:proofErr w:type="spellEnd"/>
    </w:p>
    <w:p w:rsidR="00844975" w:rsidRPr="00743DCE" w:rsidRDefault="00382B79" w:rsidP="00382B79">
      <w:pPr>
        <w:rPr>
          <w:rFonts w:ascii="Tahoma" w:hAnsi="Tahoma" w:cs="Tahoma"/>
          <w:sz w:val="17"/>
          <w:szCs w:val="17"/>
        </w:rPr>
      </w:pPr>
      <w:r>
        <w:lastRenderedPageBreak/>
        <w:t xml:space="preserve">                                                                                       </w:t>
      </w:r>
      <w:r w:rsidR="00844975" w:rsidRPr="00743DCE">
        <w:t>PATVIRTINTA</w:t>
      </w:r>
    </w:p>
    <w:p w:rsidR="00844975" w:rsidRPr="00743DCE" w:rsidRDefault="00844975" w:rsidP="00844975">
      <w:pPr>
        <w:shd w:val="clear" w:color="auto" w:fill="FFFFFF"/>
        <w:ind w:left="6663" w:hanging="1418"/>
        <w:jc w:val="both"/>
      </w:pPr>
      <w:r w:rsidRPr="00743DCE">
        <w:t>Kretingos rajono savivaldybės tarybos</w:t>
      </w:r>
    </w:p>
    <w:p w:rsidR="00844975" w:rsidRPr="00743DCE" w:rsidRDefault="00844975" w:rsidP="00844975">
      <w:pPr>
        <w:shd w:val="clear" w:color="auto" w:fill="FFFFFF"/>
        <w:ind w:left="6663" w:hanging="1418"/>
        <w:jc w:val="both"/>
        <w:rPr>
          <w:rFonts w:ascii="Tahoma" w:hAnsi="Tahoma" w:cs="Tahoma"/>
          <w:sz w:val="17"/>
          <w:szCs w:val="17"/>
        </w:rPr>
      </w:pPr>
      <w:r w:rsidRPr="00743DCE">
        <w:t>2018 m. gruodžio</w:t>
      </w:r>
      <w:r w:rsidR="00731E24">
        <w:t xml:space="preserve"> 20 </w:t>
      </w:r>
      <w:r w:rsidRPr="00743DCE">
        <w:t xml:space="preserve">d. sprendimu Nr. </w:t>
      </w:r>
      <w:proofErr w:type="spellStart"/>
      <w:r w:rsidRPr="00743DCE">
        <w:t>T2</w:t>
      </w:r>
      <w:proofErr w:type="spellEnd"/>
      <w:r w:rsidRPr="00743DCE">
        <w:t>-</w:t>
      </w:r>
      <w:r w:rsidR="00731E24">
        <w:t>323</w:t>
      </w:r>
    </w:p>
    <w:p w:rsidR="00844975" w:rsidRPr="00743DCE" w:rsidRDefault="00844975" w:rsidP="00844975">
      <w:pPr>
        <w:shd w:val="clear" w:color="auto" w:fill="FFFFFF"/>
        <w:spacing w:after="100" w:afterAutospacing="1"/>
        <w:ind w:firstLine="720"/>
        <w:jc w:val="both"/>
        <w:rPr>
          <w:rFonts w:ascii="Tahoma" w:hAnsi="Tahoma" w:cs="Tahoma"/>
          <w:sz w:val="17"/>
          <w:szCs w:val="17"/>
        </w:rPr>
      </w:pPr>
      <w:r w:rsidRPr="00743DCE">
        <w:t> </w:t>
      </w:r>
    </w:p>
    <w:p w:rsidR="00844975" w:rsidRPr="00743DCE" w:rsidRDefault="00844975" w:rsidP="00844975">
      <w:pPr>
        <w:shd w:val="clear" w:color="auto" w:fill="FFFFFF"/>
        <w:spacing w:before="100" w:beforeAutospacing="1" w:after="100" w:afterAutospacing="1"/>
        <w:jc w:val="center"/>
        <w:rPr>
          <w:rFonts w:ascii="Tahoma" w:hAnsi="Tahoma" w:cs="Tahoma"/>
          <w:sz w:val="17"/>
          <w:szCs w:val="17"/>
        </w:rPr>
      </w:pPr>
      <w:r w:rsidRPr="00743DCE">
        <w:rPr>
          <w:b/>
          <w:bCs/>
        </w:rPr>
        <w:t>KRETINGOS RAJONO SAVIVALDYBĖS KONTROLIERIAUS</w:t>
      </w:r>
    </w:p>
    <w:p w:rsidR="00844975" w:rsidRPr="00743DCE" w:rsidRDefault="00844975" w:rsidP="00844975">
      <w:pPr>
        <w:shd w:val="clear" w:color="auto" w:fill="FFFFFF"/>
        <w:spacing w:before="100" w:beforeAutospacing="1" w:after="100" w:afterAutospacing="1"/>
        <w:jc w:val="center"/>
        <w:rPr>
          <w:rFonts w:ascii="Tahoma" w:hAnsi="Tahoma" w:cs="Tahoma"/>
          <w:b/>
          <w:sz w:val="17"/>
          <w:szCs w:val="17"/>
        </w:rPr>
      </w:pPr>
      <w:r w:rsidRPr="00743DCE">
        <w:rPr>
          <w:b/>
          <w:bCs/>
        </w:rPr>
        <w:t>PAREIGYBĖS APRAŠYMAS</w:t>
      </w:r>
    </w:p>
    <w:p w:rsidR="00844975" w:rsidRPr="00743DCE" w:rsidRDefault="00844975" w:rsidP="00844975">
      <w:pPr>
        <w:shd w:val="clear" w:color="auto" w:fill="FFFFFF"/>
        <w:spacing w:before="100" w:beforeAutospacing="1" w:after="100" w:afterAutospacing="1"/>
        <w:jc w:val="center"/>
        <w:rPr>
          <w:rFonts w:ascii="Tahoma" w:hAnsi="Tahoma" w:cs="Tahoma"/>
          <w:sz w:val="17"/>
          <w:szCs w:val="17"/>
        </w:rPr>
      </w:pPr>
      <w:r w:rsidRPr="00743DCE">
        <w:rPr>
          <w:b/>
          <w:bCs/>
        </w:rPr>
        <w:t>I. PAREIGYBĖS CHARAKTERISTIKA</w:t>
      </w:r>
    </w:p>
    <w:p w:rsidR="00844975" w:rsidRPr="00743DCE" w:rsidRDefault="00844975" w:rsidP="00844975">
      <w:pPr>
        <w:shd w:val="clear" w:color="auto" w:fill="FFFFFF"/>
        <w:spacing w:before="100" w:beforeAutospacing="1"/>
        <w:ind w:firstLine="720"/>
        <w:jc w:val="both"/>
        <w:rPr>
          <w:rFonts w:ascii="Tahoma" w:hAnsi="Tahoma" w:cs="Tahoma"/>
          <w:sz w:val="17"/>
          <w:szCs w:val="17"/>
        </w:rPr>
      </w:pPr>
      <w:r w:rsidRPr="00743DCE">
        <w:t>1. Kretingos rajono savivaldybės kontrolierius yra valstybės tarnautojas – įstaigos vadovas.</w:t>
      </w:r>
    </w:p>
    <w:p w:rsidR="00844975" w:rsidRPr="00743DCE" w:rsidRDefault="00844975" w:rsidP="00844975">
      <w:pPr>
        <w:shd w:val="clear" w:color="auto" w:fill="FFFFFF"/>
        <w:spacing w:before="100" w:beforeAutospacing="1" w:after="100" w:afterAutospacing="1"/>
        <w:jc w:val="center"/>
        <w:rPr>
          <w:rFonts w:ascii="Tahoma" w:hAnsi="Tahoma" w:cs="Tahoma"/>
          <w:sz w:val="17"/>
          <w:szCs w:val="17"/>
        </w:rPr>
      </w:pPr>
      <w:r w:rsidRPr="00743DCE">
        <w:rPr>
          <w:b/>
          <w:bCs/>
        </w:rPr>
        <w:t>II. PASKIRTIS</w:t>
      </w:r>
    </w:p>
    <w:p w:rsidR="00844975" w:rsidRPr="00743DCE" w:rsidRDefault="00844975" w:rsidP="00844975">
      <w:pPr>
        <w:shd w:val="clear" w:color="auto" w:fill="FFFFFF"/>
        <w:spacing w:before="100" w:beforeAutospacing="1" w:after="100" w:afterAutospacing="1"/>
        <w:ind w:firstLine="720"/>
        <w:jc w:val="both"/>
        <w:rPr>
          <w:rFonts w:ascii="Tahoma" w:hAnsi="Tahoma" w:cs="Tahoma"/>
          <w:sz w:val="17"/>
          <w:szCs w:val="17"/>
        </w:rPr>
      </w:pPr>
      <w:r w:rsidRPr="00743DCE">
        <w:t>2. Kretingos rajono savivaldybės kontrolieriaus pareigybė reikalinga prižiūrėti, ar teisėtai, efektyviai, ekonomiškai ir rezultatyviai valdomas ir naudojamas savivaldybės turtas ir patikėjimo teise valdomas valstybės turtas, kaip vykdomas savivaldybės biudžetas ir naudojami kiti piniginiai ištekliai, organizuoti Kretingos rajono kontrolės ir audito tarnybos (toliau – tarnyba) veiklą, atlikti finansinius, teisėtumo ir veiklos auditus savivaldybės administracijoje, savivaldybės administravimo subjektuose bei savivaldybės kontroliuojamose įmonėse.</w:t>
      </w:r>
    </w:p>
    <w:p w:rsidR="00844975" w:rsidRPr="00743DCE" w:rsidRDefault="00844975" w:rsidP="00844975">
      <w:pPr>
        <w:shd w:val="clear" w:color="auto" w:fill="FFFFFF"/>
        <w:spacing w:before="100" w:beforeAutospacing="1" w:after="100" w:afterAutospacing="1"/>
        <w:jc w:val="center"/>
        <w:rPr>
          <w:rFonts w:ascii="Tahoma" w:hAnsi="Tahoma" w:cs="Tahoma"/>
          <w:sz w:val="17"/>
          <w:szCs w:val="17"/>
        </w:rPr>
      </w:pPr>
      <w:r w:rsidRPr="00743DCE">
        <w:rPr>
          <w:b/>
          <w:bCs/>
        </w:rPr>
        <w:t>III. VEIKLOS SRITIS</w:t>
      </w:r>
    </w:p>
    <w:p w:rsidR="00844975" w:rsidRPr="00743DCE" w:rsidRDefault="00844975" w:rsidP="00844975">
      <w:pPr>
        <w:shd w:val="clear" w:color="auto" w:fill="FFFFFF"/>
        <w:ind w:firstLine="720"/>
        <w:jc w:val="both"/>
        <w:rPr>
          <w:rFonts w:ascii="Tahoma" w:hAnsi="Tahoma" w:cs="Tahoma"/>
          <w:sz w:val="17"/>
          <w:szCs w:val="17"/>
        </w:rPr>
      </w:pPr>
      <w:r w:rsidRPr="00743DCE">
        <w:t>3. Bendrosios veiklos sritis – įstaigos administravimas, dokumentų valdymas, įstaigai skirtų asignavimų valdymas, personalo valdymas.</w:t>
      </w:r>
    </w:p>
    <w:p w:rsidR="00844975" w:rsidRPr="00743DCE" w:rsidRDefault="00844975" w:rsidP="00844975">
      <w:pPr>
        <w:shd w:val="clear" w:color="auto" w:fill="FFFFFF"/>
        <w:ind w:firstLine="709"/>
        <w:jc w:val="both"/>
        <w:rPr>
          <w:rFonts w:ascii="Tahoma" w:hAnsi="Tahoma" w:cs="Tahoma"/>
          <w:sz w:val="17"/>
          <w:szCs w:val="17"/>
        </w:rPr>
      </w:pPr>
      <w:r w:rsidRPr="00743DCE">
        <w:t>4. Specialioji veiklos sritis – finansinis ir veiklos auditas savivaldybės administravimo subjektuose ir savivaldybės kontroliuojamose įmonėse, savivaldybės turto ir patikėjimo teise valdomo valstybės turto valdymo ir naudojimo, savivaldybės biudžeto vykdymo ir kitų piniginių išteklių naudojimo priežiūra.</w:t>
      </w:r>
    </w:p>
    <w:p w:rsidR="00844975" w:rsidRPr="00743DCE" w:rsidRDefault="00844975" w:rsidP="00844975">
      <w:pPr>
        <w:shd w:val="clear" w:color="auto" w:fill="FFFFFF"/>
        <w:spacing w:after="100" w:afterAutospacing="1"/>
        <w:ind w:firstLine="720"/>
        <w:jc w:val="both"/>
        <w:rPr>
          <w:rFonts w:ascii="Tahoma" w:hAnsi="Tahoma" w:cs="Tahoma"/>
          <w:sz w:val="17"/>
          <w:szCs w:val="17"/>
        </w:rPr>
      </w:pPr>
    </w:p>
    <w:p w:rsidR="00844975" w:rsidRPr="00743DCE" w:rsidRDefault="00844975" w:rsidP="00844975">
      <w:pPr>
        <w:shd w:val="clear" w:color="auto" w:fill="FFFFFF"/>
        <w:spacing w:before="100" w:beforeAutospacing="1" w:after="100" w:afterAutospacing="1"/>
        <w:jc w:val="center"/>
        <w:rPr>
          <w:rFonts w:ascii="Tahoma" w:hAnsi="Tahoma" w:cs="Tahoma"/>
          <w:sz w:val="17"/>
          <w:szCs w:val="17"/>
        </w:rPr>
      </w:pPr>
      <w:r w:rsidRPr="00743DCE">
        <w:rPr>
          <w:b/>
          <w:bCs/>
        </w:rPr>
        <w:t>IV. SPECIAL</w:t>
      </w:r>
      <w:r>
        <w:rPr>
          <w:b/>
          <w:bCs/>
        </w:rPr>
        <w:t>IEJI</w:t>
      </w:r>
      <w:r w:rsidRPr="00743DCE">
        <w:rPr>
          <w:b/>
          <w:bCs/>
        </w:rPr>
        <w:t xml:space="preserve"> REIKALAVIMAI ŠIAS PAREIGAS EINANČIAM VALSTYBĖS TARNAUTOJUI</w:t>
      </w:r>
    </w:p>
    <w:p w:rsidR="00844975" w:rsidRPr="00743DCE" w:rsidRDefault="00844975" w:rsidP="00844975">
      <w:pPr>
        <w:shd w:val="clear" w:color="auto" w:fill="FFFFFF"/>
        <w:ind w:firstLine="720"/>
        <w:jc w:val="both"/>
        <w:rPr>
          <w:rFonts w:ascii="Tahoma" w:hAnsi="Tahoma" w:cs="Tahoma"/>
          <w:sz w:val="17"/>
          <w:szCs w:val="17"/>
        </w:rPr>
      </w:pPr>
      <w:r w:rsidRPr="00743DCE">
        <w:t>5. Valstybės tarnautojas, einantis šias pareigas,</w:t>
      </w:r>
      <w:r>
        <w:t xml:space="preserve"> turi atitikti šiuos specialiuosius</w:t>
      </w:r>
      <w:r w:rsidRPr="00743DCE">
        <w:t xml:space="preserve"> reikalavimus:</w:t>
      </w:r>
    </w:p>
    <w:p w:rsidR="00844975" w:rsidRDefault="00844975" w:rsidP="00844975">
      <w:pPr>
        <w:shd w:val="clear" w:color="auto" w:fill="FFFFFF"/>
        <w:ind w:firstLine="720"/>
        <w:jc w:val="both"/>
      </w:pPr>
      <w:r w:rsidRPr="00743DCE">
        <w:t xml:space="preserve">5.1. turėti aukštąjį universitetinį išsilavinimą </w:t>
      </w:r>
      <w:r>
        <w:t>ir</w:t>
      </w:r>
      <w:r w:rsidRPr="00743DCE">
        <w:t xml:space="preserve"> ne mažesnį kaip 3 metų</w:t>
      </w:r>
      <w:r>
        <w:t xml:space="preserve"> darbo</w:t>
      </w:r>
      <w:r w:rsidRPr="00743DCE">
        <w:t xml:space="preserve"> finansų, ekonomikos, teisės, audito</w:t>
      </w:r>
      <w:r>
        <w:t xml:space="preserve"> arba</w:t>
      </w:r>
      <w:r w:rsidRPr="00743DCE">
        <w:t xml:space="preserve"> kontrolės srityse stažą;</w:t>
      </w:r>
    </w:p>
    <w:p w:rsidR="00844975" w:rsidRPr="00743DCE" w:rsidRDefault="00844975" w:rsidP="00844975">
      <w:pPr>
        <w:shd w:val="clear" w:color="auto" w:fill="FFFFFF"/>
        <w:ind w:firstLine="720"/>
        <w:jc w:val="both"/>
      </w:pPr>
      <w:r>
        <w:t xml:space="preserve">5.2. </w:t>
      </w:r>
      <w:r w:rsidRPr="00743DCE">
        <w:t>turėti ne mažesnę kaip 3 metų vadovaujamojo darbo patirtį;</w:t>
      </w:r>
    </w:p>
    <w:p w:rsidR="00844975" w:rsidRPr="00743DCE" w:rsidRDefault="00844975" w:rsidP="00844975">
      <w:pPr>
        <w:shd w:val="clear" w:color="auto" w:fill="FFFFFF"/>
        <w:ind w:firstLine="720"/>
        <w:jc w:val="both"/>
        <w:rPr>
          <w:rFonts w:ascii="Tahoma" w:hAnsi="Tahoma" w:cs="Tahoma"/>
          <w:sz w:val="17"/>
          <w:szCs w:val="17"/>
        </w:rPr>
      </w:pPr>
      <w:r w:rsidRPr="00743DCE">
        <w:t>5.3. būti susipažinusiam ir gebėti taikyti praktinėje veikloje Lietuvos Respublikos įstatymus, Vyriausybės nutarimus ir kitus teisės aktus, reglamentuojančius vietos savivaldą, viešojo sektoriaus vidaus kontrolę ir vidaus auditą, viešąjį administravimą, savivaldybės biudžeto sudarymo, lėšų naudojimo tvarką, turto valdymą, naudojimą ir disponavimą juo, strateginį planavimą, akcinių bendrovių, biudžetinių bei viešųjų įstaigų buhalterinę apskaitą, darbo santykius, dokumentų rengimą, tvarkymą ir apskaitą, viešųjų ir privačių interesų derinimą valstybės tarnyboje;</w:t>
      </w:r>
    </w:p>
    <w:p w:rsidR="00844975" w:rsidRPr="00743DCE" w:rsidRDefault="00844975" w:rsidP="00844975">
      <w:pPr>
        <w:shd w:val="clear" w:color="auto" w:fill="FFFFFF"/>
        <w:ind w:firstLine="720"/>
        <w:jc w:val="both"/>
        <w:rPr>
          <w:rFonts w:ascii="Tahoma" w:hAnsi="Tahoma" w:cs="Tahoma"/>
          <w:sz w:val="17"/>
          <w:szCs w:val="17"/>
        </w:rPr>
      </w:pPr>
      <w:r w:rsidRPr="00743DCE">
        <w:t>5.4. būti susipažinusiam su viešojo sektoriaus apskaitos ir finansinės atskaitomybės standartais (</w:t>
      </w:r>
      <w:proofErr w:type="spellStart"/>
      <w:r w:rsidRPr="00743DCE">
        <w:t>VSAFAS</w:t>
      </w:r>
      <w:proofErr w:type="spellEnd"/>
      <w:r w:rsidRPr="00743DCE">
        <w:t>), valstybinio audito reikalavimais, Valstybės kontrolės parengtomis metodikomis, Tarptautiniais audito standartais ir kitais teisės aktais, reglamentuojančiais kontrolę ir auditą savivaldybėse ir gebėti juos taikyti savo praktinėje veikloje.</w:t>
      </w:r>
    </w:p>
    <w:p w:rsidR="00844975" w:rsidRPr="00743DCE" w:rsidRDefault="00844975" w:rsidP="00844975">
      <w:pPr>
        <w:shd w:val="clear" w:color="auto" w:fill="FFFFFF"/>
        <w:ind w:firstLine="720"/>
        <w:jc w:val="both"/>
        <w:rPr>
          <w:rFonts w:ascii="Tahoma" w:hAnsi="Tahoma" w:cs="Tahoma"/>
          <w:sz w:val="17"/>
          <w:szCs w:val="17"/>
        </w:rPr>
      </w:pPr>
      <w:r w:rsidRPr="00743DCE">
        <w:t>6. Gebėti:</w:t>
      </w:r>
    </w:p>
    <w:p w:rsidR="00844975" w:rsidRPr="00743DCE" w:rsidRDefault="00844975" w:rsidP="00844975">
      <w:pPr>
        <w:shd w:val="clear" w:color="auto" w:fill="FFFFFF"/>
        <w:ind w:firstLine="720"/>
        <w:jc w:val="both"/>
        <w:rPr>
          <w:rFonts w:ascii="Tahoma" w:hAnsi="Tahoma" w:cs="Tahoma"/>
          <w:sz w:val="17"/>
          <w:szCs w:val="17"/>
        </w:rPr>
      </w:pPr>
      <w:r w:rsidRPr="00743DCE">
        <w:t>6.1. planuoti įstaigos veiklą;</w:t>
      </w:r>
    </w:p>
    <w:p w:rsidR="00844975" w:rsidRPr="00743DCE" w:rsidRDefault="00844975" w:rsidP="00844975">
      <w:pPr>
        <w:shd w:val="clear" w:color="auto" w:fill="FFFFFF"/>
        <w:ind w:firstLine="720"/>
        <w:jc w:val="both"/>
        <w:rPr>
          <w:rFonts w:ascii="Tahoma" w:hAnsi="Tahoma" w:cs="Tahoma"/>
          <w:sz w:val="17"/>
          <w:szCs w:val="17"/>
        </w:rPr>
      </w:pPr>
      <w:r w:rsidRPr="00743DCE">
        <w:t>6.2. valdyti su įstaigos veikla susijusią informaciją;</w:t>
      </w:r>
    </w:p>
    <w:p w:rsidR="00844975" w:rsidRPr="00743DCE" w:rsidRDefault="00844975" w:rsidP="00844975">
      <w:pPr>
        <w:shd w:val="clear" w:color="auto" w:fill="FFFFFF"/>
        <w:ind w:firstLine="720"/>
        <w:jc w:val="both"/>
        <w:rPr>
          <w:rFonts w:ascii="Tahoma" w:hAnsi="Tahoma" w:cs="Tahoma"/>
          <w:sz w:val="17"/>
          <w:szCs w:val="17"/>
        </w:rPr>
      </w:pPr>
      <w:r w:rsidRPr="00743DCE">
        <w:t>6.3. parinkti problemų sprendimo būdus;</w:t>
      </w:r>
    </w:p>
    <w:p w:rsidR="00844975" w:rsidRPr="00743DCE" w:rsidRDefault="00844975" w:rsidP="00844975">
      <w:pPr>
        <w:shd w:val="clear" w:color="auto" w:fill="FFFFFF"/>
        <w:ind w:firstLine="720"/>
        <w:jc w:val="both"/>
        <w:rPr>
          <w:rFonts w:ascii="Tahoma" w:hAnsi="Tahoma" w:cs="Tahoma"/>
          <w:sz w:val="17"/>
          <w:szCs w:val="17"/>
        </w:rPr>
      </w:pPr>
      <w:r w:rsidRPr="00743DCE">
        <w:lastRenderedPageBreak/>
        <w:t>6.4. suvokti įstaigos viziją, misiją, tikslus, uždavinius ir vertybes, nustatyti prioritetus.</w:t>
      </w:r>
    </w:p>
    <w:p w:rsidR="00844975" w:rsidRPr="00743DCE" w:rsidRDefault="00844975" w:rsidP="00844975">
      <w:pPr>
        <w:shd w:val="clear" w:color="auto" w:fill="FFFFFF"/>
        <w:ind w:firstLine="720"/>
        <w:jc w:val="both"/>
        <w:rPr>
          <w:rFonts w:ascii="Tahoma" w:hAnsi="Tahoma" w:cs="Tahoma"/>
          <w:sz w:val="17"/>
          <w:szCs w:val="17"/>
        </w:rPr>
      </w:pPr>
      <w:r w:rsidRPr="00743DCE">
        <w:t>7. Mokėti:</w:t>
      </w:r>
    </w:p>
    <w:p w:rsidR="00844975" w:rsidRPr="00743DCE" w:rsidRDefault="00844975" w:rsidP="00844975">
      <w:pPr>
        <w:shd w:val="clear" w:color="auto" w:fill="FFFFFF"/>
        <w:ind w:firstLine="720"/>
        <w:jc w:val="both"/>
        <w:rPr>
          <w:rFonts w:ascii="Tahoma" w:hAnsi="Tahoma" w:cs="Tahoma"/>
          <w:sz w:val="17"/>
          <w:szCs w:val="17"/>
        </w:rPr>
      </w:pPr>
      <w:r w:rsidRPr="00743DCE">
        <w:t>7.1. analizuoti savivaldybės įmonių, įstaigų ir organizacijų ūkinę ir finansinę veiklą, valdyti, kaupti, sisteminti, analizuoti, apibendrinti informaciją, rengti ataskaitas, išvadas, sprendimus, tarnybos administravimą reglamentuojančius teisės aktus;</w:t>
      </w:r>
    </w:p>
    <w:p w:rsidR="00844975" w:rsidRPr="00743DCE" w:rsidRDefault="00844975" w:rsidP="00844975">
      <w:pPr>
        <w:shd w:val="clear" w:color="auto" w:fill="FFFFFF"/>
        <w:ind w:firstLine="720"/>
        <w:jc w:val="both"/>
        <w:rPr>
          <w:rFonts w:ascii="Tahoma" w:hAnsi="Tahoma" w:cs="Tahoma"/>
          <w:sz w:val="17"/>
          <w:szCs w:val="17"/>
        </w:rPr>
      </w:pPr>
      <w:r w:rsidRPr="00743DCE">
        <w:t>7.2. sklandžiai dėstyti mintis raštu ir žodžiu;</w:t>
      </w:r>
    </w:p>
    <w:p w:rsidR="00844975" w:rsidRPr="00743DCE" w:rsidRDefault="00844975" w:rsidP="00844975">
      <w:pPr>
        <w:shd w:val="clear" w:color="auto" w:fill="FFFFFF"/>
        <w:ind w:firstLine="720"/>
        <w:jc w:val="both"/>
      </w:pPr>
      <w:r w:rsidRPr="00743DCE">
        <w:t xml:space="preserve">7.3. mokėti dirbti šiomis kompiuterinėmis programomis: </w:t>
      </w:r>
      <w:proofErr w:type="spellStart"/>
      <w:r w:rsidRPr="00743DCE">
        <w:t>MS</w:t>
      </w:r>
      <w:proofErr w:type="spellEnd"/>
      <w:r w:rsidRPr="00743DCE">
        <w:t xml:space="preserve"> Word, </w:t>
      </w:r>
      <w:proofErr w:type="spellStart"/>
      <w:r w:rsidRPr="00743DCE">
        <w:t>MS</w:t>
      </w:r>
      <w:proofErr w:type="spellEnd"/>
      <w:r w:rsidRPr="00743DCE">
        <w:t xml:space="preserve"> Excel, </w:t>
      </w:r>
      <w:proofErr w:type="spellStart"/>
      <w:r w:rsidRPr="00743DCE">
        <w:t>MS</w:t>
      </w:r>
      <w:proofErr w:type="spellEnd"/>
      <w:r w:rsidRPr="00743DCE">
        <w:t xml:space="preserve"> Outlook;</w:t>
      </w:r>
    </w:p>
    <w:p w:rsidR="00844975" w:rsidRPr="00743DCE" w:rsidRDefault="00844975" w:rsidP="00844975">
      <w:pPr>
        <w:shd w:val="clear" w:color="auto" w:fill="FFFFFF"/>
        <w:ind w:firstLine="709"/>
        <w:jc w:val="both"/>
        <w:rPr>
          <w:rFonts w:ascii="Tahoma" w:hAnsi="Tahoma" w:cs="Tahoma"/>
          <w:sz w:val="17"/>
          <w:szCs w:val="17"/>
        </w:rPr>
      </w:pPr>
      <w:r w:rsidRPr="00743DCE">
        <w:t>7.4. analitiškai vertinti ir apibendrinti problemas bei operatyviai rasti jų sprendimo būdus.</w:t>
      </w:r>
    </w:p>
    <w:p w:rsidR="00844975" w:rsidRPr="00743DCE" w:rsidRDefault="00844975" w:rsidP="00844975">
      <w:pPr>
        <w:shd w:val="clear" w:color="auto" w:fill="FFFFFF"/>
        <w:ind w:firstLine="720"/>
        <w:jc w:val="both"/>
        <w:rPr>
          <w:rFonts w:ascii="Tahoma" w:hAnsi="Tahoma" w:cs="Tahoma"/>
          <w:sz w:val="17"/>
          <w:szCs w:val="17"/>
        </w:rPr>
      </w:pPr>
      <w:r w:rsidRPr="00743DCE">
        <w:t> </w:t>
      </w:r>
    </w:p>
    <w:p w:rsidR="00844975" w:rsidRPr="00743DCE" w:rsidRDefault="00844975" w:rsidP="00844975">
      <w:pPr>
        <w:keepNext/>
        <w:shd w:val="clear" w:color="auto" w:fill="FFFFFF"/>
        <w:spacing w:before="100" w:beforeAutospacing="1" w:after="100" w:afterAutospacing="1"/>
        <w:jc w:val="center"/>
        <w:rPr>
          <w:rFonts w:ascii="Tahoma" w:hAnsi="Tahoma" w:cs="Tahoma"/>
          <w:sz w:val="17"/>
          <w:szCs w:val="17"/>
        </w:rPr>
      </w:pPr>
      <w:r w:rsidRPr="00743DCE">
        <w:rPr>
          <w:b/>
          <w:bCs/>
        </w:rPr>
        <w:t>V. ŠIAS PAREIGAS EINANČIO VALSTYBĖS TARNAUTOJO FUNKCIJOS</w:t>
      </w:r>
    </w:p>
    <w:p w:rsidR="00844975" w:rsidRPr="00354C8D" w:rsidRDefault="00844975" w:rsidP="00844975">
      <w:pPr>
        <w:shd w:val="clear" w:color="auto" w:fill="FFFFFF"/>
        <w:ind w:firstLine="720"/>
        <w:jc w:val="both"/>
      </w:pPr>
      <w:r w:rsidRPr="00743DCE">
        <w:t xml:space="preserve">8.  </w:t>
      </w:r>
      <w:r w:rsidRPr="00354C8D">
        <w:t>Šias pareigas einantis valstybės tarnautojas atlieka šias funkcijas:</w:t>
      </w:r>
    </w:p>
    <w:p w:rsidR="00844975" w:rsidRPr="00743DCE" w:rsidRDefault="00844975" w:rsidP="00844975">
      <w:pPr>
        <w:shd w:val="clear" w:color="auto" w:fill="FFFFFF"/>
        <w:ind w:firstLine="720"/>
        <w:jc w:val="both"/>
      </w:pPr>
      <w:r w:rsidRPr="00743DCE">
        <w:t>8.1. vadovauja Kretingos rajono savivaldybės kontrolės ir audito tarnybai;</w:t>
      </w:r>
    </w:p>
    <w:p w:rsidR="00844975" w:rsidRPr="00743DCE" w:rsidRDefault="00844975" w:rsidP="00844975">
      <w:pPr>
        <w:shd w:val="clear" w:color="auto" w:fill="FFFFFF"/>
        <w:ind w:firstLine="720"/>
        <w:jc w:val="both"/>
        <w:rPr>
          <w:rFonts w:ascii="Tahoma" w:hAnsi="Tahoma" w:cs="Tahoma"/>
        </w:rPr>
      </w:pPr>
      <w:r w:rsidRPr="00743DCE">
        <w:t>8.2. tvirtina Savivaldybės kontrolės ir audito</w:t>
      </w:r>
      <w:r w:rsidRPr="00354C8D">
        <w:t xml:space="preserve"> </w:t>
      </w:r>
      <w:r w:rsidRPr="00743DCE">
        <w:t>tarnybos struktūrą, pareigybių sąrašą, pareigybių aprašymus ir pareiginius nuostatus. Valstybės tarnybos įstatymo nustatyta tvarka priima į pareigas ir iš jų atleidžia valstybės tarnautojus ir Darbo kodekso nustatyta tvarka priima ir atleidžia darbuotojus, dirbančius pagal darbo sutartis, atlieka kitas Savivaldybės kontrolės ir audito tarnybos personalo valdymo funkcijas;</w:t>
      </w:r>
    </w:p>
    <w:p w:rsidR="00844975" w:rsidRPr="00743DCE" w:rsidRDefault="00844975" w:rsidP="00844975">
      <w:pPr>
        <w:shd w:val="clear" w:color="auto" w:fill="FFFFFF"/>
        <w:ind w:firstLine="720"/>
        <w:jc w:val="both"/>
        <w:rPr>
          <w:rFonts w:ascii="Tahoma" w:hAnsi="Tahoma" w:cs="Tahoma"/>
        </w:rPr>
      </w:pPr>
      <w:r w:rsidRPr="00743DCE">
        <w:t>8.3. leidžia įsakymus, organizuoja Savivaldybės kontrolės ir audito tarnybos darbą, valstybės tarnautojų mokymą ir jų kvalifikacijos tobulinimą;</w:t>
      </w:r>
    </w:p>
    <w:p w:rsidR="00844975" w:rsidRPr="00743DCE" w:rsidRDefault="00844975" w:rsidP="00844975">
      <w:pPr>
        <w:shd w:val="clear" w:color="auto" w:fill="FFFFFF"/>
        <w:ind w:firstLine="720"/>
        <w:jc w:val="both"/>
        <w:rPr>
          <w:rFonts w:ascii="Tahoma" w:hAnsi="Tahoma" w:cs="Tahoma"/>
        </w:rPr>
      </w:pPr>
      <w:r w:rsidRPr="00743DCE">
        <w:t>8.4. sudaro Savivaldybės kontrolės ir audito tarnybos veiklos plano projektą, gavęs savivaldybės tarybos Kontrolės komiteto pritarimą, su šio plano projektu supažindina Valstybės kontrolę ir Savivaldybės centralizuotą vidaus audito tarnybą. Kasmet patvirtina ateinančių metų Savivaldybės kontrolės ir audito tarnybos veiklos planą, organizuoja jo vykdymą ir yra už tai atsakingas. Prireikus patvirtintą planą tikslina bendra plano tvirtinimo tvarka;</w:t>
      </w:r>
    </w:p>
    <w:p w:rsidR="00844975" w:rsidRPr="00743DCE" w:rsidRDefault="00844975" w:rsidP="00844975">
      <w:pPr>
        <w:shd w:val="clear" w:color="auto" w:fill="FFFFFF"/>
        <w:ind w:firstLine="720"/>
        <w:jc w:val="both"/>
        <w:rPr>
          <w:rFonts w:ascii="Tahoma" w:hAnsi="Tahoma" w:cs="Tahoma"/>
          <w:sz w:val="17"/>
          <w:szCs w:val="17"/>
        </w:rPr>
      </w:pPr>
      <w:r w:rsidRPr="00743DCE">
        <w:t>8.5. Savivaldybės kontrolės ir audito tarnybos veiklos planą kasmet per 10 dienų nuo jo patvirtinimo pateikia Valstybės kontrolei;</w:t>
      </w:r>
    </w:p>
    <w:p w:rsidR="00844975" w:rsidRPr="00743DCE" w:rsidRDefault="00844975" w:rsidP="00844975">
      <w:pPr>
        <w:shd w:val="clear" w:color="auto" w:fill="FFFFFF"/>
        <w:ind w:firstLine="720"/>
        <w:jc w:val="both"/>
        <w:rPr>
          <w:rFonts w:ascii="Tahoma" w:hAnsi="Tahoma" w:cs="Tahoma"/>
          <w:sz w:val="17"/>
          <w:szCs w:val="17"/>
        </w:rPr>
      </w:pPr>
      <w:r w:rsidRPr="00743DCE">
        <w:t>8.6. turi teisę dalyvauti Savivaldybės tarybos, komitetų, kolegijos (jei ji įsteigta), komisijų posėdžiuose ir pareikšti nuomonę savo kompetencijos klausimais;</w:t>
      </w:r>
    </w:p>
    <w:p w:rsidR="00844975" w:rsidRPr="00743DCE" w:rsidRDefault="00844975" w:rsidP="00844975">
      <w:pPr>
        <w:shd w:val="clear" w:color="auto" w:fill="FFFFFF"/>
        <w:ind w:firstLine="720"/>
        <w:jc w:val="both"/>
        <w:rPr>
          <w:rFonts w:ascii="Tahoma" w:hAnsi="Tahoma" w:cs="Tahoma"/>
          <w:sz w:val="17"/>
          <w:szCs w:val="17"/>
        </w:rPr>
      </w:pPr>
      <w:r w:rsidRPr="00743DCE">
        <w:t>8.7. valstybės kontrolieriaus rašytiniu prašymu gali dalyvauti Valstybės kontrolės pareigūnų atliekamuose savivaldybės administravimo subjektų finansiniuose ir veiklos audituose;</w:t>
      </w:r>
    </w:p>
    <w:p w:rsidR="00844975" w:rsidRPr="00743DCE" w:rsidRDefault="00844975" w:rsidP="00844975">
      <w:pPr>
        <w:shd w:val="clear" w:color="auto" w:fill="FFFFFF"/>
        <w:ind w:right="-1" w:firstLine="720"/>
        <w:jc w:val="both"/>
      </w:pPr>
      <w:r w:rsidRPr="00743DCE">
        <w:t>8.8. atlieka ir (arba) skiria Savivaldybės kontrolės ir audito tarnybos valstybės tarnautojus atlikti išorės finansinį ir veiklos auditą, įgyvendiną įstatymuose ir kituose teisės aktuose priskirtas funkcijas;</w:t>
      </w:r>
    </w:p>
    <w:p w:rsidR="00844975" w:rsidRPr="00743DCE" w:rsidRDefault="00844975" w:rsidP="00844975">
      <w:pPr>
        <w:shd w:val="clear" w:color="auto" w:fill="FFFFFF"/>
        <w:ind w:right="-1" w:firstLine="720"/>
        <w:jc w:val="both"/>
        <w:rPr>
          <w:rFonts w:ascii="Tahoma" w:hAnsi="Tahoma" w:cs="Tahoma"/>
          <w:sz w:val="17"/>
          <w:szCs w:val="17"/>
        </w:rPr>
      </w:pPr>
      <w:r w:rsidRPr="00743DCE">
        <w:t>8.9. priima sprendimus pagal atlikto finansinio ir veiklos audito ataskaitas, nurodo Savivaldybės administracijos direktoriui, audituotų subjektų vadovams jų veiklos trūkumus ir nustato terminą, per kurį turi būti pašalinti nustatyti teisės aktų pažeidimai. Savivaldybės administracijos direktorius, audituotų subjektų vadovai per savivaldybės kontrolieriaus nustatytą terminą (bet ne trumpesnį kaip 30 dienų) privalo ištaisyti audito metu nustatytus jų veiklos trūkumus ir pažeidimus ir apie jų pašalinimą raštu pranešti savivaldybės kontrolieriui;</w:t>
      </w:r>
    </w:p>
    <w:p w:rsidR="00844975" w:rsidRPr="00743DCE" w:rsidRDefault="00844975" w:rsidP="00844975">
      <w:pPr>
        <w:shd w:val="clear" w:color="auto" w:fill="FFFFFF"/>
        <w:ind w:right="-1" w:firstLine="720"/>
        <w:jc w:val="both"/>
      </w:pPr>
      <w:r w:rsidRPr="00743DCE">
        <w:t>8.10. teikia merui, savivaldybės vykdomajai institucijai, audituotų subjektų vadovams išvadas, ataskaitas ir sprendimus, kurie buvo priimti dėl finansinio ir veiklos audito metu nustatytų ir nepašalintų teisės aktų pažeidimų. Audito ataskaitos ir išvados skelbiamos savivaldybės interneto svetainėje, o jei įmanoma, – ir per kitas visuomenės informavimo priemones;</w:t>
      </w:r>
    </w:p>
    <w:p w:rsidR="00844975" w:rsidRPr="00743DCE" w:rsidRDefault="00844975" w:rsidP="00844975">
      <w:pPr>
        <w:shd w:val="clear" w:color="auto" w:fill="FFFFFF"/>
        <w:ind w:right="-1" w:firstLine="720"/>
        <w:jc w:val="both"/>
      </w:pPr>
      <w:r w:rsidRPr="00743DCE">
        <w:t>8.11. kiekvienais metais rengia ir reglamente nustatyta tvarka ir terminais teikia savivaldybės tarybai išvadą dėl pateikto tvirtinti savivaldybės konsoliduotųjų finansinių ataskaitų rinkinio, savivaldybės biudžeto ir turto naudojimo;</w:t>
      </w:r>
    </w:p>
    <w:p w:rsidR="00844975" w:rsidRPr="00743DCE" w:rsidRDefault="00844975" w:rsidP="00844975">
      <w:pPr>
        <w:shd w:val="clear" w:color="auto" w:fill="FFFFFF"/>
        <w:ind w:right="-1" w:firstLine="720"/>
        <w:jc w:val="both"/>
      </w:pPr>
      <w:r w:rsidRPr="00743DCE">
        <w:t>8.12. finansinio ir veiklos audito metu nustatęs nusikalstamos veikos požymių, apie tai praneša teisėsaugos institucijoms;</w:t>
      </w:r>
    </w:p>
    <w:p w:rsidR="00844975" w:rsidRPr="00743DCE" w:rsidRDefault="00844975" w:rsidP="00844975">
      <w:pPr>
        <w:shd w:val="clear" w:color="auto" w:fill="FFFFFF"/>
        <w:ind w:right="-1" w:firstLine="720"/>
        <w:jc w:val="both"/>
        <w:rPr>
          <w:rFonts w:ascii="Tahoma" w:hAnsi="Tahoma" w:cs="Tahoma"/>
          <w:sz w:val="17"/>
          <w:szCs w:val="17"/>
        </w:rPr>
      </w:pPr>
      <w:r w:rsidRPr="00743DCE">
        <w:t>8.13. imasi prevencinių priemonių, kad būtų ištaisyti ir nepasikartotų nustatyti teisės aktų pažeidimai;</w:t>
      </w:r>
    </w:p>
    <w:p w:rsidR="00844975" w:rsidRPr="00743DCE" w:rsidRDefault="00844975" w:rsidP="00844975">
      <w:pPr>
        <w:shd w:val="clear" w:color="auto" w:fill="FFFFFF"/>
        <w:ind w:right="-1" w:firstLine="720"/>
        <w:jc w:val="both"/>
        <w:rPr>
          <w:rFonts w:ascii="Tahoma" w:hAnsi="Tahoma" w:cs="Tahoma"/>
          <w:sz w:val="17"/>
          <w:szCs w:val="17"/>
        </w:rPr>
      </w:pPr>
      <w:r w:rsidRPr="00743DCE">
        <w:lastRenderedPageBreak/>
        <w:t>8.14. rengia ir savivaldybės tarybai teikia sprendimus priimti reikalingas išvadas dėl savivaldybės naudojimosi bankų kreditais, paskolų ėmimo ir teikimo, garantijų suteikimo ir laidavimo kreditoriams už savivaldybės kontroliuojamų įmonių imamas paskolas;</w:t>
      </w:r>
    </w:p>
    <w:p w:rsidR="00844975" w:rsidRPr="00743DCE" w:rsidRDefault="00844975" w:rsidP="00844975">
      <w:pPr>
        <w:shd w:val="clear" w:color="auto" w:fill="FFFFFF"/>
        <w:ind w:right="-1" w:firstLine="720"/>
        <w:jc w:val="both"/>
      </w:pPr>
      <w:r w:rsidRPr="00743DCE">
        <w:t>8.15. rengia ir savivaldybės tarybai teikia išvadas dėl viešojo ir privataus sektorių partnerystės projektų įgyvendinimo tikslingumo ir pritarimo galutinėms viešojo ir privataus sektoriaus partnerystės sutarties sąlygoms, jeigu jos skiriasi nuo sprendime dėl viešojo ir privataus sektorių partnerystės projektų įgyvendinimo tikslingumo nurodytų partnerystės projekto sąlygų;</w:t>
      </w:r>
    </w:p>
    <w:p w:rsidR="00844975" w:rsidRPr="00743DCE" w:rsidRDefault="00844975" w:rsidP="00844975">
      <w:pPr>
        <w:shd w:val="clear" w:color="auto" w:fill="FFFFFF"/>
        <w:ind w:right="-1" w:firstLine="720"/>
        <w:jc w:val="both"/>
        <w:rPr>
          <w:rFonts w:ascii="Tahoma" w:hAnsi="Tahoma" w:cs="Tahoma"/>
          <w:sz w:val="17"/>
          <w:szCs w:val="17"/>
        </w:rPr>
      </w:pPr>
      <w:r w:rsidRPr="00743DCE">
        <w:t>8.16. rengia ir savivaldybės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rsidR="00844975" w:rsidRPr="00743DCE" w:rsidRDefault="00844975" w:rsidP="00844975">
      <w:pPr>
        <w:shd w:val="clear" w:color="auto" w:fill="FFFFFF"/>
        <w:ind w:right="-1" w:firstLine="720"/>
        <w:jc w:val="both"/>
        <w:rPr>
          <w:rFonts w:ascii="Tahoma" w:hAnsi="Tahoma" w:cs="Tahoma"/>
          <w:sz w:val="17"/>
          <w:szCs w:val="17"/>
        </w:rPr>
      </w:pPr>
      <w:r w:rsidRPr="00743DCE">
        <w:t>8.17. nagrinėja iš gyventojų gaunamus prašymus, pranešimus, skundus ir pareiškimus dėl savivaldybės lėšų ir turto, patikėjimo teise valdomo valstybės turto naudojimo, valdymo ir disponavimo juo ir teikia išvadas dėl tokio tyrimo rezultatų;</w:t>
      </w:r>
    </w:p>
    <w:p w:rsidR="00844975" w:rsidRPr="00743DCE" w:rsidRDefault="00844975" w:rsidP="00844975">
      <w:pPr>
        <w:shd w:val="clear" w:color="auto" w:fill="FFFFFF"/>
        <w:ind w:right="-1" w:firstLine="720"/>
        <w:jc w:val="both"/>
        <w:rPr>
          <w:rFonts w:ascii="Tahoma" w:hAnsi="Tahoma" w:cs="Tahoma"/>
          <w:sz w:val="17"/>
          <w:szCs w:val="17"/>
        </w:rPr>
      </w:pPr>
      <w:r w:rsidRPr="00743DCE">
        <w:t>8.18. įstatymų ir kitų teisės aktų nustatyta tvarka teikia informaciją valstybės ir savivaldybės institucijoms;</w:t>
      </w:r>
    </w:p>
    <w:p w:rsidR="00844975" w:rsidRPr="00743DCE" w:rsidRDefault="00844975" w:rsidP="00844975">
      <w:pPr>
        <w:shd w:val="clear" w:color="auto" w:fill="FFFFFF"/>
        <w:ind w:right="-1" w:firstLine="720"/>
        <w:jc w:val="both"/>
        <w:rPr>
          <w:rFonts w:ascii="Tahoma" w:hAnsi="Tahoma" w:cs="Tahoma"/>
          <w:sz w:val="17"/>
          <w:szCs w:val="17"/>
        </w:rPr>
      </w:pPr>
      <w:r w:rsidRPr="00743DCE">
        <w:t>8.19. reglamente nustatyta tvarka ir terminais teikia Savivaldybės kontrolės ir audito tarnybos veiklos ataskaitą. Savivaldybės kontrolės ir audito tarnybos veiklos ataskaitą arba jos santrauką paskelbia vietinėje spaudoje, savivaldybės interneto tinklalapyje, o jei įmanoma, – ir per kitas visuomenės informavimo priemones;</w:t>
      </w:r>
    </w:p>
    <w:p w:rsidR="00844975" w:rsidRPr="00743DCE" w:rsidRDefault="00844975" w:rsidP="00844975">
      <w:pPr>
        <w:shd w:val="clear" w:color="auto" w:fill="FFFFFF"/>
        <w:ind w:right="-1" w:firstLine="720"/>
        <w:jc w:val="both"/>
        <w:rPr>
          <w:rFonts w:ascii="Tahoma" w:hAnsi="Tahoma" w:cs="Tahoma"/>
          <w:sz w:val="17"/>
          <w:szCs w:val="17"/>
        </w:rPr>
      </w:pPr>
      <w:r w:rsidRPr="00743DCE">
        <w:t>8.20. savivaldybės tarybos arba savivaldybės tarybos Kontrolės komiteto prašymu teikia informaciją pagal savo kompetenciją;</w:t>
      </w:r>
    </w:p>
    <w:p w:rsidR="00844975" w:rsidRPr="00743DCE" w:rsidRDefault="00844975" w:rsidP="00844975">
      <w:pPr>
        <w:shd w:val="clear" w:color="auto" w:fill="FFFFFF"/>
        <w:ind w:right="-1" w:firstLine="720"/>
        <w:jc w:val="both"/>
        <w:rPr>
          <w:rFonts w:ascii="Tahoma" w:hAnsi="Tahoma" w:cs="Tahoma"/>
          <w:sz w:val="17"/>
          <w:szCs w:val="17"/>
        </w:rPr>
      </w:pPr>
      <w:r w:rsidRPr="00743DCE">
        <w:t>8.21. atlieka savivaldybės biudžeto vykdymo ir kitų piniginių išteklių naudojimo</w:t>
      </w:r>
      <w:r w:rsidRPr="00743DCE">
        <w:rPr>
          <w:rFonts w:ascii="Arial" w:hAnsi="Arial" w:cs="Arial"/>
          <w:b/>
          <w:bCs/>
        </w:rPr>
        <w:t> </w:t>
      </w:r>
      <w:r w:rsidRPr="00743DCE">
        <w:t>auditą;</w:t>
      </w:r>
    </w:p>
    <w:p w:rsidR="00844975" w:rsidRPr="00743DCE" w:rsidRDefault="00844975" w:rsidP="00844975">
      <w:pPr>
        <w:shd w:val="clear" w:color="auto" w:fill="FFFFFF"/>
        <w:ind w:firstLine="720"/>
        <w:jc w:val="both"/>
        <w:rPr>
          <w:rFonts w:ascii="Tahoma" w:hAnsi="Tahoma" w:cs="Tahoma"/>
          <w:sz w:val="17"/>
          <w:szCs w:val="17"/>
        </w:rPr>
      </w:pPr>
      <w:r w:rsidRPr="00743DCE">
        <w:t>8.22. atsako už įstatymuose ir kituose teisės aktuose savivaldybės kontrolieriui numatytų įgaliojimų vykdymą, taip pat už nepagrįstos ir neteisingos audito išvados pateikimą;</w:t>
      </w:r>
    </w:p>
    <w:p w:rsidR="00844975" w:rsidRPr="00743DCE" w:rsidRDefault="00844975" w:rsidP="00844975">
      <w:pPr>
        <w:shd w:val="clear" w:color="auto" w:fill="FFFFFF"/>
        <w:ind w:firstLine="720"/>
        <w:jc w:val="both"/>
        <w:rPr>
          <w:rFonts w:ascii="Tahoma" w:hAnsi="Tahoma" w:cs="Tahoma"/>
          <w:sz w:val="17"/>
          <w:szCs w:val="17"/>
        </w:rPr>
      </w:pPr>
      <w:r w:rsidRPr="00743DCE">
        <w:t>8.23. prireikus pareikalauja, kad finansinio ir veiklos audito ar kitų kontrolės funkcijų vykdymo metu jis pats ir tarnybos valstybės tarnautojai netrukdomai įeitų į audituojamo ar tikrinamo subjekto patalpas, gautų auditui ar kontrolės funkcijoms atlikti reikalingus dokumentus;</w:t>
      </w:r>
    </w:p>
    <w:p w:rsidR="00844975" w:rsidRPr="00743DCE" w:rsidRDefault="00844975" w:rsidP="00844975">
      <w:pPr>
        <w:shd w:val="clear" w:color="auto" w:fill="FFFFFF"/>
        <w:ind w:firstLine="720"/>
        <w:jc w:val="both"/>
        <w:rPr>
          <w:rFonts w:ascii="Tahoma" w:hAnsi="Tahoma" w:cs="Tahoma"/>
          <w:sz w:val="17"/>
          <w:szCs w:val="17"/>
        </w:rPr>
      </w:pPr>
      <w:r w:rsidRPr="00743DCE">
        <w:t>8.24. teikia informaciją Vyriausybės atstovui apie savivaldybės kontrolieriaus teiktas išvadas ir rekomendacijas;</w:t>
      </w:r>
    </w:p>
    <w:p w:rsidR="00844975" w:rsidRPr="00743DCE" w:rsidRDefault="00844975" w:rsidP="00844975">
      <w:pPr>
        <w:shd w:val="clear" w:color="auto" w:fill="FFFFFF"/>
        <w:ind w:right="-1" w:firstLine="720"/>
        <w:jc w:val="both"/>
      </w:pPr>
      <w:r w:rsidRPr="00743DCE">
        <w:t>8.25. atstovauja savivaldybės kontrolės ir audito tarnybai valdžios ir savivaldybės institucijose, Savivaldybių kontrolierių asociacijoje, kitose įstaigose, organizacijose;</w:t>
      </w:r>
    </w:p>
    <w:p w:rsidR="00844975" w:rsidRPr="00743DCE" w:rsidRDefault="00844975" w:rsidP="00844975">
      <w:pPr>
        <w:shd w:val="clear" w:color="auto" w:fill="FFFFFF"/>
        <w:ind w:right="-1" w:firstLine="720"/>
        <w:jc w:val="both"/>
      </w:pPr>
      <w:r w:rsidRPr="00743DCE">
        <w:t>8.26. naudoja ir saugo tarnybos antspaudą;</w:t>
      </w:r>
    </w:p>
    <w:p w:rsidR="00844975" w:rsidRPr="00743DCE" w:rsidRDefault="00844975" w:rsidP="00844975">
      <w:pPr>
        <w:shd w:val="clear" w:color="auto" w:fill="FFFFFF"/>
        <w:ind w:right="-1" w:firstLine="720"/>
        <w:jc w:val="both"/>
      </w:pPr>
      <w:r w:rsidRPr="00743DCE">
        <w:t>8.27. vykdo kitas įstatymų ir kitų teisės aktų nustatytas funkcijas tarnybos kompetencijos klausimais.</w:t>
      </w:r>
    </w:p>
    <w:p w:rsidR="00844975" w:rsidRPr="00743DCE" w:rsidRDefault="00844975" w:rsidP="00844975">
      <w:pPr>
        <w:shd w:val="clear" w:color="auto" w:fill="FFFFFF"/>
        <w:ind w:right="-1" w:firstLine="720"/>
        <w:jc w:val="both"/>
      </w:pPr>
    </w:p>
    <w:p w:rsidR="00844975" w:rsidRPr="00743DCE" w:rsidRDefault="00844975" w:rsidP="00844975">
      <w:pPr>
        <w:shd w:val="clear" w:color="auto" w:fill="FFFFFF"/>
        <w:spacing w:before="100" w:beforeAutospacing="1" w:after="100" w:afterAutospacing="1"/>
        <w:jc w:val="center"/>
        <w:rPr>
          <w:rFonts w:ascii="Tahoma" w:hAnsi="Tahoma" w:cs="Tahoma"/>
          <w:sz w:val="17"/>
          <w:szCs w:val="17"/>
        </w:rPr>
      </w:pPr>
      <w:r w:rsidRPr="00743DCE">
        <w:rPr>
          <w:b/>
          <w:bCs/>
        </w:rPr>
        <w:t>VI. ŠIAS PAREIGAS EINANČIO VALSTYBĖS TARNAUTOJO PAVALDUMAS</w:t>
      </w:r>
    </w:p>
    <w:p w:rsidR="00844975" w:rsidRPr="00743DCE" w:rsidRDefault="00844975" w:rsidP="00844975">
      <w:pPr>
        <w:shd w:val="clear" w:color="auto" w:fill="FFFFFF"/>
        <w:spacing w:before="100" w:beforeAutospacing="1" w:after="100" w:afterAutospacing="1"/>
        <w:ind w:firstLine="720"/>
        <w:jc w:val="both"/>
        <w:rPr>
          <w:rFonts w:ascii="Tahoma" w:hAnsi="Tahoma" w:cs="Tahoma"/>
          <w:sz w:val="17"/>
          <w:szCs w:val="17"/>
        </w:rPr>
      </w:pPr>
      <w:r w:rsidRPr="00743DCE">
        <w:t>9. Savivaldybės kontrolierius yra pavaldus</w:t>
      </w:r>
      <w:bookmarkStart w:id="0" w:name="_GoBack"/>
      <w:bookmarkEnd w:id="0"/>
      <w:r w:rsidRPr="00743DCE">
        <w:t xml:space="preserve"> savivaldybės tarybai.</w:t>
      </w:r>
    </w:p>
    <w:p w:rsidR="00844975" w:rsidRPr="00743DCE" w:rsidRDefault="00844975" w:rsidP="00844975">
      <w:pPr>
        <w:shd w:val="clear" w:color="auto" w:fill="FFFFFF"/>
        <w:spacing w:before="100" w:beforeAutospacing="1" w:after="100" w:afterAutospacing="1"/>
        <w:jc w:val="center"/>
      </w:pPr>
      <w:r w:rsidRPr="00743DCE">
        <w:rPr>
          <w:rFonts w:ascii="Tahoma" w:hAnsi="Tahoma" w:cs="Tahoma"/>
          <w:sz w:val="17"/>
          <w:szCs w:val="17"/>
        </w:rPr>
        <w:t>__________________________</w:t>
      </w:r>
    </w:p>
    <w:sectPr w:rsidR="00844975" w:rsidRPr="00743DCE" w:rsidSect="00731E24">
      <w:headerReference w:type="default" r:id="rId8"/>
      <w:pgSz w:w="11906" w:h="16838" w:code="9"/>
      <w:pgMar w:top="56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B0B" w:rsidRDefault="00823B0B">
      <w:r>
        <w:separator/>
      </w:r>
    </w:p>
  </w:endnote>
  <w:endnote w:type="continuationSeparator" w:id="0">
    <w:p w:rsidR="00823B0B" w:rsidRDefault="0082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B0B" w:rsidRDefault="00823B0B">
      <w:r>
        <w:separator/>
      </w:r>
    </w:p>
  </w:footnote>
  <w:footnote w:type="continuationSeparator" w:id="0">
    <w:p w:rsidR="00823B0B" w:rsidRDefault="00823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FBA" w:rsidRDefault="00296FBA" w:rsidP="00296FBA">
    <w:pPr>
      <w:pStyle w:val="Antrats"/>
      <w:framePr w:wrap="around" w:vAnchor="text" w:hAnchor="page" w:x="6613" w:y="-48"/>
      <w:rPr>
        <w:rStyle w:val="Puslapionumeris"/>
      </w:rPr>
    </w:pPr>
  </w:p>
  <w:p w:rsidR="00296FBA" w:rsidRDefault="00296FB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802"/>
    <w:rsid w:val="00001A23"/>
    <w:rsid w:val="0001520F"/>
    <w:rsid w:val="000504C4"/>
    <w:rsid w:val="00072CA5"/>
    <w:rsid w:val="000846F9"/>
    <w:rsid w:val="00096C9A"/>
    <w:rsid w:val="00102E97"/>
    <w:rsid w:val="001430A4"/>
    <w:rsid w:val="0016552D"/>
    <w:rsid w:val="0017729D"/>
    <w:rsid w:val="00192BD4"/>
    <w:rsid w:val="001B031D"/>
    <w:rsid w:val="001E75EA"/>
    <w:rsid w:val="001F7F88"/>
    <w:rsid w:val="00287D04"/>
    <w:rsid w:val="00296FBA"/>
    <w:rsid w:val="002C4B38"/>
    <w:rsid w:val="002D4A7D"/>
    <w:rsid w:val="00322CE2"/>
    <w:rsid w:val="00382B79"/>
    <w:rsid w:val="003A4903"/>
    <w:rsid w:val="003A4E17"/>
    <w:rsid w:val="003C77B5"/>
    <w:rsid w:val="003E05A2"/>
    <w:rsid w:val="00405442"/>
    <w:rsid w:val="004A0F28"/>
    <w:rsid w:val="004A1A42"/>
    <w:rsid w:val="004A2DAF"/>
    <w:rsid w:val="004D10E4"/>
    <w:rsid w:val="004D2695"/>
    <w:rsid w:val="004E3C96"/>
    <w:rsid w:val="00513F0E"/>
    <w:rsid w:val="005358D2"/>
    <w:rsid w:val="0053687F"/>
    <w:rsid w:val="00543802"/>
    <w:rsid w:val="005666EB"/>
    <w:rsid w:val="00567433"/>
    <w:rsid w:val="0057792E"/>
    <w:rsid w:val="00591BE8"/>
    <w:rsid w:val="005F3DAE"/>
    <w:rsid w:val="006159DB"/>
    <w:rsid w:val="00632895"/>
    <w:rsid w:val="00670765"/>
    <w:rsid w:val="006743C0"/>
    <w:rsid w:val="00731E24"/>
    <w:rsid w:val="00757993"/>
    <w:rsid w:val="007C7C66"/>
    <w:rsid w:val="007D2806"/>
    <w:rsid w:val="007F1263"/>
    <w:rsid w:val="00823B0B"/>
    <w:rsid w:val="008251C0"/>
    <w:rsid w:val="008365A1"/>
    <w:rsid w:val="00844975"/>
    <w:rsid w:val="00882483"/>
    <w:rsid w:val="00886411"/>
    <w:rsid w:val="009162F9"/>
    <w:rsid w:val="00922ABB"/>
    <w:rsid w:val="009320A8"/>
    <w:rsid w:val="00945321"/>
    <w:rsid w:val="00955EE1"/>
    <w:rsid w:val="009B4685"/>
    <w:rsid w:val="009B7721"/>
    <w:rsid w:val="009C3AA6"/>
    <w:rsid w:val="009C52A4"/>
    <w:rsid w:val="00AB2961"/>
    <w:rsid w:val="00AC5EEC"/>
    <w:rsid w:val="00AE221D"/>
    <w:rsid w:val="00B05E78"/>
    <w:rsid w:val="00B1118A"/>
    <w:rsid w:val="00B243E1"/>
    <w:rsid w:val="00B248AD"/>
    <w:rsid w:val="00B61ACA"/>
    <w:rsid w:val="00B95760"/>
    <w:rsid w:val="00BA20E6"/>
    <w:rsid w:val="00BB1AE3"/>
    <w:rsid w:val="00BD3B1A"/>
    <w:rsid w:val="00BE04F1"/>
    <w:rsid w:val="00BF7272"/>
    <w:rsid w:val="00C30C4F"/>
    <w:rsid w:val="00C61355"/>
    <w:rsid w:val="00C70042"/>
    <w:rsid w:val="00CD25F3"/>
    <w:rsid w:val="00CF33E6"/>
    <w:rsid w:val="00D10362"/>
    <w:rsid w:val="00D142B7"/>
    <w:rsid w:val="00D51A96"/>
    <w:rsid w:val="00D82292"/>
    <w:rsid w:val="00D87ACA"/>
    <w:rsid w:val="00D9709D"/>
    <w:rsid w:val="00DB1C1A"/>
    <w:rsid w:val="00DE5386"/>
    <w:rsid w:val="00E416D7"/>
    <w:rsid w:val="00E50196"/>
    <w:rsid w:val="00E573DF"/>
    <w:rsid w:val="00E7064B"/>
    <w:rsid w:val="00E728E3"/>
    <w:rsid w:val="00EA136D"/>
    <w:rsid w:val="00EC646D"/>
    <w:rsid w:val="00EF13AE"/>
    <w:rsid w:val="00F03D84"/>
    <w:rsid w:val="00F204F6"/>
    <w:rsid w:val="00FA5B44"/>
    <w:rsid w:val="00FA6469"/>
    <w:rsid w:val="00FB1614"/>
    <w:rsid w:val="00FD6427"/>
    <w:rsid w:val="00FE42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4F542E-253E-45EE-80BA-27817836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E04F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E04F1"/>
    <w:pPr>
      <w:tabs>
        <w:tab w:val="center" w:pos="4986"/>
        <w:tab w:val="right" w:pos="9972"/>
      </w:tabs>
    </w:pPr>
  </w:style>
  <w:style w:type="character" w:customStyle="1" w:styleId="AntratsDiagrama">
    <w:name w:val="Antraštės Diagrama"/>
    <w:basedOn w:val="Numatytasispastraiposriftas"/>
    <w:link w:val="Antrats"/>
    <w:rsid w:val="00BE04F1"/>
    <w:rPr>
      <w:rFonts w:ascii="Times New Roman" w:eastAsia="Times New Roman" w:hAnsi="Times New Roman" w:cs="Times New Roman"/>
      <w:sz w:val="24"/>
      <w:szCs w:val="24"/>
      <w:lang w:eastAsia="lt-LT"/>
    </w:rPr>
  </w:style>
  <w:style w:type="character" w:styleId="Puslapionumeris">
    <w:name w:val="page number"/>
    <w:basedOn w:val="Numatytasispastraiposriftas"/>
    <w:rsid w:val="00BE04F1"/>
  </w:style>
  <w:style w:type="paragraph" w:styleId="Debesliotekstas">
    <w:name w:val="Balloon Text"/>
    <w:basedOn w:val="prastasis"/>
    <w:link w:val="DebesliotekstasDiagrama"/>
    <w:uiPriority w:val="99"/>
    <w:semiHidden/>
    <w:unhideWhenUsed/>
    <w:rsid w:val="002D4A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4A7D"/>
    <w:rPr>
      <w:rFonts w:ascii="Tahoma" w:eastAsia="Times New Roman" w:hAnsi="Tahoma" w:cs="Tahoma"/>
      <w:sz w:val="16"/>
      <w:szCs w:val="16"/>
      <w:lang w:eastAsia="lt-LT"/>
    </w:rPr>
  </w:style>
  <w:style w:type="paragraph" w:styleId="HTMLiankstoformatuotas">
    <w:name w:val="HTML Preformatted"/>
    <w:basedOn w:val="prastasis"/>
    <w:link w:val="HTMLiankstoformatuotasDiagrama"/>
    <w:uiPriority w:val="99"/>
    <w:semiHidden/>
    <w:unhideWhenUsed/>
    <w:rsid w:val="00322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322CE2"/>
    <w:rPr>
      <w:rFonts w:ascii="Courier New" w:eastAsia="Times New Roman" w:hAnsi="Courier New" w:cs="Courier New"/>
      <w:sz w:val="20"/>
      <w:szCs w:val="20"/>
      <w:lang w:eastAsia="lt-LT"/>
    </w:rPr>
  </w:style>
  <w:style w:type="paragraph" w:styleId="Porat">
    <w:name w:val="footer"/>
    <w:basedOn w:val="prastasis"/>
    <w:link w:val="PoratDiagrama"/>
    <w:uiPriority w:val="99"/>
    <w:unhideWhenUsed/>
    <w:rsid w:val="00296FBA"/>
    <w:pPr>
      <w:tabs>
        <w:tab w:val="center" w:pos="4819"/>
        <w:tab w:val="right" w:pos="9638"/>
      </w:tabs>
    </w:pPr>
  </w:style>
  <w:style w:type="character" w:customStyle="1" w:styleId="PoratDiagrama">
    <w:name w:val="Poraštė Diagrama"/>
    <w:basedOn w:val="Numatytasispastraiposriftas"/>
    <w:link w:val="Porat"/>
    <w:uiPriority w:val="99"/>
    <w:rsid w:val="00296FBA"/>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13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CC913-75AD-4523-8F7F-2E6C6160C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7824</Words>
  <Characters>4461</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2018-12-20T10:41:00Z</cp:lastPrinted>
  <dcterms:created xsi:type="dcterms:W3CDTF">2018-12-18T14:25:00Z</dcterms:created>
  <dcterms:modified xsi:type="dcterms:W3CDTF">2018-12-20T10:41:00Z</dcterms:modified>
</cp:coreProperties>
</file>