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7" w:type="dxa"/>
        <w:jc w:val="center"/>
        <w:tblLayout w:type="fixed"/>
        <w:tblLook w:val="0000" w:firstRow="0" w:lastRow="0" w:firstColumn="0" w:lastColumn="0" w:noHBand="0" w:noVBand="0"/>
      </w:tblPr>
      <w:tblGrid>
        <w:gridCol w:w="9747"/>
      </w:tblGrid>
      <w:tr w:rsidR="003C032E" w:rsidRPr="005825A3" w:rsidTr="0060157B">
        <w:trPr>
          <w:trHeight w:val="1980"/>
          <w:tblHeader/>
          <w:jc w:val="center"/>
        </w:trPr>
        <w:tc>
          <w:tcPr>
            <w:tcW w:w="9747" w:type="dxa"/>
          </w:tcPr>
          <w:p w:rsidR="003C032E" w:rsidRDefault="0060157B" w:rsidP="00C07D9F">
            <w:pPr>
              <w:tabs>
                <w:tab w:val="left" w:pos="870"/>
              </w:tabs>
              <w:snapToGrid w:val="0"/>
              <w:jc w:val="center"/>
              <w:rPr>
                <w:b/>
                <w:caps/>
                <w:noProof/>
              </w:rPr>
            </w:pPr>
            <w:r>
              <w:rPr>
                <w:noProof/>
              </w:rPr>
              <w:drawing>
                <wp:inline distT="0" distB="0" distL="0" distR="0" wp14:anchorId="7DE4D2E6" wp14:editId="7C0A29B3">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3C032E" w:rsidRDefault="003C032E" w:rsidP="00A459A2">
            <w:pPr>
              <w:snapToGrid w:val="0"/>
              <w:jc w:val="center"/>
              <w:rPr>
                <w:b/>
                <w:caps/>
              </w:rPr>
            </w:pPr>
          </w:p>
          <w:p w:rsidR="0060157B" w:rsidRPr="005825A3" w:rsidRDefault="0060157B" w:rsidP="00A459A2">
            <w:pPr>
              <w:snapToGrid w:val="0"/>
              <w:jc w:val="center"/>
              <w:rPr>
                <w:b/>
                <w:caps/>
              </w:rPr>
            </w:pPr>
          </w:p>
          <w:p w:rsidR="003C032E" w:rsidRPr="004C10EB" w:rsidRDefault="003C032E" w:rsidP="005B0849">
            <w:pPr>
              <w:jc w:val="center"/>
              <w:rPr>
                <w:b/>
                <w:caps/>
                <w:sz w:val="28"/>
                <w:szCs w:val="28"/>
              </w:rPr>
            </w:pPr>
            <w:r w:rsidRPr="004C10EB">
              <w:rPr>
                <w:b/>
                <w:caps/>
                <w:sz w:val="28"/>
                <w:szCs w:val="28"/>
              </w:rPr>
              <w:t>KRETINGOS RAJONO SAVIVALDYBĖS taryba</w:t>
            </w:r>
          </w:p>
          <w:p w:rsidR="00CB1FFD" w:rsidRDefault="00CB1FFD" w:rsidP="00A459A2">
            <w:pPr>
              <w:jc w:val="center"/>
              <w:rPr>
                <w:b/>
                <w:caps/>
                <w:sz w:val="28"/>
                <w:szCs w:val="28"/>
              </w:rPr>
            </w:pPr>
          </w:p>
          <w:p w:rsidR="004F7490" w:rsidRPr="001B4B4C" w:rsidRDefault="004F7490" w:rsidP="004F7490">
            <w:pPr>
              <w:jc w:val="center"/>
              <w:rPr>
                <w:b/>
                <w:caps/>
                <w:sz w:val="28"/>
                <w:szCs w:val="28"/>
              </w:rPr>
            </w:pPr>
            <w:r w:rsidRPr="001B4B4C">
              <w:rPr>
                <w:b/>
                <w:caps/>
                <w:sz w:val="28"/>
                <w:szCs w:val="28"/>
              </w:rPr>
              <w:t>sprendimas</w:t>
            </w:r>
          </w:p>
          <w:p w:rsidR="003C032E" w:rsidRPr="00AE6A2D" w:rsidRDefault="00BD54AA" w:rsidP="00AB6BE3">
            <w:pPr>
              <w:jc w:val="center"/>
              <w:rPr>
                <w:b/>
                <w:caps/>
              </w:rPr>
            </w:pPr>
            <w:r>
              <w:rPr>
                <w:b/>
                <w:caps/>
              </w:rPr>
              <w:t xml:space="preserve">DĖL KRETINGOS </w:t>
            </w:r>
            <w:r w:rsidR="00F01BC7">
              <w:rPr>
                <w:b/>
                <w:caps/>
              </w:rPr>
              <w:t xml:space="preserve">RAJONO </w:t>
            </w:r>
            <w:r w:rsidR="00470DF7">
              <w:rPr>
                <w:b/>
                <w:caps/>
              </w:rPr>
              <w:t xml:space="preserve">DAUGIABUČIŲ GYVENAMŲJŲ NAMŲ MAKSIMALIŲ TECHNINĖS PRIEŽIŪROS TARIFŲ </w:t>
            </w:r>
            <w:r w:rsidR="00AB6BE3">
              <w:rPr>
                <w:b/>
                <w:caps/>
              </w:rPr>
              <w:t>PATVIRTINIMO</w:t>
            </w:r>
            <w:r w:rsidR="004C10EB">
              <w:rPr>
                <w:b/>
                <w:caps/>
              </w:rPr>
              <w:t xml:space="preserve"> </w:t>
            </w:r>
          </w:p>
        </w:tc>
      </w:tr>
    </w:tbl>
    <w:p w:rsidR="003C032E" w:rsidRDefault="003C032E" w:rsidP="00174CF7">
      <w:pPr>
        <w:jc w:val="center"/>
      </w:pPr>
    </w:p>
    <w:p w:rsidR="003C032E" w:rsidRPr="005825A3" w:rsidRDefault="003C032E" w:rsidP="00174CF7">
      <w:pPr>
        <w:jc w:val="center"/>
      </w:pPr>
      <w:r w:rsidRPr="005825A3">
        <w:t>20</w:t>
      </w:r>
      <w:r w:rsidR="00F01BC7">
        <w:t>1</w:t>
      </w:r>
      <w:r w:rsidR="00AB792F">
        <w:t>8</w:t>
      </w:r>
      <w:r w:rsidRPr="005825A3">
        <w:t xml:space="preserve"> m. </w:t>
      </w:r>
      <w:r w:rsidR="006C6023">
        <w:t>spali</w:t>
      </w:r>
      <w:r w:rsidR="00470DF7">
        <w:t>o</w:t>
      </w:r>
      <w:r w:rsidR="00AE3D43">
        <w:t xml:space="preserve"> </w:t>
      </w:r>
      <w:r w:rsidR="0060157B">
        <w:t>25</w:t>
      </w:r>
      <w:r>
        <w:t xml:space="preserve"> </w:t>
      </w:r>
      <w:r w:rsidRPr="005825A3">
        <w:t xml:space="preserve">d. </w:t>
      </w:r>
      <w:r w:rsidR="00C8768B">
        <w:t xml:space="preserve"> </w:t>
      </w:r>
      <w:r w:rsidRPr="005825A3">
        <w:t>Nr.</w:t>
      </w:r>
      <w:r w:rsidR="0060157B">
        <w:t xml:space="preserve"> </w:t>
      </w:r>
      <w:proofErr w:type="spellStart"/>
      <w:r w:rsidR="00AD79A5">
        <w:t>T</w:t>
      </w:r>
      <w:r w:rsidR="0060157B">
        <w:t>2</w:t>
      </w:r>
      <w:proofErr w:type="spellEnd"/>
      <w:r w:rsidR="00BD54AA">
        <w:t>-</w:t>
      </w:r>
      <w:r w:rsidR="00AD79A5">
        <w:t>27</w:t>
      </w:r>
      <w:r w:rsidR="002F6442">
        <w:t>7</w:t>
      </w:r>
    </w:p>
    <w:p w:rsidR="003C032E" w:rsidRDefault="003C032E" w:rsidP="004C10EB">
      <w:pPr>
        <w:tabs>
          <w:tab w:val="left" w:pos="851"/>
        </w:tabs>
        <w:jc w:val="center"/>
      </w:pPr>
      <w:r w:rsidRPr="005825A3">
        <w:t>Kretinga</w:t>
      </w:r>
    </w:p>
    <w:p w:rsidR="003C032E" w:rsidRDefault="003C032E" w:rsidP="00174CF7">
      <w:pPr>
        <w:jc w:val="center"/>
      </w:pPr>
    </w:p>
    <w:p w:rsidR="004C10EB" w:rsidRPr="00827708" w:rsidRDefault="00251712" w:rsidP="00251712">
      <w:pPr>
        <w:shd w:val="clear" w:color="auto" w:fill="FFFFFF"/>
        <w:tabs>
          <w:tab w:val="left" w:pos="851"/>
        </w:tabs>
        <w:ind w:firstLine="720"/>
        <w:jc w:val="both"/>
        <w:rPr>
          <w:rFonts w:ascii="Calibri" w:eastAsia="Times New Roman" w:hAnsi="Calibri"/>
          <w:color w:val="000000"/>
        </w:rPr>
      </w:pPr>
      <w:r>
        <w:rPr>
          <w:rFonts w:eastAsia="Times New Roman"/>
          <w:color w:val="000000"/>
        </w:rPr>
        <w:t xml:space="preserve"> </w:t>
      </w:r>
      <w:r w:rsidR="004C10EB" w:rsidRPr="00827708">
        <w:rPr>
          <w:rFonts w:eastAsia="Times New Roman"/>
          <w:color w:val="000000"/>
        </w:rPr>
        <w:t xml:space="preserve">Vadovaudamasi Lietuvos Respublikos vietos savivaldos įstatymo </w:t>
      </w:r>
      <w:r w:rsidR="001B020B">
        <w:rPr>
          <w:rFonts w:eastAsia="Times New Roman"/>
          <w:color w:val="000000"/>
        </w:rPr>
        <w:t>18 straipsnio 1 dalimi</w:t>
      </w:r>
      <w:r w:rsidR="008D0267">
        <w:rPr>
          <w:rFonts w:eastAsia="Times New Roman"/>
          <w:color w:val="000000"/>
        </w:rPr>
        <w:t xml:space="preserve">, Lietuvos Respublikos statybos įstatymo 48 straipsnio 7 dalies nuostatomis </w:t>
      </w:r>
      <w:r w:rsidR="001B020B">
        <w:rPr>
          <w:rFonts w:eastAsia="Times New Roman"/>
          <w:color w:val="000000"/>
        </w:rPr>
        <w:t>ir</w:t>
      </w:r>
      <w:r w:rsidR="004C10EB" w:rsidRPr="00827708">
        <w:rPr>
          <w:rFonts w:eastAsia="Times New Roman"/>
          <w:color w:val="000000"/>
        </w:rPr>
        <w:t xml:space="preserve"> </w:t>
      </w:r>
      <w:r w:rsidR="00B17EEB">
        <w:rPr>
          <w:rFonts w:eastAsia="Times New Roman"/>
          <w:color w:val="000000"/>
        </w:rPr>
        <w:t xml:space="preserve">Daugiabučių </w:t>
      </w:r>
      <w:r w:rsidR="00115523">
        <w:rPr>
          <w:rFonts w:eastAsia="Times New Roman"/>
          <w:color w:val="000000"/>
        </w:rPr>
        <w:t>gyvenamųjų namų techninės priežiūros tarifo apskaičiavimo metodik</w:t>
      </w:r>
      <w:r w:rsidR="00234DE2">
        <w:rPr>
          <w:rFonts w:eastAsia="Times New Roman"/>
          <w:color w:val="000000"/>
        </w:rPr>
        <w:t>os</w:t>
      </w:r>
      <w:r w:rsidR="00115523">
        <w:rPr>
          <w:rFonts w:eastAsia="Times New Roman"/>
          <w:color w:val="000000"/>
        </w:rPr>
        <w:t xml:space="preserve">, </w:t>
      </w:r>
      <w:r w:rsidR="00B17EEB">
        <w:rPr>
          <w:rFonts w:eastAsia="Times New Roman"/>
          <w:color w:val="000000"/>
        </w:rPr>
        <w:t>patvirtint</w:t>
      </w:r>
      <w:r w:rsidR="00234DE2">
        <w:rPr>
          <w:rFonts w:eastAsia="Times New Roman"/>
          <w:color w:val="000000"/>
        </w:rPr>
        <w:t>os</w:t>
      </w:r>
      <w:r w:rsidR="00B17EEB">
        <w:rPr>
          <w:rFonts w:eastAsia="Times New Roman"/>
          <w:color w:val="000000"/>
        </w:rPr>
        <w:t xml:space="preserve"> Lietuvos Respublikos </w:t>
      </w:r>
      <w:r w:rsidR="001B020B">
        <w:rPr>
          <w:rFonts w:eastAsia="Times New Roman"/>
          <w:color w:val="000000"/>
        </w:rPr>
        <w:t>a</w:t>
      </w:r>
      <w:r w:rsidR="00115523">
        <w:rPr>
          <w:rFonts w:eastAsia="Times New Roman"/>
          <w:color w:val="000000"/>
        </w:rPr>
        <w:t>plinkos ministro</w:t>
      </w:r>
      <w:r w:rsidR="00B17EEB">
        <w:rPr>
          <w:rFonts w:eastAsia="Times New Roman"/>
          <w:color w:val="000000"/>
        </w:rPr>
        <w:t xml:space="preserve"> </w:t>
      </w:r>
      <w:r w:rsidR="00115523">
        <w:rPr>
          <w:rFonts w:eastAsia="Times New Roman"/>
          <w:color w:val="000000"/>
        </w:rPr>
        <w:t>2018</w:t>
      </w:r>
      <w:r w:rsidR="00B17EEB">
        <w:rPr>
          <w:rFonts w:eastAsia="Times New Roman"/>
          <w:color w:val="000000"/>
        </w:rPr>
        <w:t xml:space="preserve"> m. </w:t>
      </w:r>
      <w:r w:rsidR="00115523">
        <w:rPr>
          <w:rFonts w:eastAsia="Times New Roman"/>
          <w:color w:val="000000"/>
        </w:rPr>
        <w:t>gegužės</w:t>
      </w:r>
      <w:r w:rsidR="00B17EEB">
        <w:rPr>
          <w:rFonts w:eastAsia="Times New Roman"/>
          <w:color w:val="000000"/>
        </w:rPr>
        <w:t xml:space="preserve"> </w:t>
      </w:r>
      <w:r w:rsidR="00115523">
        <w:rPr>
          <w:rFonts w:eastAsia="Times New Roman"/>
          <w:color w:val="000000"/>
        </w:rPr>
        <w:t xml:space="preserve">3 </w:t>
      </w:r>
      <w:r w:rsidR="00B17EEB">
        <w:rPr>
          <w:rFonts w:eastAsia="Times New Roman"/>
          <w:color w:val="000000"/>
        </w:rPr>
        <w:t xml:space="preserve">d. </w:t>
      </w:r>
      <w:r w:rsidR="00115523">
        <w:rPr>
          <w:rFonts w:eastAsia="Times New Roman"/>
          <w:color w:val="000000"/>
        </w:rPr>
        <w:t>įsakymu</w:t>
      </w:r>
      <w:r w:rsidR="00B17EEB">
        <w:rPr>
          <w:rFonts w:eastAsia="Times New Roman"/>
          <w:color w:val="000000"/>
        </w:rPr>
        <w:t xml:space="preserve"> Nr. </w:t>
      </w:r>
      <w:proofErr w:type="spellStart"/>
      <w:r w:rsidR="00115523">
        <w:rPr>
          <w:rFonts w:eastAsia="Times New Roman"/>
          <w:color w:val="000000"/>
        </w:rPr>
        <w:t>D1</w:t>
      </w:r>
      <w:proofErr w:type="spellEnd"/>
      <w:r w:rsidR="00115523">
        <w:rPr>
          <w:rFonts w:eastAsia="Times New Roman"/>
          <w:color w:val="000000"/>
        </w:rPr>
        <w:t>-354</w:t>
      </w:r>
      <w:r w:rsidR="00B17EEB">
        <w:rPr>
          <w:rFonts w:eastAsia="Times New Roman"/>
          <w:color w:val="000000"/>
        </w:rPr>
        <w:t xml:space="preserve"> „Dėl </w:t>
      </w:r>
      <w:r w:rsidR="00E711B6">
        <w:rPr>
          <w:rFonts w:eastAsia="Times New Roman"/>
          <w:color w:val="000000"/>
        </w:rPr>
        <w:t>D</w:t>
      </w:r>
      <w:r w:rsidR="00B17EEB">
        <w:rPr>
          <w:rFonts w:eastAsia="Times New Roman"/>
          <w:color w:val="000000"/>
        </w:rPr>
        <w:t xml:space="preserve">augiabučių </w:t>
      </w:r>
      <w:r w:rsidR="00115523">
        <w:rPr>
          <w:rFonts w:eastAsia="Times New Roman"/>
          <w:color w:val="000000"/>
        </w:rPr>
        <w:t xml:space="preserve">gyvenamųjų namų techninės </w:t>
      </w:r>
      <w:r w:rsidR="001B020B">
        <w:rPr>
          <w:rFonts w:eastAsia="Times New Roman"/>
          <w:color w:val="000000"/>
        </w:rPr>
        <w:t>priežiūros tarifo apskaičiavimo metodikos patvirtinimo“</w:t>
      </w:r>
      <w:r w:rsidR="00B46FA8">
        <w:rPr>
          <w:rFonts w:eastAsia="Times New Roman"/>
          <w:color w:val="000000"/>
        </w:rPr>
        <w:t>, 9 ir</w:t>
      </w:r>
      <w:r w:rsidR="001B020B">
        <w:rPr>
          <w:rFonts w:eastAsia="Times New Roman"/>
          <w:color w:val="000000"/>
        </w:rPr>
        <w:t xml:space="preserve"> 11</w:t>
      </w:r>
      <w:r w:rsidR="00B17EEB">
        <w:rPr>
          <w:rFonts w:eastAsia="Times New Roman"/>
          <w:color w:val="000000"/>
        </w:rPr>
        <w:t xml:space="preserve"> punkt</w:t>
      </w:r>
      <w:r w:rsidR="00B46FA8">
        <w:rPr>
          <w:rFonts w:eastAsia="Times New Roman"/>
          <w:color w:val="000000"/>
        </w:rPr>
        <w:t>ais</w:t>
      </w:r>
      <w:r w:rsidR="001B020B">
        <w:rPr>
          <w:rFonts w:eastAsia="Times New Roman"/>
          <w:color w:val="000000"/>
        </w:rPr>
        <w:t xml:space="preserve">, </w:t>
      </w:r>
      <w:r w:rsidR="004C10EB">
        <w:rPr>
          <w:rFonts w:eastAsia="Times New Roman"/>
          <w:color w:val="000000"/>
        </w:rPr>
        <w:t xml:space="preserve">Kretingos rajono </w:t>
      </w:r>
      <w:r w:rsidR="004C10EB" w:rsidRPr="00827708">
        <w:rPr>
          <w:rFonts w:eastAsia="Times New Roman"/>
          <w:color w:val="000000"/>
        </w:rPr>
        <w:t>savivaldybės taryba </w:t>
      </w:r>
      <w:r w:rsidR="004C10EB" w:rsidRPr="00827708">
        <w:rPr>
          <w:rFonts w:eastAsia="Times New Roman"/>
          <w:color w:val="000000"/>
          <w:spacing w:val="28"/>
        </w:rPr>
        <w:t>nusprendžia:</w:t>
      </w:r>
    </w:p>
    <w:p w:rsidR="00DC2DE9" w:rsidRPr="00AB6BE3" w:rsidRDefault="006E6059" w:rsidP="000C6606">
      <w:pPr>
        <w:pStyle w:val="HTMLPreformatted1"/>
        <w:numPr>
          <w:ilvl w:val="0"/>
          <w:numId w:val="23"/>
        </w:numPr>
        <w:tabs>
          <w:tab w:val="clear" w:pos="916"/>
          <w:tab w:val="left" w:pos="0"/>
          <w:tab w:val="left" w:pos="1134"/>
          <w:tab w:val="left" w:pos="1276"/>
          <w:tab w:val="left" w:pos="1560"/>
        </w:tabs>
        <w:ind w:left="0" w:firstLine="840"/>
        <w:jc w:val="both"/>
        <w:rPr>
          <w:color w:val="000000"/>
        </w:rPr>
      </w:pPr>
      <w:r>
        <w:rPr>
          <w:rFonts w:ascii="Times New Roman" w:hAnsi="Times New Roman" w:cs="Times New Roman"/>
          <w:sz w:val="24"/>
          <w:szCs w:val="24"/>
        </w:rPr>
        <w:t>P</w:t>
      </w:r>
      <w:r w:rsidR="008A7CE0">
        <w:rPr>
          <w:rFonts w:ascii="Times New Roman" w:hAnsi="Times New Roman" w:cs="Times New Roman"/>
          <w:sz w:val="24"/>
          <w:szCs w:val="24"/>
        </w:rPr>
        <w:t xml:space="preserve">atvirtinti Kretingos rajono </w:t>
      </w:r>
      <w:r w:rsidR="00AB6BE3">
        <w:rPr>
          <w:rFonts w:ascii="Times New Roman" w:hAnsi="Times New Roman" w:cs="Times New Roman"/>
          <w:sz w:val="24"/>
          <w:szCs w:val="24"/>
        </w:rPr>
        <w:t>savivaldybėje esančių daugiabučių gyvenamųjų namų maksimalius techninės priežiūros tarifus (pridedama).</w:t>
      </w:r>
    </w:p>
    <w:p w:rsidR="00AB6BE3" w:rsidRPr="00AB6BE3" w:rsidRDefault="00AB6BE3" w:rsidP="000C6606">
      <w:pPr>
        <w:pStyle w:val="HTMLPreformatted1"/>
        <w:numPr>
          <w:ilvl w:val="0"/>
          <w:numId w:val="23"/>
        </w:numPr>
        <w:tabs>
          <w:tab w:val="clear" w:pos="916"/>
          <w:tab w:val="left" w:pos="0"/>
          <w:tab w:val="left" w:pos="1134"/>
          <w:tab w:val="left" w:pos="1276"/>
          <w:tab w:val="left" w:pos="1560"/>
        </w:tabs>
        <w:ind w:left="0" w:firstLine="840"/>
        <w:jc w:val="both"/>
        <w:rPr>
          <w:rFonts w:ascii="Times New Roman" w:hAnsi="Times New Roman" w:cs="Times New Roman"/>
          <w:color w:val="000000"/>
          <w:sz w:val="24"/>
          <w:szCs w:val="24"/>
        </w:rPr>
      </w:pPr>
      <w:r w:rsidRPr="00AB6BE3">
        <w:rPr>
          <w:rFonts w:ascii="Times New Roman" w:hAnsi="Times New Roman" w:cs="Times New Roman"/>
          <w:color w:val="000000"/>
          <w:sz w:val="24"/>
          <w:szCs w:val="24"/>
        </w:rPr>
        <w:t>Pripažinti netekusi</w:t>
      </w:r>
      <w:r w:rsidR="00B46FA8">
        <w:rPr>
          <w:rFonts w:ascii="Times New Roman" w:hAnsi="Times New Roman" w:cs="Times New Roman"/>
          <w:color w:val="000000"/>
          <w:sz w:val="24"/>
          <w:szCs w:val="24"/>
        </w:rPr>
        <w:t>u</w:t>
      </w:r>
      <w:r>
        <w:rPr>
          <w:rFonts w:ascii="Times New Roman" w:hAnsi="Times New Roman" w:cs="Times New Roman"/>
          <w:color w:val="000000"/>
          <w:sz w:val="24"/>
          <w:szCs w:val="24"/>
        </w:rPr>
        <w:t xml:space="preserve"> galios Kretingos rajono savivaldybės tarybos 2003 m. kovo 20 d. sprendim</w:t>
      </w:r>
      <w:r w:rsidR="00B46FA8">
        <w:rPr>
          <w:rFonts w:ascii="Times New Roman" w:hAnsi="Times New Roman" w:cs="Times New Roman"/>
          <w:color w:val="000000"/>
          <w:sz w:val="24"/>
          <w:szCs w:val="24"/>
        </w:rPr>
        <w:t>ą</w:t>
      </w:r>
      <w:r>
        <w:rPr>
          <w:rFonts w:ascii="Times New Roman" w:hAnsi="Times New Roman" w:cs="Times New Roman"/>
          <w:color w:val="000000"/>
          <w:sz w:val="24"/>
          <w:szCs w:val="24"/>
        </w:rPr>
        <w:t xml:space="preserve"> Nr. T-76 „Dėl butų ir kitų patalpų savininkų bendrosios nuosavybės administravimo išlaidų, namo bendrojo naudojimo objektų nuolatinės priežiūros (eksploatavimo) darbų, namui priskirtos teritorijos priežiūros, bendrojo naudojimo patalpų valymo tarifų bei bendrojo naudojimo objektų nuolatinės priežiūros (eksploatavimo) darbų sąrašo tvirtinimo</w:t>
      </w:r>
      <w:r w:rsidR="00E10725">
        <w:rPr>
          <w:rFonts w:ascii="Times New Roman" w:hAnsi="Times New Roman" w:cs="Times New Roman"/>
          <w:color w:val="000000"/>
          <w:sz w:val="24"/>
          <w:szCs w:val="24"/>
        </w:rPr>
        <w:t>“</w:t>
      </w:r>
      <w:r w:rsidR="00B46FA8">
        <w:rPr>
          <w:rFonts w:ascii="Times New Roman" w:hAnsi="Times New Roman" w:cs="Times New Roman"/>
          <w:color w:val="000000"/>
          <w:sz w:val="24"/>
          <w:szCs w:val="24"/>
        </w:rPr>
        <w:t>.</w:t>
      </w:r>
    </w:p>
    <w:p w:rsidR="000C6606" w:rsidRPr="000C6606" w:rsidRDefault="003A1EAC" w:rsidP="000C6606">
      <w:pPr>
        <w:pStyle w:val="HTMLPreformatted1"/>
        <w:numPr>
          <w:ilvl w:val="0"/>
          <w:numId w:val="23"/>
        </w:numPr>
        <w:tabs>
          <w:tab w:val="clear" w:pos="916"/>
          <w:tab w:val="left" w:pos="0"/>
          <w:tab w:val="left" w:pos="1134"/>
          <w:tab w:val="left" w:pos="1276"/>
          <w:tab w:val="left" w:pos="1560"/>
        </w:tabs>
        <w:ind w:left="0" w:firstLine="840"/>
        <w:jc w:val="both"/>
        <w:rPr>
          <w:rFonts w:ascii="Times New Roman" w:hAnsi="Times New Roman" w:cs="Times New Roman"/>
          <w:color w:val="000000"/>
          <w:sz w:val="24"/>
          <w:szCs w:val="24"/>
        </w:rPr>
      </w:pPr>
      <w:r>
        <w:rPr>
          <w:rFonts w:ascii="Times New Roman" w:hAnsi="Times New Roman" w:cs="Times New Roman"/>
          <w:color w:val="000000"/>
          <w:sz w:val="24"/>
          <w:szCs w:val="24"/>
        </w:rPr>
        <w:t>Sprendimą</w:t>
      </w:r>
      <w:r w:rsidR="000C6606" w:rsidRPr="000C6606">
        <w:rPr>
          <w:rFonts w:ascii="Times New Roman" w:hAnsi="Times New Roman" w:cs="Times New Roman"/>
          <w:color w:val="000000"/>
          <w:sz w:val="24"/>
          <w:szCs w:val="24"/>
        </w:rPr>
        <w:t xml:space="preserve"> skelbti</w:t>
      </w:r>
      <w:r w:rsidR="00EC058E">
        <w:rPr>
          <w:rFonts w:ascii="Times New Roman" w:hAnsi="Times New Roman" w:cs="Times New Roman"/>
          <w:color w:val="000000"/>
          <w:sz w:val="24"/>
          <w:szCs w:val="24"/>
        </w:rPr>
        <w:t xml:space="preserve"> </w:t>
      </w:r>
      <w:r w:rsidR="000C6606" w:rsidRPr="000C6606">
        <w:rPr>
          <w:rFonts w:ascii="Times New Roman" w:hAnsi="Times New Roman" w:cs="Times New Roman"/>
          <w:color w:val="000000"/>
          <w:sz w:val="24"/>
          <w:szCs w:val="24"/>
        </w:rPr>
        <w:t>savivaldybės interneto svetainėje</w:t>
      </w:r>
      <w:r w:rsidR="000C6606">
        <w:rPr>
          <w:rFonts w:ascii="Times New Roman" w:hAnsi="Times New Roman" w:cs="Times New Roman"/>
          <w:color w:val="000000"/>
          <w:sz w:val="24"/>
          <w:szCs w:val="24"/>
        </w:rPr>
        <w:t>.</w:t>
      </w:r>
    </w:p>
    <w:p w:rsidR="001C1045" w:rsidRPr="00DC2DE9" w:rsidRDefault="001C1045" w:rsidP="00371F9F">
      <w:pPr>
        <w:pStyle w:val="Sraopastraipa"/>
        <w:shd w:val="clear" w:color="auto" w:fill="FFFFFF"/>
        <w:tabs>
          <w:tab w:val="left" w:pos="851"/>
          <w:tab w:val="left" w:pos="1276"/>
        </w:tabs>
        <w:ind w:left="1200"/>
        <w:jc w:val="both"/>
      </w:pPr>
      <w:r>
        <w:t xml:space="preserve"> </w:t>
      </w:r>
    </w:p>
    <w:p w:rsidR="00882205" w:rsidRPr="005825A3" w:rsidRDefault="00882205" w:rsidP="00251712">
      <w:pPr>
        <w:tabs>
          <w:tab w:val="left" w:pos="851"/>
        </w:tabs>
        <w:rPr>
          <w:color w:val="000000"/>
        </w:rPr>
      </w:pPr>
    </w:p>
    <w:p w:rsidR="003C032E" w:rsidRDefault="000D0351" w:rsidP="000A3BC3">
      <w:pPr>
        <w:jc w:val="both"/>
      </w:pPr>
      <w:r>
        <w:t>Savivaldybės meras</w:t>
      </w:r>
      <w:r w:rsidR="00CC6639">
        <w:t xml:space="preserve">                                                                          </w:t>
      </w:r>
      <w:r w:rsidR="0060157B">
        <w:t xml:space="preserve">                    </w:t>
      </w:r>
      <w:r w:rsidR="00CC6639">
        <w:t xml:space="preserve">         </w:t>
      </w:r>
      <w:r w:rsidR="0060157B">
        <w:t xml:space="preserve">Juozas Mažeika </w:t>
      </w:r>
    </w:p>
    <w:p w:rsidR="004E291D" w:rsidRDefault="004E291D" w:rsidP="002D32AB"/>
    <w:p w:rsidR="00C210E6" w:rsidRDefault="00C210E6" w:rsidP="002D32AB"/>
    <w:p w:rsidR="00C210E6" w:rsidRDefault="00C210E6" w:rsidP="002D32AB"/>
    <w:p w:rsidR="00C210E6" w:rsidRDefault="00C210E6" w:rsidP="002D32AB"/>
    <w:p w:rsidR="00C210E6" w:rsidRDefault="00C210E6" w:rsidP="002D32AB"/>
    <w:p w:rsidR="00C210E6" w:rsidRDefault="00C210E6" w:rsidP="002D32AB"/>
    <w:p w:rsidR="00C210E6" w:rsidRDefault="00C210E6" w:rsidP="002D32AB"/>
    <w:p w:rsidR="00C210E6" w:rsidRDefault="00C210E6" w:rsidP="002D32AB"/>
    <w:p w:rsidR="009A5EE6" w:rsidRDefault="009A5EE6" w:rsidP="002D32AB"/>
    <w:p w:rsidR="005B0849" w:rsidRDefault="005B0849" w:rsidP="002D32AB"/>
    <w:p w:rsidR="0070398C" w:rsidRDefault="0070398C" w:rsidP="002D32AB"/>
    <w:p w:rsidR="0070398C" w:rsidRDefault="0070398C" w:rsidP="002D32AB"/>
    <w:p w:rsidR="00BF5DCB" w:rsidRDefault="00BF5DCB" w:rsidP="002D32AB"/>
    <w:p w:rsidR="00BF5DCB" w:rsidRDefault="00BF5DCB" w:rsidP="002D32AB"/>
    <w:p w:rsidR="00BF5DCB" w:rsidRDefault="00BF5DCB" w:rsidP="002D32AB"/>
    <w:p w:rsidR="00BF5DCB" w:rsidRDefault="00BF5DCB" w:rsidP="002D32AB"/>
    <w:p w:rsidR="00141EE9" w:rsidRDefault="00141EE9" w:rsidP="002D32AB"/>
    <w:p w:rsidR="00141EE9" w:rsidRDefault="00141EE9" w:rsidP="002D32AB"/>
    <w:p w:rsidR="00A53E3F" w:rsidRDefault="00A53E3F" w:rsidP="002D32AB"/>
    <w:p w:rsidR="00A53E3F" w:rsidRDefault="00A53E3F" w:rsidP="002D32AB"/>
    <w:p w:rsidR="00DC2DE9" w:rsidRDefault="00DC2DE9" w:rsidP="00C07D9F">
      <w:pPr>
        <w:tabs>
          <w:tab w:val="left" w:pos="851"/>
        </w:tabs>
      </w:pPr>
      <w:r>
        <w:t>Simona Baublienė</w:t>
      </w:r>
    </w:p>
    <w:p w:rsidR="00186C56" w:rsidRDefault="00186C56" w:rsidP="00186C56">
      <w:pPr>
        <w:pStyle w:val="Antrats"/>
        <w:tabs>
          <w:tab w:val="left" w:pos="5103"/>
          <w:tab w:val="left" w:pos="5245"/>
          <w:tab w:val="left" w:pos="5387"/>
        </w:tabs>
      </w:pPr>
      <w:r>
        <w:lastRenderedPageBreak/>
        <w:t xml:space="preserve">                                                                                           PATVIRTINTA</w:t>
      </w:r>
    </w:p>
    <w:p w:rsidR="00186C56" w:rsidRDefault="00186C56" w:rsidP="00186C56">
      <w:pPr>
        <w:pStyle w:val="Antrats"/>
        <w:tabs>
          <w:tab w:val="left" w:pos="5245"/>
          <w:tab w:val="left" w:pos="5387"/>
        </w:tabs>
      </w:pPr>
      <w:r>
        <w:t xml:space="preserve">                                                                                           Kretingos rajono savivaldybės tarybos</w:t>
      </w:r>
    </w:p>
    <w:p w:rsidR="00186C56" w:rsidRDefault="00186C56" w:rsidP="00186C56">
      <w:pPr>
        <w:pStyle w:val="Antrats"/>
        <w:tabs>
          <w:tab w:val="left" w:pos="5103"/>
          <w:tab w:val="left" w:pos="5245"/>
          <w:tab w:val="left" w:pos="5387"/>
        </w:tabs>
      </w:pPr>
      <w:r>
        <w:t xml:space="preserve">                                                                                           2018 m. spalio</w:t>
      </w:r>
      <w:r w:rsidR="00510722">
        <w:t xml:space="preserve"> 25</w:t>
      </w:r>
      <w:r>
        <w:t xml:space="preserve"> </w:t>
      </w:r>
      <w:r w:rsidRPr="00397DA0">
        <w:t xml:space="preserve">d. sprendimu Nr. </w:t>
      </w:r>
      <w:proofErr w:type="spellStart"/>
      <w:r w:rsidRPr="00397DA0">
        <w:t>T</w:t>
      </w:r>
      <w:r w:rsidR="00510722">
        <w:t>2</w:t>
      </w:r>
      <w:proofErr w:type="spellEnd"/>
      <w:r>
        <w:t>-</w:t>
      </w:r>
      <w:r w:rsidR="00510722">
        <w:t>27</w:t>
      </w:r>
      <w:r w:rsidR="002F6442">
        <w:t>7</w:t>
      </w:r>
      <w:bookmarkStart w:id="0" w:name="_GoBack"/>
      <w:bookmarkEnd w:id="0"/>
    </w:p>
    <w:p w:rsidR="00186C56" w:rsidRPr="00186C56" w:rsidRDefault="00186C56" w:rsidP="00186C56">
      <w:pPr>
        <w:pStyle w:val="Antrats"/>
        <w:jc w:val="center"/>
        <w:rPr>
          <w:b/>
        </w:rPr>
      </w:pPr>
    </w:p>
    <w:p w:rsidR="00186C56" w:rsidRDefault="00186C56" w:rsidP="00186C56">
      <w:pPr>
        <w:pStyle w:val="Antrats"/>
        <w:jc w:val="center"/>
        <w:rPr>
          <w:b/>
        </w:rPr>
      </w:pPr>
    </w:p>
    <w:p w:rsidR="00186C56" w:rsidRDefault="00186C56" w:rsidP="00186C56">
      <w:pPr>
        <w:pStyle w:val="Antrats"/>
        <w:jc w:val="center"/>
        <w:rPr>
          <w:b/>
        </w:rPr>
      </w:pPr>
      <w:r>
        <w:rPr>
          <w:b/>
        </w:rPr>
        <w:t>KRETINGOS</w:t>
      </w:r>
      <w:r w:rsidRPr="00B30182">
        <w:rPr>
          <w:b/>
        </w:rPr>
        <w:t xml:space="preserve"> </w:t>
      </w:r>
      <w:r>
        <w:rPr>
          <w:b/>
        </w:rPr>
        <w:t xml:space="preserve">RAJONO DAUGIABUČIŲ GYVENAMŲJŲ NAMŲ MAKSIMALŪS TECHNINĖS PRIEŽIŪROS TARIFAI </w:t>
      </w:r>
    </w:p>
    <w:p w:rsidR="00186C56" w:rsidRDefault="00186C56" w:rsidP="00186C56">
      <w:pPr>
        <w:pStyle w:val="Antrats"/>
        <w:jc w:val="center"/>
        <w:rPr>
          <w:b/>
        </w:rPr>
      </w:pPr>
    </w:p>
    <w:p w:rsidR="00186C56" w:rsidRDefault="00186C56" w:rsidP="00186C56">
      <w:pPr>
        <w:pStyle w:val="Antrats"/>
        <w:jc w:val="center"/>
        <w:rPr>
          <w:b/>
        </w:rPr>
      </w:pPr>
    </w:p>
    <w:p w:rsidR="00186C56" w:rsidRPr="00CD0FFE" w:rsidRDefault="00186C56" w:rsidP="00867E8A">
      <w:pPr>
        <w:pStyle w:val="Antrats"/>
        <w:tabs>
          <w:tab w:val="left" w:pos="851"/>
        </w:tabs>
        <w:jc w:val="both"/>
      </w:pPr>
      <w:r>
        <w:rPr>
          <w:b/>
        </w:rPr>
        <w:tab/>
      </w:r>
      <w:r w:rsidR="00867E8A" w:rsidRPr="00867E8A">
        <w:t>1</w:t>
      </w:r>
      <w:r w:rsidRPr="00CD0FFE">
        <w:t>. Daugiabučių gyvenamųjų n</w:t>
      </w:r>
      <w:r>
        <w:t xml:space="preserve">amų techninės priežiūros tarifas apskaičiuojamas vertinant statybos reglamente </w:t>
      </w:r>
      <w:proofErr w:type="spellStart"/>
      <w:r>
        <w:t>STR</w:t>
      </w:r>
      <w:proofErr w:type="spellEnd"/>
      <w:r>
        <w:t xml:space="preserve"> 1.07.03:</w:t>
      </w:r>
      <w:r w:rsidRPr="00CD0FFE">
        <w:t>2017 „Statinių techninės ir naudojimo priežiūros tvarka. Naujų nekilnojamojo turto kadastro objektų formavimo tvarka“ nurodyt</w:t>
      </w:r>
      <w:r>
        <w:t>ų</w:t>
      </w:r>
      <w:r w:rsidRPr="00CD0FFE">
        <w:t xml:space="preserve"> darb</w:t>
      </w:r>
      <w:r>
        <w:t>ų metines išlaidas</w:t>
      </w:r>
      <w:r w:rsidRPr="00CD0FFE">
        <w:t>:</w:t>
      </w:r>
    </w:p>
    <w:p w:rsidR="00186C56" w:rsidRPr="00CD0FFE" w:rsidRDefault="00186C56" w:rsidP="00186C56">
      <w:pPr>
        <w:pStyle w:val="Antrats"/>
        <w:jc w:val="both"/>
      </w:pPr>
      <w:r w:rsidRPr="00CD0FFE">
        <w:t>-   nuolatini</w:t>
      </w:r>
      <w:r>
        <w:t>ų</w:t>
      </w:r>
      <w:r w:rsidRPr="00CD0FFE">
        <w:t xml:space="preserve"> namo būklės stebėjim</w:t>
      </w:r>
      <w:r>
        <w:t>ų</w:t>
      </w:r>
      <w:r w:rsidRPr="00CD0FFE">
        <w:t>;</w:t>
      </w:r>
    </w:p>
    <w:p w:rsidR="00186C56" w:rsidRPr="00CD0FFE" w:rsidRDefault="00186C56" w:rsidP="00186C56">
      <w:pPr>
        <w:pStyle w:val="Antrats"/>
        <w:jc w:val="both"/>
      </w:pPr>
      <w:r w:rsidRPr="00CD0FFE">
        <w:t>-   periodini</w:t>
      </w:r>
      <w:r>
        <w:t>ų</w:t>
      </w:r>
      <w:r w:rsidRPr="00CD0FFE">
        <w:t xml:space="preserve"> (sezoninius) namo apžiūr</w:t>
      </w:r>
      <w:r>
        <w:t>ų</w:t>
      </w:r>
      <w:r w:rsidRPr="00CD0FFE">
        <w:t>;</w:t>
      </w:r>
    </w:p>
    <w:p w:rsidR="00186C56" w:rsidRPr="00CD0FFE" w:rsidRDefault="00186C56" w:rsidP="00186C56">
      <w:pPr>
        <w:pStyle w:val="Antrats"/>
        <w:jc w:val="both"/>
      </w:pPr>
      <w:r w:rsidRPr="00CD0FFE">
        <w:t xml:space="preserve">- </w:t>
      </w:r>
      <w:r>
        <w:t xml:space="preserve">  </w:t>
      </w:r>
      <w:r w:rsidRPr="00CD0FFE">
        <w:t xml:space="preserve">nuolatinių stebėjimų ir apžiūrų dokumentų, privalomų pagal </w:t>
      </w:r>
      <w:r>
        <w:t>r</w:t>
      </w:r>
      <w:r w:rsidRPr="00CD0FFE">
        <w:t>eglamento 51 punktą, rengim</w:t>
      </w:r>
      <w:r>
        <w:t>o</w:t>
      </w:r>
      <w:r w:rsidRPr="00CD0FFE">
        <w:t>, pildym</w:t>
      </w:r>
      <w:r>
        <w:t>o</w:t>
      </w:r>
      <w:r w:rsidRPr="00CD0FFE">
        <w:t xml:space="preserve"> ir saugojim</w:t>
      </w:r>
      <w:r>
        <w:t>o</w:t>
      </w:r>
      <w:r w:rsidRPr="00CD0FFE">
        <w:t xml:space="preserve">. </w:t>
      </w:r>
    </w:p>
    <w:p w:rsidR="00186C56" w:rsidRDefault="00186C56" w:rsidP="00867E8A">
      <w:pPr>
        <w:pStyle w:val="Antrats"/>
        <w:tabs>
          <w:tab w:val="left" w:pos="142"/>
          <w:tab w:val="left" w:pos="284"/>
          <w:tab w:val="left" w:pos="567"/>
          <w:tab w:val="left" w:pos="851"/>
        </w:tabs>
        <w:jc w:val="both"/>
      </w:pPr>
      <w:r w:rsidRPr="00CD0FFE">
        <w:t xml:space="preserve">   </w:t>
      </w:r>
      <w:r w:rsidR="00867E8A">
        <w:tab/>
        <w:t xml:space="preserve">         </w:t>
      </w:r>
      <w:r>
        <w:t>2. M</w:t>
      </w:r>
      <w:r w:rsidRPr="00CD0FFE">
        <w:t>aksimalūs techninės priežiūros tarifai – namų grupėms savivaldybės tarybos</w:t>
      </w:r>
      <w:r>
        <w:t xml:space="preserve"> pagal metodiką</w:t>
      </w:r>
      <w:r w:rsidRPr="00CD0FFE">
        <w:t xml:space="preserve"> nustatyti didžiausi galimi techninės priežiūros mokėjimai. </w:t>
      </w:r>
    </w:p>
    <w:p w:rsidR="00186C56" w:rsidRPr="00CD0FFE" w:rsidRDefault="00186C56" w:rsidP="00867E8A">
      <w:pPr>
        <w:pStyle w:val="Antrats"/>
        <w:tabs>
          <w:tab w:val="left" w:pos="851"/>
        </w:tabs>
        <w:jc w:val="both"/>
      </w:pPr>
      <w:r>
        <w:t xml:space="preserve">   </w:t>
      </w:r>
      <w:r w:rsidR="00867E8A">
        <w:t xml:space="preserve">           </w:t>
      </w:r>
      <w:r>
        <w:t xml:space="preserve">3. Kretingos </w:t>
      </w:r>
      <w:r w:rsidRPr="00CD0FFE">
        <w:t xml:space="preserve"> rajono daugiabučių gyvenamųjų namų maksimal</w:t>
      </w:r>
      <w:r>
        <w:t>iais</w:t>
      </w:r>
      <w:r w:rsidRPr="00CD0FFE">
        <w:t xml:space="preserve"> techninės priežiūros </w:t>
      </w:r>
      <w:r>
        <w:t>t</w:t>
      </w:r>
      <w:r w:rsidRPr="00CD0FFE">
        <w:t xml:space="preserve">arifais turi vadovautis administratoriai, administruojantys </w:t>
      </w:r>
      <w:r>
        <w:t>Kretingos</w:t>
      </w:r>
      <w:r w:rsidRPr="00CD0FFE">
        <w:t xml:space="preserve"> rajono daugiabučių namų bendrojo naudojimo objektus.</w:t>
      </w:r>
    </w:p>
    <w:p w:rsidR="00186C56" w:rsidRDefault="00186C56" w:rsidP="00867E8A">
      <w:pPr>
        <w:pStyle w:val="Antrats"/>
        <w:tabs>
          <w:tab w:val="left" w:pos="567"/>
          <w:tab w:val="left" w:pos="851"/>
        </w:tabs>
        <w:jc w:val="both"/>
        <w:rPr>
          <w:b/>
        </w:rPr>
      </w:pPr>
      <w:r w:rsidRPr="00CD0FFE">
        <w:t xml:space="preserve">   </w:t>
      </w:r>
      <w:r w:rsidR="00867E8A">
        <w:t xml:space="preserve">           </w:t>
      </w:r>
      <w:r>
        <w:t>4</w:t>
      </w:r>
      <w:r w:rsidRPr="00CD0FFE">
        <w:t xml:space="preserve">. </w:t>
      </w:r>
      <w:r>
        <w:t>Kretingos</w:t>
      </w:r>
      <w:r w:rsidRPr="00CD0FFE">
        <w:t xml:space="preserve"> rajono daugiabučių gyvenamųjų namų maksimalūs techninės priežiūros tarifai:</w:t>
      </w:r>
    </w:p>
    <w:p w:rsidR="00186C56" w:rsidRDefault="00186C56" w:rsidP="00186C56"/>
    <w:tbl>
      <w:tblPr>
        <w:tblStyle w:val="Lentelstinklelis"/>
        <w:tblW w:w="0" w:type="auto"/>
        <w:tblLook w:val="04A0" w:firstRow="1" w:lastRow="0" w:firstColumn="1" w:lastColumn="0" w:noHBand="0" w:noVBand="1"/>
      </w:tblPr>
      <w:tblGrid>
        <w:gridCol w:w="556"/>
        <w:gridCol w:w="1392"/>
        <w:gridCol w:w="4924"/>
        <w:gridCol w:w="1395"/>
        <w:gridCol w:w="1361"/>
      </w:tblGrid>
      <w:tr w:rsidR="00186C56" w:rsidTr="00B55ACD">
        <w:tc>
          <w:tcPr>
            <w:tcW w:w="556" w:type="dxa"/>
          </w:tcPr>
          <w:p w:rsidR="00186C56" w:rsidRPr="00DC5B81" w:rsidRDefault="00186C56" w:rsidP="00B55ACD">
            <w:r w:rsidRPr="00DC5B81">
              <w:t xml:space="preserve">Eil. </w:t>
            </w:r>
          </w:p>
          <w:p w:rsidR="00186C56" w:rsidRPr="00DC5B81" w:rsidRDefault="00186C56" w:rsidP="00B55ACD">
            <w:r w:rsidRPr="00DC5B81">
              <w:t>Nr.</w:t>
            </w:r>
          </w:p>
        </w:tc>
        <w:tc>
          <w:tcPr>
            <w:tcW w:w="1395" w:type="dxa"/>
          </w:tcPr>
          <w:p w:rsidR="00186C56" w:rsidRPr="00DC5B81" w:rsidRDefault="00186C56" w:rsidP="00B55ACD">
            <w:r w:rsidRPr="00DC5B81">
              <w:t>Namo naudingasis plotas (kv. m.)</w:t>
            </w:r>
          </w:p>
        </w:tc>
        <w:tc>
          <w:tcPr>
            <w:tcW w:w="5103" w:type="dxa"/>
          </w:tcPr>
          <w:p w:rsidR="00186C56" w:rsidRPr="00DC5B81" w:rsidRDefault="00186C56" w:rsidP="00B55ACD">
            <w:r w:rsidRPr="00DC5B81">
              <w:t>Namo ypatumai</w:t>
            </w:r>
          </w:p>
        </w:tc>
        <w:tc>
          <w:tcPr>
            <w:tcW w:w="1418" w:type="dxa"/>
          </w:tcPr>
          <w:p w:rsidR="00186C56" w:rsidRPr="00DC5B81" w:rsidRDefault="00186C56" w:rsidP="00B55ACD">
            <w:r w:rsidRPr="00DC5B81">
              <w:t>Tarifas Eur už kv. m/mėn. be PVM</w:t>
            </w:r>
          </w:p>
        </w:tc>
        <w:tc>
          <w:tcPr>
            <w:tcW w:w="1382" w:type="dxa"/>
          </w:tcPr>
          <w:p w:rsidR="00186C56" w:rsidRPr="00DC5B81" w:rsidRDefault="00186C56" w:rsidP="00B55ACD">
            <w:r w:rsidRPr="00DC5B81">
              <w:t>Tarifas Eur už kv. m/mėn. su PVM</w:t>
            </w:r>
          </w:p>
        </w:tc>
      </w:tr>
      <w:tr w:rsidR="00186C56" w:rsidTr="00B55ACD">
        <w:tc>
          <w:tcPr>
            <w:tcW w:w="556" w:type="dxa"/>
            <w:vMerge w:val="restart"/>
          </w:tcPr>
          <w:p w:rsidR="00186C56" w:rsidRDefault="00186C56" w:rsidP="00B55ACD">
            <w:pPr>
              <w:jc w:val="center"/>
            </w:pPr>
          </w:p>
          <w:p w:rsidR="00186C56" w:rsidRDefault="00186C56" w:rsidP="00B55ACD">
            <w:pPr>
              <w:jc w:val="center"/>
            </w:pPr>
          </w:p>
          <w:p w:rsidR="00186C56" w:rsidRDefault="00186C56" w:rsidP="00B55ACD">
            <w:pPr>
              <w:jc w:val="center"/>
            </w:pPr>
          </w:p>
          <w:p w:rsidR="00186C56" w:rsidRDefault="00186C56" w:rsidP="00B55ACD">
            <w:pPr>
              <w:jc w:val="center"/>
            </w:pPr>
          </w:p>
          <w:p w:rsidR="00186C56" w:rsidRDefault="00186C56" w:rsidP="00B55ACD">
            <w:pPr>
              <w:jc w:val="center"/>
            </w:pPr>
          </w:p>
          <w:p w:rsidR="00186C56" w:rsidRPr="00DC5B81" w:rsidRDefault="00186C56" w:rsidP="00B55ACD">
            <w:pPr>
              <w:jc w:val="center"/>
            </w:pPr>
            <w:r w:rsidRPr="00DC5B81">
              <w:t>1.</w:t>
            </w:r>
          </w:p>
        </w:tc>
        <w:tc>
          <w:tcPr>
            <w:tcW w:w="1395" w:type="dxa"/>
            <w:vMerge w:val="restart"/>
          </w:tcPr>
          <w:p w:rsidR="00186C56" w:rsidRDefault="00186C56" w:rsidP="00B55ACD"/>
          <w:p w:rsidR="00186C56" w:rsidRDefault="00186C56" w:rsidP="00B55ACD"/>
          <w:p w:rsidR="00186C56" w:rsidRDefault="00186C56" w:rsidP="00B55ACD"/>
          <w:p w:rsidR="00186C56" w:rsidRDefault="00186C56" w:rsidP="00B55ACD"/>
          <w:p w:rsidR="00186C56" w:rsidRDefault="00186C56" w:rsidP="00B55ACD"/>
          <w:p w:rsidR="00186C56" w:rsidRPr="00DC5B81" w:rsidRDefault="00186C56" w:rsidP="00B55ACD">
            <w:r w:rsidRPr="00DC5B81">
              <w:t>Iki 1000</w:t>
            </w:r>
          </w:p>
        </w:tc>
        <w:tc>
          <w:tcPr>
            <w:tcW w:w="5103" w:type="dxa"/>
          </w:tcPr>
          <w:p w:rsidR="00186C56" w:rsidRPr="00DC5B81" w:rsidRDefault="00186C56" w:rsidP="0038081E">
            <w:pPr>
              <w:spacing w:after="0"/>
            </w:pPr>
            <w:r w:rsidRPr="00DC5B81">
              <w:t>Namas, kuriame neįrengta bendra geriamojo vandens tiekimo inžinerinė sistema</w:t>
            </w:r>
          </w:p>
        </w:tc>
        <w:tc>
          <w:tcPr>
            <w:tcW w:w="1418" w:type="dxa"/>
          </w:tcPr>
          <w:p w:rsidR="00186C56" w:rsidRPr="009A3BAE" w:rsidRDefault="00186C56" w:rsidP="00B55ACD">
            <w:pPr>
              <w:jc w:val="center"/>
            </w:pPr>
            <w:r w:rsidRPr="009A3BAE">
              <w:t>0,0115</w:t>
            </w:r>
          </w:p>
        </w:tc>
        <w:tc>
          <w:tcPr>
            <w:tcW w:w="1382" w:type="dxa"/>
          </w:tcPr>
          <w:p w:rsidR="00186C56" w:rsidRPr="009A3BAE" w:rsidRDefault="00186C56" w:rsidP="00B55ACD">
            <w:pPr>
              <w:jc w:val="center"/>
            </w:pPr>
            <w:r w:rsidRPr="009A3BAE">
              <w:t>0,0139</w:t>
            </w:r>
          </w:p>
        </w:tc>
      </w:tr>
      <w:tr w:rsidR="00186C56" w:rsidTr="00B55ACD">
        <w:tc>
          <w:tcPr>
            <w:tcW w:w="556" w:type="dxa"/>
            <w:vMerge/>
          </w:tcPr>
          <w:p w:rsidR="00186C56" w:rsidRPr="008C2CA6" w:rsidRDefault="00186C56" w:rsidP="00B55ACD"/>
        </w:tc>
        <w:tc>
          <w:tcPr>
            <w:tcW w:w="1395" w:type="dxa"/>
            <w:vMerge/>
          </w:tcPr>
          <w:p w:rsidR="00186C56" w:rsidRPr="008C2CA6" w:rsidRDefault="00186C56" w:rsidP="00B55ACD"/>
        </w:tc>
        <w:tc>
          <w:tcPr>
            <w:tcW w:w="5103" w:type="dxa"/>
          </w:tcPr>
          <w:p w:rsidR="00186C56" w:rsidRPr="00DC5B81" w:rsidRDefault="00186C56" w:rsidP="0038081E">
            <w:pPr>
              <w:spacing w:after="0"/>
            </w:pPr>
            <w:r w:rsidRPr="00DC5B81">
              <w:t>Namas, kuriame neįrengta bendra nuotekų šalinimo inžinerinė sistema</w:t>
            </w:r>
          </w:p>
        </w:tc>
        <w:tc>
          <w:tcPr>
            <w:tcW w:w="1418" w:type="dxa"/>
          </w:tcPr>
          <w:p w:rsidR="00186C56" w:rsidRPr="009A3BAE" w:rsidRDefault="00186C56" w:rsidP="00B55ACD">
            <w:pPr>
              <w:jc w:val="center"/>
            </w:pPr>
            <w:r w:rsidRPr="009A3BAE">
              <w:t>0,0115</w:t>
            </w:r>
          </w:p>
        </w:tc>
        <w:tc>
          <w:tcPr>
            <w:tcW w:w="1382" w:type="dxa"/>
          </w:tcPr>
          <w:p w:rsidR="00186C56" w:rsidRPr="009A3BAE" w:rsidRDefault="00186C56" w:rsidP="00B55ACD">
            <w:pPr>
              <w:jc w:val="center"/>
            </w:pPr>
            <w:r w:rsidRPr="009A3BAE">
              <w:t>0,0139</w:t>
            </w:r>
          </w:p>
        </w:tc>
      </w:tr>
      <w:tr w:rsidR="00186C56" w:rsidTr="00B55ACD">
        <w:tc>
          <w:tcPr>
            <w:tcW w:w="556" w:type="dxa"/>
            <w:vMerge/>
          </w:tcPr>
          <w:p w:rsidR="00186C56" w:rsidRPr="008C2CA6" w:rsidRDefault="00186C56" w:rsidP="00B55ACD"/>
        </w:tc>
        <w:tc>
          <w:tcPr>
            <w:tcW w:w="1395" w:type="dxa"/>
            <w:vMerge/>
          </w:tcPr>
          <w:p w:rsidR="00186C56" w:rsidRPr="008C2CA6" w:rsidRDefault="00186C56" w:rsidP="00B55ACD"/>
        </w:tc>
        <w:tc>
          <w:tcPr>
            <w:tcW w:w="5103" w:type="dxa"/>
          </w:tcPr>
          <w:p w:rsidR="00186C56" w:rsidRPr="00DC5B81" w:rsidRDefault="00186C56" w:rsidP="0038081E">
            <w:pPr>
              <w:spacing w:after="0"/>
            </w:pPr>
            <w:r w:rsidRPr="00DC5B81">
              <w:t>Namas, kuriame neįrengta bendra elektros inžinerinė sistema</w:t>
            </w:r>
          </w:p>
        </w:tc>
        <w:tc>
          <w:tcPr>
            <w:tcW w:w="1418" w:type="dxa"/>
          </w:tcPr>
          <w:p w:rsidR="00186C56" w:rsidRPr="009A3BAE" w:rsidRDefault="00186C56" w:rsidP="00B55ACD">
            <w:pPr>
              <w:jc w:val="center"/>
            </w:pPr>
            <w:r w:rsidRPr="009A3BAE">
              <w:t>0,0117</w:t>
            </w:r>
          </w:p>
        </w:tc>
        <w:tc>
          <w:tcPr>
            <w:tcW w:w="1382" w:type="dxa"/>
          </w:tcPr>
          <w:p w:rsidR="00186C56" w:rsidRPr="009A3BAE" w:rsidRDefault="00186C56" w:rsidP="00B55ACD">
            <w:pPr>
              <w:jc w:val="center"/>
            </w:pPr>
            <w:r w:rsidRPr="009A3BAE">
              <w:t>0,0142</w:t>
            </w:r>
          </w:p>
        </w:tc>
      </w:tr>
      <w:tr w:rsidR="00186C56" w:rsidTr="00B55ACD">
        <w:tc>
          <w:tcPr>
            <w:tcW w:w="556" w:type="dxa"/>
            <w:vMerge/>
          </w:tcPr>
          <w:p w:rsidR="00186C56" w:rsidRPr="008C2CA6" w:rsidRDefault="00186C56" w:rsidP="00B55ACD"/>
        </w:tc>
        <w:tc>
          <w:tcPr>
            <w:tcW w:w="1395" w:type="dxa"/>
            <w:vMerge/>
          </w:tcPr>
          <w:p w:rsidR="00186C56" w:rsidRPr="008C2CA6" w:rsidRDefault="00186C56" w:rsidP="00B55ACD"/>
        </w:tc>
        <w:tc>
          <w:tcPr>
            <w:tcW w:w="5103" w:type="dxa"/>
          </w:tcPr>
          <w:p w:rsidR="00186C56" w:rsidRPr="00DC5B81" w:rsidRDefault="00186C56" w:rsidP="005B5668">
            <w:pPr>
              <w:spacing w:after="0"/>
            </w:pPr>
            <w:r w:rsidRPr="00DC5B81">
              <w:t>Namas, kuriame nėra bendrojo naudojimo patalpų</w:t>
            </w:r>
          </w:p>
        </w:tc>
        <w:tc>
          <w:tcPr>
            <w:tcW w:w="1418" w:type="dxa"/>
          </w:tcPr>
          <w:p w:rsidR="00186C56" w:rsidRPr="009A3BAE" w:rsidRDefault="00186C56" w:rsidP="00B55ACD">
            <w:pPr>
              <w:jc w:val="center"/>
            </w:pPr>
            <w:r w:rsidRPr="009A3BAE">
              <w:t>0,0117</w:t>
            </w:r>
          </w:p>
        </w:tc>
        <w:tc>
          <w:tcPr>
            <w:tcW w:w="1382" w:type="dxa"/>
          </w:tcPr>
          <w:p w:rsidR="00186C56" w:rsidRPr="009A3BAE" w:rsidRDefault="00186C56" w:rsidP="00B55ACD">
            <w:pPr>
              <w:jc w:val="center"/>
            </w:pPr>
            <w:r w:rsidRPr="009A3BAE">
              <w:t>0,0142</w:t>
            </w:r>
          </w:p>
        </w:tc>
      </w:tr>
      <w:tr w:rsidR="00186C56" w:rsidTr="00B55ACD">
        <w:tc>
          <w:tcPr>
            <w:tcW w:w="556" w:type="dxa"/>
            <w:vMerge/>
          </w:tcPr>
          <w:p w:rsidR="00186C56" w:rsidRPr="008C2CA6" w:rsidRDefault="00186C56" w:rsidP="00B55ACD"/>
        </w:tc>
        <w:tc>
          <w:tcPr>
            <w:tcW w:w="1395" w:type="dxa"/>
            <w:vMerge/>
          </w:tcPr>
          <w:p w:rsidR="00186C56" w:rsidRPr="008C2CA6" w:rsidRDefault="00186C56" w:rsidP="00B55ACD"/>
        </w:tc>
        <w:tc>
          <w:tcPr>
            <w:tcW w:w="5103" w:type="dxa"/>
          </w:tcPr>
          <w:p w:rsidR="00186C56" w:rsidRPr="00DC5B81" w:rsidRDefault="00186C56" w:rsidP="005B5668">
            <w:pPr>
              <w:spacing w:after="0"/>
            </w:pPr>
            <w:r w:rsidRPr="00DC5B81">
              <w:t>Namas be išskirtinių techninės priežiūros ypatumų</w:t>
            </w:r>
          </w:p>
        </w:tc>
        <w:tc>
          <w:tcPr>
            <w:tcW w:w="1418" w:type="dxa"/>
          </w:tcPr>
          <w:p w:rsidR="00186C56" w:rsidRPr="009F5F79" w:rsidRDefault="00186C56" w:rsidP="00B55ACD">
            <w:pPr>
              <w:jc w:val="center"/>
            </w:pPr>
            <w:r w:rsidRPr="009F5F79">
              <w:t>0,0119</w:t>
            </w:r>
          </w:p>
        </w:tc>
        <w:tc>
          <w:tcPr>
            <w:tcW w:w="1382" w:type="dxa"/>
          </w:tcPr>
          <w:p w:rsidR="00186C56" w:rsidRPr="009F5F79" w:rsidRDefault="00186C56" w:rsidP="00B55ACD">
            <w:pPr>
              <w:jc w:val="center"/>
            </w:pPr>
            <w:r w:rsidRPr="009F5F79">
              <w:t>0,0144</w:t>
            </w:r>
          </w:p>
        </w:tc>
      </w:tr>
      <w:tr w:rsidR="00186C56" w:rsidTr="00B55ACD">
        <w:tc>
          <w:tcPr>
            <w:tcW w:w="556" w:type="dxa"/>
            <w:vMerge/>
          </w:tcPr>
          <w:p w:rsidR="00186C56" w:rsidRPr="008C2CA6" w:rsidRDefault="00186C56" w:rsidP="00B55ACD"/>
        </w:tc>
        <w:tc>
          <w:tcPr>
            <w:tcW w:w="1395" w:type="dxa"/>
            <w:vMerge/>
          </w:tcPr>
          <w:p w:rsidR="00186C56" w:rsidRPr="008C2CA6" w:rsidRDefault="00186C56" w:rsidP="00B55ACD"/>
        </w:tc>
        <w:tc>
          <w:tcPr>
            <w:tcW w:w="5103" w:type="dxa"/>
          </w:tcPr>
          <w:p w:rsidR="00186C56" w:rsidRPr="00DC5B81" w:rsidRDefault="00186C56" w:rsidP="0038081E">
            <w:pPr>
              <w:spacing w:after="0"/>
            </w:pPr>
            <w:r w:rsidRPr="00DC5B81">
              <w:t>Namas, kuriame įrengta bendroji saugos ir ryšių sistema</w:t>
            </w:r>
          </w:p>
        </w:tc>
        <w:tc>
          <w:tcPr>
            <w:tcW w:w="1418" w:type="dxa"/>
          </w:tcPr>
          <w:p w:rsidR="00186C56" w:rsidRPr="009A3BAE" w:rsidRDefault="00186C56" w:rsidP="00B55ACD">
            <w:pPr>
              <w:jc w:val="center"/>
            </w:pPr>
            <w:r w:rsidRPr="009A3BAE">
              <w:t>0,0120</w:t>
            </w:r>
          </w:p>
        </w:tc>
        <w:tc>
          <w:tcPr>
            <w:tcW w:w="1382" w:type="dxa"/>
          </w:tcPr>
          <w:p w:rsidR="00186C56" w:rsidRPr="009A3BAE" w:rsidRDefault="00186C56" w:rsidP="00B55ACD">
            <w:pPr>
              <w:jc w:val="center"/>
            </w:pPr>
            <w:r w:rsidRPr="009A3BAE">
              <w:t>0,0145</w:t>
            </w:r>
          </w:p>
        </w:tc>
      </w:tr>
      <w:tr w:rsidR="00186C56" w:rsidTr="00B55ACD">
        <w:tc>
          <w:tcPr>
            <w:tcW w:w="556" w:type="dxa"/>
            <w:vMerge/>
          </w:tcPr>
          <w:p w:rsidR="00186C56" w:rsidRPr="008C2CA6" w:rsidRDefault="00186C56" w:rsidP="00B55ACD"/>
        </w:tc>
        <w:tc>
          <w:tcPr>
            <w:tcW w:w="1395" w:type="dxa"/>
            <w:vMerge/>
          </w:tcPr>
          <w:p w:rsidR="00186C56" w:rsidRPr="008C2CA6" w:rsidRDefault="00186C56" w:rsidP="00B55ACD"/>
        </w:tc>
        <w:tc>
          <w:tcPr>
            <w:tcW w:w="5103" w:type="dxa"/>
          </w:tcPr>
          <w:p w:rsidR="00186C56" w:rsidRPr="00DC5B81" w:rsidRDefault="00186C56" w:rsidP="0038081E">
            <w:pPr>
              <w:spacing w:after="0"/>
            </w:pPr>
            <w:r w:rsidRPr="00DC5B81">
              <w:t>Namas, kurio stogas šlaitinis</w:t>
            </w:r>
          </w:p>
        </w:tc>
        <w:tc>
          <w:tcPr>
            <w:tcW w:w="1418" w:type="dxa"/>
          </w:tcPr>
          <w:p w:rsidR="00186C56" w:rsidRPr="009A3BAE" w:rsidRDefault="00186C56" w:rsidP="00B55ACD">
            <w:pPr>
              <w:jc w:val="center"/>
            </w:pPr>
            <w:r w:rsidRPr="009A3BAE">
              <w:t>0,0137</w:t>
            </w:r>
          </w:p>
        </w:tc>
        <w:tc>
          <w:tcPr>
            <w:tcW w:w="1382" w:type="dxa"/>
          </w:tcPr>
          <w:p w:rsidR="00186C56" w:rsidRPr="009A3BAE" w:rsidRDefault="00186C56" w:rsidP="00B55ACD">
            <w:pPr>
              <w:jc w:val="center"/>
            </w:pPr>
            <w:r w:rsidRPr="009A3BAE">
              <w:t>0,0166</w:t>
            </w:r>
          </w:p>
        </w:tc>
      </w:tr>
      <w:tr w:rsidR="00186C56" w:rsidTr="00B55ACD">
        <w:tc>
          <w:tcPr>
            <w:tcW w:w="556" w:type="dxa"/>
            <w:vMerge/>
          </w:tcPr>
          <w:p w:rsidR="00186C56" w:rsidRPr="008C2CA6" w:rsidRDefault="00186C56" w:rsidP="00B55ACD"/>
        </w:tc>
        <w:tc>
          <w:tcPr>
            <w:tcW w:w="1395" w:type="dxa"/>
            <w:vMerge/>
          </w:tcPr>
          <w:p w:rsidR="00186C56" w:rsidRPr="008C2CA6" w:rsidRDefault="00186C56" w:rsidP="00B55ACD"/>
        </w:tc>
        <w:tc>
          <w:tcPr>
            <w:tcW w:w="5103" w:type="dxa"/>
          </w:tcPr>
          <w:p w:rsidR="00186C56" w:rsidRPr="00DC5B81" w:rsidRDefault="00186C56" w:rsidP="0038081E">
            <w:pPr>
              <w:spacing w:after="0"/>
            </w:pPr>
            <w:r w:rsidRPr="00DC5B81">
              <w:t>Bendrabučio tipo namas</w:t>
            </w:r>
          </w:p>
        </w:tc>
        <w:tc>
          <w:tcPr>
            <w:tcW w:w="1418" w:type="dxa"/>
          </w:tcPr>
          <w:p w:rsidR="00186C56" w:rsidRPr="009A3BAE" w:rsidRDefault="00186C56" w:rsidP="00B55ACD">
            <w:pPr>
              <w:jc w:val="center"/>
            </w:pPr>
            <w:r w:rsidRPr="009A3BAE">
              <w:t>0,0137</w:t>
            </w:r>
          </w:p>
        </w:tc>
        <w:tc>
          <w:tcPr>
            <w:tcW w:w="1382" w:type="dxa"/>
          </w:tcPr>
          <w:p w:rsidR="00186C56" w:rsidRPr="009A3BAE" w:rsidRDefault="00186C56" w:rsidP="00B55ACD">
            <w:pPr>
              <w:jc w:val="center"/>
            </w:pPr>
            <w:r w:rsidRPr="009A3BAE">
              <w:t>0,0166</w:t>
            </w:r>
          </w:p>
        </w:tc>
      </w:tr>
      <w:tr w:rsidR="005B5668" w:rsidTr="00B55ACD">
        <w:tc>
          <w:tcPr>
            <w:tcW w:w="556" w:type="dxa"/>
            <w:vMerge w:val="restart"/>
          </w:tcPr>
          <w:p w:rsidR="005B5668" w:rsidRDefault="005B5668" w:rsidP="00B55ACD">
            <w:pPr>
              <w:jc w:val="center"/>
            </w:pPr>
          </w:p>
          <w:p w:rsidR="005B5668" w:rsidRDefault="005B5668" w:rsidP="00B55ACD">
            <w:pPr>
              <w:jc w:val="center"/>
            </w:pPr>
          </w:p>
          <w:p w:rsidR="005B5668" w:rsidRDefault="005B5668" w:rsidP="00B55ACD">
            <w:pPr>
              <w:jc w:val="center"/>
            </w:pPr>
          </w:p>
          <w:p w:rsidR="005B5668" w:rsidRDefault="005B5668" w:rsidP="00B55ACD">
            <w:pPr>
              <w:jc w:val="center"/>
            </w:pPr>
          </w:p>
          <w:p w:rsidR="005B5668" w:rsidRPr="00DC5B81" w:rsidRDefault="005B5668" w:rsidP="00B55ACD">
            <w:pPr>
              <w:jc w:val="center"/>
            </w:pPr>
            <w:r w:rsidRPr="00DC5B81">
              <w:t>2.</w:t>
            </w:r>
          </w:p>
        </w:tc>
        <w:tc>
          <w:tcPr>
            <w:tcW w:w="1395" w:type="dxa"/>
            <w:vMerge w:val="restart"/>
          </w:tcPr>
          <w:p w:rsidR="005B5668" w:rsidRDefault="005B5668" w:rsidP="00B55ACD">
            <w:pPr>
              <w:jc w:val="center"/>
            </w:pPr>
          </w:p>
          <w:p w:rsidR="005B5668" w:rsidRDefault="005B5668" w:rsidP="00B55ACD">
            <w:pPr>
              <w:jc w:val="center"/>
            </w:pPr>
          </w:p>
          <w:p w:rsidR="005B5668" w:rsidRDefault="005B5668" w:rsidP="00B55ACD">
            <w:pPr>
              <w:jc w:val="center"/>
            </w:pPr>
          </w:p>
          <w:p w:rsidR="005B5668" w:rsidRDefault="005B5668" w:rsidP="00B55ACD">
            <w:pPr>
              <w:jc w:val="center"/>
            </w:pPr>
          </w:p>
          <w:p w:rsidR="005B5668" w:rsidRPr="00DC5B81" w:rsidRDefault="005B5668" w:rsidP="00B55ACD">
            <w:pPr>
              <w:jc w:val="center"/>
            </w:pPr>
            <w:r w:rsidRPr="00DC5B81">
              <w:t>Nuo 1001</w:t>
            </w:r>
          </w:p>
          <w:p w:rsidR="005B5668" w:rsidRPr="008C2CA6" w:rsidRDefault="005B5668" w:rsidP="00B55ACD">
            <w:pPr>
              <w:jc w:val="center"/>
            </w:pPr>
            <w:r>
              <w:t>i</w:t>
            </w:r>
            <w:r w:rsidRPr="00DC5B81">
              <w:t>ki 2000</w:t>
            </w:r>
          </w:p>
        </w:tc>
        <w:tc>
          <w:tcPr>
            <w:tcW w:w="5103" w:type="dxa"/>
          </w:tcPr>
          <w:p w:rsidR="005B5668" w:rsidRPr="00DC5B81" w:rsidRDefault="005B5668" w:rsidP="0038081E">
            <w:pPr>
              <w:spacing w:after="0"/>
            </w:pPr>
            <w:r w:rsidRPr="00DC5B81">
              <w:lastRenderedPageBreak/>
              <w:t>Namas, kuriame neįrengta bendra geriamojo vandens tiekimo inžinerinė sistema</w:t>
            </w:r>
          </w:p>
        </w:tc>
        <w:tc>
          <w:tcPr>
            <w:tcW w:w="1418" w:type="dxa"/>
          </w:tcPr>
          <w:p w:rsidR="005B5668" w:rsidRPr="00285EEB" w:rsidRDefault="005B5668" w:rsidP="00B55ACD">
            <w:pPr>
              <w:jc w:val="center"/>
            </w:pPr>
            <w:r w:rsidRPr="00285EEB">
              <w:t>0,0136</w:t>
            </w:r>
          </w:p>
        </w:tc>
        <w:tc>
          <w:tcPr>
            <w:tcW w:w="1382" w:type="dxa"/>
          </w:tcPr>
          <w:p w:rsidR="005B5668" w:rsidRPr="00285EEB" w:rsidRDefault="005B5668" w:rsidP="00B55ACD">
            <w:pPr>
              <w:jc w:val="center"/>
            </w:pPr>
            <w:r w:rsidRPr="00285EEB">
              <w:t>0,0165</w:t>
            </w:r>
          </w:p>
        </w:tc>
      </w:tr>
      <w:tr w:rsidR="005B5668" w:rsidTr="00B55ACD">
        <w:tc>
          <w:tcPr>
            <w:tcW w:w="556" w:type="dxa"/>
            <w:vMerge/>
          </w:tcPr>
          <w:p w:rsidR="005B5668" w:rsidRPr="008C2CA6" w:rsidRDefault="005B5668" w:rsidP="00B55ACD"/>
        </w:tc>
        <w:tc>
          <w:tcPr>
            <w:tcW w:w="1395" w:type="dxa"/>
            <w:vMerge/>
          </w:tcPr>
          <w:p w:rsidR="005B5668" w:rsidRPr="008C2CA6" w:rsidRDefault="005B5668" w:rsidP="00B55ACD"/>
        </w:tc>
        <w:tc>
          <w:tcPr>
            <w:tcW w:w="5103" w:type="dxa"/>
          </w:tcPr>
          <w:p w:rsidR="005B5668" w:rsidRPr="008C2CA6" w:rsidRDefault="005B5668" w:rsidP="0038081E">
            <w:pPr>
              <w:spacing w:after="0"/>
            </w:pPr>
            <w:r w:rsidRPr="00DC5B81">
              <w:t>Namas, kuriame neįrengta bendra nuotekų šalinimo inžinerinė sistema</w:t>
            </w:r>
          </w:p>
        </w:tc>
        <w:tc>
          <w:tcPr>
            <w:tcW w:w="1418" w:type="dxa"/>
          </w:tcPr>
          <w:p w:rsidR="005B5668" w:rsidRPr="00285EEB" w:rsidRDefault="005B5668" w:rsidP="00B55ACD">
            <w:pPr>
              <w:jc w:val="center"/>
            </w:pPr>
            <w:r w:rsidRPr="00285EEB">
              <w:t>0,0136</w:t>
            </w:r>
          </w:p>
        </w:tc>
        <w:tc>
          <w:tcPr>
            <w:tcW w:w="1382" w:type="dxa"/>
          </w:tcPr>
          <w:p w:rsidR="005B5668" w:rsidRPr="00285EEB" w:rsidRDefault="005B5668" w:rsidP="00B55ACD">
            <w:pPr>
              <w:jc w:val="center"/>
            </w:pPr>
            <w:r w:rsidRPr="00285EEB">
              <w:t>0,0165</w:t>
            </w:r>
          </w:p>
        </w:tc>
      </w:tr>
      <w:tr w:rsidR="005B5668" w:rsidTr="00B55ACD">
        <w:tc>
          <w:tcPr>
            <w:tcW w:w="556" w:type="dxa"/>
            <w:vMerge/>
          </w:tcPr>
          <w:p w:rsidR="005B5668" w:rsidRPr="008C2CA6" w:rsidRDefault="005B5668" w:rsidP="00B55ACD"/>
        </w:tc>
        <w:tc>
          <w:tcPr>
            <w:tcW w:w="1395" w:type="dxa"/>
            <w:vMerge/>
          </w:tcPr>
          <w:p w:rsidR="005B5668" w:rsidRPr="008C2CA6" w:rsidRDefault="005B5668" w:rsidP="00B55ACD"/>
        </w:tc>
        <w:tc>
          <w:tcPr>
            <w:tcW w:w="5103" w:type="dxa"/>
          </w:tcPr>
          <w:p w:rsidR="005B5668" w:rsidRPr="008C2CA6" w:rsidRDefault="005B5668" w:rsidP="0038081E">
            <w:pPr>
              <w:spacing w:after="0"/>
            </w:pPr>
            <w:r w:rsidRPr="00DC5B81">
              <w:t>Namas, kuriame neįrengta bendra elektros inžinerinė sistema</w:t>
            </w:r>
          </w:p>
        </w:tc>
        <w:tc>
          <w:tcPr>
            <w:tcW w:w="1418" w:type="dxa"/>
          </w:tcPr>
          <w:p w:rsidR="005B5668" w:rsidRPr="00285EEB" w:rsidRDefault="005B5668" w:rsidP="00B55ACD">
            <w:pPr>
              <w:jc w:val="center"/>
            </w:pPr>
            <w:r w:rsidRPr="00285EEB">
              <w:t>0,0137</w:t>
            </w:r>
          </w:p>
        </w:tc>
        <w:tc>
          <w:tcPr>
            <w:tcW w:w="1382" w:type="dxa"/>
          </w:tcPr>
          <w:p w:rsidR="005B5668" w:rsidRPr="00285EEB" w:rsidRDefault="005B5668" w:rsidP="00B55ACD">
            <w:pPr>
              <w:jc w:val="center"/>
            </w:pPr>
            <w:r w:rsidRPr="00285EEB">
              <w:t>0,0166</w:t>
            </w:r>
          </w:p>
        </w:tc>
      </w:tr>
      <w:tr w:rsidR="005B5668" w:rsidTr="00B55ACD">
        <w:tc>
          <w:tcPr>
            <w:tcW w:w="556" w:type="dxa"/>
            <w:vMerge/>
          </w:tcPr>
          <w:p w:rsidR="005B5668" w:rsidRPr="008C2CA6" w:rsidRDefault="005B5668" w:rsidP="00B55ACD"/>
        </w:tc>
        <w:tc>
          <w:tcPr>
            <w:tcW w:w="1395" w:type="dxa"/>
            <w:vMerge/>
          </w:tcPr>
          <w:p w:rsidR="005B5668" w:rsidRPr="008C2CA6" w:rsidRDefault="005B5668" w:rsidP="00B55ACD"/>
        </w:tc>
        <w:tc>
          <w:tcPr>
            <w:tcW w:w="5103" w:type="dxa"/>
          </w:tcPr>
          <w:p w:rsidR="005B5668" w:rsidRPr="008C2CA6" w:rsidRDefault="005B5668" w:rsidP="0038081E">
            <w:pPr>
              <w:spacing w:after="0"/>
            </w:pPr>
            <w:r w:rsidRPr="00DC5B81">
              <w:t>Namas, kuriame nėra bendrojo naudojimo patalpų</w:t>
            </w:r>
          </w:p>
        </w:tc>
        <w:tc>
          <w:tcPr>
            <w:tcW w:w="1418" w:type="dxa"/>
          </w:tcPr>
          <w:p w:rsidR="005B5668" w:rsidRPr="00285EEB" w:rsidRDefault="005B5668" w:rsidP="00B55ACD">
            <w:pPr>
              <w:jc w:val="center"/>
            </w:pPr>
            <w:r w:rsidRPr="00285EEB">
              <w:t>0,0137</w:t>
            </w:r>
          </w:p>
        </w:tc>
        <w:tc>
          <w:tcPr>
            <w:tcW w:w="1382" w:type="dxa"/>
          </w:tcPr>
          <w:p w:rsidR="005B5668" w:rsidRPr="00285EEB" w:rsidRDefault="005B5668" w:rsidP="00B55ACD">
            <w:pPr>
              <w:jc w:val="center"/>
            </w:pPr>
            <w:r w:rsidRPr="00285EEB">
              <w:t>0,0166</w:t>
            </w:r>
          </w:p>
        </w:tc>
      </w:tr>
      <w:tr w:rsidR="005B5668" w:rsidTr="00B55ACD">
        <w:tc>
          <w:tcPr>
            <w:tcW w:w="556" w:type="dxa"/>
            <w:vMerge/>
          </w:tcPr>
          <w:p w:rsidR="005B5668" w:rsidRPr="008C2CA6" w:rsidRDefault="005B5668" w:rsidP="00B55ACD"/>
        </w:tc>
        <w:tc>
          <w:tcPr>
            <w:tcW w:w="1395" w:type="dxa"/>
            <w:vMerge/>
          </w:tcPr>
          <w:p w:rsidR="005B5668" w:rsidRPr="008C2CA6" w:rsidRDefault="005B5668" w:rsidP="00B55ACD"/>
        </w:tc>
        <w:tc>
          <w:tcPr>
            <w:tcW w:w="5103" w:type="dxa"/>
          </w:tcPr>
          <w:p w:rsidR="005B5668" w:rsidRPr="008C2CA6" w:rsidRDefault="005B5668" w:rsidP="0038081E">
            <w:pPr>
              <w:spacing w:after="0"/>
            </w:pPr>
            <w:r w:rsidRPr="00DC5B81">
              <w:t>Namas be išskirtinių techninės priežiūros ypatumų</w:t>
            </w:r>
          </w:p>
        </w:tc>
        <w:tc>
          <w:tcPr>
            <w:tcW w:w="1418" w:type="dxa"/>
          </w:tcPr>
          <w:p w:rsidR="005B5668" w:rsidRPr="009F5F79" w:rsidRDefault="005B5668" w:rsidP="00B55ACD">
            <w:pPr>
              <w:jc w:val="center"/>
            </w:pPr>
            <w:r w:rsidRPr="009F5F79">
              <w:t>0,0140</w:t>
            </w:r>
          </w:p>
        </w:tc>
        <w:tc>
          <w:tcPr>
            <w:tcW w:w="1382" w:type="dxa"/>
          </w:tcPr>
          <w:p w:rsidR="005B5668" w:rsidRPr="009F5F79" w:rsidRDefault="005B5668" w:rsidP="00B55ACD">
            <w:pPr>
              <w:jc w:val="center"/>
            </w:pPr>
            <w:r w:rsidRPr="009F5F79">
              <w:t>0,0169</w:t>
            </w:r>
          </w:p>
        </w:tc>
      </w:tr>
      <w:tr w:rsidR="005B5668" w:rsidTr="00B55ACD">
        <w:tc>
          <w:tcPr>
            <w:tcW w:w="556" w:type="dxa"/>
            <w:vMerge/>
          </w:tcPr>
          <w:p w:rsidR="005B5668" w:rsidRPr="008C2CA6" w:rsidRDefault="005B5668" w:rsidP="00B55ACD"/>
        </w:tc>
        <w:tc>
          <w:tcPr>
            <w:tcW w:w="1395" w:type="dxa"/>
            <w:vMerge/>
          </w:tcPr>
          <w:p w:rsidR="005B5668" w:rsidRPr="008C2CA6" w:rsidRDefault="005B5668" w:rsidP="00B55ACD"/>
        </w:tc>
        <w:tc>
          <w:tcPr>
            <w:tcW w:w="5103" w:type="dxa"/>
          </w:tcPr>
          <w:p w:rsidR="005B5668" w:rsidRPr="008C2CA6" w:rsidRDefault="005B5668" w:rsidP="0038081E">
            <w:pPr>
              <w:spacing w:after="0"/>
            </w:pPr>
            <w:r w:rsidRPr="00DC5B81">
              <w:t>Namas, kuriame įrengta bendroji saugos ir ryšių sistema</w:t>
            </w:r>
          </w:p>
        </w:tc>
        <w:tc>
          <w:tcPr>
            <w:tcW w:w="1418" w:type="dxa"/>
          </w:tcPr>
          <w:p w:rsidR="005B5668" w:rsidRPr="00285EEB" w:rsidRDefault="005B5668" w:rsidP="00B55ACD">
            <w:pPr>
              <w:jc w:val="center"/>
            </w:pPr>
            <w:r w:rsidRPr="00285EEB">
              <w:t>0,0141</w:t>
            </w:r>
          </w:p>
        </w:tc>
        <w:tc>
          <w:tcPr>
            <w:tcW w:w="1382" w:type="dxa"/>
          </w:tcPr>
          <w:p w:rsidR="005B5668" w:rsidRPr="00285EEB" w:rsidRDefault="005B5668" w:rsidP="00B55ACD">
            <w:pPr>
              <w:jc w:val="center"/>
            </w:pPr>
            <w:r w:rsidRPr="00285EEB">
              <w:t>0,0171</w:t>
            </w:r>
          </w:p>
        </w:tc>
      </w:tr>
      <w:tr w:rsidR="005B5668" w:rsidTr="00B55ACD">
        <w:tc>
          <w:tcPr>
            <w:tcW w:w="556" w:type="dxa"/>
            <w:vMerge/>
          </w:tcPr>
          <w:p w:rsidR="005B5668" w:rsidRPr="008C2CA6" w:rsidRDefault="005B5668" w:rsidP="00B55ACD"/>
        </w:tc>
        <w:tc>
          <w:tcPr>
            <w:tcW w:w="1395" w:type="dxa"/>
            <w:vMerge/>
          </w:tcPr>
          <w:p w:rsidR="005B5668" w:rsidRPr="008C2CA6" w:rsidRDefault="005B5668" w:rsidP="00B55ACD"/>
        </w:tc>
        <w:tc>
          <w:tcPr>
            <w:tcW w:w="5103" w:type="dxa"/>
          </w:tcPr>
          <w:p w:rsidR="005B5668" w:rsidRPr="008C2CA6" w:rsidRDefault="005B5668" w:rsidP="0038081E">
            <w:pPr>
              <w:spacing w:after="0"/>
            </w:pPr>
            <w:r w:rsidRPr="00DC5B81">
              <w:t>Namas, kurio stogas šlaitinis</w:t>
            </w:r>
          </w:p>
        </w:tc>
        <w:tc>
          <w:tcPr>
            <w:tcW w:w="1418" w:type="dxa"/>
          </w:tcPr>
          <w:p w:rsidR="005B5668" w:rsidRPr="00285EEB" w:rsidRDefault="005B5668" w:rsidP="00B55ACD">
            <w:pPr>
              <w:jc w:val="center"/>
            </w:pPr>
            <w:r w:rsidRPr="00285EEB">
              <w:t>0,0161</w:t>
            </w:r>
          </w:p>
        </w:tc>
        <w:tc>
          <w:tcPr>
            <w:tcW w:w="1382" w:type="dxa"/>
          </w:tcPr>
          <w:p w:rsidR="005B5668" w:rsidRPr="00285EEB" w:rsidRDefault="005B5668" w:rsidP="00B55ACD">
            <w:pPr>
              <w:jc w:val="center"/>
            </w:pPr>
            <w:r w:rsidRPr="00285EEB">
              <w:t>0,0195</w:t>
            </w:r>
          </w:p>
        </w:tc>
      </w:tr>
      <w:tr w:rsidR="005B5668" w:rsidTr="00B55ACD">
        <w:tc>
          <w:tcPr>
            <w:tcW w:w="556" w:type="dxa"/>
            <w:vMerge/>
          </w:tcPr>
          <w:p w:rsidR="005B5668" w:rsidRPr="008C2CA6" w:rsidRDefault="005B5668" w:rsidP="00B55ACD"/>
        </w:tc>
        <w:tc>
          <w:tcPr>
            <w:tcW w:w="1395" w:type="dxa"/>
            <w:vMerge/>
          </w:tcPr>
          <w:p w:rsidR="005B5668" w:rsidRPr="008C2CA6" w:rsidRDefault="005B5668" w:rsidP="00B55ACD"/>
        </w:tc>
        <w:tc>
          <w:tcPr>
            <w:tcW w:w="5103" w:type="dxa"/>
          </w:tcPr>
          <w:p w:rsidR="005B5668" w:rsidRPr="008C2CA6" w:rsidRDefault="005B5668" w:rsidP="0038081E">
            <w:pPr>
              <w:spacing w:after="0"/>
            </w:pPr>
            <w:r w:rsidRPr="00DC5B81">
              <w:t>Bendrabučio tipo namas</w:t>
            </w:r>
          </w:p>
        </w:tc>
        <w:tc>
          <w:tcPr>
            <w:tcW w:w="1418" w:type="dxa"/>
          </w:tcPr>
          <w:p w:rsidR="005B5668" w:rsidRPr="00285EEB" w:rsidRDefault="005B5668" w:rsidP="00B55ACD">
            <w:pPr>
              <w:jc w:val="center"/>
            </w:pPr>
            <w:r w:rsidRPr="00285EEB">
              <w:t>0,0161</w:t>
            </w:r>
          </w:p>
        </w:tc>
        <w:tc>
          <w:tcPr>
            <w:tcW w:w="1382" w:type="dxa"/>
          </w:tcPr>
          <w:p w:rsidR="005B5668" w:rsidRPr="00285EEB" w:rsidRDefault="005B5668" w:rsidP="00B55ACD">
            <w:pPr>
              <w:jc w:val="center"/>
            </w:pPr>
            <w:r w:rsidRPr="00285EEB">
              <w:t>0,0195</w:t>
            </w:r>
          </w:p>
        </w:tc>
      </w:tr>
      <w:tr w:rsidR="00186C56" w:rsidTr="00B55ACD">
        <w:tc>
          <w:tcPr>
            <w:tcW w:w="556" w:type="dxa"/>
            <w:vMerge w:val="restart"/>
          </w:tcPr>
          <w:p w:rsidR="00186C56" w:rsidRDefault="00186C56" w:rsidP="00B55ACD">
            <w:pPr>
              <w:jc w:val="center"/>
            </w:pPr>
          </w:p>
          <w:p w:rsidR="00186C56" w:rsidRDefault="00186C56" w:rsidP="00B55ACD">
            <w:pPr>
              <w:jc w:val="center"/>
            </w:pPr>
          </w:p>
          <w:p w:rsidR="00186C56" w:rsidRDefault="00186C56" w:rsidP="00B55ACD">
            <w:pPr>
              <w:jc w:val="center"/>
            </w:pPr>
          </w:p>
          <w:p w:rsidR="00186C56" w:rsidRDefault="00186C56" w:rsidP="00B55ACD">
            <w:pPr>
              <w:jc w:val="center"/>
            </w:pPr>
          </w:p>
          <w:p w:rsidR="00186C56" w:rsidRDefault="00186C56" w:rsidP="00B55ACD">
            <w:pPr>
              <w:jc w:val="center"/>
            </w:pPr>
          </w:p>
          <w:p w:rsidR="00186C56" w:rsidRPr="001B4347" w:rsidRDefault="00186C56" w:rsidP="00B55ACD">
            <w:pPr>
              <w:jc w:val="center"/>
            </w:pPr>
            <w:r w:rsidRPr="001B4347">
              <w:t>3.</w:t>
            </w:r>
          </w:p>
        </w:tc>
        <w:tc>
          <w:tcPr>
            <w:tcW w:w="1395" w:type="dxa"/>
            <w:vMerge w:val="restart"/>
          </w:tcPr>
          <w:p w:rsidR="00186C56" w:rsidRDefault="00186C56" w:rsidP="00B55ACD"/>
          <w:p w:rsidR="00186C56" w:rsidRDefault="00186C56" w:rsidP="00B55ACD"/>
          <w:p w:rsidR="00186C56" w:rsidRDefault="00186C56" w:rsidP="00B55ACD"/>
          <w:p w:rsidR="00186C56" w:rsidRDefault="00186C56" w:rsidP="00B55ACD"/>
          <w:p w:rsidR="00186C56" w:rsidRDefault="00186C56" w:rsidP="00B55ACD"/>
          <w:p w:rsidR="00186C56" w:rsidRPr="001B4347" w:rsidRDefault="00186C56" w:rsidP="00B55ACD">
            <w:r w:rsidRPr="001B4347">
              <w:t>Nuo 2001</w:t>
            </w:r>
          </w:p>
          <w:p w:rsidR="00186C56" w:rsidRPr="001B4347" w:rsidRDefault="00186C56" w:rsidP="00B55ACD">
            <w:r w:rsidRPr="001B4347">
              <w:t>iki 5000</w:t>
            </w:r>
          </w:p>
          <w:p w:rsidR="00186C56" w:rsidRPr="008C2CA6" w:rsidRDefault="00186C56" w:rsidP="00B55ACD"/>
        </w:tc>
        <w:tc>
          <w:tcPr>
            <w:tcW w:w="5103" w:type="dxa"/>
          </w:tcPr>
          <w:p w:rsidR="00186C56" w:rsidRPr="00DC5B81" w:rsidRDefault="00186C56" w:rsidP="0038081E">
            <w:pPr>
              <w:spacing w:after="0"/>
            </w:pPr>
            <w:r w:rsidRPr="00DC5B81">
              <w:t>Namas, kuriame neįrengta bendra geriamojo vandens tiekimo inžinerinė sistema</w:t>
            </w:r>
          </w:p>
        </w:tc>
        <w:tc>
          <w:tcPr>
            <w:tcW w:w="1418" w:type="dxa"/>
          </w:tcPr>
          <w:p w:rsidR="00186C56" w:rsidRPr="00411E24" w:rsidRDefault="00186C56" w:rsidP="00B55ACD">
            <w:pPr>
              <w:jc w:val="center"/>
            </w:pPr>
            <w:r w:rsidRPr="00411E24">
              <w:t>0,0,156</w:t>
            </w:r>
          </w:p>
        </w:tc>
        <w:tc>
          <w:tcPr>
            <w:tcW w:w="1382" w:type="dxa"/>
          </w:tcPr>
          <w:p w:rsidR="00186C56" w:rsidRPr="00411E24" w:rsidRDefault="00186C56" w:rsidP="00B55ACD">
            <w:pPr>
              <w:jc w:val="center"/>
            </w:pPr>
            <w:r w:rsidRPr="00411E24">
              <w:t>0,0189</w:t>
            </w:r>
          </w:p>
        </w:tc>
      </w:tr>
      <w:tr w:rsidR="00186C56" w:rsidTr="00B55ACD">
        <w:tc>
          <w:tcPr>
            <w:tcW w:w="556" w:type="dxa"/>
            <w:vMerge/>
          </w:tcPr>
          <w:p w:rsidR="00186C56" w:rsidRPr="008C2CA6" w:rsidRDefault="00186C56" w:rsidP="00B55ACD"/>
        </w:tc>
        <w:tc>
          <w:tcPr>
            <w:tcW w:w="1395" w:type="dxa"/>
            <w:vMerge/>
          </w:tcPr>
          <w:p w:rsidR="00186C56" w:rsidRPr="008C2CA6" w:rsidRDefault="00186C56" w:rsidP="00B55ACD"/>
        </w:tc>
        <w:tc>
          <w:tcPr>
            <w:tcW w:w="5103" w:type="dxa"/>
          </w:tcPr>
          <w:p w:rsidR="00186C56" w:rsidRPr="008C2CA6" w:rsidRDefault="00186C56" w:rsidP="0038081E">
            <w:pPr>
              <w:spacing w:after="0"/>
            </w:pPr>
            <w:r w:rsidRPr="00DC5B81">
              <w:t>Namas, kuriame neįrengta bendra nuotekų šalinimo inžinerinė sistema</w:t>
            </w:r>
          </w:p>
        </w:tc>
        <w:tc>
          <w:tcPr>
            <w:tcW w:w="1418" w:type="dxa"/>
          </w:tcPr>
          <w:p w:rsidR="00186C56" w:rsidRPr="00411E24" w:rsidRDefault="00186C56" w:rsidP="00B55ACD">
            <w:pPr>
              <w:jc w:val="center"/>
            </w:pPr>
            <w:r w:rsidRPr="00411E24">
              <w:t>0,0156</w:t>
            </w:r>
          </w:p>
        </w:tc>
        <w:tc>
          <w:tcPr>
            <w:tcW w:w="1382" w:type="dxa"/>
          </w:tcPr>
          <w:p w:rsidR="00186C56" w:rsidRPr="00411E24" w:rsidRDefault="00186C56" w:rsidP="00B55ACD">
            <w:pPr>
              <w:jc w:val="center"/>
            </w:pPr>
            <w:r w:rsidRPr="00411E24">
              <w:t>0,0189</w:t>
            </w:r>
          </w:p>
        </w:tc>
      </w:tr>
      <w:tr w:rsidR="00186C56" w:rsidTr="00B55ACD">
        <w:tc>
          <w:tcPr>
            <w:tcW w:w="556" w:type="dxa"/>
            <w:vMerge/>
          </w:tcPr>
          <w:p w:rsidR="00186C56" w:rsidRPr="008C2CA6" w:rsidRDefault="00186C56" w:rsidP="00B55ACD"/>
        </w:tc>
        <w:tc>
          <w:tcPr>
            <w:tcW w:w="1395" w:type="dxa"/>
            <w:vMerge/>
          </w:tcPr>
          <w:p w:rsidR="00186C56" w:rsidRPr="008C2CA6" w:rsidRDefault="00186C56" w:rsidP="00B55ACD"/>
        </w:tc>
        <w:tc>
          <w:tcPr>
            <w:tcW w:w="5103" w:type="dxa"/>
          </w:tcPr>
          <w:p w:rsidR="00186C56" w:rsidRPr="008C2CA6" w:rsidRDefault="00186C56" w:rsidP="0038081E">
            <w:pPr>
              <w:spacing w:after="0"/>
            </w:pPr>
            <w:r w:rsidRPr="00DC5B81">
              <w:t>Namas, kuriame neįrengta bendra elektros inžinerinė sistema</w:t>
            </w:r>
          </w:p>
        </w:tc>
        <w:tc>
          <w:tcPr>
            <w:tcW w:w="1418" w:type="dxa"/>
          </w:tcPr>
          <w:p w:rsidR="00186C56" w:rsidRPr="00411E24" w:rsidRDefault="00186C56" w:rsidP="00B55ACD">
            <w:pPr>
              <w:jc w:val="center"/>
            </w:pPr>
            <w:r w:rsidRPr="00411E24">
              <w:t>0,0158</w:t>
            </w:r>
          </w:p>
        </w:tc>
        <w:tc>
          <w:tcPr>
            <w:tcW w:w="1382" w:type="dxa"/>
          </w:tcPr>
          <w:p w:rsidR="00186C56" w:rsidRPr="00411E24" w:rsidRDefault="00186C56" w:rsidP="00B55ACD">
            <w:pPr>
              <w:jc w:val="center"/>
            </w:pPr>
            <w:r w:rsidRPr="00411E24">
              <w:t>0,0191</w:t>
            </w:r>
          </w:p>
        </w:tc>
      </w:tr>
      <w:tr w:rsidR="00186C56" w:rsidTr="00B55ACD">
        <w:tc>
          <w:tcPr>
            <w:tcW w:w="556" w:type="dxa"/>
            <w:vMerge/>
          </w:tcPr>
          <w:p w:rsidR="00186C56" w:rsidRPr="008C2CA6" w:rsidRDefault="00186C56" w:rsidP="00B55ACD"/>
        </w:tc>
        <w:tc>
          <w:tcPr>
            <w:tcW w:w="1395" w:type="dxa"/>
            <w:vMerge/>
          </w:tcPr>
          <w:p w:rsidR="00186C56" w:rsidRPr="008C2CA6" w:rsidRDefault="00186C56" w:rsidP="00B55ACD"/>
        </w:tc>
        <w:tc>
          <w:tcPr>
            <w:tcW w:w="5103" w:type="dxa"/>
          </w:tcPr>
          <w:p w:rsidR="00186C56" w:rsidRPr="008C2CA6" w:rsidRDefault="00186C56" w:rsidP="0038081E">
            <w:pPr>
              <w:spacing w:after="0"/>
            </w:pPr>
            <w:r w:rsidRPr="00DC5B81">
              <w:t>Namas, kuriame nėra bendrojo naudojimo patalpų</w:t>
            </w:r>
          </w:p>
        </w:tc>
        <w:tc>
          <w:tcPr>
            <w:tcW w:w="1418" w:type="dxa"/>
          </w:tcPr>
          <w:p w:rsidR="00186C56" w:rsidRPr="00411E24" w:rsidRDefault="00186C56" w:rsidP="00B55ACD">
            <w:pPr>
              <w:jc w:val="center"/>
            </w:pPr>
            <w:r w:rsidRPr="00411E24">
              <w:t>0,0158</w:t>
            </w:r>
          </w:p>
        </w:tc>
        <w:tc>
          <w:tcPr>
            <w:tcW w:w="1382" w:type="dxa"/>
          </w:tcPr>
          <w:p w:rsidR="00186C56" w:rsidRPr="00411E24" w:rsidRDefault="00186C56" w:rsidP="00B55ACD">
            <w:pPr>
              <w:jc w:val="center"/>
            </w:pPr>
            <w:r w:rsidRPr="00411E24">
              <w:t>0,0191</w:t>
            </w:r>
          </w:p>
        </w:tc>
      </w:tr>
      <w:tr w:rsidR="00186C56" w:rsidTr="00B55ACD">
        <w:tc>
          <w:tcPr>
            <w:tcW w:w="556" w:type="dxa"/>
            <w:vMerge/>
          </w:tcPr>
          <w:p w:rsidR="00186C56" w:rsidRPr="008C2CA6" w:rsidRDefault="00186C56" w:rsidP="00B55ACD"/>
        </w:tc>
        <w:tc>
          <w:tcPr>
            <w:tcW w:w="1395" w:type="dxa"/>
            <w:vMerge/>
          </w:tcPr>
          <w:p w:rsidR="00186C56" w:rsidRPr="008C2CA6" w:rsidRDefault="00186C56" w:rsidP="00B55ACD"/>
        </w:tc>
        <w:tc>
          <w:tcPr>
            <w:tcW w:w="5103" w:type="dxa"/>
          </w:tcPr>
          <w:p w:rsidR="00186C56" w:rsidRPr="008C2CA6" w:rsidRDefault="00186C56" w:rsidP="0038081E">
            <w:pPr>
              <w:spacing w:after="0"/>
            </w:pPr>
            <w:r w:rsidRPr="00DC5B81">
              <w:t>Namas be išskirtinių techninės priežiūros ypatumų</w:t>
            </w:r>
          </w:p>
        </w:tc>
        <w:tc>
          <w:tcPr>
            <w:tcW w:w="1418" w:type="dxa"/>
          </w:tcPr>
          <w:p w:rsidR="00186C56" w:rsidRPr="009F5F79" w:rsidRDefault="00186C56" w:rsidP="00B55ACD">
            <w:pPr>
              <w:jc w:val="center"/>
            </w:pPr>
            <w:r w:rsidRPr="009F5F79">
              <w:t>0,0161</w:t>
            </w:r>
          </w:p>
        </w:tc>
        <w:tc>
          <w:tcPr>
            <w:tcW w:w="1382" w:type="dxa"/>
          </w:tcPr>
          <w:p w:rsidR="00186C56" w:rsidRPr="009F5F79" w:rsidRDefault="00186C56" w:rsidP="00B55ACD">
            <w:pPr>
              <w:jc w:val="center"/>
            </w:pPr>
            <w:r w:rsidRPr="009F5F79">
              <w:t>0,0195</w:t>
            </w:r>
          </w:p>
        </w:tc>
      </w:tr>
      <w:tr w:rsidR="00186C56" w:rsidTr="00B55ACD">
        <w:tc>
          <w:tcPr>
            <w:tcW w:w="556" w:type="dxa"/>
            <w:vMerge/>
          </w:tcPr>
          <w:p w:rsidR="00186C56" w:rsidRPr="008C2CA6" w:rsidRDefault="00186C56" w:rsidP="00B55ACD"/>
        </w:tc>
        <w:tc>
          <w:tcPr>
            <w:tcW w:w="1395" w:type="dxa"/>
            <w:vMerge/>
          </w:tcPr>
          <w:p w:rsidR="00186C56" w:rsidRPr="008C2CA6" w:rsidRDefault="00186C56" w:rsidP="00B55ACD"/>
        </w:tc>
        <w:tc>
          <w:tcPr>
            <w:tcW w:w="5103" w:type="dxa"/>
          </w:tcPr>
          <w:p w:rsidR="00186C56" w:rsidRPr="008C2CA6" w:rsidRDefault="00186C56" w:rsidP="0038081E">
            <w:pPr>
              <w:spacing w:after="0"/>
            </w:pPr>
            <w:r w:rsidRPr="00DC5B81">
              <w:t>Namas, kuriame įrengta bendroji saugos ir ryšių sistema</w:t>
            </w:r>
          </w:p>
        </w:tc>
        <w:tc>
          <w:tcPr>
            <w:tcW w:w="1418" w:type="dxa"/>
          </w:tcPr>
          <w:p w:rsidR="00186C56" w:rsidRPr="00411E24" w:rsidRDefault="00186C56" w:rsidP="00B55ACD">
            <w:pPr>
              <w:jc w:val="center"/>
            </w:pPr>
            <w:r w:rsidRPr="00411E24">
              <w:t>0,0163</w:t>
            </w:r>
          </w:p>
        </w:tc>
        <w:tc>
          <w:tcPr>
            <w:tcW w:w="1382" w:type="dxa"/>
          </w:tcPr>
          <w:p w:rsidR="00186C56" w:rsidRPr="00411E24" w:rsidRDefault="00186C56" w:rsidP="00B55ACD">
            <w:pPr>
              <w:jc w:val="center"/>
            </w:pPr>
            <w:r w:rsidRPr="00411E24">
              <w:t>0,0197</w:t>
            </w:r>
          </w:p>
        </w:tc>
      </w:tr>
      <w:tr w:rsidR="00186C56" w:rsidTr="00B55ACD">
        <w:tc>
          <w:tcPr>
            <w:tcW w:w="556" w:type="dxa"/>
            <w:vMerge/>
          </w:tcPr>
          <w:p w:rsidR="00186C56" w:rsidRPr="008C2CA6" w:rsidRDefault="00186C56" w:rsidP="00B55ACD"/>
        </w:tc>
        <w:tc>
          <w:tcPr>
            <w:tcW w:w="1395" w:type="dxa"/>
            <w:vMerge/>
          </w:tcPr>
          <w:p w:rsidR="00186C56" w:rsidRPr="008C2CA6" w:rsidRDefault="00186C56" w:rsidP="00B55ACD"/>
        </w:tc>
        <w:tc>
          <w:tcPr>
            <w:tcW w:w="5103" w:type="dxa"/>
          </w:tcPr>
          <w:p w:rsidR="00186C56" w:rsidRPr="008C2CA6" w:rsidRDefault="00186C56" w:rsidP="0038081E">
            <w:pPr>
              <w:spacing w:after="0"/>
            </w:pPr>
            <w:r w:rsidRPr="00DC5B81">
              <w:t>Namas, kurio stogas šlaitinis</w:t>
            </w:r>
          </w:p>
        </w:tc>
        <w:tc>
          <w:tcPr>
            <w:tcW w:w="1418" w:type="dxa"/>
          </w:tcPr>
          <w:p w:rsidR="00186C56" w:rsidRPr="00411E24" w:rsidRDefault="00186C56" w:rsidP="00B55ACD">
            <w:pPr>
              <w:jc w:val="center"/>
            </w:pPr>
            <w:r w:rsidRPr="00411E24">
              <w:t>0,0185</w:t>
            </w:r>
          </w:p>
        </w:tc>
        <w:tc>
          <w:tcPr>
            <w:tcW w:w="1382" w:type="dxa"/>
          </w:tcPr>
          <w:p w:rsidR="00186C56" w:rsidRPr="00411E24" w:rsidRDefault="00186C56" w:rsidP="00B55ACD">
            <w:pPr>
              <w:jc w:val="center"/>
            </w:pPr>
            <w:r w:rsidRPr="00411E24">
              <w:t>0,0224</w:t>
            </w:r>
          </w:p>
        </w:tc>
      </w:tr>
      <w:tr w:rsidR="00186C56" w:rsidTr="00B55ACD">
        <w:tc>
          <w:tcPr>
            <w:tcW w:w="556" w:type="dxa"/>
            <w:vMerge/>
          </w:tcPr>
          <w:p w:rsidR="00186C56" w:rsidRPr="008C2CA6" w:rsidRDefault="00186C56" w:rsidP="00B55ACD"/>
        </w:tc>
        <w:tc>
          <w:tcPr>
            <w:tcW w:w="1395" w:type="dxa"/>
            <w:vMerge/>
          </w:tcPr>
          <w:p w:rsidR="00186C56" w:rsidRPr="008C2CA6" w:rsidRDefault="00186C56" w:rsidP="00B55ACD"/>
        </w:tc>
        <w:tc>
          <w:tcPr>
            <w:tcW w:w="5103" w:type="dxa"/>
          </w:tcPr>
          <w:p w:rsidR="00186C56" w:rsidRPr="008C2CA6" w:rsidRDefault="00186C56" w:rsidP="0038081E">
            <w:pPr>
              <w:spacing w:after="0"/>
            </w:pPr>
            <w:r w:rsidRPr="00DC5B81">
              <w:t>Bendrabučio tipo namas</w:t>
            </w:r>
          </w:p>
        </w:tc>
        <w:tc>
          <w:tcPr>
            <w:tcW w:w="1418" w:type="dxa"/>
          </w:tcPr>
          <w:p w:rsidR="00186C56" w:rsidRPr="00411E24" w:rsidRDefault="00186C56" w:rsidP="00B55ACD">
            <w:pPr>
              <w:jc w:val="center"/>
            </w:pPr>
            <w:r w:rsidRPr="00411E24">
              <w:t>0,0185</w:t>
            </w:r>
          </w:p>
        </w:tc>
        <w:tc>
          <w:tcPr>
            <w:tcW w:w="1382" w:type="dxa"/>
          </w:tcPr>
          <w:p w:rsidR="00186C56" w:rsidRPr="00411E24" w:rsidRDefault="00186C56" w:rsidP="00B55ACD">
            <w:pPr>
              <w:jc w:val="center"/>
            </w:pPr>
            <w:r w:rsidRPr="00411E24">
              <w:t>0,0224</w:t>
            </w:r>
          </w:p>
        </w:tc>
      </w:tr>
      <w:tr w:rsidR="00186C56" w:rsidTr="00B55ACD">
        <w:tc>
          <w:tcPr>
            <w:tcW w:w="556" w:type="dxa"/>
            <w:vMerge w:val="restart"/>
          </w:tcPr>
          <w:p w:rsidR="00186C56" w:rsidRDefault="00186C56" w:rsidP="00B55ACD">
            <w:pPr>
              <w:jc w:val="center"/>
            </w:pPr>
          </w:p>
          <w:p w:rsidR="00186C56" w:rsidRDefault="00186C56" w:rsidP="00B55ACD">
            <w:pPr>
              <w:jc w:val="center"/>
            </w:pPr>
          </w:p>
          <w:p w:rsidR="00186C56" w:rsidRDefault="00186C56" w:rsidP="00B55ACD">
            <w:pPr>
              <w:jc w:val="center"/>
            </w:pPr>
          </w:p>
          <w:p w:rsidR="00186C56" w:rsidRDefault="00186C56" w:rsidP="00B55ACD">
            <w:pPr>
              <w:jc w:val="center"/>
            </w:pPr>
          </w:p>
          <w:p w:rsidR="00186C56" w:rsidRDefault="00186C56" w:rsidP="00B55ACD">
            <w:pPr>
              <w:jc w:val="center"/>
            </w:pPr>
          </w:p>
          <w:p w:rsidR="00186C56" w:rsidRPr="001B4347" w:rsidRDefault="00186C56" w:rsidP="00B55ACD">
            <w:pPr>
              <w:jc w:val="center"/>
            </w:pPr>
            <w:r w:rsidRPr="001B4347">
              <w:t>4.</w:t>
            </w:r>
          </w:p>
        </w:tc>
        <w:tc>
          <w:tcPr>
            <w:tcW w:w="1395" w:type="dxa"/>
            <w:vMerge w:val="restart"/>
          </w:tcPr>
          <w:p w:rsidR="00186C56" w:rsidRDefault="00186C56" w:rsidP="00B55ACD">
            <w:pPr>
              <w:jc w:val="center"/>
            </w:pPr>
          </w:p>
          <w:p w:rsidR="00186C56" w:rsidRDefault="00186C56" w:rsidP="00B55ACD">
            <w:pPr>
              <w:jc w:val="center"/>
            </w:pPr>
          </w:p>
          <w:p w:rsidR="00186C56" w:rsidRDefault="00186C56" w:rsidP="00B55ACD">
            <w:pPr>
              <w:jc w:val="center"/>
            </w:pPr>
          </w:p>
          <w:p w:rsidR="00186C56" w:rsidRDefault="00186C56" w:rsidP="00B55ACD">
            <w:pPr>
              <w:jc w:val="center"/>
            </w:pPr>
          </w:p>
          <w:p w:rsidR="00186C56" w:rsidRDefault="00186C56" w:rsidP="00B55ACD">
            <w:pPr>
              <w:jc w:val="center"/>
            </w:pPr>
          </w:p>
          <w:p w:rsidR="00186C56" w:rsidRPr="001B4347" w:rsidRDefault="00186C56" w:rsidP="00B55ACD">
            <w:pPr>
              <w:jc w:val="center"/>
            </w:pPr>
            <w:r>
              <w:t>Daugiau kaip 5000</w:t>
            </w:r>
          </w:p>
        </w:tc>
        <w:tc>
          <w:tcPr>
            <w:tcW w:w="5103" w:type="dxa"/>
          </w:tcPr>
          <w:p w:rsidR="00186C56" w:rsidRPr="00DC5B81" w:rsidRDefault="00186C56" w:rsidP="0038081E">
            <w:pPr>
              <w:spacing w:after="0"/>
            </w:pPr>
            <w:r w:rsidRPr="00DC5B81">
              <w:t>Namas, kuriame neįrengta bendra geriamojo vandens tiekimo inžinerinė sistema</w:t>
            </w:r>
          </w:p>
        </w:tc>
        <w:tc>
          <w:tcPr>
            <w:tcW w:w="1418" w:type="dxa"/>
          </w:tcPr>
          <w:p w:rsidR="00186C56" w:rsidRPr="00AF4291" w:rsidRDefault="00186C56" w:rsidP="00B55ACD">
            <w:pPr>
              <w:jc w:val="center"/>
            </w:pPr>
            <w:r w:rsidRPr="00AF4291">
              <w:t>0,0163</w:t>
            </w:r>
          </w:p>
        </w:tc>
        <w:tc>
          <w:tcPr>
            <w:tcW w:w="1382" w:type="dxa"/>
          </w:tcPr>
          <w:p w:rsidR="00186C56" w:rsidRPr="00AF4291" w:rsidRDefault="00186C56" w:rsidP="00B55ACD">
            <w:pPr>
              <w:jc w:val="center"/>
            </w:pPr>
            <w:r w:rsidRPr="00AF4291">
              <w:t>0,0197</w:t>
            </w:r>
          </w:p>
        </w:tc>
      </w:tr>
      <w:tr w:rsidR="00186C56" w:rsidTr="00B55ACD">
        <w:tc>
          <w:tcPr>
            <w:tcW w:w="556" w:type="dxa"/>
            <w:vMerge/>
          </w:tcPr>
          <w:p w:rsidR="00186C56" w:rsidRPr="008C2CA6" w:rsidRDefault="00186C56" w:rsidP="00B55ACD"/>
        </w:tc>
        <w:tc>
          <w:tcPr>
            <w:tcW w:w="1395" w:type="dxa"/>
            <w:vMerge/>
          </w:tcPr>
          <w:p w:rsidR="00186C56" w:rsidRPr="008C2CA6" w:rsidRDefault="00186C56" w:rsidP="00B55ACD"/>
        </w:tc>
        <w:tc>
          <w:tcPr>
            <w:tcW w:w="5103" w:type="dxa"/>
          </w:tcPr>
          <w:p w:rsidR="00186C56" w:rsidRPr="008C2CA6" w:rsidRDefault="00186C56" w:rsidP="0038081E">
            <w:pPr>
              <w:spacing w:after="0"/>
            </w:pPr>
            <w:r w:rsidRPr="00DC5B81">
              <w:t>Namas, kuriame neįrengta bendra nuotekų šalinimo inžinerinė sistema</w:t>
            </w:r>
          </w:p>
        </w:tc>
        <w:tc>
          <w:tcPr>
            <w:tcW w:w="1418" w:type="dxa"/>
          </w:tcPr>
          <w:p w:rsidR="00186C56" w:rsidRPr="00AF4291" w:rsidRDefault="00186C56" w:rsidP="00B55ACD">
            <w:pPr>
              <w:jc w:val="center"/>
            </w:pPr>
            <w:r w:rsidRPr="00AF4291">
              <w:t>0,0163</w:t>
            </w:r>
          </w:p>
        </w:tc>
        <w:tc>
          <w:tcPr>
            <w:tcW w:w="1382" w:type="dxa"/>
          </w:tcPr>
          <w:p w:rsidR="00186C56" w:rsidRPr="00AF4291" w:rsidRDefault="00186C56" w:rsidP="00B55ACD">
            <w:pPr>
              <w:jc w:val="center"/>
            </w:pPr>
            <w:r w:rsidRPr="00AF4291">
              <w:t>0,0197</w:t>
            </w:r>
          </w:p>
        </w:tc>
      </w:tr>
      <w:tr w:rsidR="00186C56" w:rsidTr="00B55ACD">
        <w:tc>
          <w:tcPr>
            <w:tcW w:w="556" w:type="dxa"/>
            <w:vMerge/>
          </w:tcPr>
          <w:p w:rsidR="00186C56" w:rsidRPr="008C2CA6" w:rsidRDefault="00186C56" w:rsidP="00B55ACD"/>
        </w:tc>
        <w:tc>
          <w:tcPr>
            <w:tcW w:w="1395" w:type="dxa"/>
            <w:vMerge/>
          </w:tcPr>
          <w:p w:rsidR="00186C56" w:rsidRPr="008C2CA6" w:rsidRDefault="00186C56" w:rsidP="00B55ACD"/>
        </w:tc>
        <w:tc>
          <w:tcPr>
            <w:tcW w:w="5103" w:type="dxa"/>
          </w:tcPr>
          <w:p w:rsidR="00186C56" w:rsidRPr="008C2CA6" w:rsidRDefault="00186C56" w:rsidP="0038081E">
            <w:pPr>
              <w:spacing w:after="0"/>
            </w:pPr>
            <w:r w:rsidRPr="00DC5B81">
              <w:t>Namas, kuriame neįrengta bendra elektros inžinerinė sistema</w:t>
            </w:r>
          </w:p>
        </w:tc>
        <w:tc>
          <w:tcPr>
            <w:tcW w:w="1418" w:type="dxa"/>
          </w:tcPr>
          <w:p w:rsidR="00186C56" w:rsidRPr="00AF4291" w:rsidRDefault="00186C56" w:rsidP="00B55ACD">
            <w:pPr>
              <w:jc w:val="center"/>
            </w:pPr>
            <w:r w:rsidRPr="00AF4291">
              <w:t>0,0165</w:t>
            </w:r>
          </w:p>
        </w:tc>
        <w:tc>
          <w:tcPr>
            <w:tcW w:w="1382" w:type="dxa"/>
          </w:tcPr>
          <w:p w:rsidR="00186C56" w:rsidRPr="00AF4291" w:rsidRDefault="00186C56" w:rsidP="00B55ACD">
            <w:pPr>
              <w:jc w:val="center"/>
            </w:pPr>
            <w:r w:rsidRPr="00AF4291">
              <w:t>0,0200</w:t>
            </w:r>
          </w:p>
        </w:tc>
      </w:tr>
      <w:tr w:rsidR="00186C56" w:rsidTr="00B55ACD">
        <w:tc>
          <w:tcPr>
            <w:tcW w:w="556" w:type="dxa"/>
            <w:vMerge/>
          </w:tcPr>
          <w:p w:rsidR="00186C56" w:rsidRPr="008C2CA6" w:rsidRDefault="00186C56" w:rsidP="00B55ACD"/>
        </w:tc>
        <w:tc>
          <w:tcPr>
            <w:tcW w:w="1395" w:type="dxa"/>
            <w:vMerge/>
          </w:tcPr>
          <w:p w:rsidR="00186C56" w:rsidRPr="008C2CA6" w:rsidRDefault="00186C56" w:rsidP="00B55ACD"/>
        </w:tc>
        <w:tc>
          <w:tcPr>
            <w:tcW w:w="5103" w:type="dxa"/>
          </w:tcPr>
          <w:p w:rsidR="00186C56" w:rsidRPr="008C2CA6" w:rsidRDefault="00186C56" w:rsidP="0038081E">
            <w:pPr>
              <w:spacing w:after="0"/>
            </w:pPr>
            <w:r w:rsidRPr="00DC5B81">
              <w:t>Namas, kuriame nėra bendrojo naudojimo patalpų</w:t>
            </w:r>
          </w:p>
        </w:tc>
        <w:tc>
          <w:tcPr>
            <w:tcW w:w="1418" w:type="dxa"/>
          </w:tcPr>
          <w:p w:rsidR="00186C56" w:rsidRPr="00AF4291" w:rsidRDefault="00186C56" w:rsidP="00B55ACD">
            <w:pPr>
              <w:jc w:val="center"/>
            </w:pPr>
            <w:r w:rsidRPr="00AF4291">
              <w:t>0,0165</w:t>
            </w:r>
          </w:p>
        </w:tc>
        <w:tc>
          <w:tcPr>
            <w:tcW w:w="1382" w:type="dxa"/>
          </w:tcPr>
          <w:p w:rsidR="00186C56" w:rsidRPr="00AF4291" w:rsidRDefault="00186C56" w:rsidP="00B55ACD">
            <w:pPr>
              <w:jc w:val="center"/>
            </w:pPr>
            <w:r w:rsidRPr="00AF4291">
              <w:t>0,0200</w:t>
            </w:r>
          </w:p>
        </w:tc>
      </w:tr>
      <w:tr w:rsidR="00186C56" w:rsidTr="00B55ACD">
        <w:tc>
          <w:tcPr>
            <w:tcW w:w="556" w:type="dxa"/>
            <w:vMerge/>
          </w:tcPr>
          <w:p w:rsidR="00186C56" w:rsidRPr="008C2CA6" w:rsidRDefault="00186C56" w:rsidP="00B55ACD"/>
        </w:tc>
        <w:tc>
          <w:tcPr>
            <w:tcW w:w="1395" w:type="dxa"/>
            <w:vMerge/>
          </w:tcPr>
          <w:p w:rsidR="00186C56" w:rsidRPr="008C2CA6" w:rsidRDefault="00186C56" w:rsidP="00B55ACD"/>
        </w:tc>
        <w:tc>
          <w:tcPr>
            <w:tcW w:w="5103" w:type="dxa"/>
          </w:tcPr>
          <w:p w:rsidR="00186C56" w:rsidRPr="008C2CA6" w:rsidRDefault="00186C56" w:rsidP="0038081E">
            <w:pPr>
              <w:spacing w:after="0"/>
            </w:pPr>
            <w:r w:rsidRPr="00DC5B81">
              <w:t>Namas be išskirtinių techninės priežiūros ypatumų</w:t>
            </w:r>
          </w:p>
        </w:tc>
        <w:tc>
          <w:tcPr>
            <w:tcW w:w="1418" w:type="dxa"/>
          </w:tcPr>
          <w:p w:rsidR="00186C56" w:rsidRPr="009F5F79" w:rsidRDefault="00186C56" w:rsidP="00B55ACD">
            <w:pPr>
              <w:jc w:val="center"/>
            </w:pPr>
            <w:r w:rsidRPr="009F5F79">
              <w:t>0,0168</w:t>
            </w:r>
          </w:p>
        </w:tc>
        <w:tc>
          <w:tcPr>
            <w:tcW w:w="1382" w:type="dxa"/>
          </w:tcPr>
          <w:p w:rsidR="00186C56" w:rsidRPr="009F5F79" w:rsidRDefault="00186C56" w:rsidP="00B55ACD">
            <w:pPr>
              <w:jc w:val="center"/>
            </w:pPr>
            <w:r w:rsidRPr="009F5F79">
              <w:t>0,0203</w:t>
            </w:r>
          </w:p>
        </w:tc>
      </w:tr>
      <w:tr w:rsidR="00186C56" w:rsidTr="0038081E">
        <w:tc>
          <w:tcPr>
            <w:tcW w:w="556" w:type="dxa"/>
            <w:vMerge/>
          </w:tcPr>
          <w:p w:rsidR="00186C56" w:rsidRPr="008C2CA6" w:rsidRDefault="00186C56" w:rsidP="00B55ACD"/>
        </w:tc>
        <w:tc>
          <w:tcPr>
            <w:tcW w:w="1395" w:type="dxa"/>
            <w:vMerge/>
          </w:tcPr>
          <w:p w:rsidR="00186C56" w:rsidRPr="008C2CA6" w:rsidRDefault="00186C56" w:rsidP="00B55ACD"/>
        </w:tc>
        <w:tc>
          <w:tcPr>
            <w:tcW w:w="5103" w:type="dxa"/>
            <w:tcBorders>
              <w:bottom w:val="single" w:sz="4" w:space="0" w:color="auto"/>
            </w:tcBorders>
          </w:tcPr>
          <w:p w:rsidR="00186C56" w:rsidRPr="008C2CA6" w:rsidRDefault="00186C56" w:rsidP="0038081E">
            <w:pPr>
              <w:spacing w:after="0"/>
            </w:pPr>
            <w:r w:rsidRPr="00DC5B81">
              <w:t>Namas, kuriame įrengta bendroji saugos ir ryšių sistema</w:t>
            </w:r>
          </w:p>
        </w:tc>
        <w:tc>
          <w:tcPr>
            <w:tcW w:w="1418" w:type="dxa"/>
          </w:tcPr>
          <w:p w:rsidR="00186C56" w:rsidRPr="00AF4291" w:rsidRDefault="00186C56" w:rsidP="00B55ACD">
            <w:pPr>
              <w:jc w:val="center"/>
            </w:pPr>
            <w:r w:rsidRPr="00AF4291">
              <w:t>0,0170</w:t>
            </w:r>
          </w:p>
        </w:tc>
        <w:tc>
          <w:tcPr>
            <w:tcW w:w="1382" w:type="dxa"/>
          </w:tcPr>
          <w:p w:rsidR="00186C56" w:rsidRPr="00AF4291" w:rsidRDefault="00186C56" w:rsidP="00B55ACD">
            <w:pPr>
              <w:jc w:val="center"/>
            </w:pPr>
            <w:r w:rsidRPr="00AF4291">
              <w:t>0,0206</w:t>
            </w:r>
          </w:p>
        </w:tc>
      </w:tr>
      <w:tr w:rsidR="00186C56" w:rsidTr="0038081E">
        <w:tc>
          <w:tcPr>
            <w:tcW w:w="556" w:type="dxa"/>
            <w:vMerge/>
          </w:tcPr>
          <w:p w:rsidR="00186C56" w:rsidRPr="008C2CA6" w:rsidRDefault="00186C56" w:rsidP="00B55ACD"/>
        </w:tc>
        <w:tc>
          <w:tcPr>
            <w:tcW w:w="1395" w:type="dxa"/>
            <w:vMerge/>
            <w:tcBorders>
              <w:right w:val="single" w:sz="4" w:space="0" w:color="auto"/>
            </w:tcBorders>
          </w:tcPr>
          <w:p w:rsidR="00186C56" w:rsidRPr="008C2CA6" w:rsidRDefault="00186C56" w:rsidP="00B55ACD"/>
        </w:tc>
        <w:tc>
          <w:tcPr>
            <w:tcW w:w="5103" w:type="dxa"/>
            <w:tcBorders>
              <w:top w:val="single" w:sz="4" w:space="0" w:color="auto"/>
              <w:left w:val="single" w:sz="4" w:space="0" w:color="auto"/>
              <w:bottom w:val="single" w:sz="4" w:space="0" w:color="auto"/>
              <w:right w:val="single" w:sz="4" w:space="0" w:color="auto"/>
            </w:tcBorders>
          </w:tcPr>
          <w:p w:rsidR="00186C56" w:rsidRPr="008C2CA6" w:rsidRDefault="00186C56" w:rsidP="0038081E">
            <w:pPr>
              <w:spacing w:after="0"/>
            </w:pPr>
            <w:r w:rsidRPr="00DC5B81">
              <w:t>Namas, kurio stogas šlaitinis</w:t>
            </w:r>
          </w:p>
        </w:tc>
        <w:tc>
          <w:tcPr>
            <w:tcW w:w="1418" w:type="dxa"/>
            <w:tcBorders>
              <w:left w:val="single" w:sz="4" w:space="0" w:color="auto"/>
            </w:tcBorders>
          </w:tcPr>
          <w:p w:rsidR="00186C56" w:rsidRPr="00AF4291" w:rsidRDefault="00186C56" w:rsidP="00B55ACD">
            <w:pPr>
              <w:jc w:val="center"/>
            </w:pPr>
            <w:r w:rsidRPr="00AF4291">
              <w:t>0,0193</w:t>
            </w:r>
          </w:p>
        </w:tc>
        <w:tc>
          <w:tcPr>
            <w:tcW w:w="1382" w:type="dxa"/>
          </w:tcPr>
          <w:p w:rsidR="00186C56" w:rsidRPr="00AF4291" w:rsidRDefault="00186C56" w:rsidP="00B55ACD">
            <w:pPr>
              <w:jc w:val="center"/>
            </w:pPr>
            <w:r w:rsidRPr="00AF4291">
              <w:t>0,0234</w:t>
            </w:r>
          </w:p>
        </w:tc>
      </w:tr>
      <w:tr w:rsidR="00186C56" w:rsidTr="0038081E">
        <w:tc>
          <w:tcPr>
            <w:tcW w:w="556" w:type="dxa"/>
            <w:vMerge/>
          </w:tcPr>
          <w:p w:rsidR="00186C56" w:rsidRPr="008C2CA6" w:rsidRDefault="00186C56" w:rsidP="00B55ACD"/>
        </w:tc>
        <w:tc>
          <w:tcPr>
            <w:tcW w:w="1395" w:type="dxa"/>
            <w:vMerge/>
          </w:tcPr>
          <w:p w:rsidR="00186C56" w:rsidRPr="008C2CA6" w:rsidRDefault="00186C56" w:rsidP="00B55ACD"/>
        </w:tc>
        <w:tc>
          <w:tcPr>
            <w:tcW w:w="5103" w:type="dxa"/>
            <w:tcBorders>
              <w:top w:val="single" w:sz="4" w:space="0" w:color="auto"/>
            </w:tcBorders>
          </w:tcPr>
          <w:p w:rsidR="00186C56" w:rsidRPr="008C2CA6" w:rsidRDefault="00186C56" w:rsidP="0038081E">
            <w:pPr>
              <w:spacing w:after="0"/>
            </w:pPr>
            <w:r w:rsidRPr="00DC5B81">
              <w:t>Bendrabučio tipo namas</w:t>
            </w:r>
          </w:p>
        </w:tc>
        <w:tc>
          <w:tcPr>
            <w:tcW w:w="1418" w:type="dxa"/>
          </w:tcPr>
          <w:p w:rsidR="00186C56" w:rsidRPr="00AF4291" w:rsidRDefault="00186C56" w:rsidP="00B55ACD">
            <w:pPr>
              <w:jc w:val="center"/>
            </w:pPr>
            <w:r w:rsidRPr="00AF4291">
              <w:t>0,0193</w:t>
            </w:r>
          </w:p>
        </w:tc>
        <w:tc>
          <w:tcPr>
            <w:tcW w:w="1382" w:type="dxa"/>
          </w:tcPr>
          <w:p w:rsidR="00186C56" w:rsidRPr="00AF4291" w:rsidRDefault="00186C56" w:rsidP="00B55ACD">
            <w:pPr>
              <w:jc w:val="center"/>
            </w:pPr>
            <w:r w:rsidRPr="00AF4291">
              <w:t>0,0234</w:t>
            </w:r>
          </w:p>
        </w:tc>
      </w:tr>
    </w:tbl>
    <w:p w:rsidR="00186C56" w:rsidRDefault="00186C56" w:rsidP="00186C56">
      <w:pPr>
        <w:jc w:val="center"/>
      </w:pPr>
      <w:r>
        <w:t>__________________________________</w:t>
      </w:r>
    </w:p>
    <w:p w:rsidR="00186C56" w:rsidRDefault="00186C56" w:rsidP="00186C56"/>
    <w:p w:rsidR="00186C56" w:rsidRDefault="00186C56" w:rsidP="00186C56"/>
    <w:p w:rsidR="00186C56" w:rsidRDefault="00186C56" w:rsidP="00186C56"/>
    <w:p w:rsidR="00186C56" w:rsidRDefault="00186C56" w:rsidP="00186C56"/>
    <w:p w:rsidR="00186C56" w:rsidRDefault="00186C56" w:rsidP="00186C56"/>
    <w:sectPr w:rsidR="00186C56" w:rsidSect="0060157B">
      <w:headerReference w:type="even" r:id="rId9"/>
      <w:headerReference w:type="default" r:id="rId10"/>
      <w:pgSz w:w="11906" w:h="16838"/>
      <w:pgMar w:top="99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268" w:rsidRDefault="004E4268" w:rsidP="000D0351">
      <w:r>
        <w:separator/>
      </w:r>
    </w:p>
  </w:endnote>
  <w:endnote w:type="continuationSeparator" w:id="0">
    <w:p w:rsidR="004E4268" w:rsidRDefault="004E4268" w:rsidP="000D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268" w:rsidRDefault="004E4268" w:rsidP="000D0351">
      <w:r>
        <w:separator/>
      </w:r>
    </w:p>
  </w:footnote>
  <w:footnote w:type="continuationSeparator" w:id="0">
    <w:p w:rsidR="004E4268" w:rsidRDefault="004E4268" w:rsidP="000D0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E8A" w:rsidRDefault="00867E8A" w:rsidP="00867E8A">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B3E" w:rsidRDefault="00330B3E">
    <w:pPr>
      <w:pStyle w:val="Antrats"/>
      <w:jc w:val="center"/>
    </w:pPr>
  </w:p>
  <w:p w:rsidR="00330B3E" w:rsidRDefault="00330B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B5A8B"/>
    <w:multiLevelType w:val="hybridMultilevel"/>
    <w:tmpl w:val="FE78D82A"/>
    <w:lvl w:ilvl="0" w:tplc="09E4EBFE">
      <w:start w:val="2"/>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04432BEB"/>
    <w:multiLevelType w:val="hybridMultilevel"/>
    <w:tmpl w:val="01021CF0"/>
    <w:lvl w:ilvl="0" w:tplc="EDEAF38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08EA3034"/>
    <w:multiLevelType w:val="multilevel"/>
    <w:tmpl w:val="0BBA50EE"/>
    <w:lvl w:ilvl="0">
      <w:start w:val="1"/>
      <w:numFmt w:val="decimal"/>
      <w:lvlText w:val="%1."/>
      <w:lvlJc w:val="left"/>
      <w:pPr>
        <w:ind w:left="510" w:hanging="510"/>
      </w:pPr>
      <w:rPr>
        <w:rFonts w:hint="default"/>
      </w:rPr>
    </w:lvl>
    <w:lvl w:ilvl="1">
      <w:start w:val="1"/>
      <w:numFmt w:val="decimal"/>
      <w:lvlText w:val="%1.%2."/>
      <w:lvlJc w:val="left"/>
      <w:pPr>
        <w:ind w:left="1860" w:hanging="51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3" w15:restartNumberingAfterBreak="0">
    <w:nsid w:val="11D71B6B"/>
    <w:multiLevelType w:val="hybridMultilevel"/>
    <w:tmpl w:val="EBA6DDEA"/>
    <w:lvl w:ilvl="0" w:tplc="1BC47B9E">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15:restartNumberingAfterBreak="0">
    <w:nsid w:val="126D081C"/>
    <w:multiLevelType w:val="hybridMultilevel"/>
    <w:tmpl w:val="B08456D2"/>
    <w:lvl w:ilvl="0" w:tplc="38068C62">
      <w:start w:val="1"/>
      <w:numFmt w:val="decimal"/>
      <w:lvlText w:val="%1)"/>
      <w:lvlJc w:val="left"/>
      <w:pPr>
        <w:ind w:left="1070" w:hanging="360"/>
      </w:pPr>
      <w:rPr>
        <w:rFonts w:ascii="Times New Roman" w:eastAsia="Times New Roman" w:hAnsi="Times New Roman" w:cs="Times New Roman"/>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15:restartNumberingAfterBreak="0">
    <w:nsid w:val="17E4315A"/>
    <w:multiLevelType w:val="hybridMultilevel"/>
    <w:tmpl w:val="19AE9AAA"/>
    <w:lvl w:ilvl="0" w:tplc="0409000F">
      <w:start w:val="1"/>
      <w:numFmt w:val="decimal"/>
      <w:lvlText w:val="%1."/>
      <w:lvlJc w:val="left"/>
      <w:pPr>
        <w:ind w:left="2085" w:hanging="360"/>
      </w:pPr>
    </w:lvl>
    <w:lvl w:ilvl="1" w:tplc="04090019">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6" w15:restartNumberingAfterBreak="0">
    <w:nsid w:val="1EE273FC"/>
    <w:multiLevelType w:val="hybridMultilevel"/>
    <w:tmpl w:val="DDC66F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8A271D"/>
    <w:multiLevelType w:val="hybridMultilevel"/>
    <w:tmpl w:val="8E0E33FE"/>
    <w:lvl w:ilvl="0" w:tplc="8004793C">
      <w:start w:val="1"/>
      <w:numFmt w:val="decimal"/>
      <w:lvlText w:val="%1."/>
      <w:lvlJc w:val="left"/>
      <w:pPr>
        <w:ind w:left="1200" w:hanging="360"/>
      </w:pPr>
      <w:rPr>
        <w:rFonts w:ascii="Times New Roman" w:hAnsi="Times New Roman" w:cs="Times New Roman" w:hint="default"/>
        <w:color w:val="auto"/>
        <w:sz w:val="24"/>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8" w15:restartNumberingAfterBreak="0">
    <w:nsid w:val="2F2D1BE6"/>
    <w:multiLevelType w:val="hybridMultilevel"/>
    <w:tmpl w:val="E6644DD2"/>
    <w:lvl w:ilvl="0" w:tplc="6C4AAD4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9" w15:restartNumberingAfterBreak="0">
    <w:nsid w:val="31804168"/>
    <w:multiLevelType w:val="hybridMultilevel"/>
    <w:tmpl w:val="F1F60122"/>
    <w:lvl w:ilvl="0" w:tplc="B21C8F96">
      <w:start w:val="1"/>
      <w:numFmt w:val="decimal"/>
      <w:lvlText w:val="%1."/>
      <w:lvlJc w:val="left"/>
      <w:pPr>
        <w:ind w:left="1718" w:hanging="360"/>
      </w:pPr>
      <w:rPr>
        <w:rFonts w:hint="default"/>
      </w:rPr>
    </w:lvl>
    <w:lvl w:ilvl="1" w:tplc="04270019" w:tentative="1">
      <w:start w:val="1"/>
      <w:numFmt w:val="lowerLetter"/>
      <w:lvlText w:val="%2."/>
      <w:lvlJc w:val="left"/>
      <w:pPr>
        <w:ind w:left="2438" w:hanging="360"/>
      </w:pPr>
    </w:lvl>
    <w:lvl w:ilvl="2" w:tplc="0427001B" w:tentative="1">
      <w:start w:val="1"/>
      <w:numFmt w:val="lowerRoman"/>
      <w:lvlText w:val="%3."/>
      <w:lvlJc w:val="right"/>
      <w:pPr>
        <w:ind w:left="3158" w:hanging="180"/>
      </w:pPr>
    </w:lvl>
    <w:lvl w:ilvl="3" w:tplc="0427000F" w:tentative="1">
      <w:start w:val="1"/>
      <w:numFmt w:val="decimal"/>
      <w:lvlText w:val="%4."/>
      <w:lvlJc w:val="left"/>
      <w:pPr>
        <w:ind w:left="3878" w:hanging="360"/>
      </w:pPr>
    </w:lvl>
    <w:lvl w:ilvl="4" w:tplc="04270019" w:tentative="1">
      <w:start w:val="1"/>
      <w:numFmt w:val="lowerLetter"/>
      <w:lvlText w:val="%5."/>
      <w:lvlJc w:val="left"/>
      <w:pPr>
        <w:ind w:left="4598" w:hanging="360"/>
      </w:pPr>
    </w:lvl>
    <w:lvl w:ilvl="5" w:tplc="0427001B" w:tentative="1">
      <w:start w:val="1"/>
      <w:numFmt w:val="lowerRoman"/>
      <w:lvlText w:val="%6."/>
      <w:lvlJc w:val="right"/>
      <w:pPr>
        <w:ind w:left="5318" w:hanging="180"/>
      </w:pPr>
    </w:lvl>
    <w:lvl w:ilvl="6" w:tplc="0427000F" w:tentative="1">
      <w:start w:val="1"/>
      <w:numFmt w:val="decimal"/>
      <w:lvlText w:val="%7."/>
      <w:lvlJc w:val="left"/>
      <w:pPr>
        <w:ind w:left="6038" w:hanging="360"/>
      </w:pPr>
    </w:lvl>
    <w:lvl w:ilvl="7" w:tplc="04270019" w:tentative="1">
      <w:start w:val="1"/>
      <w:numFmt w:val="lowerLetter"/>
      <w:lvlText w:val="%8."/>
      <w:lvlJc w:val="left"/>
      <w:pPr>
        <w:ind w:left="6758" w:hanging="360"/>
      </w:pPr>
    </w:lvl>
    <w:lvl w:ilvl="8" w:tplc="0427001B" w:tentative="1">
      <w:start w:val="1"/>
      <w:numFmt w:val="lowerRoman"/>
      <w:lvlText w:val="%9."/>
      <w:lvlJc w:val="right"/>
      <w:pPr>
        <w:ind w:left="7478" w:hanging="180"/>
      </w:pPr>
    </w:lvl>
  </w:abstractNum>
  <w:abstractNum w:abstractNumId="10" w15:restartNumberingAfterBreak="0">
    <w:nsid w:val="4074725B"/>
    <w:multiLevelType w:val="hybridMultilevel"/>
    <w:tmpl w:val="859C3518"/>
    <w:lvl w:ilvl="0" w:tplc="D370F72E">
      <w:start w:val="1"/>
      <w:numFmt w:val="decimal"/>
      <w:lvlText w:val="%1."/>
      <w:lvlJc w:val="left"/>
      <w:pPr>
        <w:tabs>
          <w:tab w:val="num" w:pos="1656"/>
        </w:tabs>
        <w:ind w:left="1656" w:hanging="360"/>
      </w:pPr>
      <w:rPr>
        <w:rFonts w:cs="Times New Roman"/>
      </w:rPr>
    </w:lvl>
    <w:lvl w:ilvl="1" w:tplc="04270019">
      <w:start w:val="1"/>
      <w:numFmt w:val="lowerLetter"/>
      <w:lvlText w:val="%2."/>
      <w:lvlJc w:val="left"/>
      <w:pPr>
        <w:tabs>
          <w:tab w:val="num" w:pos="2376"/>
        </w:tabs>
        <w:ind w:left="2376" w:hanging="360"/>
      </w:pPr>
      <w:rPr>
        <w:rFonts w:cs="Times New Roman"/>
      </w:rPr>
    </w:lvl>
    <w:lvl w:ilvl="2" w:tplc="0427001B">
      <w:start w:val="1"/>
      <w:numFmt w:val="lowerRoman"/>
      <w:lvlText w:val="%3."/>
      <w:lvlJc w:val="right"/>
      <w:pPr>
        <w:tabs>
          <w:tab w:val="num" w:pos="3096"/>
        </w:tabs>
        <w:ind w:left="3096" w:hanging="180"/>
      </w:pPr>
      <w:rPr>
        <w:rFonts w:cs="Times New Roman"/>
      </w:rPr>
    </w:lvl>
    <w:lvl w:ilvl="3" w:tplc="0427000F">
      <w:start w:val="1"/>
      <w:numFmt w:val="decimal"/>
      <w:lvlText w:val="%4."/>
      <w:lvlJc w:val="left"/>
      <w:pPr>
        <w:tabs>
          <w:tab w:val="num" w:pos="3816"/>
        </w:tabs>
        <w:ind w:left="3816" w:hanging="360"/>
      </w:pPr>
      <w:rPr>
        <w:rFonts w:cs="Times New Roman"/>
      </w:rPr>
    </w:lvl>
    <w:lvl w:ilvl="4" w:tplc="04270019">
      <w:start w:val="1"/>
      <w:numFmt w:val="lowerLetter"/>
      <w:lvlText w:val="%5."/>
      <w:lvlJc w:val="left"/>
      <w:pPr>
        <w:tabs>
          <w:tab w:val="num" w:pos="4536"/>
        </w:tabs>
        <w:ind w:left="4536" w:hanging="360"/>
      </w:pPr>
      <w:rPr>
        <w:rFonts w:cs="Times New Roman"/>
      </w:rPr>
    </w:lvl>
    <w:lvl w:ilvl="5" w:tplc="0427001B">
      <w:start w:val="1"/>
      <w:numFmt w:val="lowerRoman"/>
      <w:lvlText w:val="%6."/>
      <w:lvlJc w:val="right"/>
      <w:pPr>
        <w:tabs>
          <w:tab w:val="num" w:pos="5256"/>
        </w:tabs>
        <w:ind w:left="5256" w:hanging="180"/>
      </w:pPr>
      <w:rPr>
        <w:rFonts w:cs="Times New Roman"/>
      </w:rPr>
    </w:lvl>
    <w:lvl w:ilvl="6" w:tplc="0427000F">
      <w:start w:val="1"/>
      <w:numFmt w:val="decimal"/>
      <w:lvlText w:val="%7."/>
      <w:lvlJc w:val="left"/>
      <w:pPr>
        <w:tabs>
          <w:tab w:val="num" w:pos="5976"/>
        </w:tabs>
        <w:ind w:left="5976" w:hanging="360"/>
      </w:pPr>
      <w:rPr>
        <w:rFonts w:cs="Times New Roman"/>
      </w:rPr>
    </w:lvl>
    <w:lvl w:ilvl="7" w:tplc="04270019">
      <w:start w:val="1"/>
      <w:numFmt w:val="lowerLetter"/>
      <w:lvlText w:val="%8."/>
      <w:lvlJc w:val="left"/>
      <w:pPr>
        <w:tabs>
          <w:tab w:val="num" w:pos="6696"/>
        </w:tabs>
        <w:ind w:left="6696" w:hanging="360"/>
      </w:pPr>
      <w:rPr>
        <w:rFonts w:cs="Times New Roman"/>
      </w:rPr>
    </w:lvl>
    <w:lvl w:ilvl="8" w:tplc="0427001B">
      <w:start w:val="1"/>
      <w:numFmt w:val="lowerRoman"/>
      <w:lvlText w:val="%9."/>
      <w:lvlJc w:val="right"/>
      <w:pPr>
        <w:tabs>
          <w:tab w:val="num" w:pos="7416"/>
        </w:tabs>
        <w:ind w:left="7416" w:hanging="180"/>
      </w:pPr>
      <w:rPr>
        <w:rFonts w:cs="Times New Roman"/>
      </w:rPr>
    </w:lvl>
  </w:abstractNum>
  <w:abstractNum w:abstractNumId="11" w15:restartNumberingAfterBreak="0">
    <w:nsid w:val="46B25436"/>
    <w:multiLevelType w:val="multilevel"/>
    <w:tmpl w:val="D8D8740E"/>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2" w15:restartNumberingAfterBreak="0">
    <w:nsid w:val="49E513C5"/>
    <w:multiLevelType w:val="hybridMultilevel"/>
    <w:tmpl w:val="BCE8CA4E"/>
    <w:lvl w:ilvl="0" w:tplc="0427000F">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3" w15:restartNumberingAfterBreak="0">
    <w:nsid w:val="4F984F63"/>
    <w:multiLevelType w:val="hybridMultilevel"/>
    <w:tmpl w:val="0486FD92"/>
    <w:lvl w:ilvl="0" w:tplc="0E8AFFFC">
      <w:start w:val="1"/>
      <w:numFmt w:val="decimal"/>
      <w:lvlText w:val="%1."/>
      <w:lvlJc w:val="left"/>
      <w:pPr>
        <w:ind w:left="1200" w:hanging="360"/>
      </w:pPr>
      <w:rPr>
        <w:rFonts w:ascii="Times New Roman" w:hAnsi="Times New Roman" w:cs="Times New Roman" w:hint="default"/>
        <w:color w:val="auto"/>
        <w:sz w:val="24"/>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4" w15:restartNumberingAfterBreak="0">
    <w:nsid w:val="589F0295"/>
    <w:multiLevelType w:val="hybridMultilevel"/>
    <w:tmpl w:val="17686680"/>
    <w:lvl w:ilvl="0" w:tplc="528AF6A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5" w15:restartNumberingAfterBreak="0">
    <w:nsid w:val="620B1348"/>
    <w:multiLevelType w:val="hybridMultilevel"/>
    <w:tmpl w:val="F7CE60E6"/>
    <w:lvl w:ilvl="0" w:tplc="B85ADD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D8F4CAB"/>
    <w:multiLevelType w:val="hybridMultilevel"/>
    <w:tmpl w:val="9B7C5086"/>
    <w:lvl w:ilvl="0" w:tplc="D0501590">
      <w:start w:val="1"/>
      <w:numFmt w:val="decimal"/>
      <w:lvlText w:val="%1."/>
      <w:lvlJc w:val="left"/>
      <w:pPr>
        <w:ind w:left="1200" w:hanging="360"/>
      </w:pPr>
      <w:rPr>
        <w:rFonts w:ascii="Times New Roman" w:hAnsi="Times New Roman" w:cs="Times New Roman" w:hint="default"/>
        <w:color w:val="auto"/>
        <w:sz w:val="24"/>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7" w15:restartNumberingAfterBreak="0">
    <w:nsid w:val="6E463025"/>
    <w:multiLevelType w:val="hybridMultilevel"/>
    <w:tmpl w:val="385A5E04"/>
    <w:lvl w:ilvl="0" w:tplc="3DFA0B7E">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8" w15:restartNumberingAfterBreak="0">
    <w:nsid w:val="73D4590A"/>
    <w:multiLevelType w:val="hybridMultilevel"/>
    <w:tmpl w:val="C2D647D4"/>
    <w:lvl w:ilvl="0" w:tplc="2466A47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9" w15:restartNumberingAfterBreak="0">
    <w:nsid w:val="73D91E0A"/>
    <w:multiLevelType w:val="hybridMultilevel"/>
    <w:tmpl w:val="404E4E30"/>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0" w15:restartNumberingAfterBreak="0">
    <w:nsid w:val="74860778"/>
    <w:multiLevelType w:val="hybridMultilevel"/>
    <w:tmpl w:val="85BCE9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AB0FF0"/>
    <w:multiLevelType w:val="hybridMultilevel"/>
    <w:tmpl w:val="A754D146"/>
    <w:lvl w:ilvl="0" w:tplc="37309E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53415A4"/>
    <w:multiLevelType w:val="hybridMultilevel"/>
    <w:tmpl w:val="F0441648"/>
    <w:lvl w:ilvl="0" w:tplc="E16A584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3" w15:restartNumberingAfterBreak="0">
    <w:nsid w:val="7A101608"/>
    <w:multiLevelType w:val="hybridMultilevel"/>
    <w:tmpl w:val="2B3262EA"/>
    <w:lvl w:ilvl="0" w:tplc="89FE3622">
      <w:start w:val="1"/>
      <w:numFmt w:val="decimal"/>
      <w:lvlText w:val="%1)"/>
      <w:lvlJc w:val="left"/>
      <w:pPr>
        <w:ind w:left="1085" w:hanging="375"/>
      </w:pPr>
      <w:rPr>
        <w:rFonts w:eastAsia="Calibri"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7FD84533"/>
    <w:multiLevelType w:val="hybridMultilevel"/>
    <w:tmpl w:val="57642F36"/>
    <w:lvl w:ilvl="0" w:tplc="BBD6AD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9"/>
  </w:num>
  <w:num w:numId="5">
    <w:abstractNumId w:val="20"/>
  </w:num>
  <w:num w:numId="6">
    <w:abstractNumId w:val="18"/>
  </w:num>
  <w:num w:numId="7">
    <w:abstractNumId w:val="8"/>
  </w:num>
  <w:num w:numId="8">
    <w:abstractNumId w:val="3"/>
  </w:num>
  <w:num w:numId="9">
    <w:abstractNumId w:val="15"/>
  </w:num>
  <w:num w:numId="10">
    <w:abstractNumId w:val="23"/>
  </w:num>
  <w:num w:numId="11">
    <w:abstractNumId w:val="17"/>
  </w:num>
  <w:num w:numId="12">
    <w:abstractNumId w:val="4"/>
  </w:num>
  <w:num w:numId="13">
    <w:abstractNumId w:val="22"/>
  </w:num>
  <w:num w:numId="14">
    <w:abstractNumId w:val="1"/>
  </w:num>
  <w:num w:numId="15">
    <w:abstractNumId w:val="14"/>
  </w:num>
  <w:num w:numId="16">
    <w:abstractNumId w:val="12"/>
  </w:num>
  <w:num w:numId="17">
    <w:abstractNumId w:val="19"/>
  </w:num>
  <w:num w:numId="18">
    <w:abstractNumId w:val="11"/>
  </w:num>
  <w:num w:numId="19">
    <w:abstractNumId w:val="0"/>
  </w:num>
  <w:num w:numId="20">
    <w:abstractNumId w:val="6"/>
  </w:num>
  <w:num w:numId="21">
    <w:abstractNumId w:val="13"/>
  </w:num>
  <w:num w:numId="22">
    <w:abstractNumId w:val="7"/>
  </w:num>
  <w:num w:numId="23">
    <w:abstractNumId w:val="16"/>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944"/>
    <w:rsid w:val="000131E2"/>
    <w:rsid w:val="00022AD7"/>
    <w:rsid w:val="00036473"/>
    <w:rsid w:val="000439C1"/>
    <w:rsid w:val="00045497"/>
    <w:rsid w:val="000522D6"/>
    <w:rsid w:val="00054B6B"/>
    <w:rsid w:val="00056150"/>
    <w:rsid w:val="00071120"/>
    <w:rsid w:val="00074FA0"/>
    <w:rsid w:val="000774DE"/>
    <w:rsid w:val="00077C72"/>
    <w:rsid w:val="000846CD"/>
    <w:rsid w:val="00093CC6"/>
    <w:rsid w:val="000A3B69"/>
    <w:rsid w:val="000A3BC3"/>
    <w:rsid w:val="000A4ACE"/>
    <w:rsid w:val="000A6725"/>
    <w:rsid w:val="000B15CA"/>
    <w:rsid w:val="000B400C"/>
    <w:rsid w:val="000C37ED"/>
    <w:rsid w:val="000C53AB"/>
    <w:rsid w:val="000C6606"/>
    <w:rsid w:val="000D0351"/>
    <w:rsid w:val="000D57DA"/>
    <w:rsid w:val="000D5EB3"/>
    <w:rsid w:val="000D6E34"/>
    <w:rsid w:val="000E2AB6"/>
    <w:rsid w:val="000F3202"/>
    <w:rsid w:val="000F669D"/>
    <w:rsid w:val="00100F73"/>
    <w:rsid w:val="00115523"/>
    <w:rsid w:val="00115664"/>
    <w:rsid w:val="00131E19"/>
    <w:rsid w:val="0014033D"/>
    <w:rsid w:val="001415AD"/>
    <w:rsid w:val="00141EE9"/>
    <w:rsid w:val="00151B45"/>
    <w:rsid w:val="001529F9"/>
    <w:rsid w:val="001541D2"/>
    <w:rsid w:val="00154A43"/>
    <w:rsid w:val="00166869"/>
    <w:rsid w:val="00174CF7"/>
    <w:rsid w:val="00181CFB"/>
    <w:rsid w:val="00184C43"/>
    <w:rsid w:val="001852CF"/>
    <w:rsid w:val="00186C56"/>
    <w:rsid w:val="001961C8"/>
    <w:rsid w:val="001A159F"/>
    <w:rsid w:val="001A61FD"/>
    <w:rsid w:val="001B020B"/>
    <w:rsid w:val="001B4B4C"/>
    <w:rsid w:val="001C1045"/>
    <w:rsid w:val="001D7104"/>
    <w:rsid w:val="001E4455"/>
    <w:rsid w:val="001F3ED6"/>
    <w:rsid w:val="001F6E23"/>
    <w:rsid w:val="00205770"/>
    <w:rsid w:val="00212BE8"/>
    <w:rsid w:val="0021534D"/>
    <w:rsid w:val="002164D7"/>
    <w:rsid w:val="002237FA"/>
    <w:rsid w:val="00223873"/>
    <w:rsid w:val="00224421"/>
    <w:rsid w:val="00224EE8"/>
    <w:rsid w:val="00234DE2"/>
    <w:rsid w:val="002435E0"/>
    <w:rsid w:val="00251712"/>
    <w:rsid w:val="00253776"/>
    <w:rsid w:val="00257FEA"/>
    <w:rsid w:val="00273E8E"/>
    <w:rsid w:val="00283DE7"/>
    <w:rsid w:val="00283E13"/>
    <w:rsid w:val="00291BC4"/>
    <w:rsid w:val="00294AB4"/>
    <w:rsid w:val="002B3FED"/>
    <w:rsid w:val="002C4A92"/>
    <w:rsid w:val="002D1043"/>
    <w:rsid w:val="002D32AB"/>
    <w:rsid w:val="002D4D68"/>
    <w:rsid w:val="002D5ABF"/>
    <w:rsid w:val="002D66F4"/>
    <w:rsid w:val="002E20FE"/>
    <w:rsid w:val="002E2F37"/>
    <w:rsid w:val="002F6442"/>
    <w:rsid w:val="003069A2"/>
    <w:rsid w:val="003235AA"/>
    <w:rsid w:val="003238B0"/>
    <w:rsid w:val="00330B3E"/>
    <w:rsid w:val="00335918"/>
    <w:rsid w:val="0034755C"/>
    <w:rsid w:val="003500BB"/>
    <w:rsid w:val="00352907"/>
    <w:rsid w:val="00356D65"/>
    <w:rsid w:val="003618BB"/>
    <w:rsid w:val="00371DBB"/>
    <w:rsid w:val="00371F9F"/>
    <w:rsid w:val="0038081E"/>
    <w:rsid w:val="00383917"/>
    <w:rsid w:val="00383944"/>
    <w:rsid w:val="00383D2F"/>
    <w:rsid w:val="00390773"/>
    <w:rsid w:val="00390A1B"/>
    <w:rsid w:val="00391EE3"/>
    <w:rsid w:val="00392A2A"/>
    <w:rsid w:val="00396B05"/>
    <w:rsid w:val="003A009B"/>
    <w:rsid w:val="003A1EAC"/>
    <w:rsid w:val="003A42B8"/>
    <w:rsid w:val="003A7F0E"/>
    <w:rsid w:val="003B4123"/>
    <w:rsid w:val="003B616B"/>
    <w:rsid w:val="003C032E"/>
    <w:rsid w:val="003C1B40"/>
    <w:rsid w:val="003C2AF6"/>
    <w:rsid w:val="003C409C"/>
    <w:rsid w:val="003C48D8"/>
    <w:rsid w:val="003D116C"/>
    <w:rsid w:val="003E2344"/>
    <w:rsid w:val="003E49E9"/>
    <w:rsid w:val="003F17E7"/>
    <w:rsid w:val="003F6F06"/>
    <w:rsid w:val="0040489F"/>
    <w:rsid w:val="004070C5"/>
    <w:rsid w:val="004131A9"/>
    <w:rsid w:val="0041472E"/>
    <w:rsid w:val="004334CB"/>
    <w:rsid w:val="0044398C"/>
    <w:rsid w:val="0045349B"/>
    <w:rsid w:val="00453C8D"/>
    <w:rsid w:val="004655CA"/>
    <w:rsid w:val="00470DF7"/>
    <w:rsid w:val="00471575"/>
    <w:rsid w:val="004774B3"/>
    <w:rsid w:val="00485918"/>
    <w:rsid w:val="00490CA0"/>
    <w:rsid w:val="00495C73"/>
    <w:rsid w:val="0049728F"/>
    <w:rsid w:val="004A1C26"/>
    <w:rsid w:val="004A6014"/>
    <w:rsid w:val="004B25C3"/>
    <w:rsid w:val="004B424C"/>
    <w:rsid w:val="004C10EB"/>
    <w:rsid w:val="004C2FF7"/>
    <w:rsid w:val="004D372F"/>
    <w:rsid w:val="004D6156"/>
    <w:rsid w:val="004E291D"/>
    <w:rsid w:val="004E4268"/>
    <w:rsid w:val="004E60AA"/>
    <w:rsid w:val="004F7490"/>
    <w:rsid w:val="00500761"/>
    <w:rsid w:val="005049F8"/>
    <w:rsid w:val="00510722"/>
    <w:rsid w:val="005167EB"/>
    <w:rsid w:val="0052171B"/>
    <w:rsid w:val="00522D9C"/>
    <w:rsid w:val="00537098"/>
    <w:rsid w:val="00543878"/>
    <w:rsid w:val="005452AB"/>
    <w:rsid w:val="00547723"/>
    <w:rsid w:val="00550DC2"/>
    <w:rsid w:val="0055502D"/>
    <w:rsid w:val="00573C17"/>
    <w:rsid w:val="005758BD"/>
    <w:rsid w:val="005825A3"/>
    <w:rsid w:val="00586017"/>
    <w:rsid w:val="00596FBE"/>
    <w:rsid w:val="005A031B"/>
    <w:rsid w:val="005A7313"/>
    <w:rsid w:val="005B0849"/>
    <w:rsid w:val="005B5668"/>
    <w:rsid w:val="005B6BF6"/>
    <w:rsid w:val="005D4582"/>
    <w:rsid w:val="005E2503"/>
    <w:rsid w:val="005E386F"/>
    <w:rsid w:val="005F0B30"/>
    <w:rsid w:val="005F5819"/>
    <w:rsid w:val="00600EEC"/>
    <w:rsid w:val="0060157B"/>
    <w:rsid w:val="0061363D"/>
    <w:rsid w:val="00625409"/>
    <w:rsid w:val="00630FDA"/>
    <w:rsid w:val="00640C5A"/>
    <w:rsid w:val="00650FDF"/>
    <w:rsid w:val="00651638"/>
    <w:rsid w:val="006622C0"/>
    <w:rsid w:val="0066381C"/>
    <w:rsid w:val="00664C44"/>
    <w:rsid w:val="00671E8E"/>
    <w:rsid w:val="00672EFF"/>
    <w:rsid w:val="006738F0"/>
    <w:rsid w:val="006A1634"/>
    <w:rsid w:val="006A3AE7"/>
    <w:rsid w:val="006B4E57"/>
    <w:rsid w:val="006B672F"/>
    <w:rsid w:val="006B7B66"/>
    <w:rsid w:val="006C44C3"/>
    <w:rsid w:val="006C6023"/>
    <w:rsid w:val="006C69F3"/>
    <w:rsid w:val="006D3CB3"/>
    <w:rsid w:val="006D6151"/>
    <w:rsid w:val="006D7298"/>
    <w:rsid w:val="006E6059"/>
    <w:rsid w:val="006E7D77"/>
    <w:rsid w:val="006F7258"/>
    <w:rsid w:val="007005C6"/>
    <w:rsid w:val="0070398C"/>
    <w:rsid w:val="00705425"/>
    <w:rsid w:val="007527BE"/>
    <w:rsid w:val="0075449B"/>
    <w:rsid w:val="00755DD8"/>
    <w:rsid w:val="00765004"/>
    <w:rsid w:val="007652FB"/>
    <w:rsid w:val="007714A9"/>
    <w:rsid w:val="0078244F"/>
    <w:rsid w:val="007A098E"/>
    <w:rsid w:val="007B0312"/>
    <w:rsid w:val="007C05F2"/>
    <w:rsid w:val="007C17D2"/>
    <w:rsid w:val="007C3ACB"/>
    <w:rsid w:val="007C4CD7"/>
    <w:rsid w:val="007D6328"/>
    <w:rsid w:val="007E3611"/>
    <w:rsid w:val="007F1723"/>
    <w:rsid w:val="00841368"/>
    <w:rsid w:val="008443DD"/>
    <w:rsid w:val="00852766"/>
    <w:rsid w:val="00860993"/>
    <w:rsid w:val="00863EE6"/>
    <w:rsid w:val="008652E7"/>
    <w:rsid w:val="00867E8A"/>
    <w:rsid w:val="008768A5"/>
    <w:rsid w:val="0088086C"/>
    <w:rsid w:val="00882205"/>
    <w:rsid w:val="00882B58"/>
    <w:rsid w:val="00887A43"/>
    <w:rsid w:val="008A0AB4"/>
    <w:rsid w:val="008A2C0E"/>
    <w:rsid w:val="008A303A"/>
    <w:rsid w:val="008A4468"/>
    <w:rsid w:val="008A7CE0"/>
    <w:rsid w:val="008B4CD5"/>
    <w:rsid w:val="008B6779"/>
    <w:rsid w:val="008C3469"/>
    <w:rsid w:val="008C70C5"/>
    <w:rsid w:val="008D0267"/>
    <w:rsid w:val="008D3121"/>
    <w:rsid w:val="008E0EF0"/>
    <w:rsid w:val="008F5FC0"/>
    <w:rsid w:val="008F7A43"/>
    <w:rsid w:val="00901AFD"/>
    <w:rsid w:val="00906AFC"/>
    <w:rsid w:val="00910E2E"/>
    <w:rsid w:val="00927A0D"/>
    <w:rsid w:val="00930092"/>
    <w:rsid w:val="00930173"/>
    <w:rsid w:val="009361E7"/>
    <w:rsid w:val="00937510"/>
    <w:rsid w:val="009417FB"/>
    <w:rsid w:val="00953BE7"/>
    <w:rsid w:val="00957798"/>
    <w:rsid w:val="00962C79"/>
    <w:rsid w:val="00963206"/>
    <w:rsid w:val="009661A8"/>
    <w:rsid w:val="0098255D"/>
    <w:rsid w:val="00982ACA"/>
    <w:rsid w:val="00987BE5"/>
    <w:rsid w:val="009A07AD"/>
    <w:rsid w:val="009A5EE6"/>
    <w:rsid w:val="009C33C2"/>
    <w:rsid w:val="009D23EA"/>
    <w:rsid w:val="009D3D8A"/>
    <w:rsid w:val="009D5829"/>
    <w:rsid w:val="009D6818"/>
    <w:rsid w:val="009D6C5F"/>
    <w:rsid w:val="00A0467D"/>
    <w:rsid w:val="00A1250A"/>
    <w:rsid w:val="00A34D2F"/>
    <w:rsid w:val="00A459A2"/>
    <w:rsid w:val="00A53E3F"/>
    <w:rsid w:val="00A57217"/>
    <w:rsid w:val="00A823B9"/>
    <w:rsid w:val="00AA53A3"/>
    <w:rsid w:val="00AA6D99"/>
    <w:rsid w:val="00AB1777"/>
    <w:rsid w:val="00AB6BE3"/>
    <w:rsid w:val="00AB792F"/>
    <w:rsid w:val="00AC3DC9"/>
    <w:rsid w:val="00AD076F"/>
    <w:rsid w:val="00AD0FA5"/>
    <w:rsid w:val="00AD79A5"/>
    <w:rsid w:val="00AD7E57"/>
    <w:rsid w:val="00AE3D43"/>
    <w:rsid w:val="00AE691D"/>
    <w:rsid w:val="00AE6A2D"/>
    <w:rsid w:val="00B00A1E"/>
    <w:rsid w:val="00B10141"/>
    <w:rsid w:val="00B17118"/>
    <w:rsid w:val="00B17EEB"/>
    <w:rsid w:val="00B17FB8"/>
    <w:rsid w:val="00B21659"/>
    <w:rsid w:val="00B223A5"/>
    <w:rsid w:val="00B31C92"/>
    <w:rsid w:val="00B35181"/>
    <w:rsid w:val="00B359CB"/>
    <w:rsid w:val="00B46FA8"/>
    <w:rsid w:val="00B5651B"/>
    <w:rsid w:val="00B65450"/>
    <w:rsid w:val="00B65C8C"/>
    <w:rsid w:val="00B71C4B"/>
    <w:rsid w:val="00B80321"/>
    <w:rsid w:val="00B806DA"/>
    <w:rsid w:val="00B85272"/>
    <w:rsid w:val="00B9007A"/>
    <w:rsid w:val="00BA63BD"/>
    <w:rsid w:val="00BA70B9"/>
    <w:rsid w:val="00BB106F"/>
    <w:rsid w:val="00BB10B1"/>
    <w:rsid w:val="00BB63F1"/>
    <w:rsid w:val="00BB7948"/>
    <w:rsid w:val="00BC28E7"/>
    <w:rsid w:val="00BD0355"/>
    <w:rsid w:val="00BD54AA"/>
    <w:rsid w:val="00BF08FE"/>
    <w:rsid w:val="00BF1121"/>
    <w:rsid w:val="00BF3B66"/>
    <w:rsid w:val="00BF3E20"/>
    <w:rsid w:val="00BF5335"/>
    <w:rsid w:val="00BF5DCB"/>
    <w:rsid w:val="00BF7275"/>
    <w:rsid w:val="00C009D9"/>
    <w:rsid w:val="00C02775"/>
    <w:rsid w:val="00C06D9B"/>
    <w:rsid w:val="00C07D9F"/>
    <w:rsid w:val="00C210E6"/>
    <w:rsid w:val="00C229D8"/>
    <w:rsid w:val="00C25EE5"/>
    <w:rsid w:val="00C3737D"/>
    <w:rsid w:val="00C400C6"/>
    <w:rsid w:val="00C50DC3"/>
    <w:rsid w:val="00C570AF"/>
    <w:rsid w:val="00C579F1"/>
    <w:rsid w:val="00C8768B"/>
    <w:rsid w:val="00C967BC"/>
    <w:rsid w:val="00CA0660"/>
    <w:rsid w:val="00CB1FFD"/>
    <w:rsid w:val="00CB2C19"/>
    <w:rsid w:val="00CC19F7"/>
    <w:rsid w:val="00CC3AFB"/>
    <w:rsid w:val="00CC4277"/>
    <w:rsid w:val="00CC6639"/>
    <w:rsid w:val="00CC739C"/>
    <w:rsid w:val="00CD3552"/>
    <w:rsid w:val="00CD70C9"/>
    <w:rsid w:val="00CE0667"/>
    <w:rsid w:val="00CE180A"/>
    <w:rsid w:val="00CE56A7"/>
    <w:rsid w:val="00CF7239"/>
    <w:rsid w:val="00D0640A"/>
    <w:rsid w:val="00D17B29"/>
    <w:rsid w:val="00D27198"/>
    <w:rsid w:val="00D35998"/>
    <w:rsid w:val="00D448B3"/>
    <w:rsid w:val="00D472E0"/>
    <w:rsid w:val="00D5624C"/>
    <w:rsid w:val="00D57E40"/>
    <w:rsid w:val="00D61425"/>
    <w:rsid w:val="00D62AD4"/>
    <w:rsid w:val="00D62E52"/>
    <w:rsid w:val="00D74162"/>
    <w:rsid w:val="00D76232"/>
    <w:rsid w:val="00D8033F"/>
    <w:rsid w:val="00D82016"/>
    <w:rsid w:val="00D87A4C"/>
    <w:rsid w:val="00D903E5"/>
    <w:rsid w:val="00DA7146"/>
    <w:rsid w:val="00DB47E7"/>
    <w:rsid w:val="00DB61B4"/>
    <w:rsid w:val="00DB77C7"/>
    <w:rsid w:val="00DC164B"/>
    <w:rsid w:val="00DC261D"/>
    <w:rsid w:val="00DC2DE9"/>
    <w:rsid w:val="00DD1F5B"/>
    <w:rsid w:val="00DD50CD"/>
    <w:rsid w:val="00DD521A"/>
    <w:rsid w:val="00DD55A5"/>
    <w:rsid w:val="00DE1201"/>
    <w:rsid w:val="00E07A40"/>
    <w:rsid w:val="00E10725"/>
    <w:rsid w:val="00E11C0C"/>
    <w:rsid w:val="00E12E2A"/>
    <w:rsid w:val="00E21D74"/>
    <w:rsid w:val="00E54859"/>
    <w:rsid w:val="00E55EF6"/>
    <w:rsid w:val="00E711B6"/>
    <w:rsid w:val="00E73EEC"/>
    <w:rsid w:val="00E7503D"/>
    <w:rsid w:val="00E97E6C"/>
    <w:rsid w:val="00EA53BB"/>
    <w:rsid w:val="00EB1D91"/>
    <w:rsid w:val="00EB5CAA"/>
    <w:rsid w:val="00EC058E"/>
    <w:rsid w:val="00EC0C9F"/>
    <w:rsid w:val="00EC126B"/>
    <w:rsid w:val="00EF44F7"/>
    <w:rsid w:val="00EF5F33"/>
    <w:rsid w:val="00EF7C44"/>
    <w:rsid w:val="00F01320"/>
    <w:rsid w:val="00F01BC7"/>
    <w:rsid w:val="00F126A8"/>
    <w:rsid w:val="00F13A61"/>
    <w:rsid w:val="00F178A9"/>
    <w:rsid w:val="00F2092D"/>
    <w:rsid w:val="00F23CB6"/>
    <w:rsid w:val="00F30240"/>
    <w:rsid w:val="00F523E8"/>
    <w:rsid w:val="00F557FB"/>
    <w:rsid w:val="00F609EB"/>
    <w:rsid w:val="00F60A1A"/>
    <w:rsid w:val="00F73C3A"/>
    <w:rsid w:val="00F75BB2"/>
    <w:rsid w:val="00F85797"/>
    <w:rsid w:val="00F8658C"/>
    <w:rsid w:val="00F878FC"/>
    <w:rsid w:val="00FA115F"/>
    <w:rsid w:val="00FA1800"/>
    <w:rsid w:val="00FA5080"/>
    <w:rsid w:val="00FA7EE8"/>
    <w:rsid w:val="00FB6346"/>
    <w:rsid w:val="00FE124C"/>
    <w:rsid w:val="00FE476C"/>
    <w:rsid w:val="00FF174C"/>
    <w:rsid w:val="00FF333E"/>
    <w:rsid w:val="00FF4F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DD488"/>
  <w15:docId w15:val="{692E4155-E9FE-447A-BAB1-BF0EC46B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8A4468"/>
    <w:rPr>
      <w:rFonts w:ascii="Times New Roman" w:hAnsi="Times New Roman"/>
      <w:sz w:val="24"/>
      <w:szCs w:val="24"/>
    </w:rPr>
  </w:style>
  <w:style w:type="paragraph" w:styleId="Antrat1">
    <w:name w:val="heading 1"/>
    <w:basedOn w:val="prastasis"/>
    <w:next w:val="prastasis"/>
    <w:link w:val="Antrat1Diagrama"/>
    <w:qFormat/>
    <w:rsid w:val="00664C44"/>
    <w:pPr>
      <w:keepNext/>
      <w:widowControl w:val="0"/>
      <w:autoSpaceDE w:val="0"/>
      <w:autoSpaceDN w:val="0"/>
      <w:adjustRightInd w:val="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B806DA"/>
    <w:pPr>
      <w:ind w:left="720"/>
      <w:contextualSpacing/>
    </w:pPr>
  </w:style>
  <w:style w:type="paragraph" w:customStyle="1" w:styleId="HTMLPreformatted1">
    <w:name w:val="HTML Preformatted1"/>
    <w:basedOn w:val="prastasis"/>
    <w:rsid w:val="00174C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rPr>
  </w:style>
  <w:style w:type="paragraph" w:styleId="Debesliotekstas">
    <w:name w:val="Balloon Text"/>
    <w:basedOn w:val="prastasis"/>
    <w:link w:val="DebesliotekstasDiagrama"/>
    <w:semiHidden/>
    <w:rsid w:val="00174CF7"/>
    <w:rPr>
      <w:rFonts w:ascii="Tahoma" w:hAnsi="Tahoma" w:cs="Tahoma"/>
      <w:sz w:val="16"/>
      <w:szCs w:val="16"/>
    </w:rPr>
  </w:style>
  <w:style w:type="character" w:customStyle="1" w:styleId="DebesliotekstasDiagrama">
    <w:name w:val="Debesėlio tekstas Diagrama"/>
    <w:link w:val="Debesliotekstas"/>
    <w:semiHidden/>
    <w:locked/>
    <w:rsid w:val="00174CF7"/>
    <w:rPr>
      <w:rFonts w:ascii="Tahoma" w:hAnsi="Tahoma" w:cs="Tahoma"/>
      <w:sz w:val="16"/>
      <w:szCs w:val="16"/>
      <w:lang w:val="x-none" w:eastAsia="lt-LT"/>
    </w:rPr>
  </w:style>
  <w:style w:type="character" w:customStyle="1" w:styleId="Antrat1Diagrama">
    <w:name w:val="Antraštė 1 Diagrama"/>
    <w:link w:val="Antrat1"/>
    <w:locked/>
    <w:rsid w:val="00664C44"/>
    <w:rPr>
      <w:rFonts w:ascii="Times New Roman" w:hAnsi="Times New Roman" w:cs="Times New Roman"/>
      <w:b/>
      <w:bCs/>
      <w:sz w:val="24"/>
      <w:szCs w:val="24"/>
    </w:rPr>
  </w:style>
  <w:style w:type="paragraph" w:styleId="Pagrindinistekstas">
    <w:name w:val="Body Text"/>
    <w:basedOn w:val="prastasis"/>
    <w:link w:val="PagrindinistekstasDiagrama"/>
    <w:rsid w:val="00664C44"/>
    <w:pPr>
      <w:jc w:val="center"/>
    </w:pPr>
    <w:rPr>
      <w:b/>
      <w:bCs/>
    </w:rPr>
  </w:style>
  <w:style w:type="character" w:customStyle="1" w:styleId="PagrindinistekstasDiagrama">
    <w:name w:val="Pagrindinis tekstas Diagrama"/>
    <w:link w:val="Pagrindinistekstas"/>
    <w:locked/>
    <w:rsid w:val="00664C44"/>
    <w:rPr>
      <w:rFonts w:ascii="Times New Roman" w:hAnsi="Times New Roman" w:cs="Times New Roman"/>
      <w:b/>
      <w:bCs/>
      <w:sz w:val="24"/>
      <w:szCs w:val="24"/>
      <w:lang w:val="x-none" w:eastAsia="lt-LT"/>
    </w:rPr>
  </w:style>
  <w:style w:type="character" w:customStyle="1" w:styleId="FontStyle11">
    <w:name w:val="Font Style11"/>
    <w:uiPriority w:val="99"/>
    <w:rsid w:val="006A1634"/>
    <w:rPr>
      <w:rFonts w:ascii="Times New Roman" w:hAnsi="Times New Roman" w:cs="Times New Roman"/>
      <w:b/>
      <w:bCs/>
      <w:sz w:val="20"/>
      <w:szCs w:val="20"/>
    </w:rPr>
  </w:style>
  <w:style w:type="character" w:customStyle="1" w:styleId="FontStyle13">
    <w:name w:val="Font Style13"/>
    <w:uiPriority w:val="99"/>
    <w:rsid w:val="006A1634"/>
    <w:rPr>
      <w:rFonts w:ascii="Times New Roman" w:hAnsi="Times New Roman" w:cs="Times New Roman"/>
      <w:sz w:val="20"/>
      <w:szCs w:val="20"/>
    </w:rPr>
  </w:style>
  <w:style w:type="paragraph" w:styleId="Antrats">
    <w:name w:val="header"/>
    <w:basedOn w:val="prastasis"/>
    <w:link w:val="AntratsDiagrama"/>
    <w:uiPriority w:val="99"/>
    <w:rsid w:val="000D0351"/>
    <w:pPr>
      <w:tabs>
        <w:tab w:val="center" w:pos="4819"/>
        <w:tab w:val="right" w:pos="9638"/>
      </w:tabs>
    </w:pPr>
  </w:style>
  <w:style w:type="character" w:customStyle="1" w:styleId="AntratsDiagrama">
    <w:name w:val="Antraštės Diagrama"/>
    <w:link w:val="Antrats"/>
    <w:uiPriority w:val="99"/>
    <w:rsid w:val="000D0351"/>
    <w:rPr>
      <w:rFonts w:ascii="Times New Roman" w:hAnsi="Times New Roman"/>
      <w:sz w:val="24"/>
      <w:szCs w:val="24"/>
    </w:rPr>
  </w:style>
  <w:style w:type="paragraph" w:styleId="Porat">
    <w:name w:val="footer"/>
    <w:basedOn w:val="prastasis"/>
    <w:link w:val="PoratDiagrama"/>
    <w:rsid w:val="000D0351"/>
    <w:pPr>
      <w:tabs>
        <w:tab w:val="center" w:pos="4819"/>
        <w:tab w:val="right" w:pos="9638"/>
      </w:tabs>
    </w:pPr>
  </w:style>
  <w:style w:type="character" w:customStyle="1" w:styleId="PoratDiagrama">
    <w:name w:val="Poraštė Diagrama"/>
    <w:link w:val="Porat"/>
    <w:rsid w:val="000D0351"/>
    <w:rPr>
      <w:rFonts w:ascii="Times New Roman" w:hAnsi="Times New Roman"/>
      <w:sz w:val="24"/>
      <w:szCs w:val="24"/>
    </w:rPr>
  </w:style>
  <w:style w:type="paragraph" w:styleId="Sraopastraipa">
    <w:name w:val="List Paragraph"/>
    <w:basedOn w:val="prastasis"/>
    <w:uiPriority w:val="34"/>
    <w:qFormat/>
    <w:rsid w:val="009A5EE6"/>
    <w:pPr>
      <w:ind w:left="720"/>
      <w:contextualSpacing/>
    </w:pPr>
  </w:style>
  <w:style w:type="paragraph" w:styleId="Pagrindinistekstas2">
    <w:name w:val="Body Text 2"/>
    <w:basedOn w:val="prastasis"/>
    <w:link w:val="Pagrindinistekstas2Diagrama"/>
    <w:semiHidden/>
    <w:unhideWhenUsed/>
    <w:rsid w:val="00B9007A"/>
    <w:pPr>
      <w:spacing w:after="120" w:line="480" w:lineRule="auto"/>
    </w:pPr>
  </w:style>
  <w:style w:type="character" w:customStyle="1" w:styleId="Pagrindinistekstas2Diagrama">
    <w:name w:val="Pagrindinis tekstas 2 Diagrama"/>
    <w:basedOn w:val="Numatytasispastraiposriftas"/>
    <w:link w:val="Pagrindinistekstas2"/>
    <w:semiHidden/>
    <w:rsid w:val="00B9007A"/>
    <w:rPr>
      <w:rFonts w:ascii="Times New Roman" w:hAnsi="Times New Roman"/>
      <w:sz w:val="24"/>
      <w:szCs w:val="24"/>
    </w:rPr>
  </w:style>
  <w:style w:type="paragraph" w:styleId="Betarp">
    <w:name w:val="No Spacing"/>
    <w:uiPriority w:val="1"/>
    <w:qFormat/>
    <w:rsid w:val="00B9007A"/>
    <w:rPr>
      <w:sz w:val="22"/>
      <w:szCs w:val="22"/>
      <w:lang w:eastAsia="en-US"/>
    </w:rPr>
  </w:style>
  <w:style w:type="table" w:styleId="Lentelstinklelis">
    <w:name w:val="Table Grid"/>
    <w:basedOn w:val="prastojilentel"/>
    <w:uiPriority w:val="59"/>
    <w:locked/>
    <w:rsid w:val="008C70C5"/>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1777508">
      <w:bodyDiv w:val="1"/>
      <w:marLeft w:val="0"/>
      <w:marRight w:val="0"/>
      <w:marTop w:val="0"/>
      <w:marBottom w:val="0"/>
      <w:divBdr>
        <w:top w:val="none" w:sz="0" w:space="0" w:color="auto"/>
        <w:left w:val="none" w:sz="0" w:space="0" w:color="auto"/>
        <w:bottom w:val="none" w:sz="0" w:space="0" w:color="auto"/>
        <w:right w:val="none" w:sz="0" w:space="0" w:color="auto"/>
      </w:divBdr>
    </w:div>
    <w:div w:id="364254480">
      <w:bodyDiv w:val="1"/>
      <w:marLeft w:val="0"/>
      <w:marRight w:val="0"/>
      <w:marTop w:val="0"/>
      <w:marBottom w:val="0"/>
      <w:divBdr>
        <w:top w:val="none" w:sz="0" w:space="0" w:color="auto"/>
        <w:left w:val="none" w:sz="0" w:space="0" w:color="auto"/>
        <w:bottom w:val="none" w:sz="0" w:space="0" w:color="auto"/>
        <w:right w:val="none" w:sz="0" w:space="0" w:color="auto"/>
      </w:divBdr>
    </w:div>
    <w:div w:id="46500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7BCE9-5CEE-4F3A-B24F-3A8B2431D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3427</Words>
  <Characters>1954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2018-10-17T06:04:00Z</cp:lastPrinted>
  <dcterms:created xsi:type="dcterms:W3CDTF">2018-10-19T06:11:00Z</dcterms:created>
  <dcterms:modified xsi:type="dcterms:W3CDTF">2018-10-25T10:14:00Z</dcterms:modified>
</cp:coreProperties>
</file>