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8D05" w14:textId="77777777" w:rsidR="0095193E" w:rsidRDefault="0095193E" w:rsidP="0095193E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KRETINGOS RAJONO SAVIVALDYBĖS </w:t>
      </w:r>
      <w:r w:rsidRPr="00ED4315">
        <w:rPr>
          <w:rFonts w:ascii="Times New Roman" w:hAnsi="Times New Roman" w:cs="Times New Roman"/>
          <w:b/>
        </w:rPr>
        <w:t xml:space="preserve">APLINKOS APSAUGOS </w:t>
      </w:r>
      <w:r>
        <w:rPr>
          <w:rFonts w:ascii="Times New Roman" w:hAnsi="Times New Roman" w:cs="Times New Roman"/>
          <w:b/>
        </w:rPr>
        <w:t>RĖMIMO SPECIALIOSIOS PROGRAMO</w:t>
      </w:r>
      <w:r w:rsidR="00FF3E1D">
        <w:rPr>
          <w:rFonts w:ascii="Times New Roman" w:hAnsi="Times New Roman" w:cs="Times New Roman"/>
          <w:b/>
        </w:rPr>
        <w:t>S 201</w:t>
      </w:r>
      <w:r w:rsidR="00AC088A">
        <w:rPr>
          <w:rFonts w:ascii="Times New Roman" w:hAnsi="Times New Roman" w:cs="Times New Roman"/>
          <w:b/>
        </w:rPr>
        <w:t>8</w:t>
      </w:r>
      <w:r w:rsidR="00E535C9">
        <w:rPr>
          <w:rFonts w:ascii="Times New Roman" w:hAnsi="Times New Roman" w:cs="Times New Roman"/>
          <w:b/>
        </w:rPr>
        <w:t xml:space="preserve"> METŲ PRIEMONĖS</w:t>
      </w:r>
      <w:r w:rsidR="00FF3E1D">
        <w:rPr>
          <w:rFonts w:ascii="Times New Roman" w:hAnsi="Times New Roman" w:cs="Times New Roman"/>
          <w:b/>
        </w:rPr>
        <w:t xml:space="preserve"> </w:t>
      </w:r>
    </w:p>
    <w:p w14:paraId="0394DCC6" w14:textId="77777777" w:rsidR="006F10E4" w:rsidRDefault="006F10E4" w:rsidP="0095193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419"/>
        <w:gridCol w:w="1639"/>
      </w:tblGrid>
      <w:tr w:rsidR="0095193E" w:rsidRPr="003D1F0E" w14:paraId="7EACDF03" w14:textId="77777777" w:rsidTr="00F43D49">
        <w:tc>
          <w:tcPr>
            <w:tcW w:w="570" w:type="dxa"/>
          </w:tcPr>
          <w:p w14:paraId="00E65740" w14:textId="77777777" w:rsidR="0095193E" w:rsidRPr="0058101B" w:rsidRDefault="0095193E" w:rsidP="007F0C0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18" w:type="dxa"/>
          </w:tcPr>
          <w:p w14:paraId="1FADD206" w14:textId="77777777" w:rsidR="0095193E" w:rsidRPr="0058101B" w:rsidRDefault="0095193E" w:rsidP="00E41610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Programos </w:t>
            </w:r>
            <w:r w:rsidR="00E4161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pajamos</w:t>
            </w:r>
          </w:p>
        </w:tc>
        <w:tc>
          <w:tcPr>
            <w:tcW w:w="1666" w:type="dxa"/>
          </w:tcPr>
          <w:p w14:paraId="6A5EE441" w14:textId="77777777" w:rsidR="00A440DF" w:rsidRDefault="0095193E" w:rsidP="00A15534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os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</w:p>
          <w:p w14:paraId="5567802B" w14:textId="77777777" w:rsidR="0095193E" w:rsidRPr="00A67623" w:rsidRDefault="0095193E" w:rsidP="00A15534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 w:rsidR="00A1553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r w:rsidR="0027180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95193E" w:rsidRPr="00333E7A" w14:paraId="7B44E13B" w14:textId="77777777" w:rsidTr="00F43D49">
        <w:tc>
          <w:tcPr>
            <w:tcW w:w="570" w:type="dxa"/>
          </w:tcPr>
          <w:p w14:paraId="48F47DC9" w14:textId="77777777" w:rsidR="0095193E" w:rsidRPr="003D1F0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14:paraId="668A600F" w14:textId="775ED4CC" w:rsidR="0095193E" w:rsidRPr="00417704" w:rsidRDefault="00E41610" w:rsidP="00DC6B0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Likutis 201</w:t>
            </w:r>
            <w:r w:rsidR="00DC6B06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8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-01-01</w:t>
            </w:r>
          </w:p>
        </w:tc>
        <w:tc>
          <w:tcPr>
            <w:tcW w:w="1666" w:type="dxa"/>
          </w:tcPr>
          <w:p w14:paraId="659409B2" w14:textId="77777777" w:rsidR="0095193E" w:rsidRPr="00422C90" w:rsidRDefault="00AC44FD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422C9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132 519</w:t>
            </w:r>
          </w:p>
        </w:tc>
      </w:tr>
      <w:tr w:rsidR="0095193E" w:rsidRPr="003D1F0E" w14:paraId="3C335306" w14:textId="77777777" w:rsidTr="00F43D49">
        <w:tc>
          <w:tcPr>
            <w:tcW w:w="570" w:type="dxa"/>
          </w:tcPr>
          <w:p w14:paraId="1C818008" w14:textId="77777777"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14:paraId="2F198674" w14:textId="77777777" w:rsidR="0095193E" w:rsidRPr="00417704" w:rsidRDefault="00E41610" w:rsidP="007E69C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 už teršalų išmetimą į aplinką</w:t>
            </w:r>
          </w:p>
        </w:tc>
        <w:tc>
          <w:tcPr>
            <w:tcW w:w="1666" w:type="dxa"/>
          </w:tcPr>
          <w:p w14:paraId="0147D7ED" w14:textId="77777777" w:rsidR="0095193E" w:rsidRPr="00417704" w:rsidRDefault="00AC44FD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40</w:t>
            </w:r>
            <w:r w:rsidR="009357B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000</w:t>
            </w:r>
          </w:p>
        </w:tc>
      </w:tr>
      <w:tr w:rsidR="0095193E" w:rsidRPr="003D1F0E" w14:paraId="602E3331" w14:textId="77777777" w:rsidTr="00F43D49">
        <w:tc>
          <w:tcPr>
            <w:tcW w:w="570" w:type="dxa"/>
          </w:tcPr>
          <w:p w14:paraId="1804E24D" w14:textId="77777777"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14:paraId="0E6A701A" w14:textId="77777777" w:rsidR="0095193E" w:rsidRPr="00417704" w:rsidRDefault="00E41610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Mokesčiai, mokami už medžiojamųjų gyvūnų išteklių naudojimą</w:t>
            </w:r>
          </w:p>
        </w:tc>
        <w:tc>
          <w:tcPr>
            <w:tcW w:w="1666" w:type="dxa"/>
          </w:tcPr>
          <w:p w14:paraId="245B5DE7" w14:textId="77777777" w:rsidR="0095193E" w:rsidRPr="00417704" w:rsidRDefault="00AC44FD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16</w:t>
            </w:r>
            <w:r w:rsidR="009357BC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000</w:t>
            </w:r>
          </w:p>
        </w:tc>
      </w:tr>
      <w:tr w:rsidR="00364BB2" w:rsidRPr="003D1F0E" w14:paraId="3BACF54B" w14:textId="77777777" w:rsidTr="00F43D49">
        <w:tc>
          <w:tcPr>
            <w:tcW w:w="570" w:type="dxa"/>
          </w:tcPr>
          <w:p w14:paraId="676EDB8E" w14:textId="77777777" w:rsidR="00364BB2" w:rsidRDefault="00364BB2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7618" w:type="dxa"/>
          </w:tcPr>
          <w:p w14:paraId="22E9C0FC" w14:textId="77777777" w:rsidR="00364BB2" w:rsidRPr="00417704" w:rsidRDefault="00364BB2" w:rsidP="00364BB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Mokesčiai už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angliavandenilių išteklius</w:t>
            </w:r>
          </w:p>
        </w:tc>
        <w:tc>
          <w:tcPr>
            <w:tcW w:w="1666" w:type="dxa"/>
          </w:tcPr>
          <w:p w14:paraId="7C9D5AAF" w14:textId="77777777" w:rsidR="00364BB2" w:rsidRDefault="00AC44FD" w:rsidP="001951C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60 000</w:t>
            </w:r>
          </w:p>
        </w:tc>
      </w:tr>
      <w:tr w:rsidR="00E3483B" w:rsidRPr="003D1F0E" w14:paraId="4027152C" w14:textId="77777777" w:rsidTr="00F43D49">
        <w:tc>
          <w:tcPr>
            <w:tcW w:w="570" w:type="dxa"/>
          </w:tcPr>
          <w:p w14:paraId="754B12B0" w14:textId="77777777" w:rsidR="00E3483B" w:rsidRDefault="00364BB2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E34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7618" w:type="dxa"/>
          </w:tcPr>
          <w:p w14:paraId="5C18DEF9" w14:textId="77777777" w:rsidR="00E3483B" w:rsidRPr="00417704" w:rsidRDefault="00E3483B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Kiti mokesčiai už valstybinius gamtos išteklius</w:t>
            </w:r>
          </w:p>
        </w:tc>
        <w:tc>
          <w:tcPr>
            <w:tcW w:w="1666" w:type="dxa"/>
          </w:tcPr>
          <w:p w14:paraId="412EEC2B" w14:textId="77777777" w:rsidR="00E3483B" w:rsidRPr="00417704" w:rsidRDefault="00AC44FD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15 000</w:t>
            </w:r>
          </w:p>
        </w:tc>
      </w:tr>
      <w:tr w:rsidR="0095193E" w:rsidRPr="003D1F0E" w14:paraId="2AEBD490" w14:textId="77777777" w:rsidTr="00F43D49">
        <w:tc>
          <w:tcPr>
            <w:tcW w:w="570" w:type="dxa"/>
          </w:tcPr>
          <w:p w14:paraId="366413E0" w14:textId="77777777" w:rsidR="0095193E" w:rsidRDefault="00364BB2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14:paraId="385B3884" w14:textId="77777777" w:rsidR="0095193E" w:rsidRPr="00417704" w:rsidRDefault="001910B7" w:rsidP="00E4161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Visos p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rogramos </w:t>
            </w:r>
            <w:r w:rsidR="00E41610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pajamos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</w:tcPr>
          <w:p w14:paraId="1E93E603" w14:textId="77777777" w:rsidR="0095193E" w:rsidRPr="00422C90" w:rsidRDefault="00AC44FD" w:rsidP="001951C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422C9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263 519</w:t>
            </w:r>
          </w:p>
        </w:tc>
      </w:tr>
    </w:tbl>
    <w:p w14:paraId="34465920" w14:textId="77777777" w:rsidR="001C69C8" w:rsidRDefault="001C69C8" w:rsidP="00FF719F">
      <w:pPr>
        <w:spacing w:after="120"/>
        <w:jc w:val="center"/>
        <w:rPr>
          <w:rFonts w:ascii="Times New Roman" w:hAnsi="Times New Roman"/>
          <w:b/>
        </w:rPr>
      </w:pPr>
    </w:p>
    <w:p w14:paraId="09D5FF0A" w14:textId="77777777" w:rsidR="0095193E" w:rsidRDefault="00DF7AE2" w:rsidP="00FF719F">
      <w:pPr>
        <w:spacing w:after="120"/>
        <w:jc w:val="center"/>
        <w:rPr>
          <w:b/>
        </w:rPr>
      </w:pPr>
      <w:r>
        <w:rPr>
          <w:rFonts w:ascii="Times New Roman" w:hAnsi="Times New Roman"/>
          <w:b/>
        </w:rPr>
        <w:t>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97"/>
        <w:gridCol w:w="1655"/>
      </w:tblGrid>
      <w:tr w:rsidR="006A7C4B" w:rsidRPr="00B24723" w14:paraId="0684BC1B" w14:textId="77777777" w:rsidTr="00E41EC7">
        <w:trPr>
          <w:trHeight w:val="483"/>
        </w:trPr>
        <w:tc>
          <w:tcPr>
            <w:tcW w:w="576" w:type="dxa"/>
          </w:tcPr>
          <w:p w14:paraId="71A5D103" w14:textId="77777777" w:rsidR="006A7C4B" w:rsidRPr="00B24723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24723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7612" w:type="dxa"/>
          </w:tcPr>
          <w:p w14:paraId="01504AA4" w14:textId="77777777" w:rsidR="006A7C4B" w:rsidRPr="00B24723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24723">
              <w:rPr>
                <w:rFonts w:ascii="Times New Roman" w:hAnsi="Times New Roman"/>
                <w:b/>
              </w:rPr>
              <w:t>Priemonės  pavadinimas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004C3472" w14:textId="77777777" w:rsidR="006A7C4B" w:rsidRPr="00B24723" w:rsidRDefault="006A7C4B" w:rsidP="00A15534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24723">
              <w:rPr>
                <w:rFonts w:ascii="Times New Roman" w:hAnsi="Times New Roman"/>
                <w:b/>
              </w:rPr>
              <w:t xml:space="preserve">Numatoma skirti  lėšų, </w:t>
            </w:r>
            <w:r w:rsidR="00A15534" w:rsidRPr="00B24723">
              <w:rPr>
                <w:rFonts w:ascii="Times New Roman" w:hAnsi="Times New Roman"/>
                <w:b/>
              </w:rPr>
              <w:t>Eur</w:t>
            </w:r>
          </w:p>
        </w:tc>
      </w:tr>
      <w:tr w:rsidR="006A7C4B" w:rsidRPr="00B24723" w14:paraId="0EC30FA3" w14:textId="77777777" w:rsidTr="00E41EC7">
        <w:tc>
          <w:tcPr>
            <w:tcW w:w="576" w:type="dxa"/>
          </w:tcPr>
          <w:p w14:paraId="2D3109BF" w14:textId="77777777" w:rsidR="006A7C4B" w:rsidRPr="00B24723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1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4D4FBFB8" w14:textId="77777777" w:rsidR="006A7C4B" w:rsidRPr="00A74270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Aplinkos kokybės gerinimo ir apsaugos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827" w14:textId="77777777" w:rsidR="006A7C4B" w:rsidRPr="00B24723" w:rsidRDefault="001D1C0E" w:rsidP="00AC44FD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24723">
              <w:rPr>
                <w:rFonts w:ascii="Times New Roman" w:hAnsi="Times New Roman"/>
                <w:b/>
                <w:sz w:val="22"/>
                <w:szCs w:val="22"/>
              </w:rPr>
              <w:t xml:space="preserve">20 </w:t>
            </w:r>
            <w:r w:rsidR="00AC44FD" w:rsidRPr="00B24723">
              <w:rPr>
                <w:rFonts w:ascii="Times New Roman" w:hAnsi="Times New Roman"/>
                <w:b/>
                <w:sz w:val="22"/>
                <w:szCs w:val="22"/>
              </w:rPr>
              <w:t>000</w:t>
            </w:r>
          </w:p>
        </w:tc>
      </w:tr>
      <w:tr w:rsidR="007D5A9B" w:rsidRPr="00B24723" w14:paraId="07AB2652" w14:textId="77777777" w:rsidTr="00E41EC7">
        <w:tc>
          <w:tcPr>
            <w:tcW w:w="576" w:type="dxa"/>
          </w:tcPr>
          <w:p w14:paraId="6C3B8DEB" w14:textId="77777777" w:rsidR="007D5A9B" w:rsidRPr="00B24723" w:rsidRDefault="004D68C2" w:rsidP="009A361D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1.</w:t>
            </w:r>
            <w:r w:rsidR="009A361D" w:rsidRPr="00B24723">
              <w:rPr>
                <w:rFonts w:ascii="Times New Roman" w:hAnsi="Times New Roman"/>
              </w:rPr>
              <w:t>1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43C068EE" w14:textId="77777777" w:rsidR="007D5A9B" w:rsidRPr="00A74270" w:rsidRDefault="00356BC9" w:rsidP="005418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Gamtos išteklių apsaugos,</w:t>
            </w:r>
            <w:r w:rsidR="000A1EC2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atkūrimo ir gausinimo</w:t>
            </w:r>
            <w:r w:rsidR="00295860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,</w:t>
            </w:r>
            <w:r w:rsidR="000A1EC2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295860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aplinkos kokybės gerinimo ir apsaugos </w:t>
            </w:r>
            <w:r w:rsidR="000A1EC2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priemonė</w:t>
            </w: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s</w:t>
            </w:r>
            <w:r w:rsidR="00592C36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5657" w14:textId="77777777" w:rsidR="007D5A9B" w:rsidRPr="00B24723" w:rsidRDefault="00AC44FD" w:rsidP="006730E3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</w:tr>
      <w:tr w:rsidR="006A7C4B" w:rsidRPr="00B24723" w14:paraId="039629C2" w14:textId="77777777" w:rsidTr="00E41EC7">
        <w:tc>
          <w:tcPr>
            <w:tcW w:w="576" w:type="dxa"/>
          </w:tcPr>
          <w:p w14:paraId="4BE9BBAE" w14:textId="77777777" w:rsidR="006A7C4B" w:rsidRPr="00B24723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2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60D1DC46" w14:textId="77777777" w:rsidR="006A7C4B" w:rsidRPr="00A74270" w:rsidRDefault="00AC44FD" w:rsidP="005418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Atliekų tvarkymo infrastruktūros plėtros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001" w14:textId="77777777" w:rsidR="006A7C4B" w:rsidRPr="00B24723" w:rsidRDefault="00AB2473" w:rsidP="00F4095B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24723">
              <w:rPr>
                <w:rFonts w:ascii="Times New Roman" w:hAnsi="Times New Roman"/>
                <w:b/>
                <w:sz w:val="22"/>
                <w:szCs w:val="22"/>
              </w:rPr>
              <w:t>105 948</w:t>
            </w:r>
          </w:p>
        </w:tc>
      </w:tr>
      <w:tr w:rsidR="00A15534" w:rsidRPr="00B24723" w14:paraId="431B560E" w14:textId="77777777" w:rsidTr="00E41EC7">
        <w:tc>
          <w:tcPr>
            <w:tcW w:w="576" w:type="dxa"/>
          </w:tcPr>
          <w:p w14:paraId="32CCA077" w14:textId="77777777" w:rsidR="00A15534" w:rsidRPr="00B24723" w:rsidRDefault="00BB655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2.1.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6F34B66A" w14:textId="77777777" w:rsidR="00A15534" w:rsidRPr="00A74270" w:rsidRDefault="00AC44FD" w:rsidP="005418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Projekto „Atliekų tvarkymo infrastruktūros plėtra“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1C2" w14:textId="77777777" w:rsidR="00A15534" w:rsidRPr="00B24723" w:rsidRDefault="00AC44FD" w:rsidP="007B23EF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104 448</w:t>
            </w:r>
          </w:p>
        </w:tc>
      </w:tr>
      <w:tr w:rsidR="00AB2473" w:rsidRPr="00B24723" w14:paraId="3589C58F" w14:textId="77777777" w:rsidTr="00E41EC7">
        <w:tc>
          <w:tcPr>
            <w:tcW w:w="576" w:type="dxa"/>
          </w:tcPr>
          <w:p w14:paraId="0AC1241E" w14:textId="77777777" w:rsidR="00AB2473" w:rsidRPr="00B24723" w:rsidRDefault="00AB2473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2.2.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2E933BE3" w14:textId="77777777" w:rsidR="00AB2473" w:rsidRPr="00A74270" w:rsidRDefault="00AB2473" w:rsidP="005418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Kitos priemonės (komunalinių atliekų rūšiavimui skirtų priemonių įsigijimas)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34A7" w14:textId="77777777" w:rsidR="00AB2473" w:rsidRPr="00B24723" w:rsidRDefault="00AB2473" w:rsidP="007B23EF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6A7C4B" w:rsidRPr="00B24723" w14:paraId="21E9DD76" w14:textId="77777777" w:rsidTr="00E41EC7">
        <w:tc>
          <w:tcPr>
            <w:tcW w:w="576" w:type="dxa"/>
          </w:tcPr>
          <w:p w14:paraId="016CBF18" w14:textId="77777777" w:rsidR="006A7C4B" w:rsidRPr="00B24723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3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43EB9B6A" w14:textId="77777777" w:rsidR="006A7C4B" w:rsidRPr="00A74270" w:rsidRDefault="006A7C4B" w:rsidP="00AC44FD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Atliekų, kurių turėtojo nustatyti neįmanoma arba kuris nebeegzistuoja, tvarkymo priemonės</w:t>
            </w:r>
            <w:r w:rsidR="00AC44FD"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04FB" w14:textId="77777777" w:rsidR="006A7C4B" w:rsidRPr="00B24723" w:rsidRDefault="00AC44FD" w:rsidP="00150B89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24723">
              <w:rPr>
                <w:rFonts w:ascii="Times New Roman" w:hAnsi="Times New Roman"/>
                <w:b/>
                <w:sz w:val="22"/>
                <w:szCs w:val="22"/>
              </w:rPr>
              <w:t>27 000</w:t>
            </w:r>
          </w:p>
        </w:tc>
      </w:tr>
      <w:tr w:rsidR="007D5A9B" w:rsidRPr="00B24723" w14:paraId="31E452CF" w14:textId="77777777" w:rsidTr="00E41EC7">
        <w:tc>
          <w:tcPr>
            <w:tcW w:w="576" w:type="dxa"/>
          </w:tcPr>
          <w:p w14:paraId="23E1CE43" w14:textId="77777777" w:rsidR="007D5A9B" w:rsidRPr="00B24723" w:rsidRDefault="000F731F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3.1</w:t>
            </w:r>
            <w:r w:rsidR="000A1EC2" w:rsidRPr="00B24723">
              <w:rPr>
                <w:rFonts w:ascii="Times New Roman" w:hAnsi="Times New Roman"/>
              </w:rPr>
              <w:t>.</w:t>
            </w:r>
            <w:r w:rsidRPr="00B247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28B2A460" w14:textId="77777777" w:rsidR="007D5A9B" w:rsidRPr="00A74270" w:rsidRDefault="00F448ED" w:rsidP="00EB554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Aplinkos tvarkymo metu surinktų atliekų tvarkymas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E04" w14:textId="77777777" w:rsidR="007D5A9B" w:rsidRPr="00B24723" w:rsidRDefault="0017322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2</w:t>
            </w:r>
            <w:r w:rsidR="007B23EF" w:rsidRPr="00B24723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1807C7" w:rsidRPr="00B24723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B554A" w:rsidRPr="00B24723" w14:paraId="55DC29CA" w14:textId="77777777" w:rsidTr="00E41EC7">
        <w:tc>
          <w:tcPr>
            <w:tcW w:w="576" w:type="dxa"/>
          </w:tcPr>
          <w:p w14:paraId="1F49A37F" w14:textId="77777777" w:rsidR="00EB554A" w:rsidRPr="00B24723" w:rsidRDefault="00EB554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3.2.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6711FFDF" w14:textId="77777777" w:rsidR="00EB554A" w:rsidRPr="00A74270" w:rsidRDefault="00EB554A" w:rsidP="007D542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Aplinkos tvarkymo metu surinktų bešeimininkių pa</w:t>
            </w:r>
            <w:r w:rsidR="0017322C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d</w:t>
            </w: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angų tvarkymas</w:t>
            </w:r>
            <w:r w:rsidR="001807C7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BD1" w14:textId="77777777" w:rsidR="00EB554A" w:rsidRPr="00B24723" w:rsidRDefault="00AC44FD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25 000</w:t>
            </w:r>
          </w:p>
        </w:tc>
      </w:tr>
      <w:tr w:rsidR="006A7C4B" w:rsidRPr="00B24723" w14:paraId="129D24FF" w14:textId="77777777" w:rsidTr="00E41EC7">
        <w:tc>
          <w:tcPr>
            <w:tcW w:w="576" w:type="dxa"/>
          </w:tcPr>
          <w:p w14:paraId="7A3C148E" w14:textId="77777777" w:rsidR="006A7C4B" w:rsidRPr="00B24723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4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6DED742F" w14:textId="77777777" w:rsidR="006A7C4B" w:rsidRPr="00A74270" w:rsidRDefault="006A7C4B" w:rsidP="00C936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 xml:space="preserve">Aplinkos </w:t>
            </w:r>
            <w:r w:rsidR="00C93689"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stebėsenos</w:t>
            </w: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, prevencinės, aplinkos atkūrimo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ECB" w14:textId="77777777" w:rsidR="006A7C4B" w:rsidRPr="00B24723" w:rsidRDefault="00AB2473" w:rsidP="00225762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24723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7B2AA4" w:rsidRPr="00B24723">
              <w:rPr>
                <w:rFonts w:ascii="Times New Roman" w:hAnsi="Times New Roman"/>
                <w:b/>
                <w:sz w:val="22"/>
                <w:szCs w:val="22"/>
              </w:rPr>
              <w:t xml:space="preserve"> 100</w:t>
            </w:r>
          </w:p>
        </w:tc>
      </w:tr>
      <w:tr w:rsidR="00F70FC6" w:rsidRPr="00B24723" w14:paraId="15A435B1" w14:textId="77777777" w:rsidTr="00E41EC7">
        <w:tc>
          <w:tcPr>
            <w:tcW w:w="576" w:type="dxa"/>
          </w:tcPr>
          <w:p w14:paraId="31A0F68C" w14:textId="77777777" w:rsidR="00F70FC6" w:rsidRPr="00B24723" w:rsidRDefault="00F70FC6" w:rsidP="00F30DE4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4.</w:t>
            </w:r>
            <w:r w:rsidR="00F30DE4" w:rsidRPr="00B24723">
              <w:rPr>
                <w:rFonts w:ascii="Times New Roman" w:hAnsi="Times New Roman"/>
              </w:rPr>
              <w:t>1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071F1D46" w14:textId="77777777" w:rsidR="00F70FC6" w:rsidRPr="00A74270" w:rsidRDefault="00BB655A" w:rsidP="007B23EF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 xml:space="preserve">Aplinkos stebėsenos programos </w:t>
            </w:r>
            <w:r w:rsidR="00FB69A4" w:rsidRPr="00A74270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>2015</w:t>
            </w:r>
            <w:r w:rsidR="00B24723" w:rsidRPr="00A74270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>–</w:t>
            </w:r>
            <w:r w:rsidR="00FB69A4" w:rsidRPr="00A74270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>2020 m. vykdymas</w:t>
            </w:r>
            <w:r w:rsidRPr="00A74270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B3B0" w14:textId="77777777" w:rsidR="00F70FC6" w:rsidRPr="00B24723" w:rsidRDefault="007B2AA4" w:rsidP="005418EF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12 000</w:t>
            </w:r>
          </w:p>
        </w:tc>
      </w:tr>
      <w:tr w:rsidR="00C46479" w:rsidRPr="00B24723" w14:paraId="30E0BF8D" w14:textId="77777777" w:rsidTr="00E41EC7">
        <w:tc>
          <w:tcPr>
            <w:tcW w:w="576" w:type="dxa"/>
          </w:tcPr>
          <w:p w14:paraId="57AC771B" w14:textId="77777777" w:rsidR="00C46479" w:rsidRPr="00B24723" w:rsidRDefault="00F30DE4" w:rsidP="00B4577F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4.2</w:t>
            </w:r>
            <w:r w:rsidR="00C46479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0E621C4E" w14:textId="77777777" w:rsidR="00C46479" w:rsidRPr="00A74270" w:rsidRDefault="00485A80" w:rsidP="008238B6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eastAsia="TimesNewRoman" w:hAnsi="Times New Roman"/>
                <w:color w:val="auto"/>
                <w:sz w:val="22"/>
                <w:szCs w:val="22"/>
                <w:lang w:val="lt-LT"/>
              </w:rPr>
              <w:t xml:space="preserve">Paviršinių vandens telkinių užterštumo tyrimai ir valymo darbų finansavimas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97A" w14:textId="77777777" w:rsidR="00C46479" w:rsidRPr="00B24723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2 0</w:t>
            </w:r>
            <w:r w:rsidR="00485A80" w:rsidRPr="00B24723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E6594A" w:rsidRPr="00B24723" w14:paraId="29798F80" w14:textId="77777777" w:rsidTr="00E41EC7">
        <w:tc>
          <w:tcPr>
            <w:tcW w:w="576" w:type="dxa"/>
          </w:tcPr>
          <w:p w14:paraId="39216315" w14:textId="77777777" w:rsidR="00E6594A" w:rsidRPr="00B24723" w:rsidRDefault="00E6594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4.3.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50E2F4D2" w14:textId="77777777" w:rsidR="00E6594A" w:rsidRPr="00A74270" w:rsidRDefault="00AC44FD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Projekto „Buvusios asfaltbetonio bazės teritorijos Kretingos r. sav., </w:t>
            </w:r>
            <w:proofErr w:type="spellStart"/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Imbarės</w:t>
            </w:r>
            <w:proofErr w:type="spellEnd"/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sen., </w:t>
            </w:r>
            <w:proofErr w:type="spellStart"/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Klecininkų</w:t>
            </w:r>
            <w:proofErr w:type="spellEnd"/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k., sutvarkymas“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EE1D" w14:textId="77777777" w:rsidR="00E6594A" w:rsidRPr="00B24723" w:rsidRDefault="00AC44FD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4 600</w:t>
            </w:r>
          </w:p>
        </w:tc>
      </w:tr>
      <w:tr w:rsidR="00AE063E" w:rsidRPr="00B24723" w14:paraId="12CE1692" w14:textId="77777777" w:rsidTr="00E41EC7">
        <w:tc>
          <w:tcPr>
            <w:tcW w:w="576" w:type="dxa"/>
          </w:tcPr>
          <w:p w14:paraId="3782E77C" w14:textId="77777777" w:rsidR="00AE063E" w:rsidRPr="00B24723" w:rsidRDefault="00AE063E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 xml:space="preserve">4.4. 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33F74C8D" w14:textId="588DEF3A" w:rsidR="00A74270" w:rsidRPr="00A74270" w:rsidRDefault="00422C90" w:rsidP="0047153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Po</w:t>
            </w:r>
            <w:r w:rsidR="007A2A0F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tvynių rizikos mažinimo priemonių įdiegimo </w:t>
            </w:r>
            <w:proofErr w:type="spellStart"/>
            <w:r w:rsidR="007A2A0F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Kumponų</w:t>
            </w:r>
            <w:proofErr w:type="spellEnd"/>
            <w:r w:rsidR="007A2A0F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k., Kretingos r., poveikio aplinkai vertinimo </w:t>
            </w:r>
            <w:r w:rsidR="00471539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atrankos </w:t>
            </w:r>
            <w:r w:rsidR="007A2A0F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dokumentacijos rengimas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8228" w14:textId="77777777" w:rsidR="00AE063E" w:rsidRPr="00B24723" w:rsidRDefault="007A2A0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5 500</w:t>
            </w:r>
          </w:p>
        </w:tc>
      </w:tr>
      <w:tr w:rsidR="006A7C4B" w:rsidRPr="00B24723" w14:paraId="3A84A3EC" w14:textId="77777777" w:rsidTr="00E41EC7">
        <w:tc>
          <w:tcPr>
            <w:tcW w:w="576" w:type="dxa"/>
          </w:tcPr>
          <w:p w14:paraId="074490F2" w14:textId="77777777" w:rsidR="006A7C4B" w:rsidRPr="00B24723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5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6C794657" w14:textId="77777777" w:rsidR="006A7C4B" w:rsidRPr="00A74270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Visuomenės švietimo ir mokymo aplinkosaugos klausimais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AD1" w14:textId="77777777" w:rsidR="006A7C4B" w:rsidRPr="008C4672" w:rsidRDefault="007D542E" w:rsidP="003336C7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C4672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95860" w:rsidRPr="008C467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</w:tr>
      <w:tr w:rsidR="007D5A9B" w:rsidRPr="00B24723" w14:paraId="597DBED9" w14:textId="77777777" w:rsidTr="00E41EC7">
        <w:tc>
          <w:tcPr>
            <w:tcW w:w="576" w:type="dxa"/>
          </w:tcPr>
          <w:p w14:paraId="0D915DB8" w14:textId="77777777" w:rsidR="007D5A9B" w:rsidRPr="00B24723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5.1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1CC50C2D" w14:textId="581F724A" w:rsidR="00A74270" w:rsidRPr="00A74270" w:rsidRDefault="000A1EC2" w:rsidP="006225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Visuomenės </w:t>
            </w:r>
            <w:r w:rsidR="00295860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švietimas ir </w:t>
            </w: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informavimas</w:t>
            </w:r>
            <w:r w:rsidR="00C82F80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, aplinkosauginės spaudos prenumerata</w:t>
            </w:r>
            <w:r w:rsidR="00622564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,</w:t>
            </w:r>
            <w:r w:rsidR="00C82F80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622564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priemonių </w:t>
            </w:r>
            <w:r w:rsidR="00B24723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–</w:t>
            </w:r>
            <w:r w:rsidR="00622564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lankstinukų, plakatų, priemonių aplinkosaugine tema </w:t>
            </w:r>
            <w:r w:rsidR="00B24723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– </w:t>
            </w:r>
            <w:r w:rsidR="00622564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finansavimas.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D3E4" w14:textId="77777777" w:rsidR="007D5A9B" w:rsidRPr="00B24723" w:rsidRDefault="007D542E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2</w:t>
            </w:r>
            <w:r w:rsidR="00295860" w:rsidRPr="00B24723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6A7C4B" w:rsidRPr="00B24723" w14:paraId="33B6A0C4" w14:textId="77777777" w:rsidTr="00E41EC7">
        <w:tc>
          <w:tcPr>
            <w:tcW w:w="576" w:type="dxa"/>
          </w:tcPr>
          <w:p w14:paraId="480F6FAF" w14:textId="77777777" w:rsidR="006A7C4B" w:rsidRPr="00B24723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6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49706224" w14:textId="77777777" w:rsidR="006A7C4B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Želdynų ir želdinių apsaugos, tvarkymo, būklės stebėsenos, želdynų kūrimo, želdinių veisimo ir inventorizavimo priemonės</w:t>
            </w:r>
          </w:p>
          <w:p w14:paraId="133C7926" w14:textId="77777777" w:rsidR="00A74270" w:rsidRPr="00A74270" w:rsidRDefault="00A74270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61DA" w14:textId="198723BF" w:rsidR="006A7C4B" w:rsidRPr="00B24723" w:rsidRDefault="00A7377E" w:rsidP="008C4672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24723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8C4672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  <w:tr w:rsidR="007D5A9B" w:rsidRPr="00B24723" w14:paraId="7F44DD96" w14:textId="77777777" w:rsidTr="00E41EC7">
        <w:tc>
          <w:tcPr>
            <w:tcW w:w="576" w:type="dxa"/>
          </w:tcPr>
          <w:p w14:paraId="00425E5E" w14:textId="77777777" w:rsidR="007D5A9B" w:rsidRPr="00B24723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6.1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0D2AE37D" w14:textId="77777777" w:rsidR="007D5A9B" w:rsidRPr="00A74270" w:rsidRDefault="00C82F80" w:rsidP="0054383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Kretingos </w:t>
            </w:r>
            <w:r w:rsidR="00543835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rajono</w:t>
            </w: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želdynų tvarkymo darbų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3C0" w14:textId="77777777" w:rsidR="007D5A9B" w:rsidRPr="00B24723" w:rsidRDefault="00AB2473" w:rsidP="0029586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4723">
              <w:rPr>
                <w:rFonts w:ascii="Times New Roman" w:hAnsi="Times New Roman"/>
                <w:sz w:val="22"/>
                <w:szCs w:val="22"/>
              </w:rPr>
              <w:t>10</w:t>
            </w:r>
            <w:r w:rsidR="002406BC" w:rsidRPr="00B24723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7B2AA4" w:rsidRPr="00B24723" w14:paraId="75D2777A" w14:textId="77777777" w:rsidTr="00E41EC7">
        <w:tc>
          <w:tcPr>
            <w:tcW w:w="576" w:type="dxa"/>
          </w:tcPr>
          <w:p w14:paraId="0FF5B40A" w14:textId="77777777" w:rsidR="007B2AA4" w:rsidRPr="00B24723" w:rsidRDefault="007B2AA4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6.2.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60089083" w14:textId="4CB3624C" w:rsidR="007B2AA4" w:rsidRPr="00A74270" w:rsidRDefault="00A74270" w:rsidP="00A7427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Kretingos miesto ž</w:t>
            </w:r>
            <w:r w:rsidR="007B2AA4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eldynų kūrimo, tvarkymo</w:t>
            </w:r>
            <w:r w:rsidR="00FD0A3F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, </w:t>
            </w:r>
            <w:r w:rsidR="007B2AA4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pertvarkymo </w:t>
            </w:r>
            <w:r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programų rengimas ir inventorizavimas</w:t>
            </w:r>
            <w:r w:rsidR="00FD0A3F" w:rsidRPr="00A7427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.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EA39" w14:textId="0CF15F8D" w:rsidR="007B2AA4" w:rsidRPr="00B24723" w:rsidRDefault="00A74270" w:rsidP="008C4672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8C4672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6A7C4B" w:rsidRPr="00B24723" w14:paraId="5B3ACBF6" w14:textId="77777777" w:rsidTr="00E41EC7">
        <w:tc>
          <w:tcPr>
            <w:tcW w:w="576" w:type="dxa"/>
          </w:tcPr>
          <w:p w14:paraId="1DE2C579" w14:textId="77777777" w:rsidR="006A7C4B" w:rsidRPr="00B24723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t>7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1FBE85D2" w14:textId="77777777" w:rsidR="006A7C4B" w:rsidRPr="00A74270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Savivaldybės visuomenės sveikatos rėmimo specialioji programa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8FD5" w14:textId="77777777" w:rsidR="006A7C4B" w:rsidRPr="00B24723" w:rsidRDefault="00AB2473" w:rsidP="003336C7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24723">
              <w:rPr>
                <w:rFonts w:ascii="Times New Roman" w:hAnsi="Times New Roman"/>
                <w:b/>
                <w:sz w:val="22"/>
                <w:szCs w:val="22"/>
              </w:rPr>
              <w:t>49062</w:t>
            </w:r>
          </w:p>
        </w:tc>
      </w:tr>
      <w:tr w:rsidR="006A7C4B" w:rsidRPr="00B24723" w14:paraId="35E36274" w14:textId="77777777" w:rsidTr="00E41EC7">
        <w:tc>
          <w:tcPr>
            <w:tcW w:w="576" w:type="dxa"/>
          </w:tcPr>
          <w:p w14:paraId="79AF7C0C" w14:textId="77777777" w:rsidR="006A7C4B" w:rsidRPr="00B24723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B24723">
              <w:rPr>
                <w:rFonts w:ascii="Times New Roman" w:hAnsi="Times New Roman"/>
              </w:rPr>
              <w:lastRenderedPageBreak/>
              <w:t>8</w:t>
            </w:r>
            <w:r w:rsidR="000A1EC2" w:rsidRPr="00B24723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14:paraId="5C36D6D6" w14:textId="77777777" w:rsidR="006A7C4B" w:rsidRPr="00A74270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</w:pP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Miško sklypų, kuriuose medžioklė nėra uždrausta, sa</w:t>
            </w:r>
            <w:r w:rsidR="00C93689"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vininkų, valdytojų ir naudotojų</w:t>
            </w: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 xml:space="preserve"> įgyvendinamos žalos prevencijos priemonės, kuriomis jie siekia išvengti medžiojamųjų gyvūnų daromos žalos miškui. Kartografinės ir kitos medžiagos, reikalingos pagal Medžioklės įstatymo reikalavimus rengiamiems medžioklės plotų vienetų sudary</w:t>
            </w:r>
            <w:r w:rsidR="00C93689"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>mo ar jų ribų pakeitimo projektams,</w:t>
            </w:r>
            <w:r w:rsidRPr="00A74270">
              <w:rPr>
                <w:rFonts w:ascii="Times New Roman" w:hAnsi="Times New Roman"/>
                <w:b/>
                <w:color w:val="auto"/>
                <w:sz w:val="22"/>
                <w:szCs w:val="22"/>
                <w:lang w:val="lt-LT"/>
              </w:rPr>
              <w:t xml:space="preserve"> parengimo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C0F6" w14:textId="77777777" w:rsidR="006A7C4B" w:rsidRPr="00B24723" w:rsidRDefault="00AC44FD" w:rsidP="003336C7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24723">
              <w:rPr>
                <w:rFonts w:ascii="Times New Roman" w:hAnsi="Times New Roman"/>
                <w:b/>
                <w:sz w:val="22"/>
                <w:szCs w:val="22"/>
              </w:rPr>
              <w:t>19 103</w:t>
            </w:r>
          </w:p>
        </w:tc>
      </w:tr>
    </w:tbl>
    <w:p w14:paraId="6F44C1BF" w14:textId="77777777" w:rsidR="006D034B" w:rsidRDefault="00D757D1" w:rsidP="006D034B">
      <w:pPr>
        <w:spacing w:after="120"/>
        <w:jc w:val="center"/>
      </w:pPr>
      <w:r>
        <w:t>_____</w:t>
      </w:r>
      <w:r w:rsidR="006D034B">
        <w:t>___________________________</w:t>
      </w:r>
    </w:p>
    <w:sectPr w:rsidR="006D034B" w:rsidSect="00A73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1" w:right="567" w:bottom="1134" w:left="1701" w:header="1" w:footer="11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57B2C" w14:textId="77777777" w:rsidR="00391D08" w:rsidRDefault="00391D08">
      <w:r>
        <w:separator/>
      </w:r>
    </w:p>
  </w:endnote>
  <w:endnote w:type="continuationSeparator" w:id="0">
    <w:p w14:paraId="0999C6D0" w14:textId="77777777" w:rsidR="00391D08" w:rsidRDefault="0039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14DE3" w14:textId="77777777" w:rsidR="00347CF0" w:rsidRDefault="00347CF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798D1" w14:textId="77777777" w:rsidR="00347CF0" w:rsidRDefault="00347CF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4E466" w14:textId="77777777" w:rsidR="00347CF0" w:rsidRDefault="00347CF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33188" w14:textId="77777777" w:rsidR="00391D08" w:rsidRDefault="00391D08">
      <w:r>
        <w:separator/>
      </w:r>
    </w:p>
  </w:footnote>
  <w:footnote w:type="continuationSeparator" w:id="0">
    <w:p w14:paraId="5481B9C4" w14:textId="77777777" w:rsidR="00391D08" w:rsidRDefault="0039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ED6B5" w14:textId="77777777" w:rsidR="00347CF0" w:rsidRDefault="00347C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DA9B" w14:textId="77777777" w:rsidR="00CC0B56" w:rsidRDefault="00CC0B56" w:rsidP="00573082">
    <w:pPr>
      <w:ind w:left="3888" w:firstLine="1296"/>
    </w:pPr>
  </w:p>
  <w:p w14:paraId="210D6146" w14:textId="77777777" w:rsidR="00D757D1" w:rsidRDefault="00811188" w:rsidP="00573082"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6B22" w14:textId="77777777" w:rsidR="00A7377E" w:rsidRDefault="00A7377E" w:rsidP="00A7377E">
    <w:pPr>
      <w:ind w:left="3888" w:firstLine="1296"/>
    </w:pPr>
  </w:p>
  <w:p w14:paraId="1D78B3BF" w14:textId="77777777" w:rsidR="001C69C8" w:rsidRDefault="001C69C8" w:rsidP="00A7377E">
    <w:pPr>
      <w:ind w:left="3888" w:firstLine="1296"/>
    </w:pPr>
  </w:p>
  <w:p w14:paraId="3A94694C" w14:textId="77777777" w:rsidR="001C69C8" w:rsidRDefault="001C69C8" w:rsidP="00A7377E">
    <w:pPr>
      <w:ind w:left="3888" w:firstLine="1296"/>
    </w:pPr>
  </w:p>
  <w:p w14:paraId="6A986A50" w14:textId="77777777" w:rsidR="00A7377E" w:rsidRDefault="00A7377E" w:rsidP="00A7377E">
    <w:pPr>
      <w:ind w:left="3888" w:firstLine="1296"/>
    </w:pPr>
    <w:r>
      <w:t>PATVIRTINTA</w:t>
    </w:r>
  </w:p>
  <w:p w14:paraId="743379DE" w14:textId="77777777" w:rsidR="00A7377E" w:rsidRDefault="00A7377E" w:rsidP="00A7377E">
    <w:r>
      <w:tab/>
    </w:r>
    <w:r>
      <w:tab/>
    </w:r>
    <w:r>
      <w:tab/>
    </w:r>
    <w:r>
      <w:tab/>
      <w:t>Kretingos rajono savivaldybės tarybos</w:t>
    </w:r>
  </w:p>
  <w:p w14:paraId="75D72EAF" w14:textId="7E27F13D" w:rsidR="00A7377E" w:rsidRDefault="00A7377E" w:rsidP="00A7377E">
    <w:r>
      <w:tab/>
    </w:r>
    <w:r>
      <w:tab/>
    </w:r>
    <w:r>
      <w:tab/>
    </w:r>
    <w:r>
      <w:tab/>
      <w:t xml:space="preserve">2018 m. vasario </w:t>
    </w:r>
    <w:r w:rsidR="00B91362">
      <w:t>22</w:t>
    </w:r>
    <w:r>
      <w:t xml:space="preserve"> d. sprendimu Nr. </w:t>
    </w:r>
    <w:r>
      <w:t>T2-</w:t>
    </w:r>
    <w:r w:rsidR="00347CF0">
      <w:t>38</w:t>
    </w:r>
    <w:bookmarkStart w:id="0" w:name="_GoBack"/>
    <w:bookmarkEnd w:id="0"/>
  </w:p>
  <w:p w14:paraId="5B26E549" w14:textId="77777777" w:rsidR="00A7377E" w:rsidRDefault="00A7377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3E"/>
    <w:rsid w:val="000279C2"/>
    <w:rsid w:val="00027D51"/>
    <w:rsid w:val="0004710F"/>
    <w:rsid w:val="00071FBB"/>
    <w:rsid w:val="00082EB5"/>
    <w:rsid w:val="000A1EC2"/>
    <w:rsid w:val="000A6DD3"/>
    <w:rsid w:val="000D3D0E"/>
    <w:rsid w:val="000F17AC"/>
    <w:rsid w:val="000F731F"/>
    <w:rsid w:val="00111347"/>
    <w:rsid w:val="001134F7"/>
    <w:rsid w:val="00116AB6"/>
    <w:rsid w:val="0012028F"/>
    <w:rsid w:val="00124A11"/>
    <w:rsid w:val="00141863"/>
    <w:rsid w:val="00150150"/>
    <w:rsid w:val="00150B89"/>
    <w:rsid w:val="0017322C"/>
    <w:rsid w:val="00175D99"/>
    <w:rsid w:val="001807C7"/>
    <w:rsid w:val="00180D27"/>
    <w:rsid w:val="001910B7"/>
    <w:rsid w:val="001951C2"/>
    <w:rsid w:val="001B1BBD"/>
    <w:rsid w:val="001C69C8"/>
    <w:rsid w:val="001D1B3B"/>
    <w:rsid w:val="001D1C0E"/>
    <w:rsid w:val="001E066C"/>
    <w:rsid w:val="001E40D9"/>
    <w:rsid w:val="001F6810"/>
    <w:rsid w:val="001F713D"/>
    <w:rsid w:val="00200109"/>
    <w:rsid w:val="00223F9A"/>
    <w:rsid w:val="00225762"/>
    <w:rsid w:val="002406BC"/>
    <w:rsid w:val="00246931"/>
    <w:rsid w:val="00256B71"/>
    <w:rsid w:val="00264CDF"/>
    <w:rsid w:val="00267574"/>
    <w:rsid w:val="0027180F"/>
    <w:rsid w:val="00275B1E"/>
    <w:rsid w:val="00285621"/>
    <w:rsid w:val="00286B05"/>
    <w:rsid w:val="00295860"/>
    <w:rsid w:val="002B2D9F"/>
    <w:rsid w:val="002E3EAF"/>
    <w:rsid w:val="002F2FE6"/>
    <w:rsid w:val="00317ED1"/>
    <w:rsid w:val="003336C7"/>
    <w:rsid w:val="00347CF0"/>
    <w:rsid w:val="00356BC9"/>
    <w:rsid w:val="00364BB2"/>
    <w:rsid w:val="0038323B"/>
    <w:rsid w:val="00391D08"/>
    <w:rsid w:val="003B1F57"/>
    <w:rsid w:val="003B583A"/>
    <w:rsid w:val="003D6E44"/>
    <w:rsid w:val="003E4CD3"/>
    <w:rsid w:val="003E7CBB"/>
    <w:rsid w:val="00401A88"/>
    <w:rsid w:val="00417704"/>
    <w:rsid w:val="00422C90"/>
    <w:rsid w:val="00425ACF"/>
    <w:rsid w:val="0042673A"/>
    <w:rsid w:val="0042749C"/>
    <w:rsid w:val="0043320A"/>
    <w:rsid w:val="00445934"/>
    <w:rsid w:val="00457FC4"/>
    <w:rsid w:val="0046515F"/>
    <w:rsid w:val="0046521C"/>
    <w:rsid w:val="00471539"/>
    <w:rsid w:val="00474FF2"/>
    <w:rsid w:val="004848A4"/>
    <w:rsid w:val="00485A80"/>
    <w:rsid w:val="00485CA0"/>
    <w:rsid w:val="004C29AE"/>
    <w:rsid w:val="004D28FD"/>
    <w:rsid w:val="004D68C2"/>
    <w:rsid w:val="004E3EA4"/>
    <w:rsid w:val="004F4E2F"/>
    <w:rsid w:val="00513F0C"/>
    <w:rsid w:val="005418EF"/>
    <w:rsid w:val="00543835"/>
    <w:rsid w:val="00547152"/>
    <w:rsid w:val="00567674"/>
    <w:rsid w:val="00573082"/>
    <w:rsid w:val="0057310A"/>
    <w:rsid w:val="00592C36"/>
    <w:rsid w:val="005A4C09"/>
    <w:rsid w:val="005B3C79"/>
    <w:rsid w:val="005C31AD"/>
    <w:rsid w:val="005C5D4A"/>
    <w:rsid w:val="005F731C"/>
    <w:rsid w:val="006165B8"/>
    <w:rsid w:val="00622564"/>
    <w:rsid w:val="00623C8D"/>
    <w:rsid w:val="00645B37"/>
    <w:rsid w:val="00646DD3"/>
    <w:rsid w:val="00647974"/>
    <w:rsid w:val="00657AA6"/>
    <w:rsid w:val="006730E3"/>
    <w:rsid w:val="006758E6"/>
    <w:rsid w:val="00685F40"/>
    <w:rsid w:val="00691171"/>
    <w:rsid w:val="0069247F"/>
    <w:rsid w:val="006945CD"/>
    <w:rsid w:val="006A3842"/>
    <w:rsid w:val="006A7C4B"/>
    <w:rsid w:val="006C7F02"/>
    <w:rsid w:val="006D034B"/>
    <w:rsid w:val="006D4EC5"/>
    <w:rsid w:val="006E5385"/>
    <w:rsid w:val="006F10E4"/>
    <w:rsid w:val="00701664"/>
    <w:rsid w:val="00707B83"/>
    <w:rsid w:val="00715A90"/>
    <w:rsid w:val="00717E50"/>
    <w:rsid w:val="0072161C"/>
    <w:rsid w:val="00732DBE"/>
    <w:rsid w:val="00761B07"/>
    <w:rsid w:val="007709B7"/>
    <w:rsid w:val="00794E7C"/>
    <w:rsid w:val="0079696D"/>
    <w:rsid w:val="007A2A0F"/>
    <w:rsid w:val="007B23EF"/>
    <w:rsid w:val="007B2AA4"/>
    <w:rsid w:val="007D3E57"/>
    <w:rsid w:val="007D542E"/>
    <w:rsid w:val="007D5A9B"/>
    <w:rsid w:val="007E5D91"/>
    <w:rsid w:val="007E69CB"/>
    <w:rsid w:val="007F0C01"/>
    <w:rsid w:val="007F6DE2"/>
    <w:rsid w:val="00811188"/>
    <w:rsid w:val="008238B6"/>
    <w:rsid w:val="008467F8"/>
    <w:rsid w:val="008470C5"/>
    <w:rsid w:val="00873A15"/>
    <w:rsid w:val="00875CC0"/>
    <w:rsid w:val="00884920"/>
    <w:rsid w:val="008C4672"/>
    <w:rsid w:val="008D1083"/>
    <w:rsid w:val="00904BB4"/>
    <w:rsid w:val="00911F93"/>
    <w:rsid w:val="0091231E"/>
    <w:rsid w:val="00917EE0"/>
    <w:rsid w:val="009251C6"/>
    <w:rsid w:val="00933959"/>
    <w:rsid w:val="009357BC"/>
    <w:rsid w:val="00950C29"/>
    <w:rsid w:val="0095193E"/>
    <w:rsid w:val="00952353"/>
    <w:rsid w:val="00956548"/>
    <w:rsid w:val="0096424D"/>
    <w:rsid w:val="00974230"/>
    <w:rsid w:val="0098794F"/>
    <w:rsid w:val="009A361D"/>
    <w:rsid w:val="009F1AB8"/>
    <w:rsid w:val="00A1387F"/>
    <w:rsid w:val="00A15534"/>
    <w:rsid w:val="00A240B2"/>
    <w:rsid w:val="00A440DF"/>
    <w:rsid w:val="00A7377E"/>
    <w:rsid w:val="00A74270"/>
    <w:rsid w:val="00AB2473"/>
    <w:rsid w:val="00AC088A"/>
    <w:rsid w:val="00AC44FD"/>
    <w:rsid w:val="00AD42A0"/>
    <w:rsid w:val="00AE063E"/>
    <w:rsid w:val="00AE30FB"/>
    <w:rsid w:val="00B24723"/>
    <w:rsid w:val="00B258BC"/>
    <w:rsid w:val="00B33D37"/>
    <w:rsid w:val="00B40E54"/>
    <w:rsid w:val="00B44FA3"/>
    <w:rsid w:val="00B4577F"/>
    <w:rsid w:val="00B53C47"/>
    <w:rsid w:val="00B56EB8"/>
    <w:rsid w:val="00B60B5E"/>
    <w:rsid w:val="00B71520"/>
    <w:rsid w:val="00B834D0"/>
    <w:rsid w:val="00B9001B"/>
    <w:rsid w:val="00B91362"/>
    <w:rsid w:val="00BA0EDF"/>
    <w:rsid w:val="00BA2A09"/>
    <w:rsid w:val="00BA7FC9"/>
    <w:rsid w:val="00BB324E"/>
    <w:rsid w:val="00BB655A"/>
    <w:rsid w:val="00C0505C"/>
    <w:rsid w:val="00C23CCE"/>
    <w:rsid w:val="00C3248B"/>
    <w:rsid w:val="00C46479"/>
    <w:rsid w:val="00C6233A"/>
    <w:rsid w:val="00C82F80"/>
    <w:rsid w:val="00C86604"/>
    <w:rsid w:val="00C93689"/>
    <w:rsid w:val="00C97104"/>
    <w:rsid w:val="00CB1DC4"/>
    <w:rsid w:val="00CB6E08"/>
    <w:rsid w:val="00CC0B56"/>
    <w:rsid w:val="00CC330E"/>
    <w:rsid w:val="00CC5CFB"/>
    <w:rsid w:val="00CC7B93"/>
    <w:rsid w:val="00CD2C36"/>
    <w:rsid w:val="00CE4C2D"/>
    <w:rsid w:val="00CF5DAF"/>
    <w:rsid w:val="00D046DF"/>
    <w:rsid w:val="00D165DC"/>
    <w:rsid w:val="00D20274"/>
    <w:rsid w:val="00D263F7"/>
    <w:rsid w:val="00D26969"/>
    <w:rsid w:val="00D44BC8"/>
    <w:rsid w:val="00D44D4B"/>
    <w:rsid w:val="00D47150"/>
    <w:rsid w:val="00D757D1"/>
    <w:rsid w:val="00D75FB7"/>
    <w:rsid w:val="00D9441B"/>
    <w:rsid w:val="00D9708A"/>
    <w:rsid w:val="00DA1E1F"/>
    <w:rsid w:val="00DA2DFC"/>
    <w:rsid w:val="00DA5835"/>
    <w:rsid w:val="00DC6B06"/>
    <w:rsid w:val="00DF6C5B"/>
    <w:rsid w:val="00DF7554"/>
    <w:rsid w:val="00DF7AE2"/>
    <w:rsid w:val="00E01673"/>
    <w:rsid w:val="00E109ED"/>
    <w:rsid w:val="00E126DB"/>
    <w:rsid w:val="00E13969"/>
    <w:rsid w:val="00E15F5C"/>
    <w:rsid w:val="00E3483B"/>
    <w:rsid w:val="00E41610"/>
    <w:rsid w:val="00E41EC7"/>
    <w:rsid w:val="00E513EA"/>
    <w:rsid w:val="00E535C9"/>
    <w:rsid w:val="00E5540C"/>
    <w:rsid w:val="00E62C8E"/>
    <w:rsid w:val="00E6594A"/>
    <w:rsid w:val="00E744F3"/>
    <w:rsid w:val="00E75CD1"/>
    <w:rsid w:val="00E96C35"/>
    <w:rsid w:val="00EB554A"/>
    <w:rsid w:val="00EB7D1D"/>
    <w:rsid w:val="00EE38CC"/>
    <w:rsid w:val="00F10721"/>
    <w:rsid w:val="00F21329"/>
    <w:rsid w:val="00F30DE4"/>
    <w:rsid w:val="00F4095B"/>
    <w:rsid w:val="00F43CA7"/>
    <w:rsid w:val="00F43D49"/>
    <w:rsid w:val="00F448ED"/>
    <w:rsid w:val="00F45927"/>
    <w:rsid w:val="00F54A97"/>
    <w:rsid w:val="00F70FC6"/>
    <w:rsid w:val="00F746FC"/>
    <w:rsid w:val="00F74DD2"/>
    <w:rsid w:val="00F7578C"/>
    <w:rsid w:val="00F83C8E"/>
    <w:rsid w:val="00F94F08"/>
    <w:rsid w:val="00FA2A29"/>
    <w:rsid w:val="00FA69B4"/>
    <w:rsid w:val="00FA6BF5"/>
    <w:rsid w:val="00FB584D"/>
    <w:rsid w:val="00FB69A4"/>
    <w:rsid w:val="00FC6DE9"/>
    <w:rsid w:val="00FD0A3F"/>
    <w:rsid w:val="00FD139E"/>
    <w:rsid w:val="00FD479A"/>
    <w:rsid w:val="00FD7A54"/>
    <w:rsid w:val="00FF3E1D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36973"/>
  <w15:docId w15:val="{122798F3-DD30-403C-9088-5BA81CEF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5193E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95193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95193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59"/>
    <w:rsid w:val="006A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oratDiagrama">
    <w:name w:val="Poraštė Diagrama"/>
    <w:link w:val="Porat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AD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31AD"/>
    <w:rPr>
      <w:rFonts w:ascii="Tahoma" w:eastAsia="Times New Roman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47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472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4723"/>
    <w:rPr>
      <w:rFonts w:ascii="Thorndale" w:eastAsia="Times New Roman" w:hAnsi="Thorndale" w:cs="Tahoma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47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4723"/>
    <w:rPr>
      <w:rFonts w:ascii="Thorndale" w:eastAsia="Times New Roman" w:hAnsi="Thorndale" w:cs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C036-974D-41F1-A914-5865946A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2017-01-13T13:44:00Z</cp:lastPrinted>
  <dcterms:created xsi:type="dcterms:W3CDTF">2018-02-14T12:48:00Z</dcterms:created>
  <dcterms:modified xsi:type="dcterms:W3CDTF">2018-02-22T13:53:00Z</dcterms:modified>
</cp:coreProperties>
</file>