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9747"/>
      </w:tblGrid>
      <w:tr w:rsidR="00291A04" w:rsidRPr="009E0933" w14:paraId="302834E2" w14:textId="77777777" w:rsidTr="00312B03">
        <w:trPr>
          <w:trHeight w:val="1985"/>
          <w:tblHeader/>
        </w:trPr>
        <w:tc>
          <w:tcPr>
            <w:tcW w:w="9747" w:type="dxa"/>
          </w:tcPr>
          <w:p w14:paraId="3E4AD301" w14:textId="65F4333C" w:rsidR="00B714DE" w:rsidRDefault="001A2D81" w:rsidP="00312B03">
            <w:pPr>
              <w:spacing w:after="0" w:line="240" w:lineRule="auto"/>
              <w:jc w:val="center"/>
              <w:rPr>
                <w:rFonts w:ascii="Times New Roman" w:hAnsi="Times New Roman"/>
                <w:b/>
                <w:caps/>
                <w:sz w:val="28"/>
                <w:szCs w:val="20"/>
                <w:lang w:eastAsia="lt-LT"/>
              </w:rPr>
            </w:pPr>
            <w:r w:rsidRPr="009E0933">
              <w:rPr>
                <w:rFonts w:ascii="Times New Roman" w:hAnsi="Times New Roman"/>
                <w:b/>
                <w:caps/>
                <w:sz w:val="28"/>
                <w:szCs w:val="20"/>
                <w:lang w:eastAsia="lt-LT"/>
              </w:rPr>
              <w:t xml:space="preserve"> </w:t>
            </w:r>
          </w:p>
          <w:p w14:paraId="70E12139" w14:textId="41343602" w:rsidR="00B714DE" w:rsidRDefault="00B714DE" w:rsidP="00312B03">
            <w:pPr>
              <w:spacing w:after="0" w:line="240" w:lineRule="auto"/>
              <w:jc w:val="center"/>
              <w:rPr>
                <w:rFonts w:ascii="Times New Roman" w:hAnsi="Times New Roman"/>
                <w:b/>
                <w:caps/>
                <w:sz w:val="28"/>
                <w:szCs w:val="20"/>
                <w:lang w:eastAsia="lt-LT"/>
              </w:rPr>
            </w:pPr>
            <w:r>
              <w:rPr>
                <w:noProof/>
              </w:rPr>
              <w:drawing>
                <wp:inline distT="0" distB="0" distL="0" distR="0" wp14:anchorId="0B08C77E" wp14:editId="6AD9DB4D">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14:paraId="180979B4" w14:textId="77777777" w:rsidR="00B714DE" w:rsidRDefault="00B714DE" w:rsidP="00312B03">
            <w:pPr>
              <w:spacing w:after="0" w:line="240" w:lineRule="auto"/>
              <w:jc w:val="center"/>
              <w:rPr>
                <w:rFonts w:ascii="Times New Roman" w:hAnsi="Times New Roman"/>
                <w:b/>
                <w:caps/>
                <w:sz w:val="28"/>
                <w:szCs w:val="20"/>
                <w:lang w:eastAsia="lt-LT"/>
              </w:rPr>
            </w:pPr>
          </w:p>
          <w:p w14:paraId="23E04CEC" w14:textId="3BCD600A" w:rsidR="00291A04" w:rsidRPr="009E0933" w:rsidRDefault="00EA4877" w:rsidP="00312B03">
            <w:pPr>
              <w:spacing w:after="0" w:line="240" w:lineRule="auto"/>
              <w:jc w:val="center"/>
              <w:rPr>
                <w:rFonts w:ascii="Times New Roman" w:hAnsi="Times New Roman"/>
                <w:b/>
                <w:caps/>
                <w:sz w:val="28"/>
                <w:szCs w:val="20"/>
                <w:lang w:eastAsia="lt-LT"/>
              </w:rPr>
            </w:pPr>
            <w:r>
              <w:rPr>
                <w:rFonts w:ascii="Times New Roman" w:hAnsi="Times New Roman"/>
                <w:b/>
                <w:caps/>
                <w:sz w:val="28"/>
                <w:szCs w:val="20"/>
                <w:lang w:eastAsia="lt-LT"/>
              </w:rPr>
              <w:t xml:space="preserve">   </w:t>
            </w:r>
            <w:r w:rsidR="00291A04" w:rsidRPr="009E0933">
              <w:rPr>
                <w:rFonts w:ascii="Times New Roman" w:hAnsi="Times New Roman"/>
                <w:b/>
                <w:caps/>
                <w:sz w:val="28"/>
                <w:szCs w:val="20"/>
                <w:lang w:eastAsia="lt-LT"/>
              </w:rPr>
              <w:t>KRETINGOS RAJONO SAVIVALDYBĖS taryba</w:t>
            </w:r>
          </w:p>
          <w:p w14:paraId="6EF3C1AA" w14:textId="77777777" w:rsidR="00291A04" w:rsidRPr="009E0933" w:rsidRDefault="00291A04" w:rsidP="00312B03">
            <w:pPr>
              <w:spacing w:after="0" w:line="240" w:lineRule="auto"/>
              <w:jc w:val="center"/>
              <w:rPr>
                <w:rFonts w:ascii="Times New Roman" w:hAnsi="Times New Roman"/>
                <w:b/>
                <w:caps/>
                <w:sz w:val="28"/>
                <w:szCs w:val="20"/>
                <w:lang w:eastAsia="lt-LT"/>
              </w:rPr>
            </w:pPr>
          </w:p>
          <w:p w14:paraId="18597EFC" w14:textId="77777777" w:rsidR="00291A04" w:rsidRPr="009E0933" w:rsidRDefault="00291A04" w:rsidP="00312B03">
            <w:pPr>
              <w:spacing w:after="0" w:line="240" w:lineRule="auto"/>
              <w:jc w:val="center"/>
              <w:rPr>
                <w:rFonts w:ascii="Times New Roman" w:hAnsi="Times New Roman"/>
                <w:b/>
                <w:caps/>
                <w:sz w:val="28"/>
                <w:szCs w:val="28"/>
                <w:lang w:eastAsia="lt-LT"/>
              </w:rPr>
            </w:pPr>
            <w:r w:rsidRPr="009E0933">
              <w:rPr>
                <w:rFonts w:ascii="Times New Roman" w:hAnsi="Times New Roman"/>
                <w:b/>
                <w:caps/>
                <w:sz w:val="28"/>
                <w:szCs w:val="28"/>
                <w:lang w:eastAsia="lt-LT"/>
              </w:rPr>
              <w:t>sprendimas</w:t>
            </w:r>
          </w:p>
          <w:p w14:paraId="4E42A1DA" w14:textId="77777777" w:rsidR="00291A04" w:rsidRDefault="00291A04" w:rsidP="009960BA">
            <w:pPr>
              <w:spacing w:after="0" w:line="240" w:lineRule="auto"/>
              <w:jc w:val="center"/>
              <w:rPr>
                <w:rFonts w:ascii="Times New Roman" w:hAnsi="Times New Roman"/>
                <w:b/>
                <w:sz w:val="24"/>
                <w:szCs w:val="20"/>
                <w:lang w:eastAsia="lt-LT"/>
              </w:rPr>
            </w:pPr>
            <w:r w:rsidRPr="009E0933">
              <w:rPr>
                <w:rFonts w:ascii="Times New Roman" w:hAnsi="Times New Roman"/>
                <w:b/>
                <w:bCs/>
                <w:sz w:val="24"/>
                <w:szCs w:val="20"/>
                <w:lang w:eastAsia="lt-LT"/>
              </w:rPr>
              <w:t xml:space="preserve">DĖL KRETINGOS RAJONO SAVIVALDYBĖS TARYBOS </w:t>
            </w:r>
            <w:r w:rsidR="009960BA" w:rsidRPr="009E0933">
              <w:rPr>
                <w:rFonts w:ascii="Times New Roman" w:hAnsi="Times New Roman"/>
                <w:b/>
                <w:bCs/>
                <w:sz w:val="24"/>
                <w:szCs w:val="20"/>
                <w:lang w:eastAsia="lt-LT"/>
              </w:rPr>
              <w:t>VEIKLOS REGLAMENTO</w:t>
            </w:r>
            <w:r w:rsidRPr="009E0933">
              <w:rPr>
                <w:rFonts w:ascii="Times New Roman" w:hAnsi="Times New Roman"/>
                <w:b/>
                <w:bCs/>
                <w:sz w:val="24"/>
                <w:szCs w:val="20"/>
                <w:lang w:eastAsia="lt-LT"/>
              </w:rPr>
              <w:t xml:space="preserve"> </w:t>
            </w:r>
            <w:r w:rsidRPr="009E0933">
              <w:rPr>
                <w:rFonts w:ascii="Times New Roman" w:hAnsi="Times New Roman"/>
                <w:b/>
                <w:sz w:val="24"/>
                <w:szCs w:val="20"/>
                <w:lang w:eastAsia="lt-LT"/>
              </w:rPr>
              <w:t>PAKEITIMO</w:t>
            </w:r>
          </w:p>
          <w:p w14:paraId="3C695680" w14:textId="13696B36" w:rsidR="00EA4877" w:rsidRPr="009E0933" w:rsidRDefault="00EA4877" w:rsidP="009960BA">
            <w:pPr>
              <w:spacing w:after="0" w:line="240" w:lineRule="auto"/>
              <w:jc w:val="center"/>
              <w:rPr>
                <w:rFonts w:ascii="Times New Roman" w:hAnsi="Times New Roman"/>
                <w:b/>
                <w:sz w:val="28"/>
                <w:szCs w:val="20"/>
              </w:rPr>
            </w:pPr>
          </w:p>
        </w:tc>
      </w:tr>
    </w:tbl>
    <w:p w14:paraId="3134A1A9" w14:textId="185331F7" w:rsidR="00291A04" w:rsidRPr="009E0933" w:rsidRDefault="00291A04" w:rsidP="00291A04">
      <w:pPr>
        <w:spacing w:after="0" w:line="240" w:lineRule="auto"/>
        <w:jc w:val="center"/>
        <w:rPr>
          <w:rFonts w:ascii="Times New Roman" w:hAnsi="Times New Roman"/>
          <w:sz w:val="24"/>
          <w:szCs w:val="20"/>
          <w:lang w:eastAsia="lt-LT"/>
        </w:rPr>
      </w:pPr>
      <w:r w:rsidRPr="009E0933">
        <w:rPr>
          <w:rFonts w:ascii="Times New Roman" w:hAnsi="Times New Roman"/>
          <w:sz w:val="24"/>
          <w:szCs w:val="20"/>
          <w:lang w:eastAsia="lt-LT"/>
        </w:rPr>
        <w:t>201</w:t>
      </w:r>
      <w:r w:rsidR="00241C46" w:rsidRPr="009E0933">
        <w:rPr>
          <w:rFonts w:ascii="Times New Roman" w:hAnsi="Times New Roman"/>
          <w:sz w:val="24"/>
          <w:szCs w:val="20"/>
          <w:lang w:eastAsia="lt-LT"/>
        </w:rPr>
        <w:t>7</w:t>
      </w:r>
      <w:r w:rsidRPr="009E0933">
        <w:rPr>
          <w:rFonts w:ascii="Times New Roman" w:hAnsi="Times New Roman"/>
          <w:sz w:val="24"/>
          <w:szCs w:val="20"/>
          <w:lang w:eastAsia="lt-LT"/>
        </w:rPr>
        <w:t xml:space="preserve"> m. </w:t>
      </w:r>
      <w:r w:rsidR="00241C46" w:rsidRPr="009E0933">
        <w:rPr>
          <w:rFonts w:ascii="Times New Roman" w:hAnsi="Times New Roman"/>
          <w:sz w:val="24"/>
          <w:szCs w:val="20"/>
          <w:lang w:eastAsia="lt-LT"/>
        </w:rPr>
        <w:t xml:space="preserve">spalio </w:t>
      </w:r>
      <w:r w:rsidR="00EA4877">
        <w:rPr>
          <w:rFonts w:ascii="Times New Roman" w:hAnsi="Times New Roman"/>
          <w:sz w:val="24"/>
          <w:szCs w:val="20"/>
          <w:lang w:eastAsia="lt-LT"/>
        </w:rPr>
        <w:t>26</w:t>
      </w:r>
      <w:r w:rsidR="007F63C6">
        <w:rPr>
          <w:rFonts w:ascii="Times New Roman" w:hAnsi="Times New Roman"/>
          <w:sz w:val="24"/>
          <w:szCs w:val="20"/>
          <w:lang w:eastAsia="lt-LT"/>
        </w:rPr>
        <w:t xml:space="preserve"> </w:t>
      </w:r>
      <w:r w:rsidRPr="009E0933">
        <w:rPr>
          <w:rFonts w:ascii="Times New Roman" w:hAnsi="Times New Roman"/>
          <w:sz w:val="24"/>
          <w:szCs w:val="20"/>
          <w:lang w:eastAsia="lt-LT"/>
        </w:rPr>
        <w:t xml:space="preserve">d. </w:t>
      </w:r>
      <w:r w:rsidR="007F63C6">
        <w:rPr>
          <w:rFonts w:ascii="Times New Roman" w:hAnsi="Times New Roman"/>
          <w:sz w:val="24"/>
          <w:szCs w:val="20"/>
          <w:lang w:eastAsia="lt-LT"/>
        </w:rPr>
        <w:t xml:space="preserve"> </w:t>
      </w:r>
      <w:r w:rsidRPr="009E0933">
        <w:rPr>
          <w:rFonts w:ascii="Times New Roman" w:hAnsi="Times New Roman"/>
          <w:sz w:val="24"/>
          <w:szCs w:val="20"/>
          <w:lang w:eastAsia="lt-LT"/>
        </w:rPr>
        <w:t>Nr. T</w:t>
      </w:r>
      <w:r w:rsidR="007F63C6">
        <w:rPr>
          <w:rFonts w:ascii="Times New Roman" w:hAnsi="Times New Roman"/>
          <w:sz w:val="24"/>
          <w:szCs w:val="20"/>
          <w:lang w:eastAsia="lt-LT"/>
        </w:rPr>
        <w:t>2</w:t>
      </w:r>
      <w:r w:rsidR="00241C46" w:rsidRPr="009E0933">
        <w:rPr>
          <w:rFonts w:ascii="Times New Roman" w:hAnsi="Times New Roman"/>
          <w:sz w:val="24"/>
          <w:szCs w:val="20"/>
          <w:lang w:eastAsia="lt-LT"/>
        </w:rPr>
        <w:t>-</w:t>
      </w:r>
      <w:r w:rsidR="003C543C">
        <w:rPr>
          <w:rFonts w:ascii="Times New Roman" w:hAnsi="Times New Roman"/>
          <w:sz w:val="24"/>
          <w:szCs w:val="20"/>
          <w:lang w:eastAsia="lt-LT"/>
        </w:rPr>
        <w:t>280</w:t>
      </w:r>
      <w:bookmarkStart w:id="0" w:name="_GoBack"/>
      <w:bookmarkEnd w:id="0"/>
    </w:p>
    <w:p w14:paraId="4B2A940E" w14:textId="77777777" w:rsidR="00291A04" w:rsidRPr="009E0933" w:rsidRDefault="00291A04" w:rsidP="00291A04">
      <w:pPr>
        <w:spacing w:after="0" w:line="240" w:lineRule="auto"/>
        <w:jc w:val="center"/>
        <w:rPr>
          <w:rFonts w:ascii="Times New Roman" w:hAnsi="Times New Roman"/>
          <w:sz w:val="24"/>
          <w:szCs w:val="20"/>
          <w:lang w:eastAsia="lt-LT"/>
        </w:rPr>
      </w:pPr>
      <w:r w:rsidRPr="009E0933">
        <w:rPr>
          <w:rFonts w:ascii="Times New Roman" w:hAnsi="Times New Roman"/>
          <w:sz w:val="24"/>
          <w:szCs w:val="20"/>
          <w:lang w:eastAsia="lt-LT"/>
        </w:rPr>
        <w:t>Kretinga</w:t>
      </w:r>
    </w:p>
    <w:p w14:paraId="3B7EB7C0" w14:textId="77777777" w:rsidR="00291A04" w:rsidRPr="009E0933" w:rsidRDefault="00291A04" w:rsidP="006C523A">
      <w:pPr>
        <w:spacing w:after="0" w:line="240" w:lineRule="auto"/>
        <w:ind w:firstLine="1259"/>
        <w:jc w:val="center"/>
        <w:rPr>
          <w:rFonts w:ascii="Times New Roman" w:hAnsi="Times New Roman"/>
          <w:sz w:val="24"/>
          <w:szCs w:val="20"/>
          <w:lang w:eastAsia="lt-LT"/>
        </w:rPr>
      </w:pPr>
    </w:p>
    <w:p w14:paraId="075C125A" w14:textId="77777777" w:rsidR="00291A04" w:rsidRPr="009E0933" w:rsidRDefault="00291A04" w:rsidP="006C523A">
      <w:pPr>
        <w:spacing w:after="0" w:line="240" w:lineRule="auto"/>
        <w:ind w:firstLine="1259"/>
        <w:jc w:val="both"/>
        <w:rPr>
          <w:rFonts w:ascii="Times New Roman" w:hAnsi="Times New Roman"/>
          <w:sz w:val="24"/>
          <w:szCs w:val="20"/>
          <w:lang w:eastAsia="lt-LT"/>
        </w:rPr>
      </w:pPr>
      <w:r w:rsidRPr="009E0933">
        <w:rPr>
          <w:rFonts w:ascii="Times New Roman" w:hAnsi="Times New Roman"/>
          <w:sz w:val="24"/>
          <w:szCs w:val="20"/>
          <w:lang w:eastAsia="lt-LT"/>
        </w:rPr>
        <w:t>Vadovaudamasi Lietuvos Respublikos vietos savivaldos įstatymo 18 straipsnio 1 dalimi, Kretingos rajono savivaldybės taryba  n u s p r e n d ž i a:</w:t>
      </w:r>
    </w:p>
    <w:p w14:paraId="7238B2C0" w14:textId="6946FD48" w:rsidR="00D3420E" w:rsidRPr="009E0933" w:rsidRDefault="00291A04" w:rsidP="00291A04">
      <w:pPr>
        <w:numPr>
          <w:ilvl w:val="0"/>
          <w:numId w:val="1"/>
        </w:numPr>
        <w:tabs>
          <w:tab w:val="left" w:pos="0"/>
          <w:tab w:val="left" w:pos="1560"/>
        </w:tabs>
        <w:spacing w:after="0" w:line="240" w:lineRule="auto"/>
        <w:ind w:left="0" w:firstLine="1290"/>
        <w:jc w:val="both"/>
        <w:rPr>
          <w:rFonts w:ascii="Times New Roman" w:hAnsi="Times New Roman"/>
          <w:sz w:val="24"/>
          <w:szCs w:val="20"/>
          <w:lang w:eastAsia="lt-LT"/>
        </w:rPr>
      </w:pPr>
      <w:r w:rsidRPr="009E0933">
        <w:rPr>
          <w:rFonts w:ascii="Times New Roman" w:eastAsia="Times New Roman" w:hAnsi="Times New Roman"/>
          <w:sz w:val="24"/>
          <w:szCs w:val="24"/>
          <w:lang w:eastAsia="lt-LT"/>
        </w:rPr>
        <w:t>Pakeisti Kretingos rajono savivaldybės tarybos veiklos reglamen</w:t>
      </w:r>
      <w:r w:rsidR="00E155BC" w:rsidRPr="009E0933">
        <w:rPr>
          <w:rFonts w:ascii="Times New Roman" w:eastAsia="Times New Roman" w:hAnsi="Times New Roman"/>
          <w:sz w:val="24"/>
          <w:szCs w:val="24"/>
          <w:lang w:eastAsia="lt-LT"/>
        </w:rPr>
        <w:t>tą, patvirtintą</w:t>
      </w:r>
      <w:r w:rsidRPr="009E0933">
        <w:rPr>
          <w:rFonts w:ascii="Times New Roman" w:eastAsia="Times New Roman" w:hAnsi="Times New Roman"/>
          <w:sz w:val="24"/>
          <w:szCs w:val="24"/>
          <w:lang w:eastAsia="lt-LT"/>
        </w:rPr>
        <w:t xml:space="preserve"> Kretingos rajono savivaldybės tarybos 2009 m. kovo 26 d. sprendimu Nr. T2-77 „Dėl Kretingos rajono savivaldybės tarybos veiklos reglamento“ (Kretingos r</w:t>
      </w:r>
      <w:r w:rsidR="00241C46" w:rsidRPr="009E0933">
        <w:rPr>
          <w:rFonts w:ascii="Times New Roman" w:eastAsia="Times New Roman" w:hAnsi="Times New Roman"/>
          <w:sz w:val="24"/>
          <w:szCs w:val="24"/>
          <w:lang w:eastAsia="lt-LT"/>
        </w:rPr>
        <w:t>ajono savivaldybės tarybos 2016</w:t>
      </w:r>
      <w:r w:rsidRPr="009E0933">
        <w:rPr>
          <w:rFonts w:ascii="Times New Roman" w:eastAsia="Times New Roman" w:hAnsi="Times New Roman"/>
          <w:sz w:val="24"/>
          <w:szCs w:val="24"/>
          <w:lang w:eastAsia="lt-LT"/>
        </w:rPr>
        <w:t xml:space="preserve"> m. </w:t>
      </w:r>
      <w:r w:rsidR="00241C46" w:rsidRPr="009E0933">
        <w:rPr>
          <w:rFonts w:ascii="Times New Roman" w:eastAsia="Times New Roman" w:hAnsi="Times New Roman"/>
          <w:sz w:val="24"/>
          <w:szCs w:val="24"/>
          <w:lang w:eastAsia="lt-LT"/>
        </w:rPr>
        <w:t>gruodžio 22</w:t>
      </w:r>
      <w:r w:rsidRPr="009E0933">
        <w:rPr>
          <w:rFonts w:ascii="Times New Roman" w:eastAsia="Times New Roman" w:hAnsi="Times New Roman"/>
          <w:sz w:val="24"/>
          <w:szCs w:val="24"/>
          <w:lang w:eastAsia="lt-LT"/>
        </w:rPr>
        <w:t xml:space="preserve"> d. sprendimo Nr. T2-</w:t>
      </w:r>
      <w:r w:rsidR="00241C46" w:rsidRPr="009E0933">
        <w:rPr>
          <w:rFonts w:ascii="Times New Roman" w:eastAsia="Times New Roman" w:hAnsi="Times New Roman"/>
          <w:sz w:val="24"/>
          <w:szCs w:val="24"/>
          <w:lang w:eastAsia="lt-LT"/>
        </w:rPr>
        <w:t>319</w:t>
      </w:r>
      <w:r w:rsidRPr="009E0933">
        <w:rPr>
          <w:rFonts w:ascii="Times New Roman" w:eastAsia="Times New Roman" w:hAnsi="Times New Roman"/>
          <w:sz w:val="24"/>
          <w:szCs w:val="24"/>
          <w:lang w:eastAsia="lt-LT"/>
        </w:rPr>
        <w:t xml:space="preserve"> redakcija)</w:t>
      </w:r>
      <w:r w:rsidR="00D3420E" w:rsidRPr="009E0933">
        <w:rPr>
          <w:rFonts w:ascii="Times New Roman" w:eastAsia="Times New Roman" w:hAnsi="Times New Roman"/>
          <w:sz w:val="24"/>
          <w:szCs w:val="24"/>
          <w:lang w:eastAsia="lt-LT"/>
        </w:rPr>
        <w:t>:</w:t>
      </w:r>
    </w:p>
    <w:p w14:paraId="042E6877" w14:textId="7AF18674" w:rsidR="00D3420E" w:rsidRPr="009E0933" w:rsidRDefault="00147DFA" w:rsidP="00D3420E">
      <w:pPr>
        <w:pStyle w:val="Sraopastraipa"/>
        <w:numPr>
          <w:ilvl w:val="1"/>
          <w:numId w:val="1"/>
        </w:numPr>
        <w:tabs>
          <w:tab w:val="left" w:pos="0"/>
          <w:tab w:val="left" w:pos="1560"/>
        </w:tabs>
        <w:spacing w:after="0" w:line="240" w:lineRule="auto"/>
        <w:jc w:val="both"/>
        <w:rPr>
          <w:rFonts w:ascii="Times New Roman" w:hAnsi="Times New Roman"/>
          <w:sz w:val="24"/>
          <w:szCs w:val="20"/>
          <w:lang w:eastAsia="lt-LT"/>
        </w:rPr>
      </w:pPr>
      <w:r w:rsidRPr="009E0933">
        <w:rPr>
          <w:rFonts w:ascii="Times New Roman" w:hAnsi="Times New Roman"/>
          <w:sz w:val="24"/>
          <w:szCs w:val="20"/>
          <w:lang w:eastAsia="lt-LT"/>
        </w:rPr>
        <w:t xml:space="preserve"> </w:t>
      </w:r>
      <w:r w:rsidR="00E155BC" w:rsidRPr="009E0933">
        <w:rPr>
          <w:rFonts w:ascii="Times New Roman" w:hAnsi="Times New Roman"/>
          <w:sz w:val="24"/>
          <w:szCs w:val="20"/>
          <w:lang w:eastAsia="lt-LT"/>
        </w:rPr>
        <w:t xml:space="preserve">pakeisti </w:t>
      </w:r>
      <w:r w:rsidRPr="009E0933">
        <w:rPr>
          <w:rFonts w:ascii="Times New Roman" w:hAnsi="Times New Roman"/>
          <w:sz w:val="24"/>
          <w:szCs w:val="20"/>
          <w:lang w:eastAsia="lt-LT"/>
        </w:rPr>
        <w:t>77</w:t>
      </w:r>
      <w:r w:rsidR="00D3420E" w:rsidRPr="009E0933">
        <w:rPr>
          <w:rFonts w:ascii="Times New Roman" w:hAnsi="Times New Roman"/>
          <w:sz w:val="24"/>
          <w:szCs w:val="20"/>
          <w:lang w:eastAsia="lt-LT"/>
        </w:rPr>
        <w:t xml:space="preserve"> punktą ir išdėstyti jį taip:</w:t>
      </w:r>
    </w:p>
    <w:p w14:paraId="036A4253" w14:textId="2686B5AB" w:rsidR="00147DFA" w:rsidRPr="009E0933" w:rsidRDefault="00D734FC" w:rsidP="006C523A">
      <w:pPr>
        <w:tabs>
          <w:tab w:val="left" w:pos="0"/>
          <w:tab w:val="left" w:pos="1134"/>
        </w:tabs>
        <w:suppressAutoHyphens/>
        <w:autoSpaceDN w:val="0"/>
        <w:spacing w:after="0" w:line="240" w:lineRule="auto"/>
        <w:jc w:val="both"/>
        <w:textAlignment w:val="baseline"/>
        <w:rPr>
          <w:rFonts w:ascii="Times New Roman" w:eastAsia="Times New Roman" w:hAnsi="Times New Roman"/>
          <w:sz w:val="24"/>
          <w:szCs w:val="20"/>
        </w:rPr>
      </w:pPr>
      <w:r w:rsidRPr="009E0933">
        <w:rPr>
          <w:rFonts w:ascii="Times New Roman" w:hAnsi="Times New Roman"/>
          <w:sz w:val="24"/>
          <w:szCs w:val="20"/>
          <w:lang w:eastAsia="lt-LT"/>
        </w:rPr>
        <w:tab/>
        <w:t xml:space="preserve"> </w:t>
      </w:r>
      <w:r w:rsidR="00D3420E" w:rsidRPr="009E0933">
        <w:rPr>
          <w:rFonts w:ascii="Times New Roman" w:hAnsi="Times New Roman"/>
          <w:sz w:val="24"/>
          <w:szCs w:val="20"/>
          <w:lang w:eastAsia="lt-LT"/>
        </w:rPr>
        <w:t>„</w:t>
      </w:r>
      <w:r w:rsidR="00147DFA" w:rsidRPr="009E0933">
        <w:rPr>
          <w:rFonts w:ascii="Times New Roman" w:hAnsi="Times New Roman"/>
          <w:sz w:val="24"/>
          <w:szCs w:val="20"/>
          <w:lang w:eastAsia="lt-LT"/>
        </w:rPr>
        <w:t xml:space="preserve">77. </w:t>
      </w:r>
      <w:r w:rsidR="00147DFA" w:rsidRPr="009E0933">
        <w:rPr>
          <w:rFonts w:ascii="Times New Roman" w:eastAsia="Times New Roman" w:hAnsi="Times New Roman"/>
          <w:sz w:val="24"/>
          <w:szCs w:val="24"/>
        </w:rPr>
        <w:t>Tarybos sprendimai priimami posėdyje dalyvaujančių Tarybos narių balsų dauguma. Jeigu balsai pasiskirsto po lygiai, lemia mero balsas. Jeigu meras posėdyje nedalyvauja, o balsai pasiskirsto po lygiai, laikoma, kad sprendimas nepriimtas. Balsuojant elektronine balsų skaičiavimo įranga, dalyva</w:t>
      </w:r>
      <w:r w:rsidR="006C523A" w:rsidRPr="009E0933">
        <w:rPr>
          <w:rFonts w:ascii="Times New Roman" w:eastAsia="Times New Roman" w:hAnsi="Times New Roman"/>
          <w:sz w:val="24"/>
          <w:szCs w:val="24"/>
        </w:rPr>
        <w:t>ujančiais posėdyje laikomi tie T</w:t>
      </w:r>
      <w:r w:rsidR="00147DFA" w:rsidRPr="009E0933">
        <w:rPr>
          <w:rFonts w:ascii="Times New Roman" w:eastAsia="Times New Roman" w:hAnsi="Times New Roman"/>
          <w:sz w:val="24"/>
          <w:szCs w:val="24"/>
        </w:rPr>
        <w:t>arybos nariai, kurie užsiregistravo elektroninėje balsavimo sistemoje paspausdami registracijos mygtuką. Tarybos narių balsavimo rezultatai yra saugomi skaitmeninėse laikmenose</w:t>
      </w:r>
      <w:r w:rsidR="00147DFA" w:rsidRPr="009E0933">
        <w:rPr>
          <w:rFonts w:ascii="Times New Roman" w:eastAsia="Times New Roman" w:hAnsi="Times New Roman"/>
          <w:i/>
          <w:sz w:val="24"/>
          <w:szCs w:val="24"/>
        </w:rPr>
        <w:t xml:space="preserve"> </w:t>
      </w:r>
      <w:r w:rsidR="00147DFA" w:rsidRPr="009E0933">
        <w:rPr>
          <w:rFonts w:ascii="Times New Roman" w:eastAsia="Times New Roman" w:hAnsi="Times New Roman"/>
          <w:sz w:val="24"/>
          <w:szCs w:val="24"/>
        </w:rPr>
        <w:t xml:space="preserve">arba </w:t>
      </w:r>
      <w:r w:rsidR="006C523A" w:rsidRPr="009E0933">
        <w:rPr>
          <w:rFonts w:ascii="Times New Roman" w:eastAsia="Times New Roman" w:hAnsi="Times New Roman"/>
          <w:sz w:val="24"/>
          <w:szCs w:val="24"/>
        </w:rPr>
        <w:t>T</w:t>
      </w:r>
      <w:r w:rsidR="00147DFA" w:rsidRPr="009E0933">
        <w:rPr>
          <w:rFonts w:ascii="Times New Roman" w:eastAsia="Times New Roman" w:hAnsi="Times New Roman"/>
          <w:sz w:val="24"/>
          <w:szCs w:val="24"/>
        </w:rPr>
        <w:t>arybos nario balsavimo, priimant sprendimus, lapuose</w:t>
      </w:r>
      <w:r w:rsidR="00147DFA" w:rsidRPr="009E0933">
        <w:rPr>
          <w:rFonts w:ascii="Times New Roman" w:eastAsia="Times New Roman" w:hAnsi="Times New Roman"/>
          <w:i/>
          <w:sz w:val="24"/>
          <w:szCs w:val="24"/>
        </w:rPr>
        <w:t xml:space="preserve"> </w:t>
      </w:r>
      <w:r w:rsidR="00147DFA" w:rsidRPr="009E0933">
        <w:rPr>
          <w:rFonts w:ascii="Times New Roman" w:eastAsia="Times New Roman" w:hAnsi="Times New Roman"/>
          <w:sz w:val="24"/>
          <w:szCs w:val="24"/>
        </w:rPr>
        <w:t>ir skelbiami Savivaldybės interneto svetainėje.</w:t>
      </w:r>
      <w:r w:rsidR="003316DA" w:rsidRPr="009E0933">
        <w:rPr>
          <w:rFonts w:ascii="Times New Roman" w:eastAsia="Times New Roman" w:hAnsi="Times New Roman"/>
          <w:sz w:val="24"/>
          <w:szCs w:val="24"/>
        </w:rPr>
        <w:t>“.</w:t>
      </w:r>
    </w:p>
    <w:p w14:paraId="1E7F1A42" w14:textId="77777777" w:rsidR="00147DFA" w:rsidRPr="009E0933" w:rsidRDefault="003316DA" w:rsidP="00147DFA">
      <w:pPr>
        <w:pStyle w:val="Sraopastraipa"/>
        <w:numPr>
          <w:ilvl w:val="1"/>
          <w:numId w:val="1"/>
        </w:numPr>
        <w:tabs>
          <w:tab w:val="left" w:pos="0"/>
          <w:tab w:val="left" w:pos="1560"/>
        </w:tabs>
        <w:spacing w:after="0" w:line="240" w:lineRule="auto"/>
        <w:jc w:val="both"/>
        <w:rPr>
          <w:rFonts w:ascii="Times New Roman" w:hAnsi="Times New Roman"/>
          <w:sz w:val="24"/>
          <w:szCs w:val="24"/>
        </w:rPr>
      </w:pPr>
      <w:r w:rsidRPr="009E0933">
        <w:rPr>
          <w:rFonts w:ascii="Times New Roman" w:hAnsi="Times New Roman"/>
          <w:sz w:val="24"/>
          <w:szCs w:val="24"/>
        </w:rPr>
        <w:t xml:space="preserve"> p</w:t>
      </w:r>
      <w:r w:rsidR="00147DFA" w:rsidRPr="009E0933">
        <w:rPr>
          <w:rFonts w:ascii="Times New Roman" w:hAnsi="Times New Roman"/>
          <w:sz w:val="24"/>
          <w:szCs w:val="24"/>
        </w:rPr>
        <w:t>akeisti 208 punktą ir jį išdėstyti taip:</w:t>
      </w:r>
    </w:p>
    <w:p w14:paraId="0D1F20FC" w14:textId="370D9257" w:rsidR="00147DFA" w:rsidRPr="009E0933" w:rsidRDefault="00147DFA" w:rsidP="006C523A">
      <w:pPr>
        <w:tabs>
          <w:tab w:val="left" w:pos="1276"/>
        </w:tabs>
        <w:suppressAutoHyphens/>
        <w:autoSpaceDN w:val="0"/>
        <w:spacing w:after="0" w:line="240" w:lineRule="auto"/>
        <w:ind w:firstLine="1259"/>
        <w:jc w:val="both"/>
        <w:textAlignment w:val="baseline"/>
        <w:rPr>
          <w:rFonts w:ascii="Times New Roman" w:eastAsia="Times New Roman" w:hAnsi="Times New Roman"/>
          <w:sz w:val="24"/>
          <w:szCs w:val="24"/>
        </w:rPr>
      </w:pPr>
      <w:r w:rsidRPr="009E0933">
        <w:rPr>
          <w:rFonts w:ascii="Times New Roman" w:hAnsi="Times New Roman"/>
          <w:sz w:val="24"/>
          <w:szCs w:val="24"/>
        </w:rPr>
        <w:t>„</w:t>
      </w:r>
      <w:r w:rsidR="003316DA" w:rsidRPr="009E0933">
        <w:rPr>
          <w:rFonts w:ascii="Times New Roman" w:hAnsi="Times New Roman"/>
          <w:sz w:val="24"/>
          <w:szCs w:val="24"/>
        </w:rPr>
        <w:t xml:space="preserve">208. </w:t>
      </w:r>
      <w:r w:rsidRPr="009E0933">
        <w:rPr>
          <w:rFonts w:ascii="Times New Roman" w:eastAsia="Times New Roman" w:hAnsi="Times New Roman"/>
          <w:bCs/>
          <w:sz w:val="24"/>
          <w:szCs w:val="24"/>
        </w:rPr>
        <w:t>M</w:t>
      </w:r>
      <w:r w:rsidRPr="009E0933">
        <w:rPr>
          <w:rFonts w:ascii="Times New Roman" w:eastAsia="Times New Roman" w:hAnsi="Times New Roman"/>
          <w:sz w:val="24"/>
          <w:szCs w:val="24"/>
        </w:rPr>
        <w:t>eras ir mero pavaduotojas turi teisę į 28 kalendorinių dienų trukmės kasmetines minimaliąsias atostogas. Vadovaujantis Darbo kodekso nuostatomis, merui ir mero pavaduotojui gali būti suteikiamos šios tikslinės atostogos: nėštumo ir gimdymo, tėvystės, mokymosi, valstybinėms ir visuomeninėms pareigoms atlikti, nemokamos atostogos. Nemokamos atostogos dėl dalyvavimo Seimo, Respublikos Prezidento rinkimuose, rinkimuose į Europos Parlamentą ar Tarybos rinkimuose suteikiamos įstatymų nustatyta tvarka. Atostogų metu meras ir mero pavaduotojas neatlieka mero ar mero pavaduotojo pareigų, tačiau gali atlikti Tarybos nario pareigas. Dėl svarbių priežasčių, jų sutikim</w:t>
      </w:r>
      <w:r w:rsidR="00B714DE">
        <w:rPr>
          <w:rFonts w:ascii="Times New Roman" w:eastAsia="Times New Roman" w:hAnsi="Times New Roman"/>
          <w:sz w:val="24"/>
          <w:szCs w:val="24"/>
        </w:rPr>
        <w:t>u</w:t>
      </w:r>
      <w:r w:rsidRPr="009E0933">
        <w:rPr>
          <w:rFonts w:ascii="Times New Roman" w:eastAsia="Times New Roman" w:hAnsi="Times New Roman"/>
          <w:sz w:val="24"/>
          <w:szCs w:val="24"/>
        </w:rPr>
        <w:t>, meras ir mero pavaduotojas gali būti atšaukiami iš kasmetinių atostogų perkeliant nepanaudotas kasmetines atostogas ir suteikiant jas kitu laiku.</w:t>
      </w:r>
      <w:r w:rsidR="003316DA" w:rsidRPr="009E0933">
        <w:rPr>
          <w:rFonts w:ascii="Times New Roman" w:eastAsia="Times New Roman" w:hAnsi="Times New Roman"/>
          <w:sz w:val="24"/>
          <w:szCs w:val="24"/>
        </w:rPr>
        <w:t>“.</w:t>
      </w:r>
    </w:p>
    <w:p w14:paraId="7E411033" w14:textId="77777777" w:rsidR="003316DA" w:rsidRPr="009E0933" w:rsidRDefault="003316DA" w:rsidP="003316DA">
      <w:pPr>
        <w:pStyle w:val="Sraopastraipa"/>
        <w:numPr>
          <w:ilvl w:val="1"/>
          <w:numId w:val="1"/>
        </w:numPr>
        <w:tabs>
          <w:tab w:val="left" w:pos="0"/>
          <w:tab w:val="left" w:pos="1276"/>
        </w:tabs>
        <w:spacing w:after="0" w:line="240" w:lineRule="auto"/>
        <w:jc w:val="both"/>
        <w:rPr>
          <w:rFonts w:ascii="Times New Roman" w:hAnsi="Times New Roman"/>
          <w:sz w:val="24"/>
          <w:szCs w:val="20"/>
          <w:lang w:eastAsia="lt-LT"/>
        </w:rPr>
      </w:pPr>
      <w:r w:rsidRPr="009E0933">
        <w:rPr>
          <w:rFonts w:ascii="Times New Roman" w:hAnsi="Times New Roman"/>
          <w:sz w:val="24"/>
          <w:szCs w:val="20"/>
          <w:lang w:eastAsia="lt-LT"/>
        </w:rPr>
        <w:t xml:space="preserve"> </w:t>
      </w:r>
      <w:r w:rsidR="006C523A" w:rsidRPr="009E0933">
        <w:rPr>
          <w:rFonts w:ascii="Times New Roman" w:hAnsi="Times New Roman"/>
          <w:sz w:val="24"/>
          <w:szCs w:val="20"/>
          <w:lang w:eastAsia="lt-LT"/>
        </w:rPr>
        <w:t>pakeisti 224.4</w:t>
      </w:r>
      <w:r w:rsidRPr="009E0933">
        <w:rPr>
          <w:rFonts w:ascii="Times New Roman" w:hAnsi="Times New Roman"/>
          <w:sz w:val="24"/>
          <w:szCs w:val="20"/>
          <w:lang w:eastAsia="lt-LT"/>
        </w:rPr>
        <w:t xml:space="preserve"> punktą ir išdėstyti jį taip:</w:t>
      </w:r>
    </w:p>
    <w:p w14:paraId="21177E9F" w14:textId="60351673" w:rsidR="003316DA" w:rsidRPr="009E0933" w:rsidRDefault="003316DA" w:rsidP="003316DA">
      <w:pPr>
        <w:tabs>
          <w:tab w:val="left" w:pos="1276"/>
        </w:tabs>
        <w:suppressAutoHyphens/>
        <w:autoSpaceDN w:val="0"/>
        <w:spacing w:after="0" w:line="240" w:lineRule="auto"/>
        <w:ind w:firstLine="1276"/>
        <w:jc w:val="both"/>
        <w:textAlignment w:val="baseline"/>
        <w:rPr>
          <w:rFonts w:ascii="Times New Roman" w:eastAsia="Times New Roman" w:hAnsi="Times New Roman"/>
          <w:sz w:val="24"/>
          <w:szCs w:val="20"/>
        </w:rPr>
      </w:pPr>
      <w:r w:rsidRPr="009E0933">
        <w:rPr>
          <w:rFonts w:ascii="Times New Roman" w:hAnsi="Times New Roman"/>
          <w:sz w:val="24"/>
          <w:szCs w:val="20"/>
          <w:lang w:eastAsia="lt-LT"/>
        </w:rPr>
        <w:t>„224.4. suderinęs su Tarybos dauguma, potvarkiu teikia Tarybai mero pavaduotojo, Administracijos direktoriaus, Administracijos direktoriaus pavaduotojo (Administracijos direktoriaus siūlymu), Tarybos Kontrolės komiteto pirmininko pavaduotojo, Vietos savivaldos įstatyme nustatytais atvejais</w:t>
      </w:r>
      <w:r w:rsidR="006C523A" w:rsidRPr="009E0933">
        <w:rPr>
          <w:rFonts w:ascii="Times New Roman" w:hAnsi="Times New Roman"/>
          <w:sz w:val="24"/>
          <w:szCs w:val="20"/>
          <w:lang w:eastAsia="lt-LT"/>
        </w:rPr>
        <w:t xml:space="preserve"> –</w:t>
      </w:r>
      <w:r w:rsidRPr="009E0933">
        <w:rPr>
          <w:rFonts w:ascii="Times New Roman" w:hAnsi="Times New Roman"/>
          <w:sz w:val="24"/>
          <w:szCs w:val="20"/>
          <w:lang w:eastAsia="lt-LT"/>
        </w:rPr>
        <w:t xml:space="preserve"> Kontrolės komiteto pirminin</w:t>
      </w:r>
      <w:r w:rsidR="006C523A" w:rsidRPr="009E0933">
        <w:rPr>
          <w:rFonts w:ascii="Times New Roman" w:hAnsi="Times New Roman"/>
          <w:sz w:val="24"/>
          <w:szCs w:val="20"/>
          <w:lang w:eastAsia="lt-LT"/>
        </w:rPr>
        <w:t xml:space="preserve">ko ir Vietos savivaldos įstatyme </w:t>
      </w:r>
      <w:r w:rsidRPr="009E0933">
        <w:rPr>
          <w:rFonts w:ascii="Times New Roman" w:hAnsi="Times New Roman"/>
          <w:sz w:val="24"/>
          <w:szCs w:val="20"/>
          <w:lang w:eastAsia="lt-LT"/>
        </w:rPr>
        <w:t>nustatytų Tarybos komisijų pirmininkų kandidatūras. Teikiamas kandidatūras pristačius Tarybos daugumai, rengiamas Tarybos sprendimo projektas dėl jų teikimo skirti į pareigas. Meras</w:t>
      </w:r>
      <w:r w:rsidR="00D623CD" w:rsidRPr="009E0933">
        <w:rPr>
          <w:rFonts w:ascii="Times New Roman" w:hAnsi="Times New Roman"/>
          <w:sz w:val="24"/>
          <w:szCs w:val="20"/>
          <w:lang w:eastAsia="lt-LT"/>
        </w:rPr>
        <w:t xml:space="preserve">, suderinęs su Tarybos dauguma, </w:t>
      </w:r>
      <w:r w:rsidRPr="009E0933">
        <w:rPr>
          <w:rFonts w:ascii="Times New Roman" w:hAnsi="Times New Roman"/>
          <w:sz w:val="24"/>
          <w:szCs w:val="20"/>
          <w:lang w:eastAsia="lt-LT"/>
        </w:rPr>
        <w:t xml:space="preserve"> potvarkiu taip pat gali siūlyti atleisti mero pavaduotoją, Administracijos direktorių, Administracijos direktoriaus pavaduotoją</w:t>
      </w:r>
      <w:r w:rsidR="00C75DFD" w:rsidRPr="009E0933">
        <w:rPr>
          <w:rFonts w:ascii="Times New Roman" w:hAnsi="Times New Roman"/>
          <w:sz w:val="24"/>
          <w:szCs w:val="20"/>
          <w:lang w:eastAsia="lt-LT"/>
        </w:rPr>
        <w:t>, Kontrolės komiteto pirmininką,</w:t>
      </w:r>
      <w:r w:rsidR="000F18C5">
        <w:rPr>
          <w:rFonts w:ascii="Times New Roman" w:hAnsi="Times New Roman"/>
          <w:sz w:val="24"/>
          <w:szCs w:val="20"/>
          <w:lang w:eastAsia="lt-LT"/>
        </w:rPr>
        <w:t xml:space="preserve"> </w:t>
      </w:r>
      <w:r w:rsidR="000F18C5" w:rsidRPr="004926B5">
        <w:rPr>
          <w:rFonts w:ascii="Times New Roman" w:hAnsi="Times New Roman"/>
          <w:sz w:val="24"/>
          <w:szCs w:val="20"/>
          <w:lang w:eastAsia="lt-LT"/>
        </w:rPr>
        <w:t>Kontrolės komiteto pirmininko pavaduotoją,</w:t>
      </w:r>
      <w:r w:rsidR="00C75DFD" w:rsidRPr="004926B5">
        <w:rPr>
          <w:rFonts w:ascii="Times New Roman" w:hAnsi="Times New Roman"/>
          <w:sz w:val="24"/>
          <w:szCs w:val="20"/>
          <w:lang w:eastAsia="lt-LT"/>
        </w:rPr>
        <w:t xml:space="preserve"> </w:t>
      </w:r>
      <w:r w:rsidR="00C75DFD" w:rsidRPr="009E0933">
        <w:rPr>
          <w:rFonts w:ascii="Times New Roman" w:hAnsi="Times New Roman"/>
          <w:sz w:val="24"/>
          <w:szCs w:val="20"/>
          <w:lang w:eastAsia="lt-LT"/>
        </w:rPr>
        <w:t xml:space="preserve">Vietos savivaldos įstatyme nustatytų savivaldybės tarybos komisijų pirmininkus </w:t>
      </w:r>
      <w:r w:rsidRPr="009E0933">
        <w:rPr>
          <w:rFonts w:ascii="Times New Roman" w:hAnsi="Times New Roman"/>
          <w:sz w:val="24"/>
          <w:szCs w:val="20"/>
          <w:lang w:eastAsia="lt-LT"/>
        </w:rPr>
        <w:t>iš pareigų, siūlyti skirti nuobaudas Administracijos direktoriui;</w:t>
      </w:r>
      <w:r w:rsidRPr="009E0933">
        <w:rPr>
          <w:rFonts w:ascii="Times New Roman" w:hAnsi="Times New Roman"/>
          <w:sz w:val="24"/>
          <w:szCs w:val="24"/>
        </w:rPr>
        <w:t>“.</w:t>
      </w:r>
    </w:p>
    <w:p w14:paraId="1D616A9D" w14:textId="77777777" w:rsidR="00147DFA" w:rsidRPr="009E0933" w:rsidRDefault="00147DFA" w:rsidP="003316DA">
      <w:pPr>
        <w:pStyle w:val="Sraopastraipa"/>
        <w:numPr>
          <w:ilvl w:val="0"/>
          <w:numId w:val="1"/>
        </w:numPr>
        <w:tabs>
          <w:tab w:val="left" w:pos="0"/>
          <w:tab w:val="left" w:pos="1560"/>
        </w:tabs>
        <w:spacing w:after="0" w:line="240" w:lineRule="auto"/>
        <w:jc w:val="both"/>
        <w:rPr>
          <w:rFonts w:ascii="Times New Roman" w:hAnsi="Times New Roman"/>
          <w:sz w:val="24"/>
          <w:szCs w:val="24"/>
        </w:rPr>
      </w:pPr>
      <w:r w:rsidRPr="009E0933">
        <w:rPr>
          <w:rFonts w:ascii="Times New Roman" w:hAnsi="Times New Roman"/>
          <w:sz w:val="24"/>
          <w:szCs w:val="24"/>
        </w:rPr>
        <w:t>Teisės aktą skelbti Teisėkūros pagrindų įstatymo nustatyta tvarka.</w:t>
      </w:r>
    </w:p>
    <w:p w14:paraId="5C9E9AD2" w14:textId="313DD1EC" w:rsidR="007F63C6" w:rsidRDefault="00291A04" w:rsidP="001A2D81">
      <w:pPr>
        <w:pStyle w:val="Betarp"/>
        <w:jc w:val="both"/>
      </w:pPr>
      <w:r w:rsidRPr="009E0933">
        <w:t xml:space="preserve"> </w:t>
      </w:r>
    </w:p>
    <w:p w14:paraId="2BAB23FA" w14:textId="77777777" w:rsidR="00EA4877" w:rsidRDefault="00EA4877" w:rsidP="001A2D81">
      <w:pPr>
        <w:pStyle w:val="Betarp"/>
        <w:jc w:val="both"/>
      </w:pPr>
    </w:p>
    <w:p w14:paraId="6A955FE8" w14:textId="051DD50B" w:rsidR="00291A04" w:rsidRPr="009E0933" w:rsidRDefault="00291A04" w:rsidP="00EA4877">
      <w:pPr>
        <w:pStyle w:val="Betarp"/>
        <w:jc w:val="both"/>
        <w:rPr>
          <w:rFonts w:ascii="Times New Roman" w:eastAsia="Times New Roman" w:hAnsi="Times New Roman"/>
          <w:sz w:val="24"/>
          <w:szCs w:val="24"/>
          <w:lang w:eastAsia="lt-LT"/>
        </w:rPr>
      </w:pPr>
      <w:r w:rsidRPr="009E0933">
        <w:rPr>
          <w:rFonts w:ascii="Times New Roman" w:eastAsia="Times New Roman" w:hAnsi="Times New Roman"/>
          <w:caps/>
          <w:sz w:val="24"/>
          <w:szCs w:val="24"/>
          <w:lang w:eastAsia="lt-LT"/>
        </w:rPr>
        <w:t>S</w:t>
      </w:r>
      <w:r w:rsidRPr="009E0933">
        <w:rPr>
          <w:rFonts w:ascii="Times New Roman" w:eastAsia="Times New Roman" w:hAnsi="Times New Roman"/>
          <w:sz w:val="24"/>
          <w:szCs w:val="24"/>
          <w:lang w:eastAsia="lt-LT"/>
        </w:rPr>
        <w:t>avivaldybės meras</w:t>
      </w:r>
      <w:r w:rsidRPr="009E0933">
        <w:rPr>
          <w:rFonts w:ascii="Times New Roman" w:hAnsi="Times New Roman"/>
          <w:sz w:val="24"/>
          <w:szCs w:val="24"/>
        </w:rPr>
        <w:t xml:space="preserve">     </w:t>
      </w:r>
      <w:r w:rsidRPr="009E0933">
        <w:rPr>
          <w:rFonts w:ascii="Times New Roman" w:hAnsi="Times New Roman"/>
          <w:sz w:val="24"/>
          <w:szCs w:val="24"/>
        </w:rPr>
        <w:tab/>
      </w:r>
      <w:r w:rsidR="004F4242">
        <w:rPr>
          <w:rFonts w:ascii="Times New Roman" w:hAnsi="Times New Roman"/>
          <w:sz w:val="24"/>
          <w:szCs w:val="24"/>
        </w:rPr>
        <w:tab/>
      </w:r>
      <w:r w:rsidR="004F4242">
        <w:rPr>
          <w:rFonts w:ascii="Times New Roman" w:hAnsi="Times New Roman"/>
          <w:sz w:val="24"/>
          <w:szCs w:val="24"/>
        </w:rPr>
        <w:tab/>
      </w:r>
      <w:r w:rsidR="004F4242">
        <w:rPr>
          <w:rFonts w:ascii="Times New Roman" w:hAnsi="Times New Roman"/>
          <w:sz w:val="24"/>
          <w:szCs w:val="24"/>
        </w:rPr>
        <w:tab/>
      </w:r>
      <w:r w:rsidR="004F4242">
        <w:rPr>
          <w:rFonts w:ascii="Times New Roman" w:hAnsi="Times New Roman"/>
          <w:sz w:val="24"/>
          <w:szCs w:val="24"/>
        </w:rPr>
        <w:tab/>
        <w:t xml:space="preserve">     </w:t>
      </w:r>
      <w:r w:rsidR="004F4242" w:rsidRPr="004F4242">
        <w:rPr>
          <w:rFonts w:ascii="Times New Roman" w:hAnsi="Times New Roman"/>
          <w:sz w:val="24"/>
          <w:szCs w:val="24"/>
        </w:rPr>
        <w:t>Juozas Mažeika</w:t>
      </w:r>
      <w:r w:rsidRPr="009E0933">
        <w:rPr>
          <w:rFonts w:ascii="Times New Roman" w:hAnsi="Times New Roman"/>
          <w:sz w:val="24"/>
          <w:szCs w:val="24"/>
        </w:rPr>
        <w:tab/>
      </w:r>
      <w:r w:rsidRPr="009E0933">
        <w:rPr>
          <w:rFonts w:ascii="Times New Roman" w:hAnsi="Times New Roman"/>
          <w:sz w:val="24"/>
          <w:szCs w:val="24"/>
        </w:rPr>
        <w:tab/>
      </w:r>
      <w:r w:rsidRPr="009E0933">
        <w:rPr>
          <w:rFonts w:ascii="Times New Roman" w:hAnsi="Times New Roman"/>
          <w:sz w:val="24"/>
          <w:szCs w:val="24"/>
        </w:rPr>
        <w:tab/>
      </w:r>
      <w:r w:rsidRPr="009E0933">
        <w:rPr>
          <w:rFonts w:ascii="Times New Roman" w:hAnsi="Times New Roman"/>
          <w:sz w:val="24"/>
          <w:szCs w:val="24"/>
        </w:rPr>
        <w:tab/>
      </w:r>
    </w:p>
    <w:p w14:paraId="6741B125" w14:textId="00B61310" w:rsidR="00291A04" w:rsidRPr="009E0933" w:rsidRDefault="00291A04" w:rsidP="004F4242">
      <w:pPr>
        <w:spacing w:after="0" w:line="240" w:lineRule="auto"/>
        <w:rPr>
          <w:rFonts w:ascii="Times New Roman" w:eastAsia="Times New Roman" w:hAnsi="Times New Roman"/>
          <w:sz w:val="24"/>
          <w:szCs w:val="24"/>
        </w:rPr>
      </w:pPr>
      <w:r w:rsidRPr="009E0933">
        <w:rPr>
          <w:rFonts w:ascii="Times New Roman" w:eastAsia="Times New Roman" w:hAnsi="Times New Roman"/>
          <w:sz w:val="24"/>
          <w:szCs w:val="24"/>
        </w:rPr>
        <w:t>Sigita Riepšaitė</w:t>
      </w:r>
    </w:p>
    <w:sectPr w:rsidR="00291A04" w:rsidRPr="009E0933" w:rsidSect="00EA4877">
      <w:headerReference w:type="even" r:id="rId9"/>
      <w:pgSz w:w="11906" w:h="16838" w:code="9"/>
      <w:pgMar w:top="284"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E8202" w14:textId="77777777" w:rsidR="00747125" w:rsidRDefault="00747125">
      <w:pPr>
        <w:spacing w:after="0" w:line="240" w:lineRule="auto"/>
      </w:pPr>
      <w:r>
        <w:separator/>
      </w:r>
    </w:p>
  </w:endnote>
  <w:endnote w:type="continuationSeparator" w:id="0">
    <w:p w14:paraId="0DD359AC" w14:textId="77777777" w:rsidR="00747125" w:rsidRDefault="00747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C6830" w14:textId="77777777" w:rsidR="00747125" w:rsidRDefault="00747125">
      <w:pPr>
        <w:spacing w:after="0" w:line="240" w:lineRule="auto"/>
      </w:pPr>
      <w:r>
        <w:separator/>
      </w:r>
    </w:p>
  </w:footnote>
  <w:footnote w:type="continuationSeparator" w:id="0">
    <w:p w14:paraId="1B1CF117" w14:textId="77777777" w:rsidR="00747125" w:rsidRDefault="00747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134F8" w14:textId="77777777" w:rsidR="0033715A" w:rsidRDefault="0033715A">
    <w:pPr>
      <w:pStyle w:val="Antrats"/>
      <w:jc w:val="center"/>
    </w:pPr>
    <w:r>
      <w:fldChar w:fldCharType="begin"/>
    </w:r>
    <w:r>
      <w:instrText>PAGE   \* MERGEFORMAT</w:instrText>
    </w:r>
    <w:r>
      <w:fldChar w:fldCharType="separate"/>
    </w:r>
    <w:r>
      <w:rPr>
        <w:noProof/>
      </w:rPr>
      <w:t>2</w:t>
    </w:r>
    <w:r>
      <w:fldChar w:fldCharType="end"/>
    </w:r>
  </w:p>
  <w:p w14:paraId="7219E84E" w14:textId="77777777" w:rsidR="0033715A" w:rsidRDefault="003371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D69CF"/>
    <w:multiLevelType w:val="multilevel"/>
    <w:tmpl w:val="CA5CAAFA"/>
    <w:lvl w:ilvl="0">
      <w:start w:val="26"/>
      <w:numFmt w:val="decimal"/>
      <w:lvlText w:val="%1."/>
      <w:lvlJc w:val="left"/>
      <w:pPr>
        <w:ind w:left="1070" w:hanging="360"/>
      </w:pPr>
      <w:rPr>
        <w:rFonts w:hint="default"/>
        <w:b w:val="0"/>
        <w:strike w:val="0"/>
        <w:color w:val="auto"/>
      </w:rPr>
    </w:lvl>
    <w:lvl w:ilvl="1">
      <w:start w:val="1"/>
      <w:numFmt w:val="decimal"/>
      <w:isLgl/>
      <w:lvlText w:val="%1.%2."/>
      <w:lvlJc w:val="left"/>
      <w:pPr>
        <w:ind w:left="1756" w:hanging="480"/>
      </w:pPr>
      <w:rPr>
        <w:rFonts w:hint="default"/>
        <w:b w:val="0"/>
        <w:strike w:val="0"/>
        <w:color w:val="auto"/>
      </w:rPr>
    </w:lvl>
    <w:lvl w:ilvl="2">
      <w:start w:val="1"/>
      <w:numFmt w:val="decimal"/>
      <w:isLgl/>
      <w:lvlText w:val="%1.%2.%3."/>
      <w:lvlJc w:val="left"/>
      <w:pPr>
        <w:ind w:left="2138" w:hanging="720"/>
      </w:pPr>
      <w:rPr>
        <w:rFonts w:hint="default"/>
        <w:b w:val="0"/>
        <w:color w:val="auto"/>
      </w:rPr>
    </w:lvl>
    <w:lvl w:ilvl="3">
      <w:start w:val="1"/>
      <w:numFmt w:val="decimal"/>
      <w:isLgl/>
      <w:lvlText w:val="%1.%2.%3.%4."/>
      <w:lvlJc w:val="left"/>
      <w:pPr>
        <w:ind w:left="1712" w:hanging="720"/>
      </w:pPr>
      <w:rPr>
        <w:rFonts w:hint="default"/>
        <w:b/>
        <w:color w:val="4F6228"/>
      </w:rPr>
    </w:lvl>
    <w:lvl w:ilvl="4">
      <w:start w:val="1"/>
      <w:numFmt w:val="decimal"/>
      <w:isLgl/>
      <w:lvlText w:val="%1.%2.%3.%4.%5."/>
      <w:lvlJc w:val="left"/>
      <w:pPr>
        <w:ind w:left="2072" w:hanging="1080"/>
      </w:pPr>
      <w:rPr>
        <w:rFonts w:hint="default"/>
        <w:b/>
        <w:color w:val="4F6228"/>
      </w:rPr>
    </w:lvl>
    <w:lvl w:ilvl="5">
      <w:start w:val="1"/>
      <w:numFmt w:val="decimal"/>
      <w:isLgl/>
      <w:lvlText w:val="%1.%2.%3.%4.%5.%6."/>
      <w:lvlJc w:val="left"/>
      <w:pPr>
        <w:ind w:left="2072" w:hanging="1080"/>
      </w:pPr>
      <w:rPr>
        <w:rFonts w:hint="default"/>
        <w:b/>
        <w:color w:val="4F6228"/>
      </w:rPr>
    </w:lvl>
    <w:lvl w:ilvl="6">
      <w:start w:val="1"/>
      <w:numFmt w:val="decimal"/>
      <w:isLgl/>
      <w:lvlText w:val="%1.%2.%3.%4.%5.%6.%7."/>
      <w:lvlJc w:val="left"/>
      <w:pPr>
        <w:ind w:left="2432" w:hanging="1440"/>
      </w:pPr>
      <w:rPr>
        <w:rFonts w:hint="default"/>
        <w:b/>
        <w:color w:val="4F6228"/>
      </w:rPr>
    </w:lvl>
    <w:lvl w:ilvl="7">
      <w:start w:val="1"/>
      <w:numFmt w:val="decimal"/>
      <w:isLgl/>
      <w:lvlText w:val="%1.%2.%3.%4.%5.%6.%7.%8."/>
      <w:lvlJc w:val="left"/>
      <w:pPr>
        <w:ind w:left="2432" w:hanging="1440"/>
      </w:pPr>
      <w:rPr>
        <w:rFonts w:hint="default"/>
        <w:b/>
        <w:color w:val="4F6228"/>
      </w:rPr>
    </w:lvl>
    <w:lvl w:ilvl="8">
      <w:start w:val="1"/>
      <w:numFmt w:val="decimal"/>
      <w:isLgl/>
      <w:lvlText w:val="%1.%2.%3.%4.%5.%6.%7.%8.%9."/>
      <w:lvlJc w:val="left"/>
      <w:pPr>
        <w:ind w:left="2792" w:hanging="1800"/>
      </w:pPr>
      <w:rPr>
        <w:rFonts w:hint="default"/>
        <w:b/>
        <w:color w:val="4F6228"/>
      </w:rPr>
    </w:lvl>
  </w:abstractNum>
  <w:abstractNum w:abstractNumId="1" w15:restartNumberingAfterBreak="0">
    <w:nsid w:val="548A6F5D"/>
    <w:multiLevelType w:val="multilevel"/>
    <w:tmpl w:val="9474B122"/>
    <w:lvl w:ilvl="0">
      <w:start w:val="1"/>
      <w:numFmt w:val="decimal"/>
      <w:lvlText w:val="%1."/>
      <w:lvlJc w:val="left"/>
      <w:pPr>
        <w:ind w:left="1650" w:hanging="360"/>
      </w:pPr>
      <w:rPr>
        <w:rFonts w:eastAsia="Times New Roman" w:hint="default"/>
      </w:rPr>
    </w:lvl>
    <w:lvl w:ilvl="1">
      <w:start w:val="1"/>
      <w:numFmt w:val="decimal"/>
      <w:isLgl/>
      <w:lvlText w:val="%1.%2."/>
      <w:lvlJc w:val="left"/>
      <w:pPr>
        <w:ind w:left="1650" w:hanging="360"/>
      </w:pPr>
      <w:rPr>
        <w:rFonts w:eastAsia="Times New Roman" w:hint="default"/>
      </w:rPr>
    </w:lvl>
    <w:lvl w:ilvl="2">
      <w:start w:val="1"/>
      <w:numFmt w:val="decimal"/>
      <w:isLgl/>
      <w:lvlText w:val="%1.%2.%3."/>
      <w:lvlJc w:val="left"/>
      <w:pPr>
        <w:ind w:left="2010" w:hanging="720"/>
      </w:pPr>
      <w:rPr>
        <w:rFonts w:eastAsia="Times New Roman" w:hint="default"/>
      </w:rPr>
    </w:lvl>
    <w:lvl w:ilvl="3">
      <w:start w:val="1"/>
      <w:numFmt w:val="decimal"/>
      <w:isLgl/>
      <w:lvlText w:val="%1.%2.%3.%4."/>
      <w:lvlJc w:val="left"/>
      <w:pPr>
        <w:ind w:left="2010" w:hanging="720"/>
      </w:pPr>
      <w:rPr>
        <w:rFonts w:eastAsia="Times New Roman" w:hint="default"/>
      </w:rPr>
    </w:lvl>
    <w:lvl w:ilvl="4">
      <w:start w:val="1"/>
      <w:numFmt w:val="decimal"/>
      <w:isLgl/>
      <w:lvlText w:val="%1.%2.%3.%4.%5."/>
      <w:lvlJc w:val="left"/>
      <w:pPr>
        <w:ind w:left="2370" w:hanging="1080"/>
      </w:pPr>
      <w:rPr>
        <w:rFonts w:eastAsia="Times New Roman" w:hint="default"/>
      </w:rPr>
    </w:lvl>
    <w:lvl w:ilvl="5">
      <w:start w:val="1"/>
      <w:numFmt w:val="decimal"/>
      <w:isLgl/>
      <w:lvlText w:val="%1.%2.%3.%4.%5.%6."/>
      <w:lvlJc w:val="left"/>
      <w:pPr>
        <w:ind w:left="2370" w:hanging="1080"/>
      </w:pPr>
      <w:rPr>
        <w:rFonts w:eastAsia="Times New Roman" w:hint="default"/>
      </w:rPr>
    </w:lvl>
    <w:lvl w:ilvl="6">
      <w:start w:val="1"/>
      <w:numFmt w:val="decimal"/>
      <w:isLgl/>
      <w:lvlText w:val="%1.%2.%3.%4.%5.%6.%7."/>
      <w:lvlJc w:val="left"/>
      <w:pPr>
        <w:ind w:left="2730" w:hanging="1440"/>
      </w:pPr>
      <w:rPr>
        <w:rFonts w:eastAsia="Times New Roman" w:hint="default"/>
      </w:rPr>
    </w:lvl>
    <w:lvl w:ilvl="7">
      <w:start w:val="1"/>
      <w:numFmt w:val="decimal"/>
      <w:isLgl/>
      <w:lvlText w:val="%1.%2.%3.%4.%5.%6.%7.%8."/>
      <w:lvlJc w:val="left"/>
      <w:pPr>
        <w:ind w:left="2730" w:hanging="1440"/>
      </w:pPr>
      <w:rPr>
        <w:rFonts w:eastAsia="Times New Roman" w:hint="default"/>
      </w:rPr>
    </w:lvl>
    <w:lvl w:ilvl="8">
      <w:start w:val="1"/>
      <w:numFmt w:val="decimal"/>
      <w:isLgl/>
      <w:lvlText w:val="%1.%2.%3.%4.%5.%6.%7.%8.%9."/>
      <w:lvlJc w:val="left"/>
      <w:pPr>
        <w:ind w:left="3090" w:hanging="1800"/>
      </w:pPr>
      <w:rPr>
        <w:rFonts w:eastAsia="Times New Roman" w:hint="default"/>
      </w:rPr>
    </w:lvl>
  </w:abstractNum>
  <w:abstractNum w:abstractNumId="2" w15:restartNumberingAfterBreak="0">
    <w:nsid w:val="7B8F7AF6"/>
    <w:multiLevelType w:val="multilevel"/>
    <w:tmpl w:val="9474B122"/>
    <w:lvl w:ilvl="0">
      <w:start w:val="1"/>
      <w:numFmt w:val="decimal"/>
      <w:lvlText w:val="%1."/>
      <w:lvlJc w:val="left"/>
      <w:pPr>
        <w:ind w:left="1650" w:hanging="360"/>
      </w:pPr>
      <w:rPr>
        <w:rFonts w:eastAsia="Times New Roman" w:hint="default"/>
      </w:rPr>
    </w:lvl>
    <w:lvl w:ilvl="1">
      <w:start w:val="1"/>
      <w:numFmt w:val="decimal"/>
      <w:isLgl/>
      <w:lvlText w:val="%1.%2."/>
      <w:lvlJc w:val="left"/>
      <w:pPr>
        <w:ind w:left="1650" w:hanging="360"/>
      </w:pPr>
      <w:rPr>
        <w:rFonts w:eastAsia="Times New Roman" w:hint="default"/>
      </w:rPr>
    </w:lvl>
    <w:lvl w:ilvl="2">
      <w:start w:val="1"/>
      <w:numFmt w:val="decimal"/>
      <w:isLgl/>
      <w:lvlText w:val="%1.%2.%3."/>
      <w:lvlJc w:val="left"/>
      <w:pPr>
        <w:ind w:left="2010" w:hanging="720"/>
      </w:pPr>
      <w:rPr>
        <w:rFonts w:eastAsia="Times New Roman" w:hint="default"/>
      </w:rPr>
    </w:lvl>
    <w:lvl w:ilvl="3">
      <w:start w:val="1"/>
      <w:numFmt w:val="decimal"/>
      <w:isLgl/>
      <w:lvlText w:val="%1.%2.%3.%4."/>
      <w:lvlJc w:val="left"/>
      <w:pPr>
        <w:ind w:left="2010" w:hanging="720"/>
      </w:pPr>
      <w:rPr>
        <w:rFonts w:eastAsia="Times New Roman" w:hint="default"/>
      </w:rPr>
    </w:lvl>
    <w:lvl w:ilvl="4">
      <w:start w:val="1"/>
      <w:numFmt w:val="decimal"/>
      <w:isLgl/>
      <w:lvlText w:val="%1.%2.%3.%4.%5."/>
      <w:lvlJc w:val="left"/>
      <w:pPr>
        <w:ind w:left="2370" w:hanging="1080"/>
      </w:pPr>
      <w:rPr>
        <w:rFonts w:eastAsia="Times New Roman" w:hint="default"/>
      </w:rPr>
    </w:lvl>
    <w:lvl w:ilvl="5">
      <w:start w:val="1"/>
      <w:numFmt w:val="decimal"/>
      <w:isLgl/>
      <w:lvlText w:val="%1.%2.%3.%4.%5.%6."/>
      <w:lvlJc w:val="left"/>
      <w:pPr>
        <w:ind w:left="2370" w:hanging="1080"/>
      </w:pPr>
      <w:rPr>
        <w:rFonts w:eastAsia="Times New Roman" w:hint="default"/>
      </w:rPr>
    </w:lvl>
    <w:lvl w:ilvl="6">
      <w:start w:val="1"/>
      <w:numFmt w:val="decimal"/>
      <w:isLgl/>
      <w:lvlText w:val="%1.%2.%3.%4.%5.%6.%7."/>
      <w:lvlJc w:val="left"/>
      <w:pPr>
        <w:ind w:left="2730" w:hanging="1440"/>
      </w:pPr>
      <w:rPr>
        <w:rFonts w:eastAsia="Times New Roman" w:hint="default"/>
      </w:rPr>
    </w:lvl>
    <w:lvl w:ilvl="7">
      <w:start w:val="1"/>
      <w:numFmt w:val="decimal"/>
      <w:isLgl/>
      <w:lvlText w:val="%1.%2.%3.%4.%5.%6.%7.%8."/>
      <w:lvlJc w:val="left"/>
      <w:pPr>
        <w:ind w:left="2730" w:hanging="1440"/>
      </w:pPr>
      <w:rPr>
        <w:rFonts w:eastAsia="Times New Roman" w:hint="default"/>
      </w:rPr>
    </w:lvl>
    <w:lvl w:ilvl="8">
      <w:start w:val="1"/>
      <w:numFmt w:val="decimal"/>
      <w:isLgl/>
      <w:lvlText w:val="%1.%2.%3.%4.%5.%6.%7.%8.%9."/>
      <w:lvlJc w:val="left"/>
      <w:pPr>
        <w:ind w:left="3090" w:hanging="1800"/>
      </w:pPr>
      <w:rPr>
        <w:rFonts w:eastAsia="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A04"/>
    <w:rsid w:val="000075AE"/>
    <w:rsid w:val="00020DE9"/>
    <w:rsid w:val="000350C8"/>
    <w:rsid w:val="00043668"/>
    <w:rsid w:val="00076326"/>
    <w:rsid w:val="00091E3B"/>
    <w:rsid w:val="000F18C5"/>
    <w:rsid w:val="00147DFA"/>
    <w:rsid w:val="001572D5"/>
    <w:rsid w:val="00167B82"/>
    <w:rsid w:val="001A2D81"/>
    <w:rsid w:val="00206D9F"/>
    <w:rsid w:val="00215356"/>
    <w:rsid w:val="00241C46"/>
    <w:rsid w:val="00291A04"/>
    <w:rsid w:val="00293712"/>
    <w:rsid w:val="00312B03"/>
    <w:rsid w:val="003316DA"/>
    <w:rsid w:val="00332E97"/>
    <w:rsid w:val="0033715A"/>
    <w:rsid w:val="003403C8"/>
    <w:rsid w:val="003922DD"/>
    <w:rsid w:val="003C543C"/>
    <w:rsid w:val="003D4D8D"/>
    <w:rsid w:val="004826C3"/>
    <w:rsid w:val="004926B5"/>
    <w:rsid w:val="004A77A7"/>
    <w:rsid w:val="004E1280"/>
    <w:rsid w:val="004F4242"/>
    <w:rsid w:val="00511A46"/>
    <w:rsid w:val="0054434B"/>
    <w:rsid w:val="00570435"/>
    <w:rsid w:val="00571E24"/>
    <w:rsid w:val="00581D98"/>
    <w:rsid w:val="005B2209"/>
    <w:rsid w:val="0061494C"/>
    <w:rsid w:val="0064283C"/>
    <w:rsid w:val="00680DDB"/>
    <w:rsid w:val="006C523A"/>
    <w:rsid w:val="007020B8"/>
    <w:rsid w:val="00747125"/>
    <w:rsid w:val="00795549"/>
    <w:rsid w:val="007F63C6"/>
    <w:rsid w:val="00874CFC"/>
    <w:rsid w:val="008F382B"/>
    <w:rsid w:val="009960BA"/>
    <w:rsid w:val="009E0933"/>
    <w:rsid w:val="00AA5589"/>
    <w:rsid w:val="00AC46A9"/>
    <w:rsid w:val="00AF726F"/>
    <w:rsid w:val="00B714DE"/>
    <w:rsid w:val="00B94F8F"/>
    <w:rsid w:val="00BB2C7E"/>
    <w:rsid w:val="00BF2FFA"/>
    <w:rsid w:val="00C062A5"/>
    <w:rsid w:val="00C15092"/>
    <w:rsid w:val="00C75DFD"/>
    <w:rsid w:val="00C91837"/>
    <w:rsid w:val="00CE6FA6"/>
    <w:rsid w:val="00D3420E"/>
    <w:rsid w:val="00D47C2A"/>
    <w:rsid w:val="00D623CD"/>
    <w:rsid w:val="00D734FC"/>
    <w:rsid w:val="00DA165A"/>
    <w:rsid w:val="00E155BC"/>
    <w:rsid w:val="00EA4877"/>
    <w:rsid w:val="00EE38DD"/>
    <w:rsid w:val="00F04BE6"/>
    <w:rsid w:val="00F04C80"/>
    <w:rsid w:val="00F31B32"/>
    <w:rsid w:val="00F75B1E"/>
    <w:rsid w:val="00F76492"/>
    <w:rsid w:val="00F81E29"/>
    <w:rsid w:val="00F82568"/>
    <w:rsid w:val="00FA10E9"/>
    <w:rsid w:val="00FD79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76BA"/>
  <w15:docId w15:val="{31DDFB94-8A63-4DE7-911A-E979898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91A04"/>
    <w:rPr>
      <w:sz w:val="22"/>
      <w:szCs w:val="22"/>
      <w:lang w:eastAsia="en-US"/>
    </w:rPr>
  </w:style>
  <w:style w:type="paragraph" w:styleId="Antrats">
    <w:name w:val="header"/>
    <w:basedOn w:val="prastasis"/>
    <w:link w:val="AntratsDiagrama"/>
    <w:uiPriority w:val="99"/>
    <w:unhideWhenUsed/>
    <w:rsid w:val="00291A04"/>
    <w:pPr>
      <w:tabs>
        <w:tab w:val="center" w:pos="4819"/>
        <w:tab w:val="right" w:pos="9638"/>
      </w:tabs>
    </w:pPr>
  </w:style>
  <w:style w:type="character" w:customStyle="1" w:styleId="AntratsDiagrama">
    <w:name w:val="Antraštės Diagrama"/>
    <w:link w:val="Antrats"/>
    <w:uiPriority w:val="99"/>
    <w:rsid w:val="00291A04"/>
    <w:rPr>
      <w:sz w:val="22"/>
      <w:szCs w:val="22"/>
      <w:lang w:eastAsia="en-US"/>
    </w:rPr>
  </w:style>
  <w:style w:type="paragraph" w:styleId="HTMLiankstoformatuotas">
    <w:name w:val="HTML Preformatted"/>
    <w:basedOn w:val="prastasis"/>
    <w:link w:val="HTMLiankstoformatuotasDiagrama"/>
    <w:uiPriority w:val="99"/>
    <w:unhideWhenUsed/>
    <w:rsid w:val="00291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291A04"/>
    <w:rPr>
      <w:rFonts w:ascii="Courier New" w:eastAsia="Times New Roman" w:hAnsi="Courier New" w:cs="Courier New"/>
    </w:rPr>
  </w:style>
  <w:style w:type="character" w:styleId="Hipersaitas">
    <w:name w:val="Hyperlink"/>
    <w:rsid w:val="00291A04"/>
    <w:rPr>
      <w:color w:val="0000FF"/>
      <w:u w:val="single"/>
    </w:rPr>
  </w:style>
  <w:style w:type="character" w:styleId="Komentaronuoroda">
    <w:name w:val="annotation reference"/>
    <w:uiPriority w:val="99"/>
    <w:semiHidden/>
    <w:unhideWhenUsed/>
    <w:rsid w:val="0033715A"/>
    <w:rPr>
      <w:sz w:val="16"/>
      <w:szCs w:val="16"/>
    </w:rPr>
  </w:style>
  <w:style w:type="paragraph" w:styleId="Komentarotekstas">
    <w:name w:val="annotation text"/>
    <w:basedOn w:val="prastasis"/>
    <w:link w:val="KomentarotekstasDiagrama"/>
    <w:uiPriority w:val="99"/>
    <w:semiHidden/>
    <w:unhideWhenUsed/>
    <w:rsid w:val="0033715A"/>
    <w:rPr>
      <w:sz w:val="20"/>
      <w:szCs w:val="20"/>
    </w:rPr>
  </w:style>
  <w:style w:type="character" w:customStyle="1" w:styleId="KomentarotekstasDiagrama">
    <w:name w:val="Komentaro tekstas Diagrama"/>
    <w:link w:val="Komentarotekstas"/>
    <w:uiPriority w:val="99"/>
    <w:semiHidden/>
    <w:rsid w:val="0033715A"/>
    <w:rPr>
      <w:lang w:eastAsia="en-US"/>
    </w:rPr>
  </w:style>
  <w:style w:type="paragraph" w:styleId="Komentarotema">
    <w:name w:val="annotation subject"/>
    <w:basedOn w:val="Komentarotekstas"/>
    <w:next w:val="Komentarotekstas"/>
    <w:link w:val="KomentarotemaDiagrama"/>
    <w:uiPriority w:val="99"/>
    <w:semiHidden/>
    <w:unhideWhenUsed/>
    <w:rsid w:val="0033715A"/>
    <w:rPr>
      <w:b/>
      <w:bCs/>
    </w:rPr>
  </w:style>
  <w:style w:type="character" w:customStyle="1" w:styleId="KomentarotemaDiagrama">
    <w:name w:val="Komentaro tema Diagrama"/>
    <w:link w:val="Komentarotema"/>
    <w:uiPriority w:val="99"/>
    <w:semiHidden/>
    <w:rsid w:val="0033715A"/>
    <w:rPr>
      <w:b/>
      <w:bCs/>
      <w:lang w:eastAsia="en-US"/>
    </w:rPr>
  </w:style>
  <w:style w:type="paragraph" w:styleId="Debesliotekstas">
    <w:name w:val="Balloon Text"/>
    <w:basedOn w:val="prastasis"/>
    <w:link w:val="DebesliotekstasDiagrama"/>
    <w:uiPriority w:val="99"/>
    <w:semiHidden/>
    <w:unhideWhenUsed/>
    <w:rsid w:val="0033715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3715A"/>
    <w:rPr>
      <w:rFonts w:ascii="Tahoma" w:hAnsi="Tahoma" w:cs="Tahoma"/>
      <w:sz w:val="16"/>
      <w:szCs w:val="16"/>
      <w:lang w:eastAsia="en-US"/>
    </w:rPr>
  </w:style>
  <w:style w:type="paragraph" w:styleId="Sraopastraipa">
    <w:name w:val="List Paragraph"/>
    <w:basedOn w:val="prastasis"/>
    <w:uiPriority w:val="34"/>
    <w:qFormat/>
    <w:rsid w:val="00D3420E"/>
    <w:pPr>
      <w:ind w:left="720"/>
      <w:contextualSpacing/>
    </w:pPr>
  </w:style>
  <w:style w:type="paragraph" w:styleId="Porat">
    <w:name w:val="footer"/>
    <w:basedOn w:val="prastasis"/>
    <w:link w:val="PoratDiagrama"/>
    <w:uiPriority w:val="99"/>
    <w:unhideWhenUsed/>
    <w:rsid w:val="006428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4283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5265E-A117-4439-91A2-3F9FDB53E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2075</Words>
  <Characters>1184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2017-10-20T12:11:00Z</cp:lastPrinted>
  <dcterms:created xsi:type="dcterms:W3CDTF">2017-10-23T08:04:00Z</dcterms:created>
  <dcterms:modified xsi:type="dcterms:W3CDTF">2017-10-27T09:25:00Z</dcterms:modified>
</cp:coreProperties>
</file>