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73003" w14:textId="77777777" w:rsidR="007B35E2" w:rsidRPr="00B57D2A" w:rsidRDefault="007B35E2" w:rsidP="007B35E2">
      <w:pPr>
        <w:tabs>
          <w:tab w:val="left" w:pos="6096"/>
        </w:tabs>
        <w:rPr>
          <w:bCs/>
          <w:iCs/>
        </w:rPr>
      </w:pPr>
      <w:r w:rsidRPr="00B57D2A">
        <w:rPr>
          <w:b/>
          <w:bCs/>
          <w:iCs/>
        </w:rPr>
        <w:t xml:space="preserve">  </w:t>
      </w:r>
      <w:r w:rsidRPr="00B57D2A">
        <w:rPr>
          <w:b/>
          <w:bCs/>
          <w:iCs/>
        </w:rPr>
        <w:tab/>
      </w:r>
      <w:r w:rsidRPr="00B57D2A">
        <w:rPr>
          <w:b/>
          <w:bCs/>
          <w:iCs/>
        </w:rPr>
        <w:tab/>
      </w:r>
      <w:r w:rsidRPr="00B57D2A">
        <w:rPr>
          <w:b/>
          <w:bCs/>
          <w:iCs/>
        </w:rPr>
        <w:tab/>
      </w:r>
      <w:r w:rsidRPr="00B57D2A">
        <w:rPr>
          <w:b/>
          <w:bCs/>
          <w:iCs/>
        </w:rPr>
        <w:tab/>
      </w:r>
      <w:r w:rsidRPr="00B57D2A">
        <w:rPr>
          <w:b/>
          <w:bCs/>
          <w:iCs/>
        </w:rPr>
        <w:tab/>
      </w:r>
      <w:r w:rsidRPr="00B57D2A">
        <w:rPr>
          <w:bCs/>
          <w:iCs/>
        </w:rPr>
        <w:t xml:space="preserve">PRITARTA </w:t>
      </w:r>
    </w:p>
    <w:p w14:paraId="5F69B5A9" w14:textId="77777777" w:rsidR="007B35E2" w:rsidRPr="00B57D2A" w:rsidRDefault="007B35E2" w:rsidP="007B35E2">
      <w:pPr>
        <w:ind w:left="5184"/>
        <w:rPr>
          <w:bCs/>
          <w:iCs/>
        </w:rPr>
      </w:pPr>
      <w:r w:rsidRPr="00B57D2A">
        <w:rPr>
          <w:bCs/>
          <w:iCs/>
        </w:rPr>
        <w:t xml:space="preserve">               K</w:t>
      </w:r>
      <w:r w:rsidR="00B414CE" w:rsidRPr="00B57D2A">
        <w:rPr>
          <w:bCs/>
          <w:iCs/>
        </w:rPr>
        <w:t>retingo</w:t>
      </w:r>
      <w:r w:rsidRPr="00B57D2A">
        <w:rPr>
          <w:bCs/>
          <w:iCs/>
        </w:rPr>
        <w:t>s rajono savivaldybės</w:t>
      </w:r>
    </w:p>
    <w:p w14:paraId="756AF4AD" w14:textId="77777777" w:rsidR="007B35E2" w:rsidRPr="00B57D2A" w:rsidRDefault="007B35E2" w:rsidP="007B35E2">
      <w:pPr>
        <w:ind w:left="3888" w:firstLine="1296"/>
        <w:rPr>
          <w:bCs/>
          <w:iCs/>
        </w:rPr>
      </w:pPr>
      <w:r w:rsidRPr="00B57D2A">
        <w:rPr>
          <w:bCs/>
          <w:iCs/>
        </w:rPr>
        <w:t xml:space="preserve">               tarybos 2017 m. </w:t>
      </w:r>
      <w:r w:rsidR="00B414CE" w:rsidRPr="00B57D2A">
        <w:rPr>
          <w:bCs/>
          <w:iCs/>
        </w:rPr>
        <w:t>rugsėjo 28</w:t>
      </w:r>
      <w:r w:rsidRPr="00B57D2A">
        <w:rPr>
          <w:bCs/>
          <w:iCs/>
        </w:rPr>
        <w:t xml:space="preserve"> d. </w:t>
      </w:r>
    </w:p>
    <w:p w14:paraId="23397A59" w14:textId="604B5D7A" w:rsidR="007B35E2" w:rsidRPr="00B57D2A" w:rsidRDefault="007B35E2" w:rsidP="007B35E2">
      <w:pPr>
        <w:ind w:left="5184"/>
        <w:rPr>
          <w:bCs/>
          <w:iCs/>
        </w:rPr>
      </w:pPr>
      <w:r w:rsidRPr="00B57D2A">
        <w:rPr>
          <w:bCs/>
          <w:iCs/>
        </w:rPr>
        <w:t xml:space="preserve">               sprendimu Nr. T</w:t>
      </w:r>
      <w:r w:rsidR="00B414CE" w:rsidRPr="00B57D2A">
        <w:rPr>
          <w:bCs/>
          <w:iCs/>
        </w:rPr>
        <w:t>2</w:t>
      </w:r>
      <w:r w:rsidRPr="00B57D2A">
        <w:rPr>
          <w:bCs/>
          <w:iCs/>
        </w:rPr>
        <w:t>-</w:t>
      </w:r>
      <w:r w:rsidR="00546423">
        <w:rPr>
          <w:bCs/>
          <w:iCs/>
        </w:rPr>
        <w:t>254</w:t>
      </w:r>
    </w:p>
    <w:p w14:paraId="6F177894" w14:textId="77777777" w:rsidR="00D70582" w:rsidRPr="00B57D2A" w:rsidRDefault="00D70582" w:rsidP="007B35E2">
      <w:pPr>
        <w:ind w:left="5184"/>
        <w:jc w:val="center"/>
        <w:rPr>
          <w:bCs/>
          <w:iCs/>
        </w:rPr>
      </w:pPr>
    </w:p>
    <w:p w14:paraId="7279B435" w14:textId="77777777" w:rsidR="005338E4" w:rsidRPr="00B57D2A" w:rsidRDefault="005338E4" w:rsidP="007B35E2">
      <w:pPr>
        <w:jc w:val="center"/>
        <w:rPr>
          <w:b/>
        </w:rPr>
      </w:pPr>
      <w:r w:rsidRPr="00B57D2A">
        <w:rPr>
          <w:b/>
          <w:bCs/>
          <w:iCs/>
        </w:rPr>
        <w:t>JUNGTINĖS VEIKLO</w:t>
      </w:r>
      <w:r w:rsidR="0061025B" w:rsidRPr="00B57D2A">
        <w:rPr>
          <w:b/>
          <w:bCs/>
          <w:iCs/>
        </w:rPr>
        <w:t xml:space="preserve">S </w:t>
      </w:r>
      <w:r w:rsidRPr="00B57D2A">
        <w:rPr>
          <w:b/>
          <w:bCs/>
          <w:iCs/>
        </w:rPr>
        <w:t>SUTARTIS NR.</w:t>
      </w:r>
    </w:p>
    <w:p w14:paraId="42034B91" w14:textId="77777777" w:rsidR="00D70582" w:rsidRPr="00B57D2A" w:rsidRDefault="00D70582" w:rsidP="007B35E2">
      <w:pPr>
        <w:jc w:val="center"/>
        <w:rPr>
          <w:b/>
        </w:rPr>
      </w:pPr>
      <w:bookmarkStart w:id="0" w:name="_GoBack"/>
      <w:bookmarkEnd w:id="0"/>
    </w:p>
    <w:p w14:paraId="615D5E02" w14:textId="77777777" w:rsidR="00A72B75" w:rsidRPr="00B57D2A" w:rsidRDefault="0030322E" w:rsidP="00A72B75">
      <w:pPr>
        <w:tabs>
          <w:tab w:val="left" w:pos="1247"/>
        </w:tabs>
        <w:spacing w:before="100" w:after="100"/>
        <w:jc w:val="center"/>
        <w:rPr>
          <w:lang w:eastAsia="ar-SA"/>
        </w:rPr>
      </w:pPr>
      <w:r w:rsidRPr="00B57D2A">
        <w:rPr>
          <w:lang w:eastAsia="ar-SA"/>
        </w:rPr>
        <w:t>201</w:t>
      </w:r>
      <w:r w:rsidR="00D70582" w:rsidRPr="00B57D2A">
        <w:rPr>
          <w:lang w:eastAsia="ar-SA"/>
        </w:rPr>
        <w:t>7</w:t>
      </w:r>
      <w:r w:rsidR="00A72B75" w:rsidRPr="00B57D2A">
        <w:rPr>
          <w:lang w:eastAsia="ar-SA"/>
        </w:rPr>
        <w:t xml:space="preserve"> m. </w:t>
      </w:r>
      <w:r w:rsidR="00AE1CBB" w:rsidRPr="00B57D2A">
        <w:rPr>
          <w:lang w:eastAsia="ar-SA"/>
        </w:rPr>
        <w:t xml:space="preserve">rugsėjo </w:t>
      </w:r>
      <w:r w:rsidR="00D70582" w:rsidRPr="00B57D2A">
        <w:rPr>
          <w:lang w:eastAsia="ar-SA"/>
        </w:rPr>
        <w:t xml:space="preserve"> </w:t>
      </w:r>
      <w:r w:rsidR="003143EE" w:rsidRPr="00B57D2A">
        <w:rPr>
          <w:lang w:eastAsia="ar-SA"/>
        </w:rPr>
        <w:t xml:space="preserve"> </w:t>
      </w:r>
      <w:r w:rsidR="00D70582" w:rsidRPr="00B57D2A">
        <w:rPr>
          <w:lang w:eastAsia="ar-SA"/>
        </w:rPr>
        <w:t xml:space="preserve">     </w:t>
      </w:r>
      <w:r w:rsidR="00A72B75" w:rsidRPr="00B57D2A">
        <w:rPr>
          <w:lang w:eastAsia="ar-SA"/>
        </w:rPr>
        <w:t>d. Nr.____</w:t>
      </w:r>
    </w:p>
    <w:p w14:paraId="55EC69B6" w14:textId="03BBF144" w:rsidR="00544CF7" w:rsidRPr="00B57D2A" w:rsidRDefault="00140CC5" w:rsidP="001D3636">
      <w:pPr>
        <w:ind w:firstLine="851"/>
        <w:jc w:val="both"/>
      </w:pPr>
      <w:r w:rsidRPr="00B57D2A">
        <w:rPr>
          <w:b/>
          <w:bCs/>
        </w:rPr>
        <w:t>K</w:t>
      </w:r>
      <w:r w:rsidR="00B414CE" w:rsidRPr="00B57D2A">
        <w:rPr>
          <w:b/>
          <w:bCs/>
        </w:rPr>
        <w:t>retingos</w:t>
      </w:r>
      <w:r w:rsidRPr="00B57D2A">
        <w:rPr>
          <w:b/>
          <w:bCs/>
        </w:rPr>
        <w:t xml:space="preserve"> rajono savivaldybės administracija</w:t>
      </w:r>
      <w:r w:rsidRPr="00B57D2A">
        <w:t>, kodas 1887</w:t>
      </w:r>
      <w:r w:rsidR="00B414CE" w:rsidRPr="00B57D2A">
        <w:t>15222</w:t>
      </w:r>
      <w:r w:rsidRPr="00B57D2A">
        <w:t xml:space="preserve">, esanti </w:t>
      </w:r>
      <w:r w:rsidR="00B414CE" w:rsidRPr="00B57D2A">
        <w:t>Savanorių g. 29A</w:t>
      </w:r>
      <w:r w:rsidRPr="00B57D2A">
        <w:t xml:space="preserve">, </w:t>
      </w:r>
      <w:r w:rsidR="00B414CE" w:rsidRPr="00B57D2A">
        <w:t>9</w:t>
      </w:r>
      <w:r w:rsidR="00CA1C62" w:rsidRPr="00B57D2A">
        <w:t>7111</w:t>
      </w:r>
      <w:r w:rsidRPr="00B57D2A">
        <w:t xml:space="preserve"> </w:t>
      </w:r>
      <w:r w:rsidR="00CA1C62" w:rsidRPr="00B57D2A">
        <w:t>Kretinga</w:t>
      </w:r>
      <w:r w:rsidRPr="00B57D2A">
        <w:t xml:space="preserve">, atstovaujama administracijos direktoriaus </w:t>
      </w:r>
      <w:r w:rsidR="00CA1C62" w:rsidRPr="00B57D2A">
        <w:rPr>
          <w:b/>
        </w:rPr>
        <w:t>Virginijaus Domarko</w:t>
      </w:r>
      <w:r w:rsidR="00CA1C62" w:rsidRPr="00B57D2A">
        <w:t>,</w:t>
      </w:r>
      <w:r w:rsidRPr="00B57D2A">
        <w:t xml:space="preserve"> veikiančio pagal K</w:t>
      </w:r>
      <w:r w:rsidR="00CA1C62" w:rsidRPr="00B57D2A">
        <w:t>retingos</w:t>
      </w:r>
      <w:r w:rsidRPr="00B57D2A">
        <w:t xml:space="preserve"> rajono savivaldybės administracijos nuostatus, (toliau – </w:t>
      </w:r>
      <w:r w:rsidRPr="00B57D2A">
        <w:rPr>
          <w:b/>
        </w:rPr>
        <w:t>P</w:t>
      </w:r>
      <w:r w:rsidR="00F20A53" w:rsidRPr="00B57D2A">
        <w:rPr>
          <w:b/>
        </w:rPr>
        <w:t>rojekto vykdytojas</w:t>
      </w:r>
      <w:r w:rsidRPr="00B57D2A">
        <w:t xml:space="preserve">), </w:t>
      </w:r>
      <w:r w:rsidR="00CA1C62" w:rsidRPr="00B57D2A">
        <w:rPr>
          <w:b/>
        </w:rPr>
        <w:t>Kretingos rajono socialinių paslaugų centras</w:t>
      </w:r>
      <w:r w:rsidRPr="00B57D2A">
        <w:t xml:space="preserve"> </w:t>
      </w:r>
      <w:r w:rsidR="00F20A53" w:rsidRPr="00B57D2A">
        <w:t xml:space="preserve">(toliau </w:t>
      </w:r>
      <w:bookmarkStart w:id="1" w:name="_Hlk479941652"/>
      <w:r w:rsidR="00F20A53" w:rsidRPr="00B57D2A">
        <w:t>–</w:t>
      </w:r>
      <w:bookmarkEnd w:id="1"/>
      <w:r w:rsidR="001D3636" w:rsidRPr="00B57D2A">
        <w:t xml:space="preserve"> Partneris-</w:t>
      </w:r>
      <w:r w:rsidR="00576B9D" w:rsidRPr="00B57D2A">
        <w:t>B</w:t>
      </w:r>
      <w:r w:rsidR="00F20A53" w:rsidRPr="00B57D2A">
        <w:t>endruomeni</w:t>
      </w:r>
      <w:r w:rsidR="00CA1C62" w:rsidRPr="00B57D2A">
        <w:t>niai šeimos namai), atstovaujamas</w:t>
      </w:r>
      <w:r w:rsidR="00F20A53" w:rsidRPr="00B57D2A">
        <w:t xml:space="preserve"> direktorės </w:t>
      </w:r>
      <w:r w:rsidR="00CA1C62" w:rsidRPr="00B57D2A">
        <w:t>Berutos Dirvonskienės</w:t>
      </w:r>
      <w:r w:rsidR="00F20A53" w:rsidRPr="00B57D2A">
        <w:t xml:space="preserve">, </w:t>
      </w:r>
      <w:r w:rsidR="00F20A53" w:rsidRPr="00B57D2A">
        <w:rPr>
          <w:b/>
        </w:rPr>
        <w:t xml:space="preserve">VšĮ </w:t>
      </w:r>
      <w:r w:rsidR="00CA1C62" w:rsidRPr="00B57D2A">
        <w:rPr>
          <w:b/>
        </w:rPr>
        <w:t>Šv. Antano dienos centras</w:t>
      </w:r>
      <w:r w:rsidR="00F20A53" w:rsidRPr="00B57D2A">
        <w:rPr>
          <w:b/>
        </w:rPr>
        <w:t xml:space="preserve"> </w:t>
      </w:r>
      <w:r w:rsidR="00F20A53" w:rsidRPr="00B57D2A">
        <w:t>(t</w:t>
      </w:r>
      <w:r w:rsidR="00BC5C21" w:rsidRPr="00B57D2A">
        <w:t>oliau – Partneris), atstovaujamas</w:t>
      </w:r>
      <w:r w:rsidR="00F20A53" w:rsidRPr="00B57D2A">
        <w:t xml:space="preserve"> </w:t>
      </w:r>
      <w:r w:rsidR="00CA1C62" w:rsidRPr="00B57D2A">
        <w:t>direktorės Margaritos Lizdenytės</w:t>
      </w:r>
      <w:r w:rsidR="00BC5C21" w:rsidRPr="00B57D2A">
        <w:t xml:space="preserve">, </w:t>
      </w:r>
      <w:r w:rsidRPr="00B57D2A">
        <w:rPr>
          <w:bCs/>
        </w:rPr>
        <w:t xml:space="preserve">vadovaudamiesi </w:t>
      </w:r>
      <w:r w:rsidRPr="00B57D2A">
        <w:t>Lietuvos Respublikos civiliniu kodeksu</w:t>
      </w:r>
      <w:r w:rsidR="000E1C97" w:rsidRPr="00B57D2A">
        <w:t>,</w:t>
      </w:r>
      <w:r w:rsidRPr="00B57D2A">
        <w:t xml:space="preserve"> </w:t>
      </w:r>
      <w:r w:rsidR="000E1C97" w:rsidRPr="00B57D2A">
        <w:t>Projektų administravimo ir finansavimo taisyklėmis, patvirtintomis Lietuvos Respublikos finansų ministro 2014 m. spalio 8 d. įsakymu Nr. 1K-316 „Dėl Projektų administravimo ir finansavimo taisyklių patvirtinimo“ (toliau – Projektų taisyklės), Kompleksiškai teikiamų paslaugų šeimai 2016–2020 m. veiksmų planu, patvirtintu Lietuvos Respublikos socialinės apsaugos ir darbo ministro 2016 m. kovo 10 d. įsakymu Nr. A1-133 „Dėl Kompleksiškai teikiamų paslaugų šeimai 2016–2020 m. veiksmų plano patvirtinimo“ (toliau – Kompleksinių paslaugų šeimai veiksmų planas), Projekto finansavimo sąlygų aprašu, patvirtintu Lietuvos Respublikos socialinės apsaugos ir darbo ministro 2016 m. liepos 15 d. įsakymu Nr. A1-364 „</w:t>
      </w:r>
      <w:r w:rsidR="001D3636" w:rsidRPr="00B57D2A">
        <w:t xml:space="preserve">Dėl </w:t>
      </w:r>
      <w:r w:rsidR="000E1C97" w:rsidRPr="00B57D2A">
        <w:t xml:space="preserve">2014–2020 metų Europos Sąjungos fondų investicijų veiksmų programos 8 prioriteto „Socialinės įtraukties didinimas ir kova su skurdu“ įgyvendinimo priemonės Nr. 08.4.1-ESFA-V-416 „Kompleksinės paslaugos šeimai“ projektų finansavimo sąlygų aprašo patvirtinimo“ (toliau – Aprašas) </w:t>
      </w:r>
      <w:r w:rsidRPr="00B57D2A">
        <w:t>ir kitais galiojančiais teisės aktais, sudarė šią Jungtinės veiklos sutartį (</w:t>
      </w:r>
      <w:r w:rsidR="000E1C97" w:rsidRPr="00B57D2A">
        <w:t>toliau – Sutartis)</w:t>
      </w:r>
      <w:r w:rsidR="00BC5C21" w:rsidRPr="00B57D2A">
        <w:t xml:space="preserve"> dėl projekto </w:t>
      </w:r>
      <w:r w:rsidR="00BC5C21" w:rsidRPr="00B57D2A">
        <w:rPr>
          <w:b/>
        </w:rPr>
        <w:t xml:space="preserve">„Kompleksinių paslaugų Kretingos rajono šeimoms teikimas“ </w:t>
      </w:r>
      <w:r w:rsidR="00BC5C21" w:rsidRPr="00B57D2A">
        <w:t>(toliau – Projektas) įgyvendinimo</w:t>
      </w:r>
      <w:r w:rsidR="000E1C97" w:rsidRPr="00B57D2A">
        <w:t>.</w:t>
      </w:r>
    </w:p>
    <w:p w14:paraId="69A0560A" w14:textId="5C236770" w:rsidR="00A72B75" w:rsidRPr="00B57D2A" w:rsidRDefault="009B1B10" w:rsidP="001D3636">
      <w:pPr>
        <w:ind w:firstLine="851"/>
        <w:jc w:val="both"/>
      </w:pPr>
      <w:r w:rsidRPr="00B57D2A">
        <w:t>Šia Sutartimi Partneriai</w:t>
      </w:r>
      <w:r w:rsidR="00576B9D" w:rsidRPr="00B57D2A">
        <w:t>,</w:t>
      </w:r>
      <w:r w:rsidRPr="00B57D2A">
        <w:t xml:space="preserve"> </w:t>
      </w:r>
      <w:r w:rsidR="000E1C97" w:rsidRPr="00B57D2A">
        <w:t>kooperuodami savo patirtį, žinias, finansinius, materialinius</w:t>
      </w:r>
      <w:r w:rsidR="005A6421" w:rsidRPr="00B57D2A">
        <w:t xml:space="preserve"> ir </w:t>
      </w:r>
      <w:r w:rsidR="000E1C97" w:rsidRPr="00B57D2A">
        <w:t xml:space="preserve">techninius išteklius, įsipareigoja veikti bendrai ir </w:t>
      </w:r>
      <w:r w:rsidRPr="00B57D2A">
        <w:t>susitaria sujungti savo organizacinį pot</w:t>
      </w:r>
      <w:r w:rsidR="005A6421" w:rsidRPr="00B57D2A">
        <w:t>encialą, įgyvendinant P</w:t>
      </w:r>
      <w:r w:rsidRPr="00B57D2A">
        <w:t xml:space="preserve">rojektą pagal 2014–2020 metų Europos Sąjungos fondų investicijų veiksmų programos 8 prioriteto „Socialinės įtraukties didinimas ir kova su skurdu“ įgyvendinimo priemonę Nr. 08.4.1-ESFA-V-416 „Kompleksinės paslaugos šeimai“. Projekto tikslinė grupė yra šeima – </w:t>
      </w:r>
      <w:r w:rsidR="00607902" w:rsidRPr="00B57D2A">
        <w:t xml:space="preserve">Kretingos rajone gyvenantys </w:t>
      </w:r>
      <w:r w:rsidRPr="00B57D2A">
        <w:t>Lietuvos Respublikos piliečiai ir asmenys, turintys ilgalaikio gyventojo leidimą gyventi Europos Sąjungoje.</w:t>
      </w:r>
    </w:p>
    <w:p w14:paraId="47119F30" w14:textId="77777777" w:rsidR="0027771A" w:rsidRPr="00B57D2A" w:rsidRDefault="0027771A" w:rsidP="00A94F7A">
      <w:pPr>
        <w:shd w:val="clear" w:color="auto" w:fill="FFFFFF"/>
        <w:tabs>
          <w:tab w:val="left" w:pos="0"/>
          <w:tab w:val="left" w:pos="993"/>
          <w:tab w:val="left" w:pos="1134"/>
        </w:tabs>
        <w:ind w:firstLine="1134"/>
        <w:jc w:val="center"/>
        <w:rPr>
          <w:b/>
          <w:spacing w:val="4"/>
        </w:rPr>
      </w:pPr>
    </w:p>
    <w:p w14:paraId="0A14E150" w14:textId="77777777" w:rsidR="00A94F7A" w:rsidRPr="00B57D2A" w:rsidRDefault="00D20A6E" w:rsidP="00D20A6E">
      <w:pPr>
        <w:shd w:val="clear" w:color="auto" w:fill="FFFFFF"/>
        <w:tabs>
          <w:tab w:val="left" w:pos="0"/>
          <w:tab w:val="left" w:pos="993"/>
          <w:tab w:val="left" w:pos="1134"/>
          <w:tab w:val="left" w:pos="4253"/>
        </w:tabs>
        <w:jc w:val="center"/>
        <w:rPr>
          <w:b/>
          <w:bCs/>
        </w:rPr>
      </w:pPr>
      <w:r w:rsidRPr="00B57D2A">
        <w:rPr>
          <w:b/>
          <w:bCs/>
        </w:rPr>
        <w:t xml:space="preserve">I. </w:t>
      </w:r>
      <w:r w:rsidR="00A94F7A" w:rsidRPr="00B57D2A">
        <w:rPr>
          <w:b/>
          <w:bCs/>
        </w:rPr>
        <w:t>SĄVOKOS</w:t>
      </w:r>
    </w:p>
    <w:p w14:paraId="5E146A9D" w14:textId="77777777" w:rsidR="0027771A" w:rsidRPr="00B57D2A" w:rsidRDefault="0027771A" w:rsidP="0027771A">
      <w:pPr>
        <w:pStyle w:val="Sraopastraipa"/>
        <w:shd w:val="clear" w:color="auto" w:fill="FFFFFF"/>
        <w:tabs>
          <w:tab w:val="left" w:pos="0"/>
          <w:tab w:val="left" w:pos="993"/>
          <w:tab w:val="left" w:pos="1134"/>
        </w:tabs>
        <w:ind w:left="2004"/>
        <w:rPr>
          <w:b/>
          <w:bCs/>
        </w:rPr>
      </w:pPr>
    </w:p>
    <w:p w14:paraId="504AFDD9" w14:textId="77777777" w:rsidR="00A94F7A" w:rsidRPr="00B57D2A" w:rsidRDefault="00A94F7A" w:rsidP="0027771A">
      <w:pPr>
        <w:shd w:val="clear" w:color="auto" w:fill="FFFFFF"/>
        <w:tabs>
          <w:tab w:val="left" w:pos="0"/>
          <w:tab w:val="left" w:pos="993"/>
          <w:tab w:val="left" w:pos="1134"/>
          <w:tab w:val="left" w:pos="1418"/>
        </w:tabs>
        <w:ind w:right="7" w:firstLine="851"/>
        <w:jc w:val="both"/>
        <w:rPr>
          <w:spacing w:val="-1"/>
        </w:rPr>
      </w:pPr>
      <w:r w:rsidRPr="00B57D2A">
        <w:rPr>
          <w:spacing w:val="-1"/>
        </w:rPr>
        <w:t>1. Šioje Sutartyje vartojamos sąvokos:</w:t>
      </w:r>
    </w:p>
    <w:p w14:paraId="67F94E7D" w14:textId="77777777" w:rsidR="00A94F7A" w:rsidRPr="00B57D2A" w:rsidRDefault="00A94F7A" w:rsidP="0027771A">
      <w:pPr>
        <w:tabs>
          <w:tab w:val="left" w:pos="0"/>
          <w:tab w:val="left" w:pos="993"/>
          <w:tab w:val="left" w:pos="1134"/>
          <w:tab w:val="left" w:pos="1276"/>
          <w:tab w:val="left" w:pos="1418"/>
        </w:tabs>
        <w:ind w:firstLine="851"/>
        <w:jc w:val="both"/>
      </w:pPr>
      <w:r w:rsidRPr="00B57D2A">
        <w:t xml:space="preserve">1.1. </w:t>
      </w:r>
      <w:r w:rsidRPr="00B57D2A">
        <w:rPr>
          <w:b/>
        </w:rPr>
        <w:t>Projektas</w:t>
      </w:r>
      <w:r w:rsidRPr="00B57D2A">
        <w:t xml:space="preserve"> – šioje Sutartyje suprantama kaip ekonomiškai nedalomų ir tikslią funkciją atliekančių veiklos rūšių visuma, turinti apibrėžtą biudžetą, įgyvendinimo laikotarpį ir aiškiai nustatytus tikslus. Sutartyje vartojant šią sąvoką kalbama apie projektą </w:t>
      </w:r>
      <w:r w:rsidR="00CA1C62" w:rsidRPr="00B57D2A">
        <w:t>„Kompleksinių paslaugų Kretingos rajono šeimoms teikimas“</w:t>
      </w:r>
      <w:r w:rsidR="005A6421" w:rsidRPr="00B57D2A">
        <w:t>;</w:t>
      </w:r>
    </w:p>
    <w:p w14:paraId="6244F763" w14:textId="40645C96" w:rsidR="00A94F7A" w:rsidRPr="00B57D2A" w:rsidRDefault="00A94F7A" w:rsidP="0027771A">
      <w:pPr>
        <w:shd w:val="clear" w:color="auto" w:fill="FFFFFF"/>
        <w:tabs>
          <w:tab w:val="left" w:pos="0"/>
          <w:tab w:val="left" w:pos="993"/>
          <w:tab w:val="left" w:pos="1134"/>
          <w:tab w:val="left" w:pos="1276"/>
          <w:tab w:val="left" w:pos="1418"/>
        </w:tabs>
        <w:ind w:right="6" w:firstLine="851"/>
        <w:jc w:val="both"/>
      </w:pPr>
      <w:r w:rsidRPr="00B57D2A">
        <w:t xml:space="preserve">1.2. </w:t>
      </w:r>
      <w:r w:rsidRPr="00B57D2A">
        <w:rPr>
          <w:b/>
        </w:rPr>
        <w:t xml:space="preserve">Projekto partneris </w:t>
      </w:r>
      <w:r w:rsidRPr="00B57D2A">
        <w:t>–</w:t>
      </w:r>
      <w:r w:rsidR="001110CE" w:rsidRPr="00B57D2A">
        <w:t xml:space="preserve"> VšĮ Šv. Antano dienos centras</w:t>
      </w:r>
      <w:r w:rsidRPr="00B57D2A">
        <w:t>, kuris dalyvauja tik Projekte bei įgyvendinimo metu įsipareigoja pats įgyvendinti dalį Projekto funkcijų, atsižvelgdamas į šioje Sutartyje j</w:t>
      </w:r>
      <w:r w:rsidR="005A6421" w:rsidRPr="00B57D2A">
        <w:t>am numatytas atsakomybes;</w:t>
      </w:r>
    </w:p>
    <w:p w14:paraId="0AD372FA" w14:textId="38177F1E" w:rsidR="00A94F7A" w:rsidRPr="00B57D2A" w:rsidRDefault="00A94F7A" w:rsidP="0027771A">
      <w:pPr>
        <w:shd w:val="clear" w:color="auto" w:fill="FFFFFF"/>
        <w:tabs>
          <w:tab w:val="left" w:pos="0"/>
          <w:tab w:val="left" w:pos="1134"/>
          <w:tab w:val="left" w:pos="1276"/>
          <w:tab w:val="left" w:pos="1418"/>
        </w:tabs>
        <w:ind w:right="6" w:firstLine="851"/>
        <w:jc w:val="both"/>
      </w:pPr>
      <w:r w:rsidRPr="00B57D2A">
        <w:t xml:space="preserve">1.3. </w:t>
      </w:r>
      <w:r w:rsidR="00BC5C21" w:rsidRPr="00B57D2A">
        <w:rPr>
          <w:b/>
        </w:rPr>
        <w:t>Partneris-</w:t>
      </w:r>
      <w:r w:rsidRPr="00B57D2A">
        <w:rPr>
          <w:b/>
          <w:bCs/>
        </w:rPr>
        <w:t>Bendruomeniniai šeimos namai</w:t>
      </w:r>
      <w:r w:rsidRPr="00B57D2A">
        <w:t xml:space="preserve"> – savivaldybės teritorijoje veikianti savivaldybės biudžetinė įstaiga</w:t>
      </w:r>
      <w:r w:rsidR="001110CE" w:rsidRPr="00B57D2A">
        <w:t xml:space="preserve"> </w:t>
      </w:r>
      <w:r w:rsidR="00BC5C21" w:rsidRPr="00B57D2A">
        <w:t>Kretingos socialinių paslaugų centras</w:t>
      </w:r>
      <w:r w:rsidRPr="00B57D2A">
        <w:t>, kuri</w:t>
      </w:r>
      <w:r w:rsidR="001110CE" w:rsidRPr="00B57D2A">
        <w:t>s</w:t>
      </w:r>
      <w:r w:rsidRPr="00B57D2A">
        <w:t xml:space="preserve"> koordinuoja, organizuoja ir užtikrina Aprašo 10 punkte nurodytų paslaugų teikimą šeimoms, teikia informaciją apie visas savivaldybės teritorijoje teikiamas paslaugas šeimai, tarpininkauja </w:t>
      </w:r>
      <w:r w:rsidR="005A6421" w:rsidRPr="00B57D2A">
        <w:t>tarp paslaugų teikėjų ir gavėjų;</w:t>
      </w:r>
    </w:p>
    <w:p w14:paraId="6CEE8469" w14:textId="04EEA14F" w:rsidR="0027771A" w:rsidRPr="00B57D2A" w:rsidRDefault="0027771A" w:rsidP="0027771A">
      <w:pPr>
        <w:shd w:val="clear" w:color="auto" w:fill="FFFFFF"/>
        <w:tabs>
          <w:tab w:val="left" w:pos="0"/>
          <w:tab w:val="left" w:pos="993"/>
          <w:tab w:val="left" w:pos="1134"/>
          <w:tab w:val="left" w:pos="1418"/>
        </w:tabs>
        <w:ind w:right="6" w:firstLine="851"/>
        <w:jc w:val="both"/>
      </w:pPr>
      <w:r w:rsidRPr="00B57D2A">
        <w:rPr>
          <w:spacing w:val="-1"/>
        </w:rPr>
        <w:t xml:space="preserve">1.4. </w:t>
      </w:r>
      <w:r w:rsidRPr="00B57D2A">
        <w:rPr>
          <w:b/>
          <w:bCs/>
        </w:rPr>
        <w:t>Projekto vykdytojas –</w:t>
      </w:r>
      <w:r w:rsidRPr="00B57D2A">
        <w:t xml:space="preserve"> </w:t>
      </w:r>
      <w:r w:rsidR="001110CE" w:rsidRPr="00B57D2A">
        <w:t>Kretingos rajono savivaldybės administracija, užtikrinanti</w:t>
      </w:r>
      <w:r w:rsidRPr="00B57D2A">
        <w:t xml:space="preserve"> bendrą Proj</w:t>
      </w:r>
      <w:r w:rsidR="001110CE" w:rsidRPr="00B57D2A">
        <w:t>ekto koordinavimą, prisidedanti</w:t>
      </w:r>
      <w:r w:rsidRPr="00B57D2A">
        <w:t xml:space="preserve"> prie</w:t>
      </w:r>
      <w:r w:rsidR="001110CE" w:rsidRPr="00B57D2A">
        <w:t xml:space="preserve"> Projekto įgyvendinimo, turinti</w:t>
      </w:r>
      <w:r w:rsidRPr="00B57D2A">
        <w:t xml:space="preserve"> konkrečią Finansavimo ir administravimo sutartyje numatytą atsakomybę už Projekto įgyvendinimą</w:t>
      </w:r>
      <w:r w:rsidR="001110CE" w:rsidRPr="00B57D2A">
        <w:t xml:space="preserve"> bei administruojanti</w:t>
      </w:r>
      <w:r w:rsidR="005A6421" w:rsidRPr="00B57D2A">
        <w:t xml:space="preserve"> Projektą;</w:t>
      </w:r>
    </w:p>
    <w:p w14:paraId="155A94B4" w14:textId="77777777" w:rsidR="0027771A" w:rsidRPr="00B57D2A" w:rsidRDefault="0027771A" w:rsidP="0027771A">
      <w:pPr>
        <w:shd w:val="clear" w:color="auto" w:fill="FFFFFF"/>
        <w:tabs>
          <w:tab w:val="left" w:pos="0"/>
          <w:tab w:val="left" w:pos="993"/>
          <w:tab w:val="left" w:pos="1134"/>
          <w:tab w:val="left" w:pos="1276"/>
          <w:tab w:val="left" w:pos="1418"/>
        </w:tabs>
        <w:ind w:right="6" w:firstLine="851"/>
        <w:jc w:val="both"/>
      </w:pPr>
      <w:r w:rsidRPr="00B57D2A">
        <w:t xml:space="preserve">1.5. </w:t>
      </w:r>
      <w:r w:rsidRPr="00B57D2A">
        <w:rPr>
          <w:b/>
        </w:rPr>
        <w:t xml:space="preserve">tinkamos </w:t>
      </w:r>
      <w:r w:rsidR="00576B9D" w:rsidRPr="00B57D2A">
        <w:rPr>
          <w:b/>
        </w:rPr>
        <w:t>p</w:t>
      </w:r>
      <w:r w:rsidRPr="00B57D2A">
        <w:rPr>
          <w:b/>
        </w:rPr>
        <w:t>rojekto išlaidos</w:t>
      </w:r>
      <w:r w:rsidRPr="00B57D2A">
        <w:t xml:space="preserve"> – išlaidos, Apraše įvard</w:t>
      </w:r>
      <w:r w:rsidR="00C80D69" w:rsidRPr="00B57D2A">
        <w:t>intos</w:t>
      </w:r>
      <w:r w:rsidRPr="00B57D2A">
        <w:t xml:space="preserve"> kaip tinkamos Projekto išlaidos;</w:t>
      </w:r>
    </w:p>
    <w:p w14:paraId="4F0767E0" w14:textId="77777777" w:rsidR="0027771A" w:rsidRPr="00B57D2A" w:rsidRDefault="00AC4149" w:rsidP="00C80D69">
      <w:pPr>
        <w:shd w:val="clear" w:color="auto" w:fill="FFFFFF"/>
        <w:tabs>
          <w:tab w:val="left" w:pos="0"/>
          <w:tab w:val="left" w:pos="851"/>
          <w:tab w:val="left" w:pos="1134"/>
          <w:tab w:val="left" w:pos="1418"/>
        </w:tabs>
        <w:ind w:right="6"/>
        <w:jc w:val="both"/>
      </w:pPr>
      <w:r w:rsidRPr="00B57D2A">
        <w:lastRenderedPageBreak/>
        <w:tab/>
      </w:r>
      <w:r w:rsidR="0027771A" w:rsidRPr="00B57D2A">
        <w:t xml:space="preserve">1.6. </w:t>
      </w:r>
      <w:r w:rsidR="0027771A" w:rsidRPr="00B57D2A">
        <w:rPr>
          <w:b/>
        </w:rPr>
        <w:t xml:space="preserve">netinkamos </w:t>
      </w:r>
      <w:r w:rsidR="00576B9D" w:rsidRPr="00B57D2A">
        <w:rPr>
          <w:b/>
        </w:rPr>
        <w:t>p</w:t>
      </w:r>
      <w:r w:rsidR="0027771A" w:rsidRPr="00B57D2A">
        <w:rPr>
          <w:b/>
        </w:rPr>
        <w:t>rojekto išlaidos</w:t>
      </w:r>
      <w:r w:rsidR="0027771A" w:rsidRPr="00B57D2A">
        <w:t xml:space="preserve"> – išlaidos, Apraše įvard</w:t>
      </w:r>
      <w:r w:rsidR="00C80D69" w:rsidRPr="00B57D2A">
        <w:t>intos</w:t>
      </w:r>
      <w:r w:rsidR="0027771A" w:rsidRPr="00B57D2A">
        <w:t xml:space="preserve"> kaip netinkamos Projekto išlaidos ar neįvardytos </w:t>
      </w:r>
      <w:r w:rsidR="001B4EF0" w:rsidRPr="00B57D2A">
        <w:t>kaip tinkamos Projekto išlaidos;</w:t>
      </w:r>
    </w:p>
    <w:p w14:paraId="6A28D5D6" w14:textId="77777777" w:rsidR="0027771A" w:rsidRPr="00B57D2A" w:rsidRDefault="001B4EF0" w:rsidP="004913C8">
      <w:pPr>
        <w:shd w:val="clear" w:color="auto" w:fill="FFFFFF"/>
        <w:tabs>
          <w:tab w:val="left" w:pos="0"/>
          <w:tab w:val="left" w:pos="851"/>
          <w:tab w:val="left" w:pos="1134"/>
          <w:tab w:val="left" w:pos="1418"/>
        </w:tabs>
        <w:ind w:right="6"/>
        <w:jc w:val="both"/>
      </w:pPr>
      <w:r w:rsidRPr="00B57D2A">
        <w:tab/>
        <w:t xml:space="preserve">1.7. </w:t>
      </w:r>
      <w:r w:rsidRPr="00B57D2A">
        <w:rPr>
          <w:b/>
        </w:rPr>
        <w:t>mokėjimo prašymų grafikas</w:t>
      </w:r>
      <w:r w:rsidRPr="00B57D2A">
        <w:t xml:space="preserve"> – mokėjimo prašymų teikimo (išlaidų deklaravimo) Europos socialinio fondo agentūrai grafikas, kuriame nurodomos teikimo datos ir planuojama deklaruoti išlaidų suma. </w:t>
      </w:r>
    </w:p>
    <w:p w14:paraId="3BA06E4D" w14:textId="77777777" w:rsidR="00275CCC" w:rsidRPr="00B57D2A" w:rsidRDefault="00275CCC" w:rsidP="008343E6">
      <w:pPr>
        <w:tabs>
          <w:tab w:val="left" w:pos="0"/>
          <w:tab w:val="left" w:pos="180"/>
        </w:tabs>
        <w:ind w:firstLine="567"/>
        <w:jc w:val="both"/>
      </w:pPr>
    </w:p>
    <w:p w14:paraId="14B4479B" w14:textId="77777777" w:rsidR="00275CCC" w:rsidRPr="00B57D2A" w:rsidRDefault="00275CCC" w:rsidP="00895AF3">
      <w:pPr>
        <w:pStyle w:val="Sraopastraipa"/>
        <w:widowControl w:val="0"/>
        <w:numPr>
          <w:ilvl w:val="0"/>
          <w:numId w:val="11"/>
        </w:numPr>
        <w:suppressAutoHyphens/>
        <w:jc w:val="center"/>
        <w:rPr>
          <w:b/>
          <w:bCs/>
        </w:rPr>
      </w:pPr>
      <w:r w:rsidRPr="00B57D2A">
        <w:rPr>
          <w:b/>
          <w:bCs/>
        </w:rPr>
        <w:t>SUTARTIES OBJEKTAS</w:t>
      </w:r>
    </w:p>
    <w:p w14:paraId="632BD1A9" w14:textId="77777777" w:rsidR="001656D8" w:rsidRPr="00B57D2A" w:rsidRDefault="001656D8" w:rsidP="00275CCC">
      <w:pPr>
        <w:tabs>
          <w:tab w:val="left" w:pos="0"/>
          <w:tab w:val="left" w:pos="180"/>
        </w:tabs>
        <w:jc w:val="both"/>
      </w:pPr>
    </w:p>
    <w:p w14:paraId="23171DC2" w14:textId="556501B0" w:rsidR="00843BE0" w:rsidRPr="00B57D2A" w:rsidRDefault="00544CF7" w:rsidP="005A6421">
      <w:pPr>
        <w:ind w:firstLine="851"/>
        <w:jc w:val="both"/>
      </w:pPr>
      <w:r w:rsidRPr="00B57D2A">
        <w:t>2</w:t>
      </w:r>
      <w:r w:rsidR="00895AF3" w:rsidRPr="00B57D2A">
        <w:t>.</w:t>
      </w:r>
      <w:r w:rsidR="00275CCC" w:rsidRPr="00B57D2A">
        <w:t xml:space="preserve"> Šia Sutartimi </w:t>
      </w:r>
      <w:r w:rsidR="001A1073" w:rsidRPr="00B57D2A">
        <w:t>Partneriai</w:t>
      </w:r>
      <w:r w:rsidR="007C7959" w:rsidRPr="00B57D2A">
        <w:t xml:space="preserve"> įsipareigoja</w:t>
      </w:r>
      <w:r w:rsidR="001656D8" w:rsidRPr="00B57D2A">
        <w:t xml:space="preserve"> </w:t>
      </w:r>
      <w:r w:rsidR="00843BE0" w:rsidRPr="00B57D2A">
        <w:t xml:space="preserve">sudaryti sąlygas </w:t>
      </w:r>
      <w:r w:rsidR="00576B9D" w:rsidRPr="00B57D2A">
        <w:t>K</w:t>
      </w:r>
      <w:r w:rsidR="00CF1B04" w:rsidRPr="00B57D2A">
        <w:t>retingos</w:t>
      </w:r>
      <w:r w:rsidR="00843BE0" w:rsidRPr="00B57D2A">
        <w:t xml:space="preserve"> rajono šeimoms gauti kompleksiškai teikiamas paslaugas, užtikrinant paslaugų prieinamumą kuo arčiau šeimos gyvenamosios vietos (seniūnijoje), siekiant </w:t>
      </w:r>
      <w:r w:rsidR="005A6421" w:rsidRPr="00B57D2A">
        <w:t>suteikti sąlygas šeimai</w:t>
      </w:r>
      <w:r w:rsidR="00843BE0" w:rsidRPr="00B57D2A">
        <w:t xml:space="preserve"> įveikti iškilusias krizes bei derinti šeimos ir darbo įsipareigojimus, kad šeima gyventų visavertį gyvenimą, skatinant tėvų atsakomybę ugdant, auginant, prižiūrint savo vaikus.</w:t>
      </w:r>
      <w:r w:rsidRPr="00B57D2A">
        <w:t xml:space="preserve"> Projekto </w:t>
      </w:r>
      <w:r w:rsidR="005A6421" w:rsidRPr="00B57D2A">
        <w:t>partnerio-</w:t>
      </w:r>
      <w:r w:rsidR="00962ECD" w:rsidRPr="00B57D2A">
        <w:t>B</w:t>
      </w:r>
      <w:r w:rsidR="003621FC" w:rsidRPr="00B57D2A">
        <w:t>endruomenin</w:t>
      </w:r>
      <w:r w:rsidR="00962ECD" w:rsidRPr="00B57D2A">
        <w:t>ių</w:t>
      </w:r>
      <w:r w:rsidR="003621FC" w:rsidRPr="00B57D2A">
        <w:t xml:space="preserve"> šeimos </w:t>
      </w:r>
      <w:r w:rsidR="00962ECD" w:rsidRPr="00B57D2A">
        <w:t>namų</w:t>
      </w:r>
      <w:r w:rsidRPr="00B57D2A">
        <w:t xml:space="preserve"> funkcijos nurodytos A</w:t>
      </w:r>
      <w:r w:rsidR="00895AF3" w:rsidRPr="00B57D2A">
        <w:t>prašo 10.1</w:t>
      </w:r>
      <w:r w:rsidR="007B4296" w:rsidRPr="00B57D2A">
        <w:t xml:space="preserve"> ir 10.3</w:t>
      </w:r>
      <w:r w:rsidR="00895AF3" w:rsidRPr="00B57D2A">
        <w:t xml:space="preserve"> </w:t>
      </w:r>
      <w:r w:rsidR="00962ECD" w:rsidRPr="00B57D2A">
        <w:t>papun</w:t>
      </w:r>
      <w:r w:rsidR="007B4296" w:rsidRPr="00B57D2A">
        <w:t>kčiuose</w:t>
      </w:r>
      <w:r w:rsidRPr="00B57D2A">
        <w:t xml:space="preserve">: </w:t>
      </w:r>
      <w:r w:rsidR="00895AF3" w:rsidRPr="00B57D2A">
        <w:t xml:space="preserve">paslaugų šeimai </w:t>
      </w:r>
      <w:r w:rsidR="00962ECD" w:rsidRPr="00B57D2A">
        <w:t>organizavimas</w:t>
      </w:r>
      <w:r w:rsidR="007B4296" w:rsidRPr="00B57D2A">
        <w:t xml:space="preserve"> ir potencialios tikslinės grupės informavimas, konsultavimas apie kompleksiškai teikiamas paslaugas šeimai</w:t>
      </w:r>
      <w:r w:rsidR="00895AF3" w:rsidRPr="00B57D2A">
        <w:t>.</w:t>
      </w:r>
      <w:r w:rsidR="003F547F" w:rsidRPr="00B57D2A">
        <w:t xml:space="preserve"> Projekto partnerio funkcijos</w:t>
      </w:r>
      <w:r w:rsidR="003621FC" w:rsidRPr="00B57D2A">
        <w:t xml:space="preserve"> nurodytos aprašo 10.2, </w:t>
      </w:r>
      <w:r w:rsidR="00962ECD" w:rsidRPr="00B57D2A">
        <w:t xml:space="preserve">10.2.1, </w:t>
      </w:r>
      <w:r w:rsidR="003621FC" w:rsidRPr="00B57D2A">
        <w:t>10.2.2., 10.2.3., 10.2.4.</w:t>
      </w:r>
      <w:r w:rsidR="007B4296" w:rsidRPr="00B57D2A">
        <w:t>,</w:t>
      </w:r>
      <w:r w:rsidR="003621FC" w:rsidRPr="00B57D2A">
        <w:t xml:space="preserve"> 10.2.5</w:t>
      </w:r>
      <w:r w:rsidR="007B4296" w:rsidRPr="00B57D2A">
        <w:t>. ir 10.2.6.</w:t>
      </w:r>
      <w:r w:rsidR="00FD4A59" w:rsidRPr="00B57D2A">
        <w:t xml:space="preserve"> Projekto pradžia</w:t>
      </w:r>
      <w:r w:rsidR="007B4296" w:rsidRPr="00B57D2A">
        <w:t xml:space="preserve"> numatoma 2018 m.</w:t>
      </w:r>
      <w:r w:rsidR="003621FC" w:rsidRPr="00B57D2A">
        <w:t>,</w:t>
      </w:r>
      <w:r w:rsidR="006212C4" w:rsidRPr="00B57D2A">
        <w:t xml:space="preserve"> numatoma Projekto</w:t>
      </w:r>
      <w:r w:rsidR="003621FC" w:rsidRPr="00B57D2A">
        <w:t xml:space="preserve"> įgyvendinimo trukmė </w:t>
      </w:r>
      <w:r w:rsidR="00962ECD" w:rsidRPr="00B57D2A">
        <w:rPr>
          <w:spacing w:val="3"/>
        </w:rPr>
        <w:t>–</w:t>
      </w:r>
      <w:r w:rsidR="003621FC" w:rsidRPr="00B57D2A">
        <w:t xml:space="preserve"> </w:t>
      </w:r>
      <w:r w:rsidR="007B4296" w:rsidRPr="00B57D2A">
        <w:t>36</w:t>
      </w:r>
      <w:r w:rsidR="00FD4A59" w:rsidRPr="00B57D2A">
        <w:t xml:space="preserve"> mėnesiai.</w:t>
      </w:r>
      <w:r w:rsidR="006212C4" w:rsidRPr="00B57D2A">
        <w:t xml:space="preserve"> Pasikeitus aplinkybėms ir (ar) pratęsus Projektą, Par</w:t>
      </w:r>
      <w:r w:rsidR="00324556" w:rsidRPr="00B57D2A">
        <w:t>t</w:t>
      </w:r>
      <w:r w:rsidR="006212C4" w:rsidRPr="00B57D2A">
        <w:t>neriai susitaria pasirašyti papildomą susitarimą dėl Sutarties tęsimo (iki Projekto pabaigos). Susitarimas taps neatskiriama Sutarties dalimi.</w:t>
      </w:r>
    </w:p>
    <w:p w14:paraId="48DD5B64" w14:textId="77777777" w:rsidR="00FD55BC" w:rsidRPr="00B57D2A" w:rsidRDefault="006212C4" w:rsidP="005A6421">
      <w:pPr>
        <w:tabs>
          <w:tab w:val="left" w:pos="-142"/>
          <w:tab w:val="left" w:pos="426"/>
          <w:tab w:val="left" w:pos="993"/>
        </w:tabs>
        <w:ind w:firstLine="851"/>
        <w:jc w:val="both"/>
      </w:pPr>
      <w:r w:rsidRPr="00B57D2A">
        <w:t>3</w:t>
      </w:r>
      <w:r w:rsidR="00FD55BC" w:rsidRPr="00B57D2A">
        <w:t xml:space="preserve">. Sutarties pagrindu nėra sukuriamas naujas juridinis asmuo, nėra steigiama ūkinė bendrija. </w:t>
      </w:r>
      <w:r w:rsidRPr="00B57D2A">
        <w:t>Par</w:t>
      </w:r>
      <w:r w:rsidR="00C80D69" w:rsidRPr="00B57D2A">
        <w:t>t</w:t>
      </w:r>
      <w:r w:rsidRPr="00B57D2A">
        <w:t xml:space="preserve">neriai </w:t>
      </w:r>
      <w:r w:rsidR="00FD55BC" w:rsidRPr="00B57D2A">
        <w:t>veikia remdam</w:t>
      </w:r>
      <w:r w:rsidRPr="00B57D2A">
        <w:t>ie</w:t>
      </w:r>
      <w:r w:rsidR="00FD55BC" w:rsidRPr="00B57D2A">
        <w:t xml:space="preserve">si Sutartyje įtvirtintomis nuostatomis bei galiojančiais Lietuvos Respublikos įstatymais ir kitais teisės </w:t>
      </w:r>
    </w:p>
    <w:p w14:paraId="6F07E2D8" w14:textId="77777777" w:rsidR="00FD55BC" w:rsidRPr="00B57D2A" w:rsidRDefault="00FD55BC" w:rsidP="00FD55BC">
      <w:pPr>
        <w:ind w:firstLine="567"/>
        <w:jc w:val="both"/>
      </w:pPr>
    </w:p>
    <w:p w14:paraId="1C96584E" w14:textId="77777777" w:rsidR="00A237CB" w:rsidRPr="00B57D2A" w:rsidRDefault="00A237CB" w:rsidP="00275CCC">
      <w:pPr>
        <w:jc w:val="both"/>
        <w:rPr>
          <w:lang w:bidi="lo-LA"/>
        </w:rPr>
      </w:pPr>
    </w:p>
    <w:p w14:paraId="4EC66819" w14:textId="77777777" w:rsidR="00A237CB" w:rsidRPr="00B57D2A" w:rsidRDefault="00A237CB" w:rsidP="00895AF3">
      <w:pPr>
        <w:pStyle w:val="Pagrindinistekstas"/>
        <w:widowControl w:val="0"/>
        <w:numPr>
          <w:ilvl w:val="0"/>
          <w:numId w:val="11"/>
        </w:numPr>
        <w:suppressAutoHyphens/>
        <w:spacing w:after="0"/>
        <w:jc w:val="center"/>
        <w:rPr>
          <w:b/>
        </w:rPr>
      </w:pPr>
      <w:r w:rsidRPr="00B57D2A">
        <w:rPr>
          <w:b/>
          <w:bCs/>
        </w:rPr>
        <w:t>PARTNERIŲ TEISĖS</w:t>
      </w:r>
      <w:r w:rsidR="00350C38" w:rsidRPr="00B57D2A">
        <w:rPr>
          <w:b/>
          <w:bCs/>
        </w:rPr>
        <w:t xml:space="preserve"> IR PAREIGOS</w:t>
      </w:r>
    </w:p>
    <w:p w14:paraId="2C947707" w14:textId="77777777" w:rsidR="00A237CB" w:rsidRPr="00B57D2A" w:rsidRDefault="00A237CB" w:rsidP="00A237CB">
      <w:pPr>
        <w:ind w:firstLine="567"/>
        <w:jc w:val="both"/>
      </w:pPr>
    </w:p>
    <w:p w14:paraId="56A70941" w14:textId="77777777" w:rsidR="00350C38" w:rsidRPr="00B57D2A" w:rsidRDefault="006212C4" w:rsidP="00D04D75">
      <w:pPr>
        <w:ind w:firstLine="360"/>
        <w:jc w:val="both"/>
      </w:pPr>
      <w:r w:rsidRPr="00B57D2A">
        <w:t>4</w:t>
      </w:r>
      <w:r w:rsidR="00350C38" w:rsidRPr="00B57D2A">
        <w:t>. Projekto vykdytojas įsipareigoja:</w:t>
      </w:r>
    </w:p>
    <w:p w14:paraId="611AE7EA" w14:textId="77777777" w:rsidR="00BF2A59" w:rsidRPr="00B57D2A" w:rsidRDefault="00BF2A59" w:rsidP="00BF2A59">
      <w:pPr>
        <w:widowControl w:val="0"/>
        <w:tabs>
          <w:tab w:val="left" w:pos="709"/>
          <w:tab w:val="left" w:pos="851"/>
          <w:tab w:val="left" w:pos="993"/>
        </w:tabs>
        <w:suppressAutoHyphens/>
        <w:contextualSpacing/>
        <w:jc w:val="both"/>
        <w:rPr>
          <w:rFonts w:eastAsia="Calibri"/>
        </w:rPr>
      </w:pPr>
      <w:r w:rsidRPr="00B57D2A">
        <w:t xml:space="preserve">      </w:t>
      </w:r>
      <w:r w:rsidR="006212C4" w:rsidRPr="00B57D2A">
        <w:t>4</w:t>
      </w:r>
      <w:r w:rsidR="00350C38" w:rsidRPr="00B57D2A">
        <w:t>.1. tinkamai administruoti Projekt</w:t>
      </w:r>
      <w:r w:rsidRPr="00B57D2A">
        <w:t>ą ir tvarkyti Projekto apskaitą;</w:t>
      </w:r>
    </w:p>
    <w:p w14:paraId="603FEC06" w14:textId="77777777" w:rsidR="00350C38" w:rsidRPr="00B57D2A" w:rsidRDefault="006212C4" w:rsidP="00D04D75">
      <w:pPr>
        <w:ind w:firstLine="360"/>
        <w:jc w:val="both"/>
      </w:pPr>
      <w:r w:rsidRPr="00B57D2A">
        <w:t>4</w:t>
      </w:r>
      <w:r w:rsidR="00350C38" w:rsidRPr="00B57D2A">
        <w:t>.2. kreiptis dėl Europos Sąjungos struktūrinių fondų lėšų (toliau – ES lėšų) į atsakingas Lietuvos Respublikos institucijas, rengti reikalingus dokumentus;</w:t>
      </w:r>
    </w:p>
    <w:p w14:paraId="0F4E913A" w14:textId="77777777" w:rsidR="00350C38" w:rsidRPr="00B57D2A" w:rsidRDefault="006212C4" w:rsidP="00D04D75">
      <w:pPr>
        <w:ind w:firstLine="360"/>
        <w:jc w:val="both"/>
      </w:pPr>
      <w:r w:rsidRPr="00B57D2A">
        <w:t>4</w:t>
      </w:r>
      <w:r w:rsidR="00350C38" w:rsidRPr="00B57D2A">
        <w:t>.3. bendradarbiauti su atsakingomis Lietuvos Respublikos institucijomis rengiant ir teikiant paraišką Projekto finansavimui gauti;</w:t>
      </w:r>
    </w:p>
    <w:p w14:paraId="542618E3" w14:textId="77777777" w:rsidR="00350C38" w:rsidRPr="00B57D2A" w:rsidRDefault="006212C4" w:rsidP="00D04D75">
      <w:pPr>
        <w:ind w:firstLine="360"/>
        <w:jc w:val="both"/>
      </w:pPr>
      <w:r w:rsidRPr="00B57D2A">
        <w:t>4</w:t>
      </w:r>
      <w:r w:rsidR="00350C38" w:rsidRPr="00B57D2A">
        <w:t>.4. tinkamai ir laiku atlikti visus veiksmus, reikalingus bendrai jungtinei veiklai vykdyti;</w:t>
      </w:r>
    </w:p>
    <w:p w14:paraId="5495ACDB" w14:textId="77777777" w:rsidR="00350C38" w:rsidRPr="00B57D2A" w:rsidRDefault="006212C4" w:rsidP="00D04D75">
      <w:pPr>
        <w:ind w:firstLine="360"/>
        <w:jc w:val="both"/>
      </w:pPr>
      <w:r w:rsidRPr="00B57D2A">
        <w:t>4</w:t>
      </w:r>
      <w:r w:rsidR="00350C38" w:rsidRPr="00B57D2A">
        <w:t>.5. parengti ir pateikti Projekto paraišką su pridedamais dokumentais Europos socialinio fondo agentūrai. Esant poreikiui paraišką tikslinti;</w:t>
      </w:r>
    </w:p>
    <w:p w14:paraId="0D153916" w14:textId="77777777" w:rsidR="00350C38" w:rsidRPr="00B57D2A" w:rsidRDefault="006D0FE5" w:rsidP="00D04D75">
      <w:pPr>
        <w:ind w:firstLine="360"/>
        <w:jc w:val="both"/>
      </w:pPr>
      <w:r w:rsidRPr="00B57D2A">
        <w:t>4</w:t>
      </w:r>
      <w:r w:rsidR="00350C38" w:rsidRPr="00B57D2A">
        <w:t>.6. vykdyti privalomus visuomenės informavimo veiksmus;</w:t>
      </w:r>
    </w:p>
    <w:p w14:paraId="023BA736" w14:textId="77777777" w:rsidR="00350C38" w:rsidRPr="00B57D2A" w:rsidRDefault="006D0FE5" w:rsidP="00D04D75">
      <w:pPr>
        <w:ind w:firstLine="360"/>
        <w:jc w:val="both"/>
      </w:pPr>
      <w:r w:rsidRPr="00B57D2A">
        <w:t>4</w:t>
      </w:r>
      <w:r w:rsidR="00350C38" w:rsidRPr="00B57D2A">
        <w:t>.7. fiksuoti ūkines ir kitas operacijas, susijusias su Projekto vykdymu, saugoti visus su Projekto įgyvendinimu susijusius dokumentus ne trumpiau kaip 10 (dešimt) metų po Projekto įgyvendinimo pabaigos;</w:t>
      </w:r>
    </w:p>
    <w:p w14:paraId="458A6828" w14:textId="77777777" w:rsidR="00350C38" w:rsidRPr="00B57D2A" w:rsidRDefault="006D0FE5" w:rsidP="00D04D75">
      <w:pPr>
        <w:ind w:firstLine="360"/>
        <w:jc w:val="both"/>
      </w:pPr>
      <w:r w:rsidRPr="00B57D2A">
        <w:t>4</w:t>
      </w:r>
      <w:r w:rsidR="00350C38" w:rsidRPr="00B57D2A">
        <w:t>.</w:t>
      </w:r>
      <w:r w:rsidRPr="00B57D2A">
        <w:t>8</w:t>
      </w:r>
      <w:r w:rsidR="00350C38" w:rsidRPr="00B57D2A">
        <w:t>. tinkamai ir laiku pateikti už Projekto įgyvendinimą atsakingoms institucijoms visas reikiamas ataskaitas;</w:t>
      </w:r>
    </w:p>
    <w:p w14:paraId="69CAA072" w14:textId="77777777" w:rsidR="00350C38" w:rsidRPr="00B57D2A" w:rsidRDefault="006D0FE5" w:rsidP="00D04D75">
      <w:pPr>
        <w:ind w:firstLine="360"/>
        <w:jc w:val="both"/>
      </w:pPr>
      <w:r w:rsidRPr="00B57D2A">
        <w:t>4</w:t>
      </w:r>
      <w:r w:rsidR="00350C38" w:rsidRPr="00B57D2A">
        <w:t>.</w:t>
      </w:r>
      <w:r w:rsidRPr="00B57D2A">
        <w:t>9</w:t>
      </w:r>
      <w:r w:rsidR="00350C38" w:rsidRPr="00B57D2A">
        <w:t>. bendradarbiauti su Projektą kontroliuojančiais asmenimis, laiku pateikti visą prašomą informaciją, sudaryti sąlygas apžiūrėti Projekto vykdymo vietą ir veiklą, susipažinti su dokumentais, susijusiais su Projekto ir Sutarties vykdymu;</w:t>
      </w:r>
    </w:p>
    <w:p w14:paraId="1D7A250F" w14:textId="77777777" w:rsidR="00350C38" w:rsidRPr="00B57D2A" w:rsidRDefault="006D0FE5" w:rsidP="00D04D75">
      <w:pPr>
        <w:ind w:firstLine="360"/>
        <w:jc w:val="both"/>
      </w:pPr>
      <w:r w:rsidRPr="00B57D2A">
        <w:t>4</w:t>
      </w:r>
      <w:r w:rsidR="00350C38" w:rsidRPr="00B57D2A">
        <w:t>.</w:t>
      </w:r>
      <w:r w:rsidRPr="00B57D2A">
        <w:t>10</w:t>
      </w:r>
      <w:r w:rsidR="00350C38" w:rsidRPr="00B57D2A">
        <w:t>. vykdyti kitas veiklas, siekiant įgyvendinti Projektą.</w:t>
      </w:r>
    </w:p>
    <w:p w14:paraId="71EC7CA6" w14:textId="77777777" w:rsidR="00350C38" w:rsidRPr="00B57D2A" w:rsidRDefault="006D0FE5" w:rsidP="00D04D75">
      <w:pPr>
        <w:ind w:firstLine="360"/>
        <w:jc w:val="both"/>
      </w:pPr>
      <w:r w:rsidRPr="00B57D2A">
        <w:t>5</w:t>
      </w:r>
      <w:r w:rsidR="006357F1" w:rsidRPr="00B57D2A">
        <w:t xml:space="preserve">. </w:t>
      </w:r>
      <w:r w:rsidR="00350C38" w:rsidRPr="00B57D2A">
        <w:t>Partneris</w:t>
      </w:r>
      <w:r w:rsidR="003F547F" w:rsidRPr="00B57D2A">
        <w:t>-</w:t>
      </w:r>
      <w:r w:rsidR="00576B9D" w:rsidRPr="00B57D2A">
        <w:t>B</w:t>
      </w:r>
      <w:r w:rsidR="006357F1" w:rsidRPr="00B57D2A">
        <w:t>endruomeniniai šeimos namai</w:t>
      </w:r>
      <w:r w:rsidR="00350C38" w:rsidRPr="00B57D2A">
        <w:t xml:space="preserve"> įsipareigoja:</w:t>
      </w:r>
    </w:p>
    <w:p w14:paraId="1876E218" w14:textId="77777777" w:rsidR="00350C38" w:rsidRPr="00B57D2A" w:rsidRDefault="006D0FE5" w:rsidP="00D04D75">
      <w:pPr>
        <w:ind w:firstLine="360"/>
        <w:jc w:val="both"/>
      </w:pPr>
      <w:r w:rsidRPr="00B57D2A">
        <w:t>5</w:t>
      </w:r>
      <w:r w:rsidR="00013F6F" w:rsidRPr="00B57D2A">
        <w:t xml:space="preserve">.1. </w:t>
      </w:r>
      <w:r w:rsidR="00350C38" w:rsidRPr="00B57D2A">
        <w:t>Projekto įgyvendinimo laikotarpiu u</w:t>
      </w:r>
      <w:r w:rsidR="008C083E" w:rsidRPr="00B57D2A">
        <w:t>žtikrinti nenutrūkstamą</w:t>
      </w:r>
      <w:r w:rsidR="00171268" w:rsidRPr="00B57D2A">
        <w:t xml:space="preserve"> kompleksinių paslaugų </w:t>
      </w:r>
      <w:r w:rsidR="00B472BA" w:rsidRPr="00B57D2A">
        <w:t>šeim</w:t>
      </w:r>
      <w:r w:rsidRPr="00B57D2A">
        <w:t xml:space="preserve">oms </w:t>
      </w:r>
      <w:r w:rsidR="00410A56" w:rsidRPr="00B57D2A">
        <w:t>koordinavimą, informavimą, įtraukimą į projekto veiklas</w:t>
      </w:r>
      <w:r w:rsidR="003F547F" w:rsidRPr="00B57D2A">
        <w:t xml:space="preserve"> (</w:t>
      </w:r>
      <w:r w:rsidRPr="00B57D2A">
        <w:t>300</w:t>
      </w:r>
      <w:r w:rsidR="00013F6F" w:rsidRPr="00B57D2A">
        <w:t xml:space="preserve"> asmenų</w:t>
      </w:r>
      <w:r w:rsidR="003F547F" w:rsidRPr="00B57D2A">
        <w:t>)</w:t>
      </w:r>
      <w:r w:rsidR="00C80D69" w:rsidRPr="00B57D2A">
        <w:t>;</w:t>
      </w:r>
    </w:p>
    <w:p w14:paraId="23CC7AE0" w14:textId="77777777" w:rsidR="00350C38" w:rsidRPr="00B57D2A" w:rsidRDefault="006D0FE5" w:rsidP="00C80D69">
      <w:pPr>
        <w:ind w:firstLine="284"/>
        <w:jc w:val="both"/>
      </w:pPr>
      <w:r w:rsidRPr="00B57D2A">
        <w:t>5</w:t>
      </w:r>
      <w:r w:rsidR="00350C38" w:rsidRPr="00B57D2A">
        <w:t>.2. Prisiimti atsakomybę ir visas rizikas (įskaitant Projekto finansines korekcijas) dėl</w:t>
      </w:r>
      <w:r w:rsidR="00B472BA" w:rsidRPr="00B57D2A">
        <w:t xml:space="preserve"> Sutarties                     </w:t>
      </w:r>
      <w:r w:rsidRPr="00B57D2A">
        <w:t>5</w:t>
      </w:r>
      <w:r w:rsidR="003F547F" w:rsidRPr="00B57D2A">
        <w:t>.1</w:t>
      </w:r>
      <w:r w:rsidR="00350C38" w:rsidRPr="00B57D2A">
        <w:t xml:space="preserve"> punkte nustatytų įsipareigojimų įvykdymo;</w:t>
      </w:r>
    </w:p>
    <w:p w14:paraId="7692BA24" w14:textId="77777777" w:rsidR="00350C38" w:rsidRPr="00B57D2A" w:rsidRDefault="006D0FE5" w:rsidP="00D04D75">
      <w:pPr>
        <w:ind w:firstLine="360"/>
        <w:jc w:val="both"/>
      </w:pPr>
      <w:r w:rsidRPr="00B57D2A">
        <w:t xml:space="preserve">5.3. </w:t>
      </w:r>
      <w:r w:rsidR="00350C38" w:rsidRPr="00B57D2A">
        <w:t xml:space="preserve">prisiimti atsakomybę už tinkamą paslaugų šeimai </w:t>
      </w:r>
      <w:r w:rsidR="00410A56" w:rsidRPr="00B57D2A">
        <w:t>nukreipimą</w:t>
      </w:r>
      <w:r w:rsidR="00350C38" w:rsidRPr="00B57D2A">
        <w:t>, koordinavimą ir vykdymą;</w:t>
      </w:r>
    </w:p>
    <w:p w14:paraId="75FBDDF4" w14:textId="77777777" w:rsidR="00350C38" w:rsidRPr="00B57D2A" w:rsidRDefault="006D0FE5" w:rsidP="00D04D75">
      <w:pPr>
        <w:ind w:firstLine="360"/>
        <w:jc w:val="both"/>
      </w:pPr>
      <w:r w:rsidRPr="00B57D2A">
        <w:t>5</w:t>
      </w:r>
      <w:r w:rsidR="00350C38" w:rsidRPr="00B57D2A">
        <w:t>.</w:t>
      </w:r>
      <w:r w:rsidR="00B472BA" w:rsidRPr="00B57D2A">
        <w:t>4</w:t>
      </w:r>
      <w:r w:rsidR="00013F6F" w:rsidRPr="00B57D2A">
        <w:t xml:space="preserve">. </w:t>
      </w:r>
      <w:r w:rsidR="00350C38" w:rsidRPr="00B57D2A">
        <w:t>Projekto vykdytojui paprašius atsiskaityti už pa</w:t>
      </w:r>
      <w:r w:rsidR="00493FBE" w:rsidRPr="00B57D2A">
        <w:t xml:space="preserve">siektus projekto rodiklius </w:t>
      </w:r>
      <w:r w:rsidR="00350C38" w:rsidRPr="00B57D2A">
        <w:t>ne vėliau kai</w:t>
      </w:r>
      <w:r w:rsidR="00493FBE" w:rsidRPr="00B57D2A">
        <w:t>p per 5 (penkias) darbo dienas</w:t>
      </w:r>
      <w:r w:rsidR="00350C38" w:rsidRPr="00B57D2A">
        <w:t xml:space="preserve"> raštu informuoti Projekto vykdytoją;</w:t>
      </w:r>
    </w:p>
    <w:p w14:paraId="5A7EC29D" w14:textId="77777777" w:rsidR="00350C38" w:rsidRPr="00B57D2A" w:rsidRDefault="006D0FE5" w:rsidP="00D04D75">
      <w:pPr>
        <w:ind w:firstLine="360"/>
        <w:jc w:val="both"/>
      </w:pPr>
      <w:r w:rsidRPr="00B57D2A">
        <w:lastRenderedPageBreak/>
        <w:t>5</w:t>
      </w:r>
      <w:r w:rsidR="00B472BA" w:rsidRPr="00B57D2A">
        <w:t>.5</w:t>
      </w:r>
      <w:r w:rsidR="00350C38" w:rsidRPr="00B57D2A">
        <w:t>. nedelsiant informuoti Projekto vykdytoją apie visas aplinkybes ir priežastis, trukdančias tinkamai vykdyti Projektą, apie jų grėsmę;</w:t>
      </w:r>
    </w:p>
    <w:p w14:paraId="4BFCED4E" w14:textId="77777777" w:rsidR="00350C38" w:rsidRPr="00B57D2A" w:rsidRDefault="006D0FE5" w:rsidP="00D04D75">
      <w:pPr>
        <w:ind w:firstLine="360"/>
        <w:jc w:val="both"/>
      </w:pPr>
      <w:r w:rsidRPr="00B57D2A">
        <w:t>5</w:t>
      </w:r>
      <w:r w:rsidR="00B472BA" w:rsidRPr="00B57D2A">
        <w:t>.6</w:t>
      </w:r>
      <w:r w:rsidR="00350C38" w:rsidRPr="00B57D2A">
        <w:t>. ne vėliau ka</w:t>
      </w:r>
      <w:r w:rsidR="00493FBE" w:rsidRPr="00B57D2A">
        <w:t>ip per 5 (penkias) darbo dienas</w:t>
      </w:r>
      <w:r w:rsidR="00350C38" w:rsidRPr="00B57D2A">
        <w:t xml:space="preserve"> raštu informuoti Projekto vykdytoją apie visus pakeitimus, susijusius su Projekto įgyvendinimu</w:t>
      </w:r>
      <w:r w:rsidR="001B7A6E" w:rsidRPr="00B57D2A">
        <w:t>;</w:t>
      </w:r>
    </w:p>
    <w:p w14:paraId="4128B53C" w14:textId="77777777" w:rsidR="00350C38" w:rsidRPr="00B57D2A" w:rsidRDefault="006D0FE5" w:rsidP="00D04D75">
      <w:pPr>
        <w:ind w:firstLine="360"/>
        <w:jc w:val="both"/>
      </w:pPr>
      <w:r w:rsidRPr="00B57D2A">
        <w:t>5</w:t>
      </w:r>
      <w:r w:rsidR="00B472BA" w:rsidRPr="00B57D2A">
        <w:t>.7</w:t>
      </w:r>
      <w:r w:rsidR="00350C38" w:rsidRPr="00B57D2A">
        <w:t xml:space="preserve">. išlaidas pagrindžiančius dokumentus </w:t>
      </w:r>
      <w:r w:rsidR="001B4EF0" w:rsidRPr="00B57D2A">
        <w:t xml:space="preserve">ne vėliau kaip prieš </w:t>
      </w:r>
      <w:r w:rsidR="00350C38" w:rsidRPr="00B57D2A">
        <w:t xml:space="preserve">5 darbo dienas </w:t>
      </w:r>
      <w:r w:rsidR="001B4EF0" w:rsidRPr="00B57D2A">
        <w:t xml:space="preserve">iki mokėjimo prašymo teikimo grafike nustatytos datos </w:t>
      </w:r>
      <w:r w:rsidR="00350C38" w:rsidRPr="00B57D2A">
        <w:t>pateikti Projekto vykdytojui;</w:t>
      </w:r>
    </w:p>
    <w:p w14:paraId="51BD87DA" w14:textId="77777777" w:rsidR="00350C38" w:rsidRPr="00B57D2A" w:rsidRDefault="006D0FE5" w:rsidP="00D04D75">
      <w:pPr>
        <w:ind w:firstLine="360"/>
        <w:jc w:val="both"/>
      </w:pPr>
      <w:r w:rsidRPr="00B57D2A">
        <w:t>5</w:t>
      </w:r>
      <w:r w:rsidR="00B472BA" w:rsidRPr="00B57D2A">
        <w:t>.8</w:t>
      </w:r>
      <w:r w:rsidR="00350C38" w:rsidRPr="00B57D2A">
        <w:t>. laiku pateikti Projekto vykdytojui tinkamai sutvarkytą Projekto veikloms įgyvendinti reikalingą dokumentaciją;</w:t>
      </w:r>
    </w:p>
    <w:p w14:paraId="6F1193DA" w14:textId="77777777" w:rsidR="00350C38" w:rsidRPr="00B57D2A" w:rsidRDefault="00D04D75" w:rsidP="000D441F">
      <w:pPr>
        <w:tabs>
          <w:tab w:val="left" w:pos="426"/>
        </w:tabs>
        <w:jc w:val="both"/>
      </w:pPr>
      <w:r w:rsidRPr="00B57D2A">
        <w:tab/>
      </w:r>
      <w:r w:rsidR="006D0FE5" w:rsidRPr="00B57D2A">
        <w:t>5</w:t>
      </w:r>
      <w:r w:rsidR="00B472BA" w:rsidRPr="00B57D2A">
        <w:t>.9</w:t>
      </w:r>
      <w:r w:rsidR="000D441F" w:rsidRPr="00B57D2A">
        <w:t xml:space="preserve">. </w:t>
      </w:r>
      <w:r w:rsidR="00350C38" w:rsidRPr="00B57D2A">
        <w:t>bendradarbiauti su Projektą kontroliuojančiais asmenimis, laiku pateikti visą prašomą informaciją, sudaryti sąlygas tikrinti Projektą vietoje kontrolės institucijoms (Europos socialinio fondo agentūrai ir kitoms</w:t>
      </w:r>
      <w:r w:rsidR="001B7A6E" w:rsidRPr="00B57D2A">
        <w:t xml:space="preserve"> kompetentingoms institucijoms);</w:t>
      </w:r>
    </w:p>
    <w:p w14:paraId="10621459" w14:textId="77777777" w:rsidR="00350C38" w:rsidRPr="00B57D2A" w:rsidRDefault="006D0FE5" w:rsidP="00D04D75">
      <w:pPr>
        <w:ind w:firstLine="426"/>
        <w:jc w:val="both"/>
      </w:pPr>
      <w:r w:rsidRPr="00B57D2A">
        <w:t>5</w:t>
      </w:r>
      <w:r w:rsidR="00B472BA" w:rsidRPr="00B57D2A">
        <w:t>.10</w:t>
      </w:r>
      <w:r w:rsidR="00013F6F" w:rsidRPr="00B57D2A">
        <w:t xml:space="preserve">. </w:t>
      </w:r>
      <w:r w:rsidR="00350C38" w:rsidRPr="00B57D2A">
        <w:t>vykdant bendrą jungtinę veiklą, suteikti Projekto vykdytojui reikiamą informaciją ir dokumentus;</w:t>
      </w:r>
    </w:p>
    <w:p w14:paraId="1DB36171" w14:textId="77777777" w:rsidR="00350C38" w:rsidRPr="00B57D2A" w:rsidRDefault="000D441F" w:rsidP="00D04D75">
      <w:pPr>
        <w:ind w:firstLine="426"/>
        <w:jc w:val="both"/>
      </w:pPr>
      <w:r w:rsidRPr="00B57D2A">
        <w:t>5</w:t>
      </w:r>
      <w:r w:rsidR="00B472BA" w:rsidRPr="00B57D2A">
        <w:t>.11</w:t>
      </w:r>
      <w:r w:rsidR="00350C38" w:rsidRPr="00B57D2A">
        <w:t>. potencialias tikslines grupes informuoti, konsultuoti apie kompleksiškai teikiamas paslaugas šeimai, įtraukti į paslaugų priemonių vykdymo, tikslinių grupių informavimo apie kitas aktualias savivaldybėje teikiamas paslaugas bei vykdomas programas</w:t>
      </w:r>
      <w:r w:rsidR="00C80D69" w:rsidRPr="00B57D2A">
        <w:t>;</w:t>
      </w:r>
    </w:p>
    <w:p w14:paraId="05ADEDFE" w14:textId="77777777" w:rsidR="0062172C" w:rsidRPr="00B57D2A" w:rsidRDefault="0062172C" w:rsidP="00D04D75">
      <w:pPr>
        <w:ind w:firstLine="426"/>
        <w:jc w:val="both"/>
      </w:pPr>
      <w:r w:rsidRPr="00B57D2A">
        <w:t>5.12. viešuosius pirkimus vykdyti laikydamasis Lietuvos Respublikos viešųjų pirkimų įstatymo nuostatų;</w:t>
      </w:r>
    </w:p>
    <w:p w14:paraId="7C8FD6C0" w14:textId="77777777" w:rsidR="00350C38" w:rsidRPr="00B57D2A" w:rsidRDefault="0062172C" w:rsidP="00D04D75">
      <w:pPr>
        <w:ind w:firstLine="426"/>
        <w:jc w:val="both"/>
      </w:pPr>
      <w:r w:rsidRPr="00B57D2A">
        <w:t>5.13</w:t>
      </w:r>
      <w:r w:rsidR="000D441F" w:rsidRPr="00B57D2A">
        <w:t xml:space="preserve">. </w:t>
      </w:r>
      <w:r w:rsidR="00350C38" w:rsidRPr="00B57D2A">
        <w:t>Partnerių įsipareigojimai, susiję su šioje Sutartyje numatyta veikla, vykdant susitarimus su trečiaisiais asmenimis, į</w:t>
      </w:r>
      <w:r w:rsidR="00284E55" w:rsidRPr="00B57D2A">
        <w:t>forminami atskiromis sutartimis;</w:t>
      </w:r>
    </w:p>
    <w:p w14:paraId="352E8DC5" w14:textId="77777777" w:rsidR="00284E55" w:rsidRPr="00B57D2A" w:rsidRDefault="000D441F" w:rsidP="00D04D75">
      <w:pPr>
        <w:ind w:firstLine="426"/>
        <w:jc w:val="both"/>
      </w:pPr>
      <w:r w:rsidRPr="00B57D2A">
        <w:t>5</w:t>
      </w:r>
      <w:r w:rsidR="00284E55" w:rsidRPr="00B57D2A">
        <w:t>.1</w:t>
      </w:r>
      <w:r w:rsidR="0062172C" w:rsidRPr="00B57D2A">
        <w:t>4</w:t>
      </w:r>
      <w:r w:rsidR="00284E55" w:rsidRPr="00B57D2A">
        <w:t xml:space="preserve">. tinkamai siekti Priemonės įgyvendinimo stebėsenos rodiklio „Socialines paslaugas gavę tikslinių grupių asmenys (šeimos)“ (rodiklio kodas – P.S.368) (planuojama rodiklio reikšmė: </w:t>
      </w:r>
      <w:r w:rsidR="00A67893" w:rsidRPr="00B57D2A">
        <w:t xml:space="preserve">2018 m. ne mažiau kaip </w:t>
      </w:r>
      <w:r w:rsidR="007B4296" w:rsidRPr="00B57D2A">
        <w:t>90</w:t>
      </w:r>
      <w:r w:rsidRPr="00B57D2A">
        <w:t xml:space="preserve"> </w:t>
      </w:r>
      <w:r w:rsidR="00284E55" w:rsidRPr="00B57D2A">
        <w:t>paslaugų gavėj</w:t>
      </w:r>
      <w:r w:rsidR="00BE518D" w:rsidRPr="00B57D2A">
        <w:t>ų</w:t>
      </w:r>
      <w:r w:rsidR="00284E55" w:rsidRPr="00B57D2A">
        <w:t>,</w:t>
      </w:r>
      <w:r w:rsidR="00FD4A59" w:rsidRPr="00B57D2A">
        <w:t xml:space="preserve"> 2021 m. –</w:t>
      </w:r>
      <w:r w:rsidR="00BE518D" w:rsidRPr="00B57D2A">
        <w:t xml:space="preserve"> </w:t>
      </w:r>
      <w:r w:rsidRPr="00B57D2A">
        <w:t>300</w:t>
      </w:r>
      <w:r w:rsidR="00284E55" w:rsidRPr="00B57D2A">
        <w:t xml:space="preserve"> paslaugų gavėjų).</w:t>
      </w:r>
    </w:p>
    <w:p w14:paraId="56018885" w14:textId="77777777" w:rsidR="00013F6F" w:rsidRPr="00B57D2A" w:rsidRDefault="00BE518D" w:rsidP="00D04D75">
      <w:pPr>
        <w:ind w:firstLine="426"/>
        <w:jc w:val="both"/>
      </w:pPr>
      <w:r w:rsidRPr="00B57D2A">
        <w:t>6</w:t>
      </w:r>
      <w:r w:rsidR="00013F6F" w:rsidRPr="00B57D2A">
        <w:t>. Partneris įsipareigoja:</w:t>
      </w:r>
    </w:p>
    <w:p w14:paraId="13DF3AE0" w14:textId="77777777" w:rsidR="00E17BCC" w:rsidRPr="00B57D2A" w:rsidRDefault="00BE518D" w:rsidP="00D04D75">
      <w:pPr>
        <w:ind w:firstLine="426"/>
        <w:jc w:val="both"/>
      </w:pPr>
      <w:r w:rsidRPr="00B57D2A">
        <w:t>6</w:t>
      </w:r>
      <w:r w:rsidR="00E17BCC" w:rsidRPr="00B57D2A">
        <w:t>.1. Projekto įgyvendinimo laikotarpiu užtikrinti nenutrūkstamą šių paslaugų šeimai teikimą:</w:t>
      </w:r>
    </w:p>
    <w:p w14:paraId="75E24DB5" w14:textId="77777777" w:rsidR="00BE518D" w:rsidRPr="00B57D2A" w:rsidRDefault="00D04D75" w:rsidP="00D04D75">
      <w:pPr>
        <w:widowControl w:val="0"/>
        <w:tabs>
          <w:tab w:val="left" w:pos="426"/>
        </w:tabs>
        <w:jc w:val="both"/>
        <w:rPr>
          <w:rFonts w:eastAsia="Calibri"/>
        </w:rPr>
      </w:pPr>
      <w:r w:rsidRPr="00B57D2A">
        <w:rPr>
          <w:rFonts w:eastAsia="Calibri"/>
        </w:rPr>
        <w:tab/>
      </w:r>
      <w:r w:rsidR="00BE518D" w:rsidRPr="00B57D2A">
        <w:rPr>
          <w:rFonts w:eastAsia="Calibri"/>
        </w:rPr>
        <w:t>6</w:t>
      </w:r>
      <w:r w:rsidR="00E17BCC" w:rsidRPr="00B57D2A">
        <w:rPr>
          <w:rFonts w:eastAsia="Calibri"/>
        </w:rPr>
        <w:t>.</w:t>
      </w:r>
      <w:r w:rsidR="000B36F9" w:rsidRPr="00B57D2A">
        <w:rPr>
          <w:rFonts w:eastAsia="Calibri"/>
        </w:rPr>
        <w:t xml:space="preserve">1.1. </w:t>
      </w:r>
      <w:r w:rsidR="00BE518D" w:rsidRPr="00B57D2A">
        <w:rPr>
          <w:rFonts w:eastAsia="Calibri"/>
        </w:rPr>
        <w:t xml:space="preserve">pozityvios tėvystės mokymai, </w:t>
      </w:r>
      <w:r w:rsidR="007B4296" w:rsidRPr="00B57D2A">
        <w:rPr>
          <w:rFonts w:eastAsia="Calibri"/>
        </w:rPr>
        <w:t>240</w:t>
      </w:r>
      <w:r w:rsidR="00BE518D" w:rsidRPr="00B57D2A">
        <w:rPr>
          <w:rFonts w:eastAsia="Calibri"/>
        </w:rPr>
        <w:t xml:space="preserve"> asmenų;</w:t>
      </w:r>
    </w:p>
    <w:p w14:paraId="05CC0AA6" w14:textId="77777777" w:rsidR="00E17BCC" w:rsidRPr="00B57D2A" w:rsidRDefault="00BE518D" w:rsidP="00D04D75">
      <w:pPr>
        <w:widowControl w:val="0"/>
        <w:tabs>
          <w:tab w:val="left" w:pos="4485"/>
        </w:tabs>
        <w:ind w:firstLine="426"/>
        <w:jc w:val="both"/>
        <w:rPr>
          <w:rFonts w:eastAsia="Calibri"/>
        </w:rPr>
      </w:pPr>
      <w:r w:rsidRPr="00B57D2A">
        <w:rPr>
          <w:rFonts w:eastAsia="Calibri"/>
        </w:rPr>
        <w:t xml:space="preserve">6.1.2. </w:t>
      </w:r>
      <w:r w:rsidR="0033435C" w:rsidRPr="00B57D2A">
        <w:rPr>
          <w:rFonts w:eastAsia="Calibri"/>
        </w:rPr>
        <w:t>p</w:t>
      </w:r>
      <w:r w:rsidR="000B36F9" w:rsidRPr="00B57D2A">
        <w:rPr>
          <w:rFonts w:eastAsia="Calibri"/>
        </w:rPr>
        <w:t>sichosocialinė pagalba</w:t>
      </w:r>
      <w:r w:rsidRPr="00B57D2A">
        <w:rPr>
          <w:rFonts w:eastAsia="Calibri"/>
        </w:rPr>
        <w:t xml:space="preserve">, </w:t>
      </w:r>
      <w:r w:rsidR="007B4296" w:rsidRPr="00B57D2A">
        <w:rPr>
          <w:rFonts w:eastAsia="Calibri"/>
        </w:rPr>
        <w:t>300</w:t>
      </w:r>
      <w:r w:rsidR="00E17BCC" w:rsidRPr="00B57D2A">
        <w:rPr>
          <w:rFonts w:eastAsia="Calibri"/>
        </w:rPr>
        <w:t xml:space="preserve"> asmen</w:t>
      </w:r>
      <w:r w:rsidR="007B4296" w:rsidRPr="00B57D2A">
        <w:rPr>
          <w:rFonts w:eastAsia="Calibri"/>
        </w:rPr>
        <w:t>ų</w:t>
      </w:r>
      <w:r w:rsidR="00E17BCC" w:rsidRPr="00B57D2A">
        <w:rPr>
          <w:rFonts w:eastAsia="Calibri"/>
        </w:rPr>
        <w:t>;</w:t>
      </w:r>
    </w:p>
    <w:p w14:paraId="7FC13960" w14:textId="77777777" w:rsidR="00E17BCC" w:rsidRPr="00B57D2A" w:rsidRDefault="00BE518D" w:rsidP="00D04D75">
      <w:pPr>
        <w:widowControl w:val="0"/>
        <w:tabs>
          <w:tab w:val="left" w:pos="4485"/>
        </w:tabs>
        <w:ind w:firstLine="426"/>
        <w:jc w:val="both"/>
        <w:rPr>
          <w:rFonts w:eastAsia="Calibri"/>
        </w:rPr>
      </w:pPr>
      <w:r w:rsidRPr="00B57D2A">
        <w:rPr>
          <w:rFonts w:eastAsia="Calibri"/>
        </w:rPr>
        <w:t>6</w:t>
      </w:r>
      <w:r w:rsidR="00E17BCC" w:rsidRPr="00B57D2A">
        <w:rPr>
          <w:rFonts w:eastAsia="Calibri"/>
        </w:rPr>
        <w:t>.1.</w:t>
      </w:r>
      <w:r w:rsidRPr="00B57D2A">
        <w:rPr>
          <w:rFonts w:eastAsia="Calibri"/>
        </w:rPr>
        <w:t>3</w:t>
      </w:r>
      <w:r w:rsidR="00E17BCC" w:rsidRPr="00B57D2A">
        <w:rPr>
          <w:rFonts w:eastAsia="Calibri"/>
        </w:rPr>
        <w:t xml:space="preserve">. </w:t>
      </w:r>
      <w:r w:rsidR="0033435C" w:rsidRPr="00B57D2A">
        <w:rPr>
          <w:rFonts w:eastAsia="Calibri"/>
        </w:rPr>
        <w:t>š</w:t>
      </w:r>
      <w:r w:rsidR="00E17BCC" w:rsidRPr="00B57D2A">
        <w:rPr>
          <w:rFonts w:eastAsia="Calibri"/>
        </w:rPr>
        <w:t>eimos įgūdžių ugdymas</w:t>
      </w:r>
      <w:r w:rsidR="007B4296" w:rsidRPr="00B57D2A">
        <w:rPr>
          <w:rFonts w:eastAsia="Calibri"/>
        </w:rPr>
        <w:t xml:space="preserve"> ir sociokultūrinės paslaugos</w:t>
      </w:r>
      <w:r w:rsidRPr="00B57D2A">
        <w:rPr>
          <w:rFonts w:eastAsia="Calibri"/>
        </w:rPr>
        <w:t>, 2</w:t>
      </w:r>
      <w:r w:rsidR="007B4296" w:rsidRPr="00B57D2A">
        <w:rPr>
          <w:rFonts w:eastAsia="Calibri"/>
        </w:rPr>
        <w:t>00</w:t>
      </w:r>
      <w:r w:rsidR="00E17BCC" w:rsidRPr="00B57D2A">
        <w:rPr>
          <w:rFonts w:eastAsia="Calibri"/>
        </w:rPr>
        <w:t xml:space="preserve"> asmenų</w:t>
      </w:r>
      <w:r w:rsidRPr="00B57D2A">
        <w:rPr>
          <w:rFonts w:eastAsia="Calibri"/>
        </w:rPr>
        <w:t>;</w:t>
      </w:r>
    </w:p>
    <w:p w14:paraId="32C3051F" w14:textId="77777777" w:rsidR="00E17BCC" w:rsidRPr="00B57D2A" w:rsidRDefault="00BE518D" w:rsidP="00D04D75">
      <w:pPr>
        <w:widowControl w:val="0"/>
        <w:ind w:firstLine="426"/>
        <w:jc w:val="both"/>
        <w:rPr>
          <w:rFonts w:eastAsia="Calibri"/>
        </w:rPr>
      </w:pPr>
      <w:r w:rsidRPr="00B57D2A">
        <w:rPr>
          <w:rFonts w:eastAsia="Calibri"/>
        </w:rPr>
        <w:t>6</w:t>
      </w:r>
      <w:r w:rsidR="00E17BCC" w:rsidRPr="00B57D2A">
        <w:rPr>
          <w:rFonts w:eastAsia="Calibri"/>
        </w:rPr>
        <w:t>.1.3.</w:t>
      </w:r>
      <w:r w:rsidR="00410A56" w:rsidRPr="00B57D2A">
        <w:rPr>
          <w:rFonts w:eastAsia="Calibri"/>
        </w:rPr>
        <w:t xml:space="preserve"> </w:t>
      </w:r>
      <w:r w:rsidR="0033435C" w:rsidRPr="00B57D2A">
        <w:rPr>
          <w:rFonts w:eastAsia="Calibri"/>
        </w:rPr>
        <w:t>m</w:t>
      </w:r>
      <w:r w:rsidR="00E17BCC" w:rsidRPr="00B57D2A">
        <w:rPr>
          <w:rFonts w:eastAsia="Calibri"/>
        </w:rPr>
        <w:t xml:space="preserve">ediacijos paslaugos, </w:t>
      </w:r>
      <w:r w:rsidR="007B4296" w:rsidRPr="00B57D2A">
        <w:rPr>
          <w:rFonts w:eastAsia="Calibri"/>
        </w:rPr>
        <w:t>180</w:t>
      </w:r>
      <w:r w:rsidR="00E17BCC" w:rsidRPr="00B57D2A">
        <w:rPr>
          <w:rFonts w:eastAsia="Calibri"/>
        </w:rPr>
        <w:t xml:space="preserve"> asmenų;</w:t>
      </w:r>
    </w:p>
    <w:p w14:paraId="7EA849CE" w14:textId="77777777" w:rsidR="00E17BCC" w:rsidRPr="00B57D2A" w:rsidRDefault="00BE518D" w:rsidP="00D04D75">
      <w:pPr>
        <w:widowControl w:val="0"/>
        <w:ind w:firstLine="426"/>
        <w:jc w:val="both"/>
        <w:rPr>
          <w:rFonts w:eastAsia="Calibri"/>
        </w:rPr>
      </w:pPr>
      <w:r w:rsidRPr="00B57D2A">
        <w:rPr>
          <w:rFonts w:eastAsia="Calibri"/>
        </w:rPr>
        <w:t>6.</w:t>
      </w:r>
      <w:r w:rsidR="00E17BCC" w:rsidRPr="00B57D2A">
        <w:rPr>
          <w:rFonts w:eastAsia="Calibri"/>
        </w:rPr>
        <w:t xml:space="preserve">1.4. </w:t>
      </w:r>
      <w:r w:rsidR="0033435C" w:rsidRPr="00B57D2A">
        <w:rPr>
          <w:rFonts w:eastAsia="Calibri"/>
        </w:rPr>
        <w:t>v</w:t>
      </w:r>
      <w:r w:rsidR="00E17BCC" w:rsidRPr="00B57D2A">
        <w:rPr>
          <w:rFonts w:eastAsia="Calibri"/>
        </w:rPr>
        <w:t xml:space="preserve">aikų priežiūros paslaugos, </w:t>
      </w:r>
      <w:r w:rsidR="007B4296" w:rsidRPr="00B57D2A">
        <w:rPr>
          <w:rFonts w:eastAsia="Calibri"/>
        </w:rPr>
        <w:t>5</w:t>
      </w:r>
      <w:r w:rsidRPr="00B57D2A">
        <w:rPr>
          <w:rFonts w:eastAsia="Calibri"/>
        </w:rPr>
        <w:t>0</w:t>
      </w:r>
      <w:r w:rsidR="00E17BCC" w:rsidRPr="00B57D2A">
        <w:rPr>
          <w:rFonts w:eastAsia="Calibri"/>
        </w:rPr>
        <w:t xml:space="preserve"> </w:t>
      </w:r>
      <w:r w:rsidRPr="00B57D2A">
        <w:rPr>
          <w:rFonts w:eastAsia="Calibri"/>
        </w:rPr>
        <w:t>tėvų</w:t>
      </w:r>
      <w:r w:rsidR="00E17BCC" w:rsidRPr="00B57D2A">
        <w:rPr>
          <w:rFonts w:eastAsia="Calibri"/>
        </w:rPr>
        <w:t>;</w:t>
      </w:r>
    </w:p>
    <w:p w14:paraId="192451FC" w14:textId="77777777" w:rsidR="00E17BCC" w:rsidRPr="00B57D2A" w:rsidRDefault="00BE518D" w:rsidP="00C80D69">
      <w:pPr>
        <w:ind w:firstLine="426"/>
        <w:jc w:val="both"/>
      </w:pPr>
      <w:r w:rsidRPr="00B57D2A">
        <w:rPr>
          <w:rFonts w:eastAsia="Calibri"/>
        </w:rPr>
        <w:t>6</w:t>
      </w:r>
      <w:r w:rsidR="00E17BCC" w:rsidRPr="00B57D2A">
        <w:rPr>
          <w:rFonts w:eastAsia="Calibri"/>
        </w:rPr>
        <w:t>.2</w:t>
      </w:r>
      <w:r w:rsidR="00E17BCC" w:rsidRPr="00B57D2A">
        <w:t xml:space="preserve">. </w:t>
      </w:r>
      <w:r w:rsidR="0033435C" w:rsidRPr="00B57D2A">
        <w:t>p</w:t>
      </w:r>
      <w:r w:rsidR="00E17BCC" w:rsidRPr="00B57D2A">
        <w:t xml:space="preserve">risiimti atsakomybę ir visas rizikas (įskaitant Projekto finansines korekcijas) dėl Sutarties                     </w:t>
      </w:r>
      <w:r w:rsidRPr="00B57D2A">
        <w:t>6</w:t>
      </w:r>
      <w:r w:rsidR="003F547F" w:rsidRPr="00B57D2A">
        <w:t>.1</w:t>
      </w:r>
      <w:r w:rsidR="00E17BCC" w:rsidRPr="00B57D2A">
        <w:t xml:space="preserve"> punkte nustatytų įsipareigojimų įvykdymo;</w:t>
      </w:r>
    </w:p>
    <w:p w14:paraId="2169E4A0" w14:textId="77777777" w:rsidR="00E17BCC" w:rsidRPr="00B57D2A" w:rsidRDefault="00BE518D" w:rsidP="00D04D75">
      <w:pPr>
        <w:ind w:firstLine="426"/>
        <w:jc w:val="both"/>
      </w:pPr>
      <w:r w:rsidRPr="00B57D2A">
        <w:t>6</w:t>
      </w:r>
      <w:r w:rsidR="00D04D75" w:rsidRPr="00B57D2A">
        <w:t xml:space="preserve">.3. </w:t>
      </w:r>
      <w:r w:rsidR="00E17BCC" w:rsidRPr="00B57D2A">
        <w:t>prisiimti atsakomybę už tinkamą paslaugų šeimai organizavimą</w:t>
      </w:r>
      <w:r w:rsidR="00410A56" w:rsidRPr="00B57D2A">
        <w:t xml:space="preserve"> (įskaitant paslaugų teikimo vietos, teikiančių specialistų tinkamą parinkimą, visų susijusių išlaidų padengimą) </w:t>
      </w:r>
      <w:r w:rsidR="00E17BCC" w:rsidRPr="00B57D2A">
        <w:t>ir vykdymą;</w:t>
      </w:r>
    </w:p>
    <w:p w14:paraId="76748AD0" w14:textId="1EFE8E3D" w:rsidR="00E17BCC" w:rsidRPr="00B57D2A" w:rsidRDefault="00D04D75" w:rsidP="00D04D75">
      <w:pPr>
        <w:ind w:firstLine="426"/>
        <w:jc w:val="both"/>
      </w:pPr>
      <w:r w:rsidRPr="00B57D2A">
        <w:t>6</w:t>
      </w:r>
      <w:r w:rsidR="00E17BCC" w:rsidRPr="00B57D2A">
        <w:t>.4. Projekto vykdytojui paprašius atsiskaityti už pasiektus projekto rodiklius kaip galima greičiau, bet ne vėliau kaip per 5 (penkias) darbo dienas</w:t>
      </w:r>
      <w:r w:rsidR="003F547F" w:rsidRPr="00B57D2A">
        <w:t>,</w:t>
      </w:r>
      <w:r w:rsidR="00E17BCC" w:rsidRPr="00B57D2A">
        <w:t xml:space="preserve"> raštu informuoti Projekto vykdytoją;</w:t>
      </w:r>
    </w:p>
    <w:p w14:paraId="6FFE52B5" w14:textId="77777777" w:rsidR="00E17BCC" w:rsidRPr="00B57D2A" w:rsidRDefault="00D04D75" w:rsidP="00D04D75">
      <w:pPr>
        <w:ind w:firstLine="426"/>
        <w:jc w:val="both"/>
      </w:pPr>
      <w:r w:rsidRPr="00B57D2A">
        <w:t>6</w:t>
      </w:r>
      <w:r w:rsidR="00E17BCC" w:rsidRPr="00B57D2A">
        <w:t>.5. nedelsiant informuoti Projekto vykdytoją apie visas aplinkybes ir priežastis, trukdančias tinkamai vykdyti Projektą, apie jų grėsmę;</w:t>
      </w:r>
    </w:p>
    <w:p w14:paraId="0AB7E16B" w14:textId="77777777" w:rsidR="00E17BCC" w:rsidRPr="00B57D2A" w:rsidRDefault="00D04D75" w:rsidP="00D04D75">
      <w:pPr>
        <w:ind w:firstLine="426"/>
        <w:jc w:val="both"/>
      </w:pPr>
      <w:r w:rsidRPr="00B57D2A">
        <w:t>6</w:t>
      </w:r>
      <w:r w:rsidR="00E17BCC" w:rsidRPr="00B57D2A">
        <w:t>.6. kaip galima greičiau, bet ne vėliau kaip per 5 (penkias) darbo dienas, raštu informuoti Projekto vykdytoją apie visus pakeitimus, susijusius su Projekto įgyvendinimu, jei reikia, inicijuoti sutarties pakeitimą;</w:t>
      </w:r>
    </w:p>
    <w:p w14:paraId="4B4F7C7E" w14:textId="77777777" w:rsidR="00E17BCC" w:rsidRPr="00B57D2A" w:rsidRDefault="00D04D75" w:rsidP="00D04D75">
      <w:pPr>
        <w:ind w:firstLine="426"/>
        <w:jc w:val="both"/>
      </w:pPr>
      <w:r w:rsidRPr="00B57D2A">
        <w:t>6</w:t>
      </w:r>
      <w:r w:rsidR="00E17BCC" w:rsidRPr="00B57D2A">
        <w:t xml:space="preserve">.7. </w:t>
      </w:r>
      <w:r w:rsidR="001B4EF0" w:rsidRPr="00B57D2A">
        <w:t>išlaidas pagrindžiančius dokumentus ne vėliau kaip prieš 5 darbo dienas iki mokėjimo prašymo teikimo grafike nustatytos datos pateikti Projekto vykdytojui;</w:t>
      </w:r>
    </w:p>
    <w:p w14:paraId="4367D793" w14:textId="77777777" w:rsidR="00E17BCC" w:rsidRPr="00B57D2A" w:rsidRDefault="00D04D75" w:rsidP="00D04D75">
      <w:pPr>
        <w:ind w:firstLine="426"/>
        <w:jc w:val="both"/>
      </w:pPr>
      <w:r w:rsidRPr="00B57D2A">
        <w:t>6</w:t>
      </w:r>
      <w:r w:rsidR="00E17BCC" w:rsidRPr="00B57D2A">
        <w:t>.8. laiku pateikti Projekto vykdytojui tinkamai sutvarkytą Projekto veikloms įgyvendinti reikalingą dokumentaciją;</w:t>
      </w:r>
    </w:p>
    <w:p w14:paraId="01C5E82A" w14:textId="77777777" w:rsidR="00E17BCC" w:rsidRPr="00B57D2A" w:rsidRDefault="00D04D75" w:rsidP="00D04D75">
      <w:pPr>
        <w:ind w:firstLine="426"/>
        <w:jc w:val="both"/>
      </w:pPr>
      <w:r w:rsidRPr="00B57D2A">
        <w:t>6</w:t>
      </w:r>
      <w:r w:rsidR="00E17BCC" w:rsidRPr="00B57D2A">
        <w:t>.9. bendradarbiauti su Projektą kontroliuojančiais asmenimis, laiku pateikti visą prašomą informaciją, sudaryti sąlygas tikrinti Projektą vietoje kontrolės institucijoms (Europos socialinio fondo agentūrai ir kitoms kompetenti</w:t>
      </w:r>
      <w:r w:rsidR="00020BBC" w:rsidRPr="00B57D2A">
        <w:t>ngoms institucijoms);</w:t>
      </w:r>
    </w:p>
    <w:p w14:paraId="20684ADB" w14:textId="77777777" w:rsidR="00E17BCC" w:rsidRPr="00B57D2A" w:rsidRDefault="00D04D75" w:rsidP="00D04D75">
      <w:pPr>
        <w:ind w:firstLine="426"/>
        <w:jc w:val="both"/>
      </w:pPr>
      <w:r w:rsidRPr="00B57D2A">
        <w:t>6</w:t>
      </w:r>
      <w:r w:rsidR="00E17BCC" w:rsidRPr="00B57D2A">
        <w:t>.10. vykdant bendrą jungtinę veiklą, suteikti Projekto vykdytojui reikiamą informaciją ir dokumentus;</w:t>
      </w:r>
    </w:p>
    <w:p w14:paraId="5C0C84DB" w14:textId="77777777" w:rsidR="00E17BCC" w:rsidRPr="00B57D2A" w:rsidRDefault="00D04D75" w:rsidP="00D04D75">
      <w:pPr>
        <w:ind w:firstLine="426"/>
        <w:jc w:val="both"/>
      </w:pPr>
      <w:r w:rsidRPr="00B57D2A">
        <w:t>6</w:t>
      </w:r>
      <w:r w:rsidR="00E17BCC" w:rsidRPr="00B57D2A">
        <w:t xml:space="preserve">.11. </w:t>
      </w:r>
      <w:r w:rsidR="0062172C" w:rsidRPr="00B57D2A">
        <w:t>viešuosius pirkimus vykdyti laikydamasis Lietuvos Respublikos viešųjų pirkimų įstatymo nuostatų;</w:t>
      </w:r>
    </w:p>
    <w:p w14:paraId="6751B978" w14:textId="77777777" w:rsidR="00E17BCC" w:rsidRPr="00B57D2A" w:rsidRDefault="00D04D75" w:rsidP="00D04D75">
      <w:pPr>
        <w:ind w:firstLine="426"/>
        <w:jc w:val="both"/>
      </w:pPr>
      <w:r w:rsidRPr="00B57D2A">
        <w:t xml:space="preserve">6.12. </w:t>
      </w:r>
      <w:r w:rsidR="00E17BCC" w:rsidRPr="00B57D2A">
        <w:t>Partnerių įsipareigojimai, susiję su šioje Sutartyje numatyta veikla, vykdant susitarimus su trečiaisiais asmenimis, įforminami atskiromis sutartimis;</w:t>
      </w:r>
    </w:p>
    <w:p w14:paraId="454530B9" w14:textId="77777777" w:rsidR="00D04D75" w:rsidRPr="00B57D2A" w:rsidRDefault="00D04D75" w:rsidP="00D04D75">
      <w:pPr>
        <w:ind w:firstLine="426"/>
        <w:jc w:val="both"/>
      </w:pPr>
      <w:r w:rsidRPr="00B57D2A">
        <w:lastRenderedPageBreak/>
        <w:t>6.</w:t>
      </w:r>
      <w:r w:rsidR="00E17BCC" w:rsidRPr="00B57D2A">
        <w:t>1</w:t>
      </w:r>
      <w:r w:rsidRPr="00B57D2A">
        <w:t>3</w:t>
      </w:r>
      <w:r w:rsidR="00E17BCC" w:rsidRPr="00B57D2A">
        <w:t xml:space="preserve">. tinkamai siekti Priemonės įgyvendinimo stebėsenos rodiklio „Socialines paslaugas gavę tikslinių grupių asmenys (šeimos)“ </w:t>
      </w:r>
      <w:r w:rsidRPr="00B57D2A">
        <w:t xml:space="preserve">(rodiklio kodas – P.S.368) (planuojama rodiklio reikšmė: 2018 m. ne mažiau kaip </w:t>
      </w:r>
      <w:r w:rsidR="007B4296" w:rsidRPr="00B57D2A">
        <w:t>90</w:t>
      </w:r>
      <w:r w:rsidRPr="00B57D2A">
        <w:t xml:space="preserve"> paslaugų gavėjų, 2021 m. – 300 paslaugų gavėjų).</w:t>
      </w:r>
    </w:p>
    <w:p w14:paraId="0A6AF3EA" w14:textId="77777777" w:rsidR="00284E55" w:rsidRPr="00B57D2A" w:rsidRDefault="00284E55" w:rsidP="00350C38">
      <w:pPr>
        <w:jc w:val="both"/>
      </w:pPr>
    </w:p>
    <w:p w14:paraId="441C0F28" w14:textId="77777777" w:rsidR="00284E55" w:rsidRPr="00B57D2A" w:rsidRDefault="00284E55" w:rsidP="00284E55">
      <w:pPr>
        <w:jc w:val="center"/>
        <w:rPr>
          <w:b/>
        </w:rPr>
      </w:pPr>
      <w:r w:rsidRPr="00B57D2A">
        <w:rPr>
          <w:b/>
        </w:rPr>
        <w:t>IV. PROJEKTO LĖŠŲ PASISKIRSTYMAS TARP PARTNERIŲ</w:t>
      </w:r>
    </w:p>
    <w:p w14:paraId="037E3F63" w14:textId="77777777" w:rsidR="00BF2A59" w:rsidRPr="00B57D2A" w:rsidRDefault="00284E55" w:rsidP="00D20A6E">
      <w:pPr>
        <w:jc w:val="both"/>
        <w:rPr>
          <w:strike/>
        </w:rPr>
      </w:pPr>
      <w:r w:rsidRPr="00B57D2A">
        <w:rPr>
          <w:strike/>
        </w:rPr>
        <w:t xml:space="preserve"> </w:t>
      </w:r>
    </w:p>
    <w:p w14:paraId="1D5261E1" w14:textId="07ABA4D2" w:rsidR="00BF2A59" w:rsidRPr="00B57D2A" w:rsidRDefault="00D20A6E" w:rsidP="007965C3">
      <w:pPr>
        <w:widowControl w:val="0"/>
        <w:tabs>
          <w:tab w:val="left" w:pos="426"/>
          <w:tab w:val="left" w:pos="851"/>
          <w:tab w:val="left" w:pos="993"/>
        </w:tabs>
        <w:suppressAutoHyphens/>
        <w:ind w:firstLine="851"/>
        <w:contextualSpacing/>
        <w:jc w:val="both"/>
        <w:rPr>
          <w:rFonts w:eastAsia="Lucida Sans Unicode"/>
          <w:iCs/>
        </w:rPr>
      </w:pPr>
      <w:r w:rsidRPr="00B57D2A">
        <w:t>7</w:t>
      </w:r>
      <w:r w:rsidR="00284E55" w:rsidRPr="00B57D2A">
        <w:t>. P</w:t>
      </w:r>
      <w:r w:rsidR="00020BBC" w:rsidRPr="00B57D2A">
        <w:t>rojekto lėšos</w:t>
      </w:r>
      <w:r w:rsidR="00284E55" w:rsidRPr="00B57D2A">
        <w:t xml:space="preserve"> tarp pareiškėjo ir partnerių</w:t>
      </w:r>
      <w:r w:rsidR="00020BBC" w:rsidRPr="00B57D2A">
        <w:t xml:space="preserve"> paskirstomos</w:t>
      </w:r>
      <w:r w:rsidR="00284E55" w:rsidRPr="00B57D2A">
        <w:t>, avanso išmokėjimo</w:t>
      </w:r>
      <w:r w:rsidR="007965C3" w:rsidRPr="00B57D2A">
        <w:t xml:space="preserve"> ir</w:t>
      </w:r>
      <w:r w:rsidR="00020BBC" w:rsidRPr="00B57D2A">
        <w:t xml:space="preserve"> </w:t>
      </w:r>
      <w:r w:rsidR="00284E55" w:rsidRPr="00B57D2A">
        <w:t>atsiskaitymo su partneriai</w:t>
      </w:r>
      <w:r w:rsidR="00777828" w:rsidRPr="00B57D2A">
        <w:t>s už patirtas Projekto išlaidas</w:t>
      </w:r>
      <w:r w:rsidR="00020BBC" w:rsidRPr="00B57D2A">
        <w:t xml:space="preserve"> tvarka nustatoma </w:t>
      </w:r>
      <w:r w:rsidR="00777828" w:rsidRPr="00B57D2A">
        <w:rPr>
          <w:sz w:val="23"/>
          <w:szCs w:val="23"/>
        </w:rPr>
        <w:t xml:space="preserve">šios Sutarties </w:t>
      </w:r>
      <w:r w:rsidR="006467B0" w:rsidRPr="00B57D2A">
        <w:rPr>
          <w:sz w:val="23"/>
          <w:szCs w:val="23"/>
        </w:rPr>
        <w:t xml:space="preserve">1 </w:t>
      </w:r>
      <w:r w:rsidR="00777828" w:rsidRPr="00B57D2A">
        <w:rPr>
          <w:sz w:val="23"/>
          <w:szCs w:val="23"/>
        </w:rPr>
        <w:t>priede.</w:t>
      </w:r>
      <w:r w:rsidR="00BF2A59" w:rsidRPr="00B57D2A">
        <w:rPr>
          <w:sz w:val="23"/>
          <w:szCs w:val="23"/>
        </w:rPr>
        <w:t xml:space="preserve"> </w:t>
      </w:r>
      <w:r w:rsidR="00BF2A59" w:rsidRPr="00B57D2A">
        <w:rPr>
          <w:rFonts w:eastAsia="Lucida Sans Unicode"/>
          <w:iCs/>
        </w:rPr>
        <w:t>Partneriai susitaria, jog gavus ne visą Projekto paraiškoje prašomą Projekto biudžetą, Partneriams gali būti proporcingai mažinama Projekto biudžeto lėšų suma, kuri būtų detalizuojama pasirašytame papildome susitarime. Papildomas susitarimas būtų neatskiriama šios Sutarties dalis.</w:t>
      </w:r>
    </w:p>
    <w:p w14:paraId="7C81AEF4" w14:textId="77777777" w:rsidR="00D20A6E" w:rsidRPr="00B57D2A" w:rsidRDefault="00D20A6E" w:rsidP="007965C3">
      <w:pPr>
        <w:ind w:firstLine="851"/>
        <w:jc w:val="both"/>
      </w:pPr>
      <w:r w:rsidRPr="00B57D2A">
        <w:t>8. Partneriai susitaria:</w:t>
      </w:r>
    </w:p>
    <w:p w14:paraId="1621CC04" w14:textId="77777777" w:rsidR="00D20A6E" w:rsidRPr="00B57D2A" w:rsidRDefault="00D20A6E" w:rsidP="007965C3">
      <w:pPr>
        <w:widowControl w:val="0"/>
        <w:tabs>
          <w:tab w:val="left" w:pos="426"/>
          <w:tab w:val="left" w:pos="851"/>
          <w:tab w:val="left" w:pos="993"/>
        </w:tabs>
        <w:suppressAutoHyphens/>
        <w:ind w:firstLine="851"/>
        <w:contextualSpacing/>
        <w:jc w:val="both"/>
        <w:rPr>
          <w:lang w:bidi="lo-LA"/>
        </w:rPr>
      </w:pPr>
      <w:r w:rsidRPr="00B57D2A">
        <w:t xml:space="preserve">8.1. </w:t>
      </w:r>
      <w:r w:rsidRPr="00B57D2A">
        <w:rPr>
          <w:rFonts w:eastAsia="Lucida Sans Unicode"/>
          <w:shd w:val="clear" w:color="auto" w:fill="FFFFFF"/>
        </w:rPr>
        <w:t>Europos Sąjungos struktūrinių fondų</w:t>
      </w:r>
      <w:r w:rsidRPr="00B57D2A">
        <w:rPr>
          <w:rFonts w:eastAsia="Lucida Sans Unicode"/>
        </w:rPr>
        <w:t xml:space="preserve"> lėšas (</w:t>
      </w:r>
      <w:r w:rsidRPr="00B57D2A">
        <w:rPr>
          <w:rFonts w:eastAsia="Calibri"/>
        </w:rPr>
        <w:t xml:space="preserve">toliau – ES lėšų) </w:t>
      </w:r>
      <w:r w:rsidRPr="00B57D2A">
        <w:rPr>
          <w:rFonts w:eastAsia="Lucida Sans Unicode"/>
        </w:rPr>
        <w:t xml:space="preserve">visam Projektui įgyvendinti tiesiogiai gauna tik </w:t>
      </w:r>
      <w:r w:rsidRPr="00B57D2A">
        <w:rPr>
          <w:bCs/>
        </w:rPr>
        <w:t>Projekto vykdytojas</w:t>
      </w:r>
      <w:r w:rsidRPr="00B57D2A">
        <w:rPr>
          <w:rFonts w:eastAsia="Lucida Sans Unicode"/>
        </w:rPr>
        <w:t xml:space="preserve">, kuris atsiskaito su Partneriu, pervesdamas jam skirtą finansavimo sumą pagal </w:t>
      </w:r>
      <w:r w:rsidRPr="00B57D2A">
        <w:rPr>
          <w:lang w:bidi="lo-LA"/>
        </w:rPr>
        <w:t>Partnerio pateiktus biudžeto lėšų poreikį patvirtinančius dokumentus (sąskaitas faktūras, p</w:t>
      </w:r>
      <w:r w:rsidR="007965C3" w:rsidRPr="00B57D2A">
        <w:rPr>
          <w:lang w:bidi="lo-LA"/>
        </w:rPr>
        <w:t>rekių ar</w:t>
      </w:r>
      <w:r w:rsidRPr="00B57D2A">
        <w:rPr>
          <w:lang w:bidi="lo-LA"/>
        </w:rPr>
        <w:t xml:space="preserve"> paslaugų priėmimo</w:t>
      </w:r>
      <w:r w:rsidR="007965C3" w:rsidRPr="00B57D2A">
        <w:rPr>
          <w:lang w:bidi="lo-LA"/>
        </w:rPr>
        <w:t>–</w:t>
      </w:r>
      <w:r w:rsidRPr="00B57D2A">
        <w:rPr>
          <w:lang w:bidi="lo-LA"/>
        </w:rPr>
        <w:t>perdavimo aktus ir kita).</w:t>
      </w:r>
    </w:p>
    <w:p w14:paraId="299C7538" w14:textId="10444FD4" w:rsidR="00D20A6E" w:rsidRPr="00B57D2A" w:rsidRDefault="00D20A6E" w:rsidP="007965C3">
      <w:pPr>
        <w:widowControl w:val="0"/>
        <w:tabs>
          <w:tab w:val="left" w:pos="426"/>
          <w:tab w:val="left" w:pos="851"/>
          <w:tab w:val="left" w:pos="993"/>
        </w:tabs>
        <w:suppressAutoHyphens/>
        <w:ind w:firstLine="851"/>
        <w:contextualSpacing/>
        <w:jc w:val="both"/>
        <w:rPr>
          <w:rFonts w:eastAsia="Calibri"/>
        </w:rPr>
      </w:pPr>
      <w:r w:rsidRPr="00B57D2A">
        <w:rPr>
          <w:bCs/>
        </w:rPr>
        <w:t>8.2. Projekto vykdytojas</w:t>
      </w:r>
      <w:r w:rsidRPr="00B57D2A">
        <w:rPr>
          <w:b/>
          <w:bCs/>
        </w:rPr>
        <w:t xml:space="preserve"> </w:t>
      </w:r>
      <w:r w:rsidRPr="00B57D2A">
        <w:rPr>
          <w:rFonts w:eastAsia="Calibri"/>
        </w:rPr>
        <w:t>užtikrina netinkamų Projekto lėšomis finansuoti išlaidų bei tinkamų finansuoti išlaidų dalį, kurios nepadengia Projektui skiriamos finansavimo lėšos</w:t>
      </w:r>
      <w:r w:rsidR="008C2C51" w:rsidRPr="00B57D2A">
        <w:rPr>
          <w:rFonts w:eastAsia="Calibri"/>
        </w:rPr>
        <w:t xml:space="preserve">, </w:t>
      </w:r>
      <w:r w:rsidRPr="00B57D2A">
        <w:rPr>
          <w:rFonts w:eastAsia="Calibri"/>
        </w:rPr>
        <w:t>apmokėjimą, kurios yra būtinos Projektui įgyvendinti</w:t>
      </w:r>
      <w:r w:rsidR="008C2C51" w:rsidRPr="00B57D2A">
        <w:rPr>
          <w:rFonts w:eastAsia="Calibri"/>
        </w:rPr>
        <w:t xml:space="preserve"> ir jos atsiranda ne dėl Partnerių kaltės</w:t>
      </w:r>
      <w:r w:rsidRPr="00B57D2A">
        <w:rPr>
          <w:rFonts w:eastAsia="Calibri"/>
        </w:rPr>
        <w:t>.</w:t>
      </w:r>
    </w:p>
    <w:p w14:paraId="7249AEEC" w14:textId="1197AD75" w:rsidR="00D20A6E" w:rsidRPr="00B57D2A" w:rsidRDefault="00D20A6E" w:rsidP="007965C3">
      <w:pPr>
        <w:widowControl w:val="0"/>
        <w:tabs>
          <w:tab w:val="left" w:pos="426"/>
          <w:tab w:val="left" w:pos="851"/>
          <w:tab w:val="left" w:pos="993"/>
        </w:tabs>
        <w:suppressAutoHyphens/>
        <w:ind w:firstLine="851"/>
        <w:contextualSpacing/>
        <w:jc w:val="both"/>
        <w:rPr>
          <w:rFonts w:eastAsia="Calibri"/>
        </w:rPr>
      </w:pPr>
      <w:r w:rsidRPr="00B57D2A">
        <w:rPr>
          <w:rFonts w:eastAsia="Calibri"/>
        </w:rPr>
        <w:t>8.3. Projekto Partneris užtikrina netinkamų Projekto lėšomis finansuoti išlaidų bei tinkamų finansuoti išlaidų dal</w:t>
      </w:r>
      <w:r w:rsidR="007965C3" w:rsidRPr="00B57D2A">
        <w:rPr>
          <w:rFonts w:eastAsia="Calibri"/>
        </w:rPr>
        <w:t>ies</w:t>
      </w:r>
      <w:r w:rsidRPr="00B57D2A">
        <w:rPr>
          <w:rFonts w:eastAsia="Calibri"/>
        </w:rPr>
        <w:t>, kurios nepadengia Projektui skiriamos finansavimo lėšos, apmokėjimą, jei jos atsiranda dėl Partnerio kaltės arba netinkamo Projekto veiklų vykdymo.</w:t>
      </w:r>
    </w:p>
    <w:p w14:paraId="0FC87BD0" w14:textId="77777777" w:rsidR="00D20A6E" w:rsidRPr="00B57D2A" w:rsidRDefault="00D20A6E" w:rsidP="00BF2A59">
      <w:pPr>
        <w:widowControl w:val="0"/>
        <w:tabs>
          <w:tab w:val="left" w:pos="426"/>
          <w:tab w:val="left" w:pos="851"/>
          <w:tab w:val="left" w:pos="993"/>
        </w:tabs>
        <w:suppressAutoHyphens/>
        <w:contextualSpacing/>
        <w:jc w:val="both"/>
        <w:rPr>
          <w:rFonts w:eastAsia="Calibri"/>
        </w:rPr>
      </w:pPr>
    </w:p>
    <w:p w14:paraId="19429994" w14:textId="77777777" w:rsidR="001D7DCC" w:rsidRPr="00B57D2A" w:rsidRDefault="001D7DCC" w:rsidP="005E231A">
      <w:pPr>
        <w:pStyle w:val="Default"/>
        <w:tabs>
          <w:tab w:val="left" w:pos="426"/>
        </w:tabs>
        <w:jc w:val="both"/>
        <w:rPr>
          <w:color w:val="auto"/>
        </w:rPr>
      </w:pPr>
    </w:p>
    <w:p w14:paraId="2B0A9364" w14:textId="77777777" w:rsidR="001C0679" w:rsidRPr="00B57D2A" w:rsidRDefault="001C0679" w:rsidP="001C0679">
      <w:pPr>
        <w:jc w:val="center"/>
        <w:rPr>
          <w:b/>
        </w:rPr>
      </w:pPr>
      <w:r w:rsidRPr="00B57D2A">
        <w:rPr>
          <w:b/>
        </w:rPr>
        <w:t>V. SUTARTIES GALIOJIMAS, KEITIMAS IR NUTRAUKIMAS</w:t>
      </w:r>
    </w:p>
    <w:p w14:paraId="4FC527E3" w14:textId="77777777" w:rsidR="001C0679" w:rsidRPr="00B57D2A" w:rsidRDefault="001C0679" w:rsidP="001C0679">
      <w:pPr>
        <w:jc w:val="both"/>
      </w:pPr>
      <w:r w:rsidRPr="00B57D2A">
        <w:t xml:space="preserve"> </w:t>
      </w:r>
    </w:p>
    <w:p w14:paraId="59981105" w14:textId="77777777" w:rsidR="001C0679" w:rsidRPr="00B57D2A" w:rsidRDefault="005E231A" w:rsidP="007965C3">
      <w:pPr>
        <w:ind w:firstLine="851"/>
        <w:jc w:val="both"/>
      </w:pPr>
      <w:r w:rsidRPr="00B57D2A">
        <w:t xml:space="preserve">9. </w:t>
      </w:r>
      <w:r w:rsidR="001C0679" w:rsidRPr="00B57D2A">
        <w:t>Sutartis įsigalioja nuo jos pasirašymo dienos ir galioja iki visiško Projekto įvykdymo, Finansavimo sutartyje nurodytų įsipareigojimų įvykdymo.</w:t>
      </w:r>
    </w:p>
    <w:p w14:paraId="39D1D9B0" w14:textId="77777777" w:rsidR="001C0679" w:rsidRPr="00B57D2A" w:rsidRDefault="005E231A" w:rsidP="007965C3">
      <w:pPr>
        <w:ind w:firstLine="851"/>
        <w:jc w:val="both"/>
      </w:pPr>
      <w:r w:rsidRPr="00B57D2A">
        <w:t>10</w:t>
      </w:r>
      <w:r w:rsidR="00E17BCC" w:rsidRPr="00B57D2A">
        <w:t>.</w:t>
      </w:r>
      <w:r w:rsidR="001C0679" w:rsidRPr="00B57D2A">
        <w:t xml:space="preserve"> Sutartis nutraukiama šiais atvejais:</w:t>
      </w:r>
    </w:p>
    <w:p w14:paraId="42990BDB" w14:textId="77777777" w:rsidR="001C0679" w:rsidRPr="00B57D2A" w:rsidRDefault="005E231A" w:rsidP="007965C3">
      <w:pPr>
        <w:ind w:firstLine="851"/>
        <w:jc w:val="both"/>
      </w:pPr>
      <w:r w:rsidRPr="00B57D2A">
        <w:t>10.</w:t>
      </w:r>
      <w:r w:rsidR="00E17BCC" w:rsidRPr="00B57D2A">
        <w:t xml:space="preserve">1. </w:t>
      </w:r>
      <w:r w:rsidR="001C0679" w:rsidRPr="00B57D2A">
        <w:t>Projekto vykdytojui vienašališkai atsisakius Projekto Finansavimo sutarties, jei nebuvo išmokėta jokia paramos dalis arba jei grąžinama sumokėta paramos lėšų dalis;</w:t>
      </w:r>
    </w:p>
    <w:p w14:paraId="04689F03" w14:textId="77777777" w:rsidR="001C0679" w:rsidRPr="00B57D2A" w:rsidRDefault="005E231A" w:rsidP="007965C3">
      <w:pPr>
        <w:ind w:firstLine="851"/>
        <w:jc w:val="both"/>
      </w:pPr>
      <w:r w:rsidRPr="00B57D2A">
        <w:t>10</w:t>
      </w:r>
      <w:r w:rsidR="00020BBC" w:rsidRPr="00B57D2A">
        <w:t>.2. u</w:t>
      </w:r>
      <w:r w:rsidR="001C0679" w:rsidRPr="00B57D2A">
        <w:t>ž Projekto įgyvendinimą atsakingoms institucijoms priėmus sprendimą nutraukti Projekto Finansavimo sutartį ir apie tai pranešus Projekto vykdytojui;</w:t>
      </w:r>
    </w:p>
    <w:p w14:paraId="3CA8F062" w14:textId="77777777" w:rsidR="001C0679" w:rsidRPr="00B57D2A" w:rsidRDefault="005E231A" w:rsidP="007965C3">
      <w:pPr>
        <w:ind w:firstLine="851"/>
        <w:jc w:val="both"/>
      </w:pPr>
      <w:r w:rsidRPr="00B57D2A">
        <w:t>10</w:t>
      </w:r>
      <w:r w:rsidR="00E17BCC" w:rsidRPr="00B57D2A">
        <w:t xml:space="preserve">.3. </w:t>
      </w:r>
      <w:r w:rsidR="00020BBC" w:rsidRPr="00B57D2A">
        <w:t>j</w:t>
      </w:r>
      <w:r w:rsidR="001C0679" w:rsidRPr="00B57D2A">
        <w:t>ei nesudarom</w:t>
      </w:r>
      <w:r w:rsidR="00A62729" w:rsidRPr="00B57D2A">
        <w:t>a Projekto Finansavimo sutartis;</w:t>
      </w:r>
    </w:p>
    <w:p w14:paraId="381AC594" w14:textId="5CC505C1" w:rsidR="001C0679" w:rsidRPr="00B57D2A" w:rsidRDefault="005E231A" w:rsidP="007965C3">
      <w:pPr>
        <w:ind w:firstLine="851"/>
        <w:jc w:val="both"/>
      </w:pPr>
      <w:r w:rsidRPr="00B57D2A">
        <w:t>10</w:t>
      </w:r>
      <w:r w:rsidR="00E17BCC" w:rsidRPr="00B57D2A">
        <w:t>.4.</w:t>
      </w:r>
      <w:r w:rsidR="00A62729" w:rsidRPr="00B57D2A">
        <w:t xml:space="preserve"> </w:t>
      </w:r>
      <w:r w:rsidR="008C2C51" w:rsidRPr="00B57D2A">
        <w:t>Partnerių</w:t>
      </w:r>
      <w:r w:rsidR="001C0679" w:rsidRPr="00B57D2A">
        <w:t xml:space="preserve"> susitarimu, gavus už Projekto įgyvendinimą</w:t>
      </w:r>
      <w:r w:rsidR="00020BBC" w:rsidRPr="00B57D2A">
        <w:t xml:space="preserve"> atsakingų institucijų sutikimą.</w:t>
      </w:r>
    </w:p>
    <w:p w14:paraId="761AA0C5" w14:textId="77777777" w:rsidR="001C0679" w:rsidRPr="00B57D2A" w:rsidRDefault="005E231A" w:rsidP="007965C3">
      <w:pPr>
        <w:ind w:firstLine="851"/>
        <w:jc w:val="both"/>
      </w:pPr>
      <w:r w:rsidRPr="00B57D2A">
        <w:t>11.</w:t>
      </w:r>
      <w:r w:rsidR="001C0679" w:rsidRPr="00B57D2A">
        <w:t xml:space="preserve"> Sutartis keičiama pasikeitus bet kuriems duomeni</w:t>
      </w:r>
      <w:r w:rsidR="00020BBC" w:rsidRPr="00B57D2A">
        <w:t>ms, pateiktiems šioje Sutartyje</w:t>
      </w:r>
      <w:r w:rsidRPr="00B57D2A">
        <w:t>.</w:t>
      </w:r>
    </w:p>
    <w:p w14:paraId="769695E2" w14:textId="77777777" w:rsidR="001C0679" w:rsidRPr="00B57D2A" w:rsidRDefault="005E231A" w:rsidP="007965C3">
      <w:pPr>
        <w:ind w:firstLine="851"/>
        <w:jc w:val="both"/>
      </w:pPr>
      <w:r w:rsidRPr="00B57D2A">
        <w:t>12</w:t>
      </w:r>
      <w:r w:rsidR="001C0679" w:rsidRPr="00B57D2A">
        <w:t>. Sutarties pakeitimas įsigalioja tik tada, kai yra gautas už Projekto įgyvendinimą at</w:t>
      </w:r>
      <w:r w:rsidR="00020BBC" w:rsidRPr="00B57D2A">
        <w:t>sakingos institucijos sutikimas</w:t>
      </w:r>
      <w:r w:rsidRPr="00B57D2A">
        <w:t>.</w:t>
      </w:r>
    </w:p>
    <w:p w14:paraId="0A00E3BC" w14:textId="77777777" w:rsidR="006D7E0F" w:rsidRPr="00B57D2A" w:rsidRDefault="005E231A" w:rsidP="007965C3">
      <w:pPr>
        <w:ind w:firstLine="851"/>
        <w:jc w:val="both"/>
      </w:pPr>
      <w:r w:rsidRPr="00B57D2A">
        <w:t>13</w:t>
      </w:r>
      <w:r w:rsidR="001C0679" w:rsidRPr="00B57D2A">
        <w:t xml:space="preserve">. Ši Sutartis gali būti pakeista ar papildyta Partnerių raštišku susitarimu. </w:t>
      </w:r>
    </w:p>
    <w:p w14:paraId="5F2D54AC" w14:textId="77777777" w:rsidR="007C7959" w:rsidRPr="00B57D2A" w:rsidRDefault="005E231A" w:rsidP="007965C3">
      <w:pPr>
        <w:ind w:firstLine="851"/>
        <w:jc w:val="both"/>
      </w:pPr>
      <w:r w:rsidRPr="00B57D2A">
        <w:t>14</w:t>
      </w:r>
      <w:r w:rsidR="00284E55" w:rsidRPr="00B57D2A">
        <w:t>. Projekto įgyvendinimo metu ar įgyvendinus Projektą, Įgyvendinančiajai institucijai pritaikius Projekto vykdytojui finansines korekcijas dėl nepasiektų Projekto stebėsenos rodiklių ar kitais pagrindais, Projekto vykdytojas turi teisę Partneriui taikyti atgręžtinį reikalavimą, išskyrus atvejus, kai tai susiję su Projekto vykdytojo veiksmais ar neveikimu.</w:t>
      </w:r>
    </w:p>
    <w:p w14:paraId="69163F38" w14:textId="77777777" w:rsidR="008325BD" w:rsidRPr="00B57D2A" w:rsidRDefault="008325BD" w:rsidP="001C0679">
      <w:pPr>
        <w:jc w:val="both"/>
      </w:pPr>
    </w:p>
    <w:p w14:paraId="15844766" w14:textId="77777777" w:rsidR="008325BD" w:rsidRPr="00B57D2A" w:rsidRDefault="008325BD" w:rsidP="008325BD">
      <w:pPr>
        <w:jc w:val="center"/>
        <w:rPr>
          <w:b/>
        </w:rPr>
      </w:pPr>
      <w:r w:rsidRPr="00B57D2A">
        <w:rPr>
          <w:b/>
        </w:rPr>
        <w:t>V</w:t>
      </w:r>
      <w:r w:rsidR="00FD4A59" w:rsidRPr="00B57D2A">
        <w:rPr>
          <w:b/>
        </w:rPr>
        <w:t>I</w:t>
      </w:r>
      <w:r w:rsidRPr="00B57D2A">
        <w:rPr>
          <w:b/>
        </w:rPr>
        <w:t>. INFORMAVIMAS APIE PROJEKTĄ</w:t>
      </w:r>
    </w:p>
    <w:p w14:paraId="0EB3D7CB" w14:textId="77777777" w:rsidR="008325BD" w:rsidRPr="00B57D2A" w:rsidRDefault="008325BD" w:rsidP="008325BD">
      <w:pPr>
        <w:jc w:val="both"/>
        <w:rPr>
          <w:b/>
        </w:rPr>
      </w:pPr>
      <w:r w:rsidRPr="00B57D2A">
        <w:rPr>
          <w:b/>
        </w:rPr>
        <w:t xml:space="preserve"> </w:t>
      </w:r>
    </w:p>
    <w:p w14:paraId="246A4204" w14:textId="0148290E" w:rsidR="008325BD" w:rsidRPr="00B57D2A" w:rsidRDefault="005E231A" w:rsidP="007965C3">
      <w:pPr>
        <w:ind w:firstLine="851"/>
        <w:jc w:val="both"/>
      </w:pPr>
      <w:r w:rsidRPr="00B57D2A">
        <w:t xml:space="preserve">15. </w:t>
      </w:r>
      <w:r w:rsidR="00B57D2A" w:rsidRPr="00B57D2A">
        <w:t>Partneriai</w:t>
      </w:r>
      <w:r w:rsidR="008325BD" w:rsidRPr="00B57D2A">
        <w:t xml:space="preserve"> susitaria įgyvendinant viešinimo apie Projektą veiksmus:</w:t>
      </w:r>
    </w:p>
    <w:p w14:paraId="1B7360EE" w14:textId="77777777" w:rsidR="008325BD" w:rsidRPr="00B57D2A" w:rsidRDefault="005E231A" w:rsidP="007965C3">
      <w:pPr>
        <w:ind w:firstLine="851"/>
        <w:jc w:val="both"/>
      </w:pPr>
      <w:r w:rsidRPr="00B57D2A">
        <w:t>15</w:t>
      </w:r>
      <w:r w:rsidR="008325BD" w:rsidRPr="00B57D2A">
        <w:t xml:space="preserve">.1. bendradarbiauti, kaip numatyta teisės </w:t>
      </w:r>
      <w:r w:rsidR="00AC4149" w:rsidRPr="00B57D2A">
        <w:t>aktuose;</w:t>
      </w:r>
    </w:p>
    <w:p w14:paraId="345A5D42" w14:textId="77777777" w:rsidR="008325BD" w:rsidRPr="00B57D2A" w:rsidRDefault="005E231A" w:rsidP="007965C3">
      <w:pPr>
        <w:ind w:firstLine="851"/>
        <w:jc w:val="both"/>
      </w:pPr>
      <w:r w:rsidRPr="00B57D2A">
        <w:t>15</w:t>
      </w:r>
      <w:r w:rsidR="008325BD" w:rsidRPr="00B57D2A">
        <w:t>.2. paskelbti savo interneto tinklalapiuose, kad įgyvendinamas Projektas finansuojamas pagal atitinkamą veiksmų programą iš Sanglaudos fondo ir (ar) Lietuvos Respublikos valstybės biudžeto lėšų;</w:t>
      </w:r>
    </w:p>
    <w:p w14:paraId="09B87BCE" w14:textId="77777777" w:rsidR="008325BD" w:rsidRPr="00B57D2A" w:rsidRDefault="005E231A" w:rsidP="007965C3">
      <w:pPr>
        <w:tabs>
          <w:tab w:val="left" w:pos="993"/>
        </w:tabs>
        <w:ind w:firstLine="851"/>
        <w:jc w:val="both"/>
      </w:pPr>
      <w:r w:rsidRPr="00B57D2A">
        <w:t>15</w:t>
      </w:r>
      <w:r w:rsidR="008325BD" w:rsidRPr="00B57D2A">
        <w:t>.3. viešinti informac</w:t>
      </w:r>
      <w:r w:rsidR="006D7E0F" w:rsidRPr="00B57D2A">
        <w:t xml:space="preserve">iją apie Projektą pagal Aprašo </w:t>
      </w:r>
      <w:r w:rsidR="008325BD" w:rsidRPr="00B57D2A">
        <w:t>ir kitų atitinkamų dokumentų reikalavimus.</w:t>
      </w:r>
    </w:p>
    <w:p w14:paraId="0572449D" w14:textId="19DFA770" w:rsidR="004564E4" w:rsidRDefault="004564E4" w:rsidP="001C0679">
      <w:pPr>
        <w:jc w:val="both"/>
      </w:pPr>
    </w:p>
    <w:p w14:paraId="342745F6" w14:textId="77777777" w:rsidR="002065B2" w:rsidRPr="00B57D2A" w:rsidRDefault="002065B2" w:rsidP="001C0679">
      <w:pPr>
        <w:jc w:val="both"/>
      </w:pPr>
    </w:p>
    <w:p w14:paraId="0BBEE60C" w14:textId="77777777" w:rsidR="008325BD" w:rsidRPr="00B57D2A" w:rsidRDefault="008325BD" w:rsidP="00AC4149">
      <w:pPr>
        <w:jc w:val="center"/>
        <w:rPr>
          <w:b/>
        </w:rPr>
      </w:pPr>
      <w:r w:rsidRPr="00B57D2A">
        <w:rPr>
          <w:b/>
        </w:rPr>
        <w:lastRenderedPageBreak/>
        <w:t>VI</w:t>
      </w:r>
      <w:r w:rsidR="00FD4A59" w:rsidRPr="00B57D2A">
        <w:rPr>
          <w:b/>
        </w:rPr>
        <w:t>I</w:t>
      </w:r>
      <w:r w:rsidRPr="00B57D2A">
        <w:rPr>
          <w:b/>
        </w:rPr>
        <w:t>. BAIGIAMOSIOS NUOSTATOS</w:t>
      </w:r>
    </w:p>
    <w:p w14:paraId="358C17E0" w14:textId="77777777" w:rsidR="00CB545A" w:rsidRPr="00B57D2A" w:rsidRDefault="00CB545A" w:rsidP="00AC4149">
      <w:pPr>
        <w:jc w:val="center"/>
        <w:rPr>
          <w:b/>
        </w:rPr>
      </w:pPr>
    </w:p>
    <w:p w14:paraId="5A7CCB15" w14:textId="77777777" w:rsidR="008325BD" w:rsidRPr="00B57D2A" w:rsidRDefault="00AC4149" w:rsidP="007965C3">
      <w:pPr>
        <w:ind w:firstLine="851"/>
        <w:jc w:val="both"/>
      </w:pPr>
      <w:r w:rsidRPr="00B57D2A">
        <w:t>16</w:t>
      </w:r>
      <w:r w:rsidR="008325BD" w:rsidRPr="00B57D2A">
        <w:t>. Partneriai atsako už šios Sutarties nevykdymą ar netinkamą vykdymą Lietuvos Respublikos įstatymų nustatyta tvarka.</w:t>
      </w:r>
    </w:p>
    <w:p w14:paraId="0087D540" w14:textId="77777777" w:rsidR="008325BD" w:rsidRPr="00B57D2A" w:rsidRDefault="007734A3" w:rsidP="007965C3">
      <w:pPr>
        <w:ind w:firstLine="851"/>
        <w:jc w:val="both"/>
      </w:pPr>
      <w:r w:rsidRPr="00B57D2A">
        <w:t>17</w:t>
      </w:r>
      <w:r w:rsidR="00AC4149" w:rsidRPr="00B57D2A">
        <w:t xml:space="preserve">. </w:t>
      </w:r>
      <w:r w:rsidR="008325BD" w:rsidRPr="00B57D2A">
        <w:t>Partneriai pareiškia, kad:</w:t>
      </w:r>
    </w:p>
    <w:p w14:paraId="760CABF3" w14:textId="4A501FA0" w:rsidR="008325BD" w:rsidRPr="00B57D2A" w:rsidRDefault="00AC4149" w:rsidP="007965C3">
      <w:pPr>
        <w:ind w:firstLine="851"/>
        <w:jc w:val="both"/>
      </w:pPr>
      <w:r w:rsidRPr="00B57D2A">
        <w:t>1</w:t>
      </w:r>
      <w:r w:rsidR="00556D75">
        <w:t>7</w:t>
      </w:r>
      <w:r w:rsidR="008325BD" w:rsidRPr="00B57D2A">
        <w:t>.1.</w:t>
      </w:r>
      <w:r w:rsidR="007B4296" w:rsidRPr="00B57D2A">
        <w:t xml:space="preserve"> </w:t>
      </w:r>
      <w:r w:rsidR="008325BD" w:rsidRPr="00B57D2A">
        <w:t>nei vienam iš jų nėra iškelta bankroto byla, jis nėra likviduojamas arba nėra bet kokioje panašioje situacijoje, numatytoje Lietuvos Respublikos įstatymuose ar kituose teisės aktuose;</w:t>
      </w:r>
    </w:p>
    <w:p w14:paraId="5F2D6FDB" w14:textId="0FE670F3" w:rsidR="008325BD" w:rsidRPr="00B57D2A" w:rsidRDefault="00AC4149" w:rsidP="007965C3">
      <w:pPr>
        <w:ind w:firstLine="851"/>
        <w:jc w:val="both"/>
      </w:pPr>
      <w:r w:rsidRPr="00B57D2A">
        <w:t>1</w:t>
      </w:r>
      <w:r w:rsidR="00556D75">
        <w:t>7</w:t>
      </w:r>
      <w:r w:rsidR="007734A3" w:rsidRPr="00B57D2A">
        <w:t>.2</w:t>
      </w:r>
      <w:r w:rsidR="008325BD" w:rsidRPr="00B57D2A">
        <w:t>. pateiks teisingą informaciją, reikalingą bendrai veiklai pagal Sutartį vykdyti.</w:t>
      </w:r>
    </w:p>
    <w:p w14:paraId="6D28FD32" w14:textId="77777777" w:rsidR="008325BD" w:rsidRPr="00B57D2A" w:rsidRDefault="007734A3" w:rsidP="007965C3">
      <w:pPr>
        <w:ind w:firstLine="851"/>
        <w:jc w:val="both"/>
      </w:pPr>
      <w:r w:rsidRPr="00B57D2A">
        <w:t>18</w:t>
      </w:r>
      <w:r w:rsidR="008325BD" w:rsidRPr="00B57D2A">
        <w:t>. Partnerių ginčai, iškilę vykdant šią Sutartį, sprendžiami derybų būdu. Nepavykus ginčo išspręsti gera valia per vieną mėnesį nuo pirmo pranešimo dėl ginčo dalyko išsiuntimo dienos, ginčai perduodami spręsti teismui pagal Lietuvos Respublikos įstatymus.</w:t>
      </w:r>
    </w:p>
    <w:p w14:paraId="588662CB" w14:textId="77777777" w:rsidR="008325BD" w:rsidRPr="00B57D2A" w:rsidRDefault="007734A3" w:rsidP="007965C3">
      <w:pPr>
        <w:ind w:firstLine="851"/>
        <w:jc w:val="both"/>
      </w:pPr>
      <w:r w:rsidRPr="00B57D2A">
        <w:t>19</w:t>
      </w:r>
      <w:r w:rsidR="00A62729" w:rsidRPr="00B57D2A">
        <w:t>. Pasi</w:t>
      </w:r>
      <w:r w:rsidR="008325BD" w:rsidRPr="00B57D2A">
        <w:t xml:space="preserve">rašyti ir Partnerių parašais bei antspaudais patvirtinti </w:t>
      </w:r>
      <w:r w:rsidR="005E231A" w:rsidRPr="00B57D2A">
        <w:t>trys</w:t>
      </w:r>
      <w:r w:rsidR="008325BD" w:rsidRPr="00B57D2A">
        <w:t xml:space="preserve"> šios Sutarties egzemplioriai – po vieną kiekvienam Partneriui. </w:t>
      </w:r>
    </w:p>
    <w:p w14:paraId="3688FADC" w14:textId="77777777" w:rsidR="009C46FD" w:rsidRPr="00B57D2A" w:rsidRDefault="009C46FD" w:rsidP="009C46FD">
      <w:pPr>
        <w:shd w:val="clear" w:color="auto" w:fill="FFFFFF"/>
        <w:tabs>
          <w:tab w:val="left" w:pos="1162"/>
          <w:tab w:val="left" w:pos="9720"/>
        </w:tabs>
        <w:spacing w:line="278" w:lineRule="exact"/>
        <w:ind w:right="-81" w:firstLine="720"/>
        <w:jc w:val="center"/>
        <w:rPr>
          <w:b/>
        </w:rPr>
      </w:pPr>
    </w:p>
    <w:p w14:paraId="400CA017" w14:textId="77777777" w:rsidR="006423CB" w:rsidRPr="00B57D2A" w:rsidRDefault="007A086A" w:rsidP="004913C8">
      <w:pPr>
        <w:pStyle w:val="Sraopastraipa"/>
        <w:numPr>
          <w:ilvl w:val="0"/>
          <w:numId w:val="12"/>
        </w:numPr>
        <w:jc w:val="center"/>
        <w:rPr>
          <w:b/>
        </w:rPr>
      </w:pPr>
      <w:r w:rsidRPr="00B57D2A">
        <w:rPr>
          <w:b/>
        </w:rPr>
        <w:t>ŠALIŲ REKVIZITAI IR PARAŠAI</w:t>
      </w:r>
    </w:p>
    <w:p w14:paraId="3F6667D9" w14:textId="77777777" w:rsidR="004913C8" w:rsidRPr="00B57D2A" w:rsidRDefault="004913C8" w:rsidP="004913C8">
      <w:pPr>
        <w:pStyle w:val="Sraopastraipa"/>
        <w:numPr>
          <w:ilvl w:val="0"/>
          <w:numId w:val="12"/>
        </w:numPr>
        <w:jc w:val="center"/>
        <w:rPr>
          <w:b/>
        </w:rPr>
      </w:pPr>
    </w:p>
    <w:tbl>
      <w:tblPr>
        <w:tblpPr w:leftFromText="180" w:rightFromText="180" w:vertAnchor="text" w:tblpY="1"/>
        <w:tblOverlap w:val="never"/>
        <w:tblW w:w="5245" w:type="dxa"/>
        <w:tblLayout w:type="fixed"/>
        <w:tblLook w:val="01E0" w:firstRow="1" w:lastRow="1" w:firstColumn="1" w:lastColumn="1" w:noHBand="0" w:noVBand="0"/>
      </w:tblPr>
      <w:tblGrid>
        <w:gridCol w:w="5245"/>
      </w:tblGrid>
      <w:tr w:rsidR="00B57D2A" w:rsidRPr="00B57D2A" w14:paraId="156FE8D1" w14:textId="77777777" w:rsidTr="0050719F">
        <w:trPr>
          <w:trHeight w:val="3889"/>
        </w:trPr>
        <w:tc>
          <w:tcPr>
            <w:tcW w:w="5245" w:type="dxa"/>
          </w:tcPr>
          <w:p w14:paraId="56AAD356" w14:textId="77777777" w:rsidR="0050719F" w:rsidRPr="00B57D2A" w:rsidRDefault="009E7FC8" w:rsidP="0050719F">
            <w:pPr>
              <w:tabs>
                <w:tab w:val="left" w:pos="5820"/>
              </w:tabs>
              <w:rPr>
                <w:b/>
              </w:rPr>
            </w:pPr>
            <w:r w:rsidRPr="00B57D2A">
              <w:rPr>
                <w:b/>
              </w:rPr>
              <w:t>PROJEKTO VYKDYTOJAS</w:t>
            </w:r>
          </w:p>
          <w:p w14:paraId="727A6C78" w14:textId="77777777" w:rsidR="0050719F" w:rsidRPr="00B57D2A" w:rsidRDefault="0050719F" w:rsidP="0050719F">
            <w:pPr>
              <w:tabs>
                <w:tab w:val="left" w:pos="5820"/>
              </w:tabs>
              <w:rPr>
                <w:b/>
              </w:rPr>
            </w:pPr>
            <w:r w:rsidRPr="00B57D2A">
              <w:rPr>
                <w:b/>
              </w:rPr>
              <w:t>Kretingos rajono savivaldybės administracija</w:t>
            </w:r>
          </w:p>
          <w:p w14:paraId="5DA03CD1" w14:textId="77777777" w:rsidR="0050719F" w:rsidRPr="00B57D2A" w:rsidRDefault="0050719F" w:rsidP="0050719F">
            <w:pPr>
              <w:tabs>
                <w:tab w:val="left" w:pos="5820"/>
              </w:tabs>
            </w:pPr>
            <w:r w:rsidRPr="00B57D2A">
              <w:t>Įstaigos kodas 188715222</w:t>
            </w:r>
          </w:p>
          <w:p w14:paraId="6749F644" w14:textId="77777777" w:rsidR="0050719F" w:rsidRPr="00B57D2A" w:rsidRDefault="0050719F" w:rsidP="0050719F">
            <w:pPr>
              <w:tabs>
                <w:tab w:val="left" w:pos="5820"/>
              </w:tabs>
            </w:pPr>
            <w:r w:rsidRPr="00B57D2A">
              <w:t>Savanorių g. 29A, 97111 Kretinga</w:t>
            </w:r>
          </w:p>
          <w:p w14:paraId="1B796E77" w14:textId="77777777" w:rsidR="0050719F" w:rsidRPr="00B57D2A" w:rsidRDefault="0050719F" w:rsidP="0050719F">
            <w:r w:rsidRPr="00B57D2A">
              <w:t>Tel. 8 445 53141</w:t>
            </w:r>
          </w:p>
          <w:p w14:paraId="1C8F83F4" w14:textId="77777777" w:rsidR="0050719F" w:rsidRPr="00B57D2A" w:rsidRDefault="0050719F" w:rsidP="0050719F">
            <w:pPr>
              <w:rPr>
                <w:rStyle w:val="Hipersaitas"/>
                <w:color w:val="auto"/>
              </w:rPr>
            </w:pPr>
            <w:r w:rsidRPr="00B57D2A">
              <w:t xml:space="preserve">El. pašto adresas </w:t>
            </w:r>
            <w:hyperlink r:id="rId8" w:history="1">
              <w:r w:rsidRPr="00B57D2A">
                <w:rPr>
                  <w:rStyle w:val="Hipersaitas"/>
                  <w:color w:val="auto"/>
                </w:rPr>
                <w:t>savivaldybe@kretinga.lt</w:t>
              </w:r>
            </w:hyperlink>
          </w:p>
          <w:p w14:paraId="48C5EE5F" w14:textId="77777777" w:rsidR="0050719F" w:rsidRPr="00B57D2A" w:rsidRDefault="0050719F" w:rsidP="0050719F">
            <w:r w:rsidRPr="00B57D2A">
              <w:t xml:space="preserve">A. s. </w:t>
            </w:r>
            <w:r w:rsidR="00E84BD1" w:rsidRPr="00B57D2A">
              <w:t>LT03 4010 0418 0076 1387</w:t>
            </w:r>
          </w:p>
          <w:p w14:paraId="6C569E55" w14:textId="77777777" w:rsidR="00E84BD1" w:rsidRPr="00B57D2A" w:rsidRDefault="00E84BD1" w:rsidP="00E84BD1">
            <w:r w:rsidRPr="00B57D2A">
              <w:t>Bankas AB DNB bankas</w:t>
            </w:r>
          </w:p>
          <w:p w14:paraId="52050B54" w14:textId="77777777" w:rsidR="0050719F" w:rsidRPr="00B57D2A" w:rsidRDefault="0050719F" w:rsidP="0050719F"/>
          <w:p w14:paraId="26907773" w14:textId="77777777" w:rsidR="0050719F" w:rsidRPr="00B57D2A" w:rsidRDefault="0050719F" w:rsidP="0050719F">
            <w:r w:rsidRPr="00B57D2A">
              <w:t>Administracijos direktorius</w:t>
            </w:r>
          </w:p>
          <w:p w14:paraId="0F4339C4" w14:textId="77777777" w:rsidR="0050719F" w:rsidRPr="00B57D2A" w:rsidRDefault="0050719F" w:rsidP="0050719F">
            <w:r w:rsidRPr="00B57D2A">
              <w:t>___________________</w:t>
            </w:r>
          </w:p>
          <w:p w14:paraId="210BD684" w14:textId="77777777" w:rsidR="0050719F" w:rsidRPr="00B57D2A" w:rsidRDefault="0050719F" w:rsidP="0050719F"/>
          <w:p w14:paraId="5E315646" w14:textId="77777777" w:rsidR="0050719F" w:rsidRPr="00B57D2A" w:rsidRDefault="0050719F" w:rsidP="0050719F">
            <w:r w:rsidRPr="00B57D2A">
              <w:t>Virginijus Domarkas</w:t>
            </w:r>
          </w:p>
          <w:p w14:paraId="25C7B0D8" w14:textId="77777777" w:rsidR="0050719F" w:rsidRPr="00B57D2A" w:rsidRDefault="0050719F" w:rsidP="0050719F">
            <w:pPr>
              <w:jc w:val="both"/>
            </w:pPr>
            <w:r w:rsidRPr="00B57D2A">
              <w:t xml:space="preserve">                     A. V.</w:t>
            </w:r>
          </w:p>
          <w:p w14:paraId="78D81A25" w14:textId="77777777" w:rsidR="0050719F" w:rsidRPr="00B57D2A" w:rsidRDefault="0050719F" w:rsidP="0050719F">
            <w:pPr>
              <w:jc w:val="both"/>
            </w:pPr>
          </w:p>
        </w:tc>
      </w:tr>
    </w:tbl>
    <w:p w14:paraId="014358A5" w14:textId="77777777" w:rsidR="0050719F" w:rsidRPr="00B57D2A" w:rsidRDefault="009E7FC8" w:rsidP="0050719F">
      <w:pPr>
        <w:rPr>
          <w:b/>
        </w:rPr>
      </w:pPr>
      <w:r w:rsidRPr="00B57D2A">
        <w:rPr>
          <w:b/>
        </w:rPr>
        <w:t>PROJEKTO PARTNERIS</w:t>
      </w:r>
    </w:p>
    <w:p w14:paraId="0FAC66B2" w14:textId="77777777" w:rsidR="0050719F" w:rsidRPr="00B57D2A" w:rsidRDefault="0050719F" w:rsidP="0050719F">
      <w:r w:rsidRPr="00B57D2A">
        <w:rPr>
          <w:b/>
        </w:rPr>
        <w:t>VšĮ Šv. Antano dienos centras</w:t>
      </w:r>
    </w:p>
    <w:p w14:paraId="63EC6958" w14:textId="77777777" w:rsidR="0050719F" w:rsidRPr="00B57D2A" w:rsidRDefault="0050719F" w:rsidP="0050719F">
      <w:r w:rsidRPr="00B57D2A">
        <w:t>Įstaigos kodas 164249830</w:t>
      </w:r>
    </w:p>
    <w:p w14:paraId="7F924086" w14:textId="77777777" w:rsidR="0050719F" w:rsidRPr="00B57D2A" w:rsidRDefault="0050719F" w:rsidP="0050719F">
      <w:r w:rsidRPr="00B57D2A">
        <w:t>J. Pabrėžos g. 4, 97129 Kretinga</w:t>
      </w:r>
    </w:p>
    <w:p w14:paraId="28C25E40" w14:textId="77777777" w:rsidR="0050719F" w:rsidRPr="00B57D2A" w:rsidRDefault="0050719F" w:rsidP="0050719F">
      <w:r w:rsidRPr="00B57D2A">
        <w:t>Tel. 8 671 21608</w:t>
      </w:r>
    </w:p>
    <w:p w14:paraId="43A6839C" w14:textId="77777777" w:rsidR="0050719F" w:rsidRPr="00B57D2A" w:rsidRDefault="0050719F" w:rsidP="0050719F">
      <w:r w:rsidRPr="00B57D2A">
        <w:t xml:space="preserve">El. pašto adresas </w:t>
      </w:r>
      <w:hyperlink r:id="rId9" w:history="1">
        <w:r w:rsidR="004913C8" w:rsidRPr="00B57D2A">
          <w:rPr>
            <w:rStyle w:val="Hipersaitas"/>
            <w:color w:val="auto"/>
          </w:rPr>
          <w:t>sv.antanodc@gmail.com</w:t>
        </w:r>
      </w:hyperlink>
    </w:p>
    <w:p w14:paraId="6613C0A6" w14:textId="77777777" w:rsidR="0050719F" w:rsidRPr="00B57D2A" w:rsidRDefault="0050719F" w:rsidP="0050719F">
      <w:r w:rsidRPr="00B57D2A">
        <w:t>A. s.</w:t>
      </w:r>
      <w:r w:rsidR="00E84BD1" w:rsidRPr="00B57D2A">
        <w:rPr>
          <w:shd w:val="clear" w:color="auto" w:fill="FFFFFF"/>
        </w:rPr>
        <w:t xml:space="preserve"> LT69 4010 0418 0067 9495</w:t>
      </w:r>
    </w:p>
    <w:p w14:paraId="1ED29D5D" w14:textId="77777777" w:rsidR="0050719F" w:rsidRPr="00B57D2A" w:rsidRDefault="0050719F" w:rsidP="0050719F">
      <w:r w:rsidRPr="00B57D2A">
        <w:t>Bankas</w:t>
      </w:r>
      <w:r w:rsidR="00E84BD1" w:rsidRPr="00B57D2A">
        <w:t xml:space="preserve"> AB DNB bankas</w:t>
      </w:r>
    </w:p>
    <w:p w14:paraId="10EBB255" w14:textId="77777777" w:rsidR="0050719F" w:rsidRPr="00B57D2A" w:rsidRDefault="0050719F" w:rsidP="0050719F"/>
    <w:p w14:paraId="3D252D89" w14:textId="77777777" w:rsidR="0050719F" w:rsidRPr="00B57D2A" w:rsidRDefault="0050719F" w:rsidP="0050719F">
      <w:r w:rsidRPr="00B57D2A">
        <w:t xml:space="preserve">Direktorė </w:t>
      </w:r>
    </w:p>
    <w:p w14:paraId="5650C59F" w14:textId="77777777" w:rsidR="0050719F" w:rsidRPr="00B57D2A" w:rsidRDefault="0050719F" w:rsidP="0050719F">
      <w:r w:rsidRPr="00B57D2A">
        <w:t>___________________</w:t>
      </w:r>
    </w:p>
    <w:p w14:paraId="73BA5154" w14:textId="77777777" w:rsidR="0050719F" w:rsidRPr="00B57D2A" w:rsidRDefault="0050719F" w:rsidP="0050719F"/>
    <w:p w14:paraId="4DCF0B49" w14:textId="77777777" w:rsidR="0050719F" w:rsidRPr="00B57D2A" w:rsidRDefault="0050719F" w:rsidP="0050719F">
      <w:r w:rsidRPr="00B57D2A">
        <w:t>Margarita Lizdenytė</w:t>
      </w:r>
    </w:p>
    <w:p w14:paraId="1AF0CE75" w14:textId="77777777" w:rsidR="0050719F" w:rsidRPr="00B57D2A" w:rsidRDefault="0050719F" w:rsidP="0050719F">
      <w:pPr>
        <w:ind w:firstLine="1296"/>
      </w:pPr>
      <w:r w:rsidRPr="00B57D2A">
        <w:t xml:space="preserve"> A.V.</w:t>
      </w:r>
    </w:p>
    <w:p w14:paraId="232D174D" w14:textId="77777777" w:rsidR="004126CF" w:rsidRPr="00B57D2A" w:rsidRDefault="0050719F" w:rsidP="0082162E">
      <w:pPr>
        <w:rPr>
          <w:b/>
        </w:rPr>
      </w:pPr>
      <w:r w:rsidRPr="00B57D2A">
        <w:rPr>
          <w:b/>
        </w:rPr>
        <w:br w:type="textWrapping" w:clear="all"/>
      </w:r>
    </w:p>
    <w:p w14:paraId="13E3B2AD" w14:textId="77777777" w:rsidR="0050719F" w:rsidRPr="00B57D2A" w:rsidRDefault="0050719F" w:rsidP="0050719F">
      <w:pPr>
        <w:spacing w:line="276" w:lineRule="auto"/>
        <w:jc w:val="both"/>
        <w:rPr>
          <w:b/>
          <w:lang w:eastAsia="en-US"/>
        </w:rPr>
      </w:pPr>
      <w:r w:rsidRPr="00B57D2A">
        <w:rPr>
          <w:b/>
          <w:lang w:eastAsia="en-US"/>
        </w:rPr>
        <w:t>PROJEKTO PA</w:t>
      </w:r>
      <w:r w:rsidR="009E7FC8" w:rsidRPr="00B57D2A">
        <w:rPr>
          <w:b/>
          <w:lang w:eastAsia="en-US"/>
        </w:rPr>
        <w:t>RTNERIS</w:t>
      </w:r>
    </w:p>
    <w:p w14:paraId="214A5830" w14:textId="77777777" w:rsidR="0050719F" w:rsidRPr="00B57D2A" w:rsidRDefault="0050719F" w:rsidP="0050719F">
      <w:pPr>
        <w:jc w:val="both"/>
        <w:rPr>
          <w:b/>
          <w:lang w:eastAsia="en-US"/>
        </w:rPr>
      </w:pPr>
      <w:r w:rsidRPr="00B57D2A">
        <w:rPr>
          <w:b/>
          <w:lang w:eastAsia="en-US"/>
        </w:rPr>
        <w:t>Kretingos socialinių paslaugų centras</w:t>
      </w:r>
    </w:p>
    <w:p w14:paraId="3C25EBE6" w14:textId="77777777" w:rsidR="0050719F" w:rsidRPr="00B57D2A" w:rsidRDefault="0050719F" w:rsidP="0050719F">
      <w:pPr>
        <w:jc w:val="both"/>
        <w:rPr>
          <w:lang w:eastAsia="en-US"/>
        </w:rPr>
      </w:pPr>
      <w:r w:rsidRPr="00B57D2A">
        <w:rPr>
          <w:lang w:eastAsia="en-US"/>
        </w:rPr>
        <w:t>Įstaigos kodas: 190278395</w:t>
      </w:r>
    </w:p>
    <w:p w14:paraId="15D7B4D1" w14:textId="77777777" w:rsidR="0050719F" w:rsidRPr="00B57D2A" w:rsidRDefault="0050719F" w:rsidP="0050719F">
      <w:pPr>
        <w:jc w:val="both"/>
        <w:rPr>
          <w:lang w:eastAsia="en-US"/>
        </w:rPr>
      </w:pPr>
      <w:r w:rsidRPr="00B57D2A">
        <w:rPr>
          <w:lang w:eastAsia="en-US"/>
        </w:rPr>
        <w:t>Klaipėdos g. 133C, 97155 Kretinga</w:t>
      </w:r>
    </w:p>
    <w:p w14:paraId="0F407CBC" w14:textId="77777777" w:rsidR="0050719F" w:rsidRPr="00B57D2A" w:rsidRDefault="0050719F" w:rsidP="0050719F">
      <w:pPr>
        <w:jc w:val="both"/>
        <w:rPr>
          <w:lang w:eastAsia="en-US"/>
        </w:rPr>
      </w:pPr>
      <w:r w:rsidRPr="00B57D2A">
        <w:rPr>
          <w:lang w:eastAsia="en-US"/>
        </w:rPr>
        <w:t>Tel. 8 445 72988</w:t>
      </w:r>
    </w:p>
    <w:p w14:paraId="37FE04B9" w14:textId="77777777" w:rsidR="0050719F" w:rsidRPr="00B57D2A" w:rsidRDefault="0050719F" w:rsidP="0050719F">
      <w:pPr>
        <w:jc w:val="both"/>
        <w:rPr>
          <w:lang w:eastAsia="en-US"/>
        </w:rPr>
      </w:pPr>
      <w:r w:rsidRPr="00B57D2A">
        <w:rPr>
          <w:lang w:eastAsia="en-US"/>
        </w:rPr>
        <w:t xml:space="preserve">El. pašto adresas </w:t>
      </w:r>
      <w:hyperlink r:id="rId10" w:history="1">
        <w:r w:rsidRPr="00B57D2A">
          <w:rPr>
            <w:rStyle w:val="Hipersaitas"/>
            <w:color w:val="auto"/>
            <w:lang w:eastAsia="en-US"/>
          </w:rPr>
          <w:t>vgnamai@vgnamai.kretinga.lm.lt</w:t>
        </w:r>
      </w:hyperlink>
    </w:p>
    <w:p w14:paraId="76C2DC9D" w14:textId="7265DCDE" w:rsidR="0068644B" w:rsidRPr="0068644B" w:rsidRDefault="0050719F" w:rsidP="0068644B">
      <w:pPr>
        <w:shd w:val="clear" w:color="auto" w:fill="FFFFFF"/>
        <w:rPr>
          <w:rFonts w:ascii="Calibri" w:hAnsi="Calibri"/>
          <w:color w:val="000000"/>
        </w:rPr>
      </w:pPr>
      <w:r w:rsidRPr="00DD0A65">
        <w:t xml:space="preserve">A. s. </w:t>
      </w:r>
      <w:r w:rsidR="00DD0A65" w:rsidRPr="0068644B">
        <w:t>LT</w:t>
      </w:r>
      <w:r w:rsidR="0068644B" w:rsidRPr="0068644B">
        <w:rPr>
          <w:color w:val="000000"/>
        </w:rPr>
        <w:t>52 4010 0510 0406 4245</w:t>
      </w:r>
    </w:p>
    <w:p w14:paraId="7B9596EC" w14:textId="6943DCD0" w:rsidR="0050719F" w:rsidRPr="00B57D2A" w:rsidRDefault="0050719F" w:rsidP="0050719F">
      <w:pPr>
        <w:jc w:val="both"/>
      </w:pPr>
      <w:r w:rsidRPr="00DD0A65">
        <w:t>Bankas</w:t>
      </w:r>
      <w:r w:rsidR="0068644B">
        <w:t xml:space="preserve"> </w:t>
      </w:r>
      <w:r w:rsidR="0068644B" w:rsidRPr="00B57D2A">
        <w:t>AB DNB bankas</w:t>
      </w:r>
    </w:p>
    <w:p w14:paraId="34CBD9FD" w14:textId="77777777" w:rsidR="0050719F" w:rsidRPr="00B57D2A" w:rsidRDefault="0050719F" w:rsidP="0050719F">
      <w:pPr>
        <w:jc w:val="both"/>
        <w:rPr>
          <w:lang w:eastAsia="en-US"/>
        </w:rPr>
      </w:pPr>
      <w:r w:rsidRPr="00B57D2A">
        <w:rPr>
          <w:lang w:eastAsia="en-US"/>
        </w:rPr>
        <w:t xml:space="preserve"> </w:t>
      </w:r>
    </w:p>
    <w:p w14:paraId="0B769B4D" w14:textId="77777777" w:rsidR="0050719F" w:rsidRPr="00B57D2A" w:rsidRDefault="0050719F" w:rsidP="0050719F">
      <w:pPr>
        <w:jc w:val="both"/>
        <w:rPr>
          <w:lang w:eastAsia="en-US"/>
        </w:rPr>
      </w:pPr>
      <w:r w:rsidRPr="00B57D2A">
        <w:rPr>
          <w:lang w:eastAsia="en-US"/>
        </w:rPr>
        <w:t>Direktorė</w:t>
      </w:r>
    </w:p>
    <w:p w14:paraId="60308B06" w14:textId="77777777" w:rsidR="0050719F" w:rsidRPr="00B57D2A" w:rsidRDefault="0050719F" w:rsidP="0050719F">
      <w:pPr>
        <w:jc w:val="both"/>
        <w:rPr>
          <w:lang w:eastAsia="en-US"/>
        </w:rPr>
      </w:pPr>
      <w:r w:rsidRPr="00B57D2A">
        <w:rPr>
          <w:lang w:eastAsia="en-US"/>
        </w:rPr>
        <w:t>___________________</w:t>
      </w:r>
    </w:p>
    <w:p w14:paraId="41524BE8" w14:textId="77777777" w:rsidR="0050719F" w:rsidRPr="00B57D2A" w:rsidRDefault="0050719F" w:rsidP="0050719F">
      <w:pPr>
        <w:jc w:val="both"/>
        <w:rPr>
          <w:lang w:eastAsia="en-US"/>
        </w:rPr>
      </w:pPr>
    </w:p>
    <w:p w14:paraId="0D36DE3F" w14:textId="77777777" w:rsidR="004913C8" w:rsidRPr="00B57D2A" w:rsidRDefault="0050719F" w:rsidP="004913C8">
      <w:pPr>
        <w:jc w:val="both"/>
        <w:rPr>
          <w:lang w:eastAsia="en-US"/>
        </w:rPr>
      </w:pPr>
      <w:r w:rsidRPr="00B57D2A">
        <w:rPr>
          <w:lang w:eastAsia="en-US"/>
        </w:rPr>
        <w:t>Beruta Dirvonskienė</w:t>
      </w:r>
    </w:p>
    <w:p w14:paraId="0CF8DDFF" w14:textId="77777777" w:rsidR="00D84309" w:rsidRPr="00B57D2A" w:rsidRDefault="0050719F" w:rsidP="004913C8">
      <w:pPr>
        <w:jc w:val="both"/>
      </w:pPr>
      <w:r w:rsidRPr="00B57D2A">
        <w:rPr>
          <w:lang w:eastAsia="en-US"/>
        </w:rPr>
        <w:t xml:space="preserve">                     A. V.</w:t>
      </w:r>
      <w:r w:rsidR="00D84309" w:rsidRPr="00B57D2A">
        <w:br w:type="page"/>
      </w:r>
    </w:p>
    <w:p w14:paraId="42694193" w14:textId="77777777" w:rsidR="00C614B1" w:rsidRPr="00B57D2A" w:rsidRDefault="000B36F9" w:rsidP="00C614B1">
      <w:pPr>
        <w:pStyle w:val="Pagrindinistekstas"/>
        <w:spacing w:after="0"/>
        <w:ind w:left="5387"/>
      </w:pPr>
      <w:r w:rsidRPr="00B57D2A">
        <w:lastRenderedPageBreak/>
        <w:t>Jungtinės veiklos sutarties</w:t>
      </w:r>
    </w:p>
    <w:p w14:paraId="5B05783F" w14:textId="77777777" w:rsidR="000B36F9" w:rsidRPr="00B57D2A" w:rsidRDefault="000B36F9" w:rsidP="00C614B1">
      <w:pPr>
        <w:pStyle w:val="Pagrindinistekstas"/>
        <w:spacing w:after="0"/>
        <w:ind w:left="5387"/>
      </w:pPr>
      <w:r w:rsidRPr="00B57D2A">
        <w:t>1 priedas</w:t>
      </w:r>
    </w:p>
    <w:p w14:paraId="7BE2EC8A" w14:textId="77777777" w:rsidR="004B7CF7" w:rsidRPr="00B57D2A" w:rsidRDefault="004B7CF7" w:rsidP="002729F4">
      <w:pPr>
        <w:widowControl w:val="0"/>
        <w:autoSpaceDE w:val="0"/>
        <w:autoSpaceDN w:val="0"/>
        <w:adjustRightInd w:val="0"/>
        <w:jc w:val="center"/>
        <w:rPr>
          <w:b/>
        </w:rPr>
      </w:pPr>
    </w:p>
    <w:p w14:paraId="4B995A4D" w14:textId="77777777" w:rsidR="002729F4" w:rsidRPr="00B57D2A" w:rsidRDefault="002729F4" w:rsidP="002729F4">
      <w:pPr>
        <w:widowControl w:val="0"/>
        <w:autoSpaceDE w:val="0"/>
        <w:autoSpaceDN w:val="0"/>
        <w:adjustRightInd w:val="0"/>
        <w:jc w:val="center"/>
        <w:rPr>
          <w:b/>
        </w:rPr>
      </w:pPr>
      <w:r w:rsidRPr="00B57D2A">
        <w:rPr>
          <w:b/>
        </w:rPr>
        <w:t>Šalių veiklų, atsakomybių pasidalijimas</w:t>
      </w:r>
    </w:p>
    <w:p w14:paraId="552A12AA" w14:textId="77777777" w:rsidR="000B36F9" w:rsidRPr="00B57D2A" w:rsidRDefault="000B36F9" w:rsidP="000B36F9">
      <w:pPr>
        <w:widowControl w:val="0"/>
        <w:autoSpaceDE w:val="0"/>
        <w:autoSpaceDN w:val="0"/>
        <w:adjustRightInd w:val="0"/>
        <w:jc w:val="right"/>
        <w:rPr>
          <w:b/>
        </w:rPr>
      </w:pPr>
    </w:p>
    <w:tbl>
      <w:tblPr>
        <w:tblW w:w="10231" w:type="dxa"/>
        <w:tblInd w:w="-818" w:type="dxa"/>
        <w:tblLook w:val="04A0" w:firstRow="1" w:lastRow="0" w:firstColumn="1" w:lastColumn="0" w:noHBand="0" w:noVBand="1"/>
      </w:tblPr>
      <w:tblGrid>
        <w:gridCol w:w="610"/>
        <w:gridCol w:w="2517"/>
        <w:gridCol w:w="1550"/>
        <w:gridCol w:w="2498"/>
        <w:gridCol w:w="1556"/>
        <w:gridCol w:w="1500"/>
      </w:tblGrid>
      <w:tr w:rsidR="00B57D2A" w:rsidRPr="00B57D2A" w14:paraId="3A8CC8B3" w14:textId="77777777" w:rsidTr="003A574D">
        <w:trPr>
          <w:trHeight w:val="1575"/>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4A1AE3AA" w14:textId="77777777" w:rsidR="002729F4" w:rsidRPr="00B57D2A" w:rsidRDefault="002729F4" w:rsidP="002729F4">
            <w:pPr>
              <w:rPr>
                <w:b/>
                <w:bCs/>
              </w:rPr>
            </w:pPr>
            <w:r w:rsidRPr="00B57D2A">
              <w:rPr>
                <w:b/>
                <w:bCs/>
              </w:rPr>
              <w:t xml:space="preserve">Eil Nr. </w:t>
            </w:r>
          </w:p>
        </w:tc>
        <w:tc>
          <w:tcPr>
            <w:tcW w:w="2517" w:type="dxa"/>
            <w:tcBorders>
              <w:top w:val="single" w:sz="4" w:space="0" w:color="auto"/>
              <w:left w:val="nil"/>
              <w:bottom w:val="single" w:sz="4" w:space="0" w:color="auto"/>
              <w:right w:val="single" w:sz="4" w:space="0" w:color="auto"/>
            </w:tcBorders>
            <w:shd w:val="clear" w:color="auto" w:fill="auto"/>
            <w:hideMark/>
          </w:tcPr>
          <w:p w14:paraId="049CDDC8" w14:textId="77777777" w:rsidR="002729F4" w:rsidRPr="00B57D2A" w:rsidRDefault="002729F4" w:rsidP="002729F4">
            <w:pPr>
              <w:rPr>
                <w:b/>
                <w:bCs/>
              </w:rPr>
            </w:pPr>
            <w:r w:rsidRPr="00B57D2A">
              <w:rPr>
                <w:b/>
                <w:bCs/>
              </w:rPr>
              <w:t xml:space="preserve">Planuojamos vykdyti veiklos (paslaugos) projekto įgyvendinimo metu </w:t>
            </w:r>
          </w:p>
        </w:tc>
        <w:tc>
          <w:tcPr>
            <w:tcW w:w="1550" w:type="dxa"/>
            <w:tcBorders>
              <w:top w:val="single" w:sz="4" w:space="0" w:color="auto"/>
              <w:left w:val="nil"/>
              <w:bottom w:val="single" w:sz="4" w:space="0" w:color="auto"/>
              <w:right w:val="single" w:sz="4" w:space="0" w:color="auto"/>
            </w:tcBorders>
            <w:shd w:val="clear" w:color="auto" w:fill="auto"/>
            <w:hideMark/>
          </w:tcPr>
          <w:p w14:paraId="10F50026" w14:textId="77777777" w:rsidR="002729F4" w:rsidRPr="00B57D2A" w:rsidRDefault="002729F4" w:rsidP="002729F4">
            <w:pPr>
              <w:rPr>
                <w:b/>
                <w:bCs/>
              </w:rPr>
            </w:pPr>
            <w:r w:rsidRPr="00B57D2A">
              <w:rPr>
                <w:b/>
                <w:bCs/>
              </w:rPr>
              <w:t>Planuojamos lėšos pagal veiklas, eurais</w:t>
            </w:r>
          </w:p>
        </w:tc>
        <w:tc>
          <w:tcPr>
            <w:tcW w:w="2498" w:type="dxa"/>
            <w:tcBorders>
              <w:top w:val="single" w:sz="4" w:space="0" w:color="auto"/>
              <w:left w:val="nil"/>
              <w:bottom w:val="single" w:sz="4" w:space="0" w:color="auto"/>
              <w:right w:val="single" w:sz="4" w:space="0" w:color="auto"/>
            </w:tcBorders>
            <w:shd w:val="clear" w:color="auto" w:fill="auto"/>
            <w:hideMark/>
          </w:tcPr>
          <w:p w14:paraId="22137804" w14:textId="77777777" w:rsidR="002729F4" w:rsidRPr="00B57D2A" w:rsidRDefault="002729F4" w:rsidP="002729F4">
            <w:pPr>
              <w:rPr>
                <w:b/>
                <w:bCs/>
              </w:rPr>
            </w:pPr>
            <w:r w:rsidRPr="00B57D2A">
              <w:rPr>
                <w:b/>
                <w:bCs/>
              </w:rPr>
              <w:t xml:space="preserve">Organizacijos, projekte atsakingos už veiklos vykdymą, pavadinimas </w:t>
            </w:r>
          </w:p>
        </w:tc>
        <w:tc>
          <w:tcPr>
            <w:tcW w:w="1556" w:type="dxa"/>
            <w:tcBorders>
              <w:top w:val="single" w:sz="4" w:space="0" w:color="auto"/>
              <w:left w:val="nil"/>
              <w:bottom w:val="single" w:sz="4" w:space="0" w:color="auto"/>
              <w:right w:val="single" w:sz="4" w:space="0" w:color="auto"/>
            </w:tcBorders>
            <w:shd w:val="clear" w:color="auto" w:fill="auto"/>
            <w:hideMark/>
          </w:tcPr>
          <w:p w14:paraId="5FEFEC7F" w14:textId="77777777" w:rsidR="002729F4" w:rsidRPr="00B57D2A" w:rsidRDefault="002729F4" w:rsidP="002729F4">
            <w:pPr>
              <w:rPr>
                <w:b/>
                <w:bCs/>
              </w:rPr>
            </w:pPr>
            <w:r w:rsidRPr="00B57D2A">
              <w:rPr>
                <w:b/>
                <w:bCs/>
              </w:rPr>
              <w:t xml:space="preserve">Planuojamos lėšos pagal veiklas ir partnerius, eurais </w:t>
            </w:r>
          </w:p>
        </w:tc>
        <w:tc>
          <w:tcPr>
            <w:tcW w:w="1500" w:type="dxa"/>
            <w:tcBorders>
              <w:top w:val="single" w:sz="4" w:space="0" w:color="auto"/>
              <w:bottom w:val="single" w:sz="4" w:space="0" w:color="auto"/>
              <w:right w:val="single" w:sz="4" w:space="0" w:color="auto"/>
            </w:tcBorders>
            <w:shd w:val="clear" w:color="auto" w:fill="auto"/>
          </w:tcPr>
          <w:p w14:paraId="1250A313" w14:textId="77777777" w:rsidR="002729F4" w:rsidRPr="00B57D2A" w:rsidRDefault="002729F4">
            <w:pPr>
              <w:spacing w:after="200" w:line="276" w:lineRule="auto"/>
              <w:rPr>
                <w:b/>
                <w:sz w:val="20"/>
                <w:szCs w:val="20"/>
              </w:rPr>
            </w:pPr>
            <w:r w:rsidRPr="00B57D2A">
              <w:rPr>
                <w:b/>
                <w:sz w:val="20"/>
                <w:szCs w:val="20"/>
              </w:rPr>
              <w:t>Komentarai</w:t>
            </w:r>
          </w:p>
        </w:tc>
      </w:tr>
      <w:tr w:rsidR="00B57D2A" w:rsidRPr="00B57D2A" w14:paraId="1432D326" w14:textId="77777777" w:rsidTr="003A574D">
        <w:trPr>
          <w:trHeight w:val="1260"/>
        </w:trPr>
        <w:tc>
          <w:tcPr>
            <w:tcW w:w="610" w:type="dxa"/>
            <w:tcBorders>
              <w:top w:val="nil"/>
              <w:left w:val="single" w:sz="4" w:space="0" w:color="auto"/>
              <w:bottom w:val="single" w:sz="4" w:space="0" w:color="auto"/>
              <w:right w:val="single" w:sz="4" w:space="0" w:color="auto"/>
            </w:tcBorders>
            <w:shd w:val="clear" w:color="auto" w:fill="auto"/>
            <w:hideMark/>
          </w:tcPr>
          <w:p w14:paraId="45FC48BA" w14:textId="77777777" w:rsidR="002729F4" w:rsidRPr="00B57D2A" w:rsidRDefault="002729F4" w:rsidP="002729F4">
            <w:pPr>
              <w:rPr>
                <w:iCs/>
              </w:rPr>
            </w:pPr>
            <w:r w:rsidRPr="00B57D2A">
              <w:rPr>
                <w:iCs/>
              </w:rPr>
              <w:t> 1.</w:t>
            </w:r>
          </w:p>
        </w:tc>
        <w:tc>
          <w:tcPr>
            <w:tcW w:w="2517" w:type="dxa"/>
            <w:tcBorders>
              <w:top w:val="nil"/>
              <w:left w:val="nil"/>
              <w:bottom w:val="single" w:sz="4" w:space="0" w:color="auto"/>
              <w:right w:val="single" w:sz="4" w:space="0" w:color="auto"/>
            </w:tcBorders>
            <w:shd w:val="clear" w:color="auto" w:fill="auto"/>
            <w:hideMark/>
          </w:tcPr>
          <w:p w14:paraId="7A7EEF45" w14:textId="77777777" w:rsidR="002729F4" w:rsidRPr="00B57D2A" w:rsidRDefault="002729F4" w:rsidP="000F0FF3">
            <w:pPr>
              <w:rPr>
                <w:i/>
                <w:iCs/>
              </w:rPr>
            </w:pPr>
            <w:r w:rsidRPr="00B57D2A">
              <w:rPr>
                <w:i/>
                <w:iCs/>
              </w:rPr>
              <w:t xml:space="preserve">10.1. </w:t>
            </w:r>
            <w:r w:rsidR="00830B95" w:rsidRPr="00B57D2A">
              <w:rPr>
                <w:i/>
                <w:iCs/>
              </w:rPr>
              <w:t xml:space="preserve">Kompleksinių paslaugų šeimoms </w:t>
            </w:r>
            <w:r w:rsidR="000F0FF3" w:rsidRPr="00B57D2A">
              <w:rPr>
                <w:i/>
                <w:iCs/>
              </w:rPr>
              <w:t xml:space="preserve">teikimo koordinavimas, potencialių dalyvių informavimas apie kompleksines paslaugias šeimoms </w:t>
            </w:r>
            <w:r w:rsidRPr="00B57D2A">
              <w:rPr>
                <w:i/>
                <w:iCs/>
              </w:rPr>
              <w:t>(tiesioginės išlaidos)</w:t>
            </w:r>
          </w:p>
        </w:tc>
        <w:tc>
          <w:tcPr>
            <w:tcW w:w="1550" w:type="dxa"/>
            <w:tcBorders>
              <w:top w:val="nil"/>
              <w:left w:val="nil"/>
              <w:bottom w:val="single" w:sz="4" w:space="0" w:color="auto"/>
              <w:right w:val="single" w:sz="4" w:space="0" w:color="auto"/>
            </w:tcBorders>
            <w:shd w:val="clear" w:color="auto" w:fill="auto"/>
            <w:hideMark/>
          </w:tcPr>
          <w:p w14:paraId="72AE12E3" w14:textId="77777777" w:rsidR="002729F4" w:rsidRPr="00B57D2A" w:rsidRDefault="00E22114" w:rsidP="00221530">
            <w:pPr>
              <w:jc w:val="right"/>
              <w:rPr>
                <w:i/>
                <w:iCs/>
              </w:rPr>
            </w:pPr>
            <w:r w:rsidRPr="00B57D2A">
              <w:rPr>
                <w:i/>
                <w:iCs/>
              </w:rPr>
              <w:t>42</w:t>
            </w:r>
            <w:r w:rsidR="00327099" w:rsidRPr="00B57D2A">
              <w:rPr>
                <w:i/>
                <w:iCs/>
              </w:rPr>
              <w:t xml:space="preserve"> </w:t>
            </w:r>
            <w:r w:rsidRPr="00B57D2A">
              <w:rPr>
                <w:i/>
                <w:iCs/>
              </w:rPr>
              <w:t>456,96</w:t>
            </w:r>
          </w:p>
        </w:tc>
        <w:tc>
          <w:tcPr>
            <w:tcW w:w="2498" w:type="dxa"/>
            <w:tcBorders>
              <w:top w:val="nil"/>
              <w:left w:val="nil"/>
              <w:bottom w:val="single" w:sz="4" w:space="0" w:color="auto"/>
              <w:right w:val="single" w:sz="4" w:space="0" w:color="auto"/>
            </w:tcBorders>
            <w:shd w:val="clear" w:color="auto" w:fill="auto"/>
            <w:hideMark/>
          </w:tcPr>
          <w:p w14:paraId="1B17932A" w14:textId="77777777" w:rsidR="002729F4" w:rsidRPr="00B57D2A" w:rsidRDefault="00E22114" w:rsidP="00221530">
            <w:pPr>
              <w:rPr>
                <w:i/>
                <w:iCs/>
              </w:rPr>
            </w:pPr>
            <w:r w:rsidRPr="00B57D2A">
              <w:rPr>
                <w:i/>
                <w:iCs/>
              </w:rPr>
              <w:t>Kretingos socialinių paslaugų centras</w:t>
            </w:r>
            <w:r w:rsidR="002729F4" w:rsidRPr="00B57D2A">
              <w:rPr>
                <w:i/>
                <w:iCs/>
              </w:rPr>
              <w:t xml:space="preserve"> (Bendruomeniniai šeimos namai)</w:t>
            </w:r>
          </w:p>
        </w:tc>
        <w:tc>
          <w:tcPr>
            <w:tcW w:w="1556" w:type="dxa"/>
            <w:tcBorders>
              <w:top w:val="nil"/>
              <w:left w:val="nil"/>
              <w:bottom w:val="single" w:sz="4" w:space="0" w:color="auto"/>
              <w:right w:val="single" w:sz="4" w:space="0" w:color="auto"/>
            </w:tcBorders>
            <w:shd w:val="clear" w:color="auto" w:fill="auto"/>
            <w:hideMark/>
          </w:tcPr>
          <w:p w14:paraId="7275801B" w14:textId="77777777" w:rsidR="002729F4" w:rsidRPr="00B57D2A" w:rsidRDefault="00E22114" w:rsidP="002729F4">
            <w:pPr>
              <w:jc w:val="right"/>
              <w:rPr>
                <w:i/>
                <w:iCs/>
              </w:rPr>
            </w:pPr>
            <w:r w:rsidRPr="00B57D2A">
              <w:rPr>
                <w:i/>
                <w:iCs/>
              </w:rPr>
              <w:t>42</w:t>
            </w:r>
            <w:r w:rsidR="00327099" w:rsidRPr="00B57D2A">
              <w:rPr>
                <w:i/>
                <w:iCs/>
              </w:rPr>
              <w:t xml:space="preserve"> </w:t>
            </w:r>
            <w:r w:rsidRPr="00B57D2A">
              <w:rPr>
                <w:i/>
                <w:iCs/>
              </w:rPr>
              <w:t>456,96</w:t>
            </w:r>
          </w:p>
        </w:tc>
        <w:tc>
          <w:tcPr>
            <w:tcW w:w="1500" w:type="dxa"/>
            <w:tcBorders>
              <w:top w:val="single" w:sz="4" w:space="0" w:color="auto"/>
              <w:bottom w:val="single" w:sz="4" w:space="0" w:color="auto"/>
              <w:right w:val="single" w:sz="4" w:space="0" w:color="auto"/>
            </w:tcBorders>
            <w:shd w:val="clear" w:color="auto" w:fill="auto"/>
          </w:tcPr>
          <w:p w14:paraId="20C08173" w14:textId="77777777" w:rsidR="002729F4" w:rsidRPr="00B57D2A" w:rsidRDefault="002729F4" w:rsidP="00C869FC">
            <w:pPr>
              <w:jc w:val="both"/>
              <w:rPr>
                <w:sz w:val="20"/>
                <w:szCs w:val="20"/>
              </w:rPr>
            </w:pPr>
            <w:r w:rsidRPr="00B57D2A">
              <w:rPr>
                <w:sz w:val="20"/>
                <w:szCs w:val="20"/>
              </w:rPr>
              <w:t>Į šią suma įeina ir avanso suma</w:t>
            </w:r>
            <w:r w:rsidR="00A26924" w:rsidRPr="00B57D2A">
              <w:rPr>
                <w:sz w:val="20"/>
                <w:szCs w:val="20"/>
              </w:rPr>
              <w:t xml:space="preserve"> </w:t>
            </w:r>
          </w:p>
        </w:tc>
      </w:tr>
      <w:tr w:rsidR="00B57D2A" w:rsidRPr="00B57D2A" w14:paraId="2A78B421" w14:textId="77777777" w:rsidTr="002D593E">
        <w:trPr>
          <w:trHeight w:val="756"/>
        </w:trPr>
        <w:tc>
          <w:tcPr>
            <w:tcW w:w="610" w:type="dxa"/>
            <w:tcBorders>
              <w:top w:val="nil"/>
              <w:left w:val="single" w:sz="4" w:space="0" w:color="auto"/>
              <w:bottom w:val="single" w:sz="4" w:space="0" w:color="auto"/>
              <w:right w:val="single" w:sz="4" w:space="0" w:color="auto"/>
            </w:tcBorders>
            <w:shd w:val="clear" w:color="auto" w:fill="auto"/>
          </w:tcPr>
          <w:p w14:paraId="7CDB1F62" w14:textId="77777777" w:rsidR="002D593E" w:rsidRPr="00B57D2A" w:rsidRDefault="002D593E" w:rsidP="002729F4">
            <w:pPr>
              <w:rPr>
                <w:iCs/>
              </w:rPr>
            </w:pPr>
            <w:r w:rsidRPr="00B57D2A">
              <w:rPr>
                <w:iCs/>
              </w:rPr>
              <w:t>2.</w:t>
            </w:r>
          </w:p>
        </w:tc>
        <w:tc>
          <w:tcPr>
            <w:tcW w:w="2517" w:type="dxa"/>
            <w:tcBorders>
              <w:top w:val="nil"/>
              <w:left w:val="nil"/>
              <w:bottom w:val="single" w:sz="4" w:space="0" w:color="auto"/>
              <w:right w:val="single" w:sz="4" w:space="0" w:color="auto"/>
            </w:tcBorders>
            <w:shd w:val="clear" w:color="auto" w:fill="auto"/>
          </w:tcPr>
          <w:p w14:paraId="7D4FF6D9" w14:textId="77777777" w:rsidR="002D593E" w:rsidRPr="00B57D2A" w:rsidRDefault="002D593E" w:rsidP="002729F4">
            <w:pPr>
              <w:rPr>
                <w:i/>
                <w:iCs/>
              </w:rPr>
            </w:pPr>
            <w:r w:rsidRPr="00B57D2A">
              <w:rPr>
                <w:i/>
                <w:iCs/>
              </w:rPr>
              <w:t>10.2. Paslaugų šeimai teikimas</w:t>
            </w:r>
          </w:p>
        </w:tc>
        <w:tc>
          <w:tcPr>
            <w:tcW w:w="1550" w:type="dxa"/>
            <w:tcBorders>
              <w:top w:val="nil"/>
              <w:left w:val="nil"/>
              <w:bottom w:val="single" w:sz="4" w:space="0" w:color="auto"/>
              <w:right w:val="single" w:sz="4" w:space="0" w:color="auto"/>
            </w:tcBorders>
            <w:shd w:val="clear" w:color="auto" w:fill="auto"/>
          </w:tcPr>
          <w:p w14:paraId="7FBDD398" w14:textId="77777777" w:rsidR="002D593E" w:rsidRPr="00B57D2A" w:rsidRDefault="0011470A" w:rsidP="00221530">
            <w:pPr>
              <w:jc w:val="right"/>
              <w:rPr>
                <w:i/>
                <w:iCs/>
              </w:rPr>
            </w:pPr>
            <w:r w:rsidRPr="00B57D2A">
              <w:rPr>
                <w:i/>
                <w:iCs/>
              </w:rPr>
              <w:t>171</w:t>
            </w:r>
            <w:r w:rsidR="00327099" w:rsidRPr="00B57D2A">
              <w:rPr>
                <w:i/>
                <w:iCs/>
              </w:rPr>
              <w:t xml:space="preserve"> </w:t>
            </w:r>
            <w:r w:rsidRPr="00B57D2A">
              <w:rPr>
                <w:i/>
                <w:iCs/>
              </w:rPr>
              <w:t>810,18</w:t>
            </w:r>
          </w:p>
        </w:tc>
        <w:tc>
          <w:tcPr>
            <w:tcW w:w="2498" w:type="dxa"/>
            <w:tcBorders>
              <w:top w:val="nil"/>
              <w:left w:val="nil"/>
              <w:bottom w:val="single" w:sz="4" w:space="0" w:color="auto"/>
              <w:right w:val="single" w:sz="4" w:space="0" w:color="auto"/>
            </w:tcBorders>
            <w:shd w:val="clear" w:color="auto" w:fill="auto"/>
          </w:tcPr>
          <w:p w14:paraId="306B7CA9" w14:textId="77777777" w:rsidR="002D593E" w:rsidRPr="00B57D2A" w:rsidRDefault="00E22114" w:rsidP="00E22114">
            <w:pPr>
              <w:rPr>
                <w:i/>
                <w:iCs/>
              </w:rPr>
            </w:pPr>
            <w:r w:rsidRPr="00B57D2A">
              <w:rPr>
                <w:i/>
              </w:rPr>
              <w:t>VšĮ Šv. Antano dienos centras</w:t>
            </w:r>
          </w:p>
        </w:tc>
        <w:tc>
          <w:tcPr>
            <w:tcW w:w="1556" w:type="dxa"/>
            <w:tcBorders>
              <w:top w:val="nil"/>
              <w:left w:val="nil"/>
              <w:bottom w:val="single" w:sz="4" w:space="0" w:color="auto"/>
              <w:right w:val="single" w:sz="4" w:space="0" w:color="auto"/>
            </w:tcBorders>
            <w:shd w:val="clear" w:color="auto" w:fill="auto"/>
          </w:tcPr>
          <w:p w14:paraId="269A1E69" w14:textId="77777777" w:rsidR="002D593E" w:rsidRPr="00B57D2A" w:rsidRDefault="0011470A" w:rsidP="002729F4">
            <w:pPr>
              <w:jc w:val="right"/>
              <w:rPr>
                <w:i/>
                <w:iCs/>
              </w:rPr>
            </w:pPr>
            <w:r w:rsidRPr="00B57D2A">
              <w:rPr>
                <w:i/>
                <w:iCs/>
              </w:rPr>
              <w:t>171</w:t>
            </w:r>
            <w:r w:rsidR="00327099" w:rsidRPr="00B57D2A">
              <w:rPr>
                <w:i/>
                <w:iCs/>
              </w:rPr>
              <w:t xml:space="preserve"> </w:t>
            </w:r>
            <w:r w:rsidRPr="00B57D2A">
              <w:rPr>
                <w:i/>
                <w:iCs/>
              </w:rPr>
              <w:t>810,18</w:t>
            </w:r>
          </w:p>
        </w:tc>
        <w:tc>
          <w:tcPr>
            <w:tcW w:w="1500" w:type="dxa"/>
            <w:tcBorders>
              <w:top w:val="single" w:sz="4" w:space="0" w:color="auto"/>
              <w:bottom w:val="single" w:sz="4" w:space="0" w:color="auto"/>
              <w:right w:val="single" w:sz="4" w:space="0" w:color="auto"/>
            </w:tcBorders>
            <w:shd w:val="clear" w:color="auto" w:fill="auto"/>
          </w:tcPr>
          <w:p w14:paraId="018D72C6" w14:textId="77777777" w:rsidR="002D593E" w:rsidRPr="00B57D2A" w:rsidRDefault="002D593E" w:rsidP="00C869FC">
            <w:pPr>
              <w:jc w:val="both"/>
              <w:rPr>
                <w:sz w:val="20"/>
                <w:szCs w:val="20"/>
              </w:rPr>
            </w:pPr>
          </w:p>
        </w:tc>
      </w:tr>
      <w:tr w:rsidR="00B57D2A" w:rsidRPr="00B57D2A" w14:paraId="25DE55F8" w14:textId="77777777" w:rsidTr="002D593E">
        <w:trPr>
          <w:trHeight w:val="945"/>
        </w:trPr>
        <w:tc>
          <w:tcPr>
            <w:tcW w:w="610" w:type="dxa"/>
            <w:tcBorders>
              <w:top w:val="nil"/>
              <w:left w:val="single" w:sz="4" w:space="0" w:color="auto"/>
              <w:bottom w:val="single" w:sz="4" w:space="0" w:color="auto"/>
              <w:right w:val="single" w:sz="4" w:space="0" w:color="auto"/>
            </w:tcBorders>
            <w:shd w:val="clear" w:color="auto" w:fill="auto"/>
          </w:tcPr>
          <w:p w14:paraId="73A3112E" w14:textId="77777777" w:rsidR="00E22114" w:rsidRPr="00B57D2A" w:rsidRDefault="00327099" w:rsidP="002729F4">
            <w:pPr>
              <w:rPr>
                <w:iCs/>
              </w:rPr>
            </w:pPr>
            <w:r w:rsidRPr="00B57D2A">
              <w:rPr>
                <w:iCs/>
              </w:rPr>
              <w:t>2.1.</w:t>
            </w:r>
          </w:p>
        </w:tc>
        <w:tc>
          <w:tcPr>
            <w:tcW w:w="2517" w:type="dxa"/>
            <w:tcBorders>
              <w:top w:val="nil"/>
              <w:left w:val="nil"/>
              <w:bottom w:val="single" w:sz="4" w:space="0" w:color="auto"/>
              <w:right w:val="single" w:sz="4" w:space="0" w:color="auto"/>
            </w:tcBorders>
            <w:shd w:val="clear" w:color="auto" w:fill="auto"/>
            <w:hideMark/>
          </w:tcPr>
          <w:p w14:paraId="51D70A15" w14:textId="77777777" w:rsidR="00E22114" w:rsidRPr="00B57D2A" w:rsidRDefault="00E22114" w:rsidP="002729F4">
            <w:pPr>
              <w:rPr>
                <w:i/>
                <w:iCs/>
              </w:rPr>
            </w:pPr>
            <w:r w:rsidRPr="00B57D2A">
              <w:rPr>
                <w:i/>
                <w:iCs/>
              </w:rPr>
              <w:t>10.2.1. Pozityvios tėvystės mokymai (tiesioginės išlaidos)</w:t>
            </w:r>
          </w:p>
        </w:tc>
        <w:tc>
          <w:tcPr>
            <w:tcW w:w="1550" w:type="dxa"/>
            <w:tcBorders>
              <w:top w:val="nil"/>
              <w:left w:val="nil"/>
              <w:bottom w:val="single" w:sz="4" w:space="0" w:color="auto"/>
              <w:right w:val="single" w:sz="4" w:space="0" w:color="auto"/>
            </w:tcBorders>
            <w:shd w:val="clear" w:color="auto" w:fill="auto"/>
            <w:hideMark/>
          </w:tcPr>
          <w:p w14:paraId="41AAAD4F" w14:textId="77777777" w:rsidR="00E22114" w:rsidRPr="00B57D2A" w:rsidRDefault="00E22114" w:rsidP="002729F4">
            <w:pPr>
              <w:jc w:val="right"/>
              <w:rPr>
                <w:i/>
                <w:iCs/>
              </w:rPr>
            </w:pPr>
            <w:r w:rsidRPr="00B57D2A">
              <w:rPr>
                <w:i/>
                <w:iCs/>
              </w:rPr>
              <w:t>8</w:t>
            </w:r>
            <w:r w:rsidR="00327099" w:rsidRPr="00B57D2A">
              <w:rPr>
                <w:i/>
                <w:iCs/>
              </w:rPr>
              <w:t xml:space="preserve"> </w:t>
            </w:r>
            <w:r w:rsidRPr="00B57D2A">
              <w:rPr>
                <w:i/>
                <w:iCs/>
              </w:rPr>
              <w:t>970,19</w:t>
            </w:r>
          </w:p>
        </w:tc>
        <w:tc>
          <w:tcPr>
            <w:tcW w:w="2498" w:type="dxa"/>
            <w:tcBorders>
              <w:top w:val="nil"/>
              <w:left w:val="nil"/>
              <w:bottom w:val="single" w:sz="4" w:space="0" w:color="auto"/>
              <w:right w:val="single" w:sz="4" w:space="0" w:color="auto"/>
            </w:tcBorders>
            <w:shd w:val="clear" w:color="auto" w:fill="auto"/>
            <w:hideMark/>
          </w:tcPr>
          <w:p w14:paraId="4BC775D5" w14:textId="77777777" w:rsidR="00E22114" w:rsidRPr="00B57D2A" w:rsidRDefault="00E22114" w:rsidP="002729F4">
            <w:pPr>
              <w:rPr>
                <w:i/>
                <w:iCs/>
              </w:rPr>
            </w:pPr>
            <w:r w:rsidRPr="00B57D2A">
              <w:rPr>
                <w:i/>
              </w:rPr>
              <w:t>VšĮ Šv. Antano dienos centras</w:t>
            </w:r>
          </w:p>
        </w:tc>
        <w:tc>
          <w:tcPr>
            <w:tcW w:w="1556" w:type="dxa"/>
            <w:tcBorders>
              <w:top w:val="nil"/>
              <w:left w:val="nil"/>
              <w:bottom w:val="single" w:sz="4" w:space="0" w:color="auto"/>
              <w:right w:val="single" w:sz="4" w:space="0" w:color="auto"/>
            </w:tcBorders>
            <w:shd w:val="clear" w:color="auto" w:fill="auto"/>
            <w:hideMark/>
          </w:tcPr>
          <w:p w14:paraId="3E0046D1" w14:textId="77777777" w:rsidR="00E22114" w:rsidRPr="00B57D2A" w:rsidRDefault="00E22114" w:rsidP="00B04418">
            <w:pPr>
              <w:jc w:val="right"/>
              <w:rPr>
                <w:i/>
                <w:iCs/>
              </w:rPr>
            </w:pPr>
            <w:r w:rsidRPr="00B57D2A">
              <w:rPr>
                <w:i/>
                <w:iCs/>
              </w:rPr>
              <w:t>8</w:t>
            </w:r>
            <w:r w:rsidR="00327099" w:rsidRPr="00B57D2A">
              <w:rPr>
                <w:i/>
                <w:iCs/>
              </w:rPr>
              <w:t xml:space="preserve"> </w:t>
            </w:r>
            <w:r w:rsidRPr="00B57D2A">
              <w:rPr>
                <w:i/>
                <w:iCs/>
              </w:rPr>
              <w:t>970,19</w:t>
            </w:r>
          </w:p>
        </w:tc>
        <w:tc>
          <w:tcPr>
            <w:tcW w:w="1500" w:type="dxa"/>
            <w:tcBorders>
              <w:top w:val="single" w:sz="4" w:space="0" w:color="auto"/>
              <w:bottom w:val="single" w:sz="4" w:space="0" w:color="auto"/>
              <w:right w:val="single" w:sz="4" w:space="0" w:color="auto"/>
            </w:tcBorders>
            <w:shd w:val="clear" w:color="auto" w:fill="auto"/>
          </w:tcPr>
          <w:p w14:paraId="2BA9A2FC" w14:textId="77777777" w:rsidR="00E22114" w:rsidRPr="00B57D2A" w:rsidRDefault="00E22114">
            <w:pPr>
              <w:spacing w:after="200" w:line="276" w:lineRule="auto"/>
              <w:rPr>
                <w:sz w:val="20"/>
                <w:szCs w:val="20"/>
              </w:rPr>
            </w:pPr>
            <w:r w:rsidRPr="00B57D2A">
              <w:rPr>
                <w:sz w:val="20"/>
                <w:szCs w:val="20"/>
              </w:rPr>
              <w:t>Į šią suma įeina ir avanso suma</w:t>
            </w:r>
          </w:p>
        </w:tc>
      </w:tr>
      <w:tr w:rsidR="00B57D2A" w:rsidRPr="00B57D2A" w14:paraId="633841E5" w14:textId="77777777" w:rsidTr="002D593E">
        <w:trPr>
          <w:trHeight w:val="750"/>
        </w:trPr>
        <w:tc>
          <w:tcPr>
            <w:tcW w:w="610" w:type="dxa"/>
            <w:tcBorders>
              <w:top w:val="nil"/>
              <w:left w:val="single" w:sz="4" w:space="0" w:color="auto"/>
              <w:bottom w:val="nil"/>
              <w:right w:val="single" w:sz="4" w:space="0" w:color="auto"/>
            </w:tcBorders>
            <w:shd w:val="clear" w:color="auto" w:fill="auto"/>
          </w:tcPr>
          <w:p w14:paraId="5D94DC51" w14:textId="77777777" w:rsidR="00E22114" w:rsidRPr="00B57D2A" w:rsidRDefault="00327099" w:rsidP="002729F4">
            <w:pPr>
              <w:rPr>
                <w:iCs/>
              </w:rPr>
            </w:pPr>
            <w:r w:rsidRPr="00B57D2A">
              <w:rPr>
                <w:iCs/>
              </w:rPr>
              <w:t>2.2.</w:t>
            </w:r>
          </w:p>
        </w:tc>
        <w:tc>
          <w:tcPr>
            <w:tcW w:w="2517" w:type="dxa"/>
            <w:tcBorders>
              <w:top w:val="nil"/>
              <w:left w:val="nil"/>
              <w:bottom w:val="single" w:sz="4" w:space="0" w:color="auto"/>
              <w:right w:val="single" w:sz="4" w:space="0" w:color="auto"/>
            </w:tcBorders>
            <w:shd w:val="clear" w:color="auto" w:fill="auto"/>
            <w:hideMark/>
          </w:tcPr>
          <w:p w14:paraId="32D4E55F" w14:textId="77777777" w:rsidR="00E22114" w:rsidRPr="00B57D2A" w:rsidRDefault="00E22114" w:rsidP="002729F4">
            <w:pPr>
              <w:rPr>
                <w:i/>
                <w:iCs/>
              </w:rPr>
            </w:pPr>
            <w:r w:rsidRPr="00B57D2A">
              <w:rPr>
                <w:i/>
                <w:iCs/>
              </w:rPr>
              <w:t>10.2.2. Psichosocialinė pagalba (tiesioginės išlaidos)</w:t>
            </w:r>
          </w:p>
        </w:tc>
        <w:tc>
          <w:tcPr>
            <w:tcW w:w="1550" w:type="dxa"/>
            <w:tcBorders>
              <w:top w:val="nil"/>
              <w:left w:val="nil"/>
              <w:bottom w:val="single" w:sz="4" w:space="0" w:color="auto"/>
              <w:right w:val="single" w:sz="4" w:space="0" w:color="auto"/>
            </w:tcBorders>
            <w:shd w:val="clear" w:color="auto" w:fill="auto"/>
            <w:hideMark/>
          </w:tcPr>
          <w:p w14:paraId="2C702E1A" w14:textId="77777777" w:rsidR="00E22114" w:rsidRPr="00B57D2A" w:rsidRDefault="00E22114" w:rsidP="002729F4">
            <w:pPr>
              <w:jc w:val="right"/>
              <w:rPr>
                <w:i/>
                <w:iCs/>
              </w:rPr>
            </w:pPr>
            <w:r w:rsidRPr="00B57D2A">
              <w:rPr>
                <w:i/>
                <w:iCs/>
              </w:rPr>
              <w:t>78</w:t>
            </w:r>
            <w:r w:rsidR="00327099" w:rsidRPr="00B57D2A">
              <w:rPr>
                <w:i/>
                <w:iCs/>
              </w:rPr>
              <w:t xml:space="preserve"> </w:t>
            </w:r>
            <w:r w:rsidRPr="00B57D2A">
              <w:rPr>
                <w:i/>
                <w:iCs/>
              </w:rPr>
              <w:t>930,32</w:t>
            </w:r>
          </w:p>
        </w:tc>
        <w:tc>
          <w:tcPr>
            <w:tcW w:w="2498" w:type="dxa"/>
            <w:tcBorders>
              <w:top w:val="nil"/>
              <w:left w:val="nil"/>
              <w:bottom w:val="single" w:sz="4" w:space="0" w:color="auto"/>
              <w:right w:val="single" w:sz="4" w:space="0" w:color="auto"/>
            </w:tcBorders>
            <w:shd w:val="clear" w:color="auto" w:fill="auto"/>
            <w:hideMark/>
          </w:tcPr>
          <w:p w14:paraId="66A564F3" w14:textId="77777777" w:rsidR="00E22114" w:rsidRPr="00B57D2A" w:rsidRDefault="00E22114" w:rsidP="002729F4">
            <w:pPr>
              <w:rPr>
                <w:i/>
                <w:iCs/>
              </w:rPr>
            </w:pPr>
            <w:r w:rsidRPr="00B57D2A">
              <w:rPr>
                <w:i/>
              </w:rPr>
              <w:t>VšĮ Šv. Antano dienos centras</w:t>
            </w:r>
          </w:p>
        </w:tc>
        <w:tc>
          <w:tcPr>
            <w:tcW w:w="1556" w:type="dxa"/>
            <w:tcBorders>
              <w:top w:val="nil"/>
              <w:left w:val="nil"/>
              <w:bottom w:val="single" w:sz="4" w:space="0" w:color="auto"/>
              <w:right w:val="single" w:sz="4" w:space="0" w:color="auto"/>
            </w:tcBorders>
            <w:shd w:val="clear" w:color="auto" w:fill="auto"/>
            <w:hideMark/>
          </w:tcPr>
          <w:p w14:paraId="721E9F62" w14:textId="77777777" w:rsidR="00E22114" w:rsidRPr="00B57D2A" w:rsidRDefault="00E22114" w:rsidP="00B04418">
            <w:pPr>
              <w:jc w:val="right"/>
              <w:rPr>
                <w:i/>
                <w:iCs/>
              </w:rPr>
            </w:pPr>
            <w:r w:rsidRPr="00B57D2A">
              <w:rPr>
                <w:i/>
                <w:iCs/>
              </w:rPr>
              <w:t>78</w:t>
            </w:r>
            <w:r w:rsidR="00327099" w:rsidRPr="00B57D2A">
              <w:rPr>
                <w:i/>
                <w:iCs/>
              </w:rPr>
              <w:t xml:space="preserve"> </w:t>
            </w:r>
            <w:r w:rsidRPr="00B57D2A">
              <w:rPr>
                <w:i/>
                <w:iCs/>
              </w:rPr>
              <w:t>930,32</w:t>
            </w:r>
          </w:p>
        </w:tc>
        <w:tc>
          <w:tcPr>
            <w:tcW w:w="1500" w:type="dxa"/>
            <w:tcBorders>
              <w:top w:val="single" w:sz="4" w:space="0" w:color="auto"/>
              <w:bottom w:val="single" w:sz="4" w:space="0" w:color="auto"/>
              <w:right w:val="single" w:sz="4" w:space="0" w:color="auto"/>
            </w:tcBorders>
            <w:shd w:val="clear" w:color="auto" w:fill="auto"/>
          </w:tcPr>
          <w:p w14:paraId="1BD55C07" w14:textId="77777777" w:rsidR="00E22114" w:rsidRPr="00B57D2A" w:rsidRDefault="00E22114">
            <w:pPr>
              <w:spacing w:after="200" w:line="276" w:lineRule="auto"/>
              <w:rPr>
                <w:sz w:val="20"/>
                <w:szCs w:val="20"/>
              </w:rPr>
            </w:pPr>
            <w:r w:rsidRPr="00B57D2A">
              <w:rPr>
                <w:sz w:val="20"/>
                <w:szCs w:val="20"/>
              </w:rPr>
              <w:t>Į šią suma įeina ir avanso suma</w:t>
            </w:r>
          </w:p>
        </w:tc>
      </w:tr>
      <w:tr w:rsidR="00B57D2A" w:rsidRPr="00B57D2A" w14:paraId="28052330" w14:textId="77777777" w:rsidTr="002D593E">
        <w:trPr>
          <w:trHeight w:val="906"/>
        </w:trPr>
        <w:tc>
          <w:tcPr>
            <w:tcW w:w="610" w:type="dxa"/>
            <w:tcBorders>
              <w:top w:val="single" w:sz="4" w:space="0" w:color="auto"/>
              <w:left w:val="single" w:sz="4" w:space="0" w:color="auto"/>
              <w:bottom w:val="nil"/>
              <w:right w:val="single" w:sz="4" w:space="0" w:color="auto"/>
            </w:tcBorders>
            <w:shd w:val="clear" w:color="auto" w:fill="auto"/>
          </w:tcPr>
          <w:p w14:paraId="0044E7BB" w14:textId="77777777" w:rsidR="00E22114" w:rsidRPr="00B57D2A" w:rsidRDefault="00327099" w:rsidP="002729F4">
            <w:pPr>
              <w:jc w:val="center"/>
              <w:rPr>
                <w:iCs/>
              </w:rPr>
            </w:pPr>
            <w:r w:rsidRPr="00B57D2A">
              <w:rPr>
                <w:iCs/>
              </w:rPr>
              <w:t>2.3.</w:t>
            </w:r>
          </w:p>
        </w:tc>
        <w:tc>
          <w:tcPr>
            <w:tcW w:w="2517" w:type="dxa"/>
            <w:tcBorders>
              <w:top w:val="nil"/>
              <w:left w:val="nil"/>
              <w:bottom w:val="nil"/>
              <w:right w:val="single" w:sz="4" w:space="0" w:color="auto"/>
            </w:tcBorders>
            <w:shd w:val="clear" w:color="auto" w:fill="auto"/>
            <w:hideMark/>
          </w:tcPr>
          <w:p w14:paraId="6E7A95DF" w14:textId="77777777" w:rsidR="00E22114" w:rsidRPr="00B57D2A" w:rsidRDefault="0011470A" w:rsidP="002729F4">
            <w:pPr>
              <w:rPr>
                <w:i/>
                <w:iCs/>
              </w:rPr>
            </w:pPr>
            <w:r w:rsidRPr="00B57D2A">
              <w:rPr>
                <w:i/>
                <w:iCs/>
              </w:rPr>
              <w:t>10.2.3. Šeimos įgūdžių ugdymas ir sociokultūrinės paslaugos</w:t>
            </w:r>
            <w:r w:rsidR="00E22114" w:rsidRPr="00B57D2A">
              <w:rPr>
                <w:i/>
                <w:iCs/>
              </w:rPr>
              <w:t xml:space="preserve"> (tiesioginės išlaidos)</w:t>
            </w:r>
          </w:p>
        </w:tc>
        <w:tc>
          <w:tcPr>
            <w:tcW w:w="1550" w:type="dxa"/>
            <w:tcBorders>
              <w:top w:val="nil"/>
              <w:left w:val="nil"/>
              <w:bottom w:val="nil"/>
              <w:right w:val="single" w:sz="4" w:space="0" w:color="auto"/>
            </w:tcBorders>
            <w:shd w:val="clear" w:color="auto" w:fill="auto"/>
            <w:hideMark/>
          </w:tcPr>
          <w:p w14:paraId="6FD47AE8" w14:textId="77777777" w:rsidR="00E22114" w:rsidRPr="00B57D2A" w:rsidRDefault="00E22114" w:rsidP="002729F4">
            <w:pPr>
              <w:jc w:val="right"/>
              <w:rPr>
                <w:i/>
                <w:iCs/>
              </w:rPr>
            </w:pPr>
            <w:r w:rsidRPr="00B57D2A">
              <w:rPr>
                <w:i/>
                <w:iCs/>
              </w:rPr>
              <w:t>14</w:t>
            </w:r>
            <w:r w:rsidR="00327099" w:rsidRPr="00B57D2A">
              <w:rPr>
                <w:i/>
                <w:iCs/>
              </w:rPr>
              <w:t xml:space="preserve"> </w:t>
            </w:r>
            <w:r w:rsidRPr="00B57D2A">
              <w:rPr>
                <w:i/>
                <w:iCs/>
              </w:rPr>
              <w:t>925,61</w:t>
            </w:r>
          </w:p>
        </w:tc>
        <w:tc>
          <w:tcPr>
            <w:tcW w:w="2498" w:type="dxa"/>
            <w:tcBorders>
              <w:top w:val="nil"/>
              <w:left w:val="nil"/>
              <w:bottom w:val="single" w:sz="4" w:space="0" w:color="auto"/>
              <w:right w:val="single" w:sz="4" w:space="0" w:color="auto"/>
            </w:tcBorders>
            <w:shd w:val="clear" w:color="auto" w:fill="auto"/>
            <w:hideMark/>
          </w:tcPr>
          <w:p w14:paraId="457BF7EA" w14:textId="77777777" w:rsidR="00E22114" w:rsidRPr="00B57D2A" w:rsidRDefault="00E22114" w:rsidP="002729F4">
            <w:pPr>
              <w:rPr>
                <w:i/>
                <w:iCs/>
              </w:rPr>
            </w:pPr>
            <w:r w:rsidRPr="00B57D2A">
              <w:rPr>
                <w:i/>
              </w:rPr>
              <w:t>VšĮ Šv. Antano dienos centras</w:t>
            </w:r>
          </w:p>
        </w:tc>
        <w:tc>
          <w:tcPr>
            <w:tcW w:w="1556" w:type="dxa"/>
            <w:tcBorders>
              <w:top w:val="nil"/>
              <w:left w:val="nil"/>
              <w:bottom w:val="single" w:sz="4" w:space="0" w:color="auto"/>
              <w:right w:val="single" w:sz="4" w:space="0" w:color="auto"/>
            </w:tcBorders>
            <w:shd w:val="clear" w:color="auto" w:fill="auto"/>
            <w:hideMark/>
          </w:tcPr>
          <w:p w14:paraId="3FE2998F" w14:textId="77777777" w:rsidR="00E22114" w:rsidRPr="00B57D2A" w:rsidRDefault="00E22114" w:rsidP="00B04418">
            <w:pPr>
              <w:jc w:val="right"/>
              <w:rPr>
                <w:i/>
                <w:iCs/>
              </w:rPr>
            </w:pPr>
            <w:r w:rsidRPr="00B57D2A">
              <w:rPr>
                <w:i/>
                <w:iCs/>
              </w:rPr>
              <w:t>14</w:t>
            </w:r>
            <w:r w:rsidR="00327099" w:rsidRPr="00B57D2A">
              <w:rPr>
                <w:i/>
                <w:iCs/>
              </w:rPr>
              <w:t xml:space="preserve"> </w:t>
            </w:r>
            <w:r w:rsidRPr="00B57D2A">
              <w:rPr>
                <w:i/>
                <w:iCs/>
              </w:rPr>
              <w:t>925,61</w:t>
            </w:r>
          </w:p>
        </w:tc>
        <w:tc>
          <w:tcPr>
            <w:tcW w:w="1500" w:type="dxa"/>
            <w:tcBorders>
              <w:top w:val="single" w:sz="4" w:space="0" w:color="auto"/>
              <w:bottom w:val="single" w:sz="4" w:space="0" w:color="auto"/>
              <w:right w:val="single" w:sz="4" w:space="0" w:color="auto"/>
            </w:tcBorders>
            <w:shd w:val="clear" w:color="auto" w:fill="auto"/>
          </w:tcPr>
          <w:p w14:paraId="7329DCB6" w14:textId="77777777" w:rsidR="00E22114" w:rsidRPr="00B57D2A" w:rsidRDefault="00E22114">
            <w:pPr>
              <w:spacing w:after="200" w:line="276" w:lineRule="auto"/>
              <w:rPr>
                <w:sz w:val="20"/>
                <w:szCs w:val="20"/>
              </w:rPr>
            </w:pPr>
            <w:r w:rsidRPr="00B57D2A">
              <w:rPr>
                <w:sz w:val="20"/>
                <w:szCs w:val="20"/>
              </w:rPr>
              <w:t>Į šią suma įeina ir avanso suma</w:t>
            </w:r>
          </w:p>
        </w:tc>
      </w:tr>
      <w:tr w:rsidR="00B57D2A" w:rsidRPr="00B57D2A" w14:paraId="489AE9D2" w14:textId="77777777" w:rsidTr="002D593E">
        <w:trPr>
          <w:trHeight w:val="834"/>
        </w:trPr>
        <w:tc>
          <w:tcPr>
            <w:tcW w:w="610" w:type="dxa"/>
            <w:tcBorders>
              <w:top w:val="single" w:sz="4" w:space="0" w:color="auto"/>
              <w:left w:val="single" w:sz="4" w:space="0" w:color="auto"/>
              <w:bottom w:val="nil"/>
              <w:right w:val="single" w:sz="4" w:space="0" w:color="auto"/>
            </w:tcBorders>
            <w:shd w:val="clear" w:color="auto" w:fill="auto"/>
          </w:tcPr>
          <w:p w14:paraId="68239FA8" w14:textId="77777777" w:rsidR="00E22114" w:rsidRPr="00B57D2A" w:rsidRDefault="00327099" w:rsidP="002729F4">
            <w:pPr>
              <w:jc w:val="center"/>
            </w:pPr>
            <w:r w:rsidRPr="00B57D2A">
              <w:t>2.4.</w:t>
            </w:r>
          </w:p>
        </w:tc>
        <w:tc>
          <w:tcPr>
            <w:tcW w:w="2517" w:type="dxa"/>
            <w:tcBorders>
              <w:top w:val="single" w:sz="4" w:space="0" w:color="auto"/>
              <w:left w:val="nil"/>
              <w:bottom w:val="nil"/>
              <w:right w:val="single" w:sz="4" w:space="0" w:color="auto"/>
            </w:tcBorders>
            <w:shd w:val="clear" w:color="auto" w:fill="auto"/>
            <w:hideMark/>
          </w:tcPr>
          <w:p w14:paraId="39B0EB37" w14:textId="77777777" w:rsidR="00E22114" w:rsidRPr="00B57D2A" w:rsidRDefault="00E22114" w:rsidP="00C13753">
            <w:pPr>
              <w:rPr>
                <w:i/>
                <w:iCs/>
              </w:rPr>
            </w:pPr>
            <w:r w:rsidRPr="00B57D2A">
              <w:rPr>
                <w:i/>
                <w:iCs/>
              </w:rPr>
              <w:t>10.2.4. Mediacijos paslaugos (tiesioginės išlaidos)</w:t>
            </w:r>
          </w:p>
        </w:tc>
        <w:tc>
          <w:tcPr>
            <w:tcW w:w="1550" w:type="dxa"/>
            <w:tcBorders>
              <w:top w:val="single" w:sz="4" w:space="0" w:color="auto"/>
              <w:left w:val="nil"/>
              <w:bottom w:val="nil"/>
              <w:right w:val="single" w:sz="4" w:space="0" w:color="auto"/>
            </w:tcBorders>
            <w:shd w:val="clear" w:color="auto" w:fill="auto"/>
            <w:hideMark/>
          </w:tcPr>
          <w:p w14:paraId="533C6822" w14:textId="77777777" w:rsidR="00E22114" w:rsidRPr="00B57D2A" w:rsidRDefault="00E22114" w:rsidP="002729F4">
            <w:pPr>
              <w:jc w:val="right"/>
              <w:rPr>
                <w:i/>
                <w:iCs/>
              </w:rPr>
            </w:pPr>
            <w:r w:rsidRPr="00B57D2A">
              <w:rPr>
                <w:i/>
                <w:iCs/>
              </w:rPr>
              <w:t>62</w:t>
            </w:r>
            <w:r w:rsidR="00327099" w:rsidRPr="00B57D2A">
              <w:rPr>
                <w:i/>
                <w:iCs/>
              </w:rPr>
              <w:t xml:space="preserve"> </w:t>
            </w:r>
            <w:r w:rsidRPr="00B57D2A">
              <w:rPr>
                <w:i/>
                <w:iCs/>
              </w:rPr>
              <w:t>709,41</w:t>
            </w:r>
          </w:p>
        </w:tc>
        <w:tc>
          <w:tcPr>
            <w:tcW w:w="2498" w:type="dxa"/>
            <w:tcBorders>
              <w:top w:val="nil"/>
              <w:left w:val="nil"/>
              <w:bottom w:val="single" w:sz="4" w:space="0" w:color="auto"/>
              <w:right w:val="single" w:sz="4" w:space="0" w:color="auto"/>
            </w:tcBorders>
            <w:shd w:val="clear" w:color="auto" w:fill="auto"/>
            <w:hideMark/>
          </w:tcPr>
          <w:p w14:paraId="4F73C14F" w14:textId="77777777" w:rsidR="00E22114" w:rsidRPr="00B57D2A" w:rsidRDefault="00E22114" w:rsidP="002729F4">
            <w:pPr>
              <w:rPr>
                <w:i/>
                <w:iCs/>
              </w:rPr>
            </w:pPr>
            <w:r w:rsidRPr="00B57D2A">
              <w:rPr>
                <w:i/>
              </w:rPr>
              <w:t>VšĮ Šv. Antano dienos centras</w:t>
            </w:r>
          </w:p>
        </w:tc>
        <w:tc>
          <w:tcPr>
            <w:tcW w:w="1556" w:type="dxa"/>
            <w:tcBorders>
              <w:top w:val="nil"/>
              <w:left w:val="nil"/>
              <w:bottom w:val="nil"/>
              <w:right w:val="single" w:sz="4" w:space="0" w:color="auto"/>
            </w:tcBorders>
            <w:shd w:val="clear" w:color="auto" w:fill="auto"/>
            <w:hideMark/>
          </w:tcPr>
          <w:p w14:paraId="26CBCF30" w14:textId="77777777" w:rsidR="00E22114" w:rsidRPr="00B57D2A" w:rsidRDefault="00E22114" w:rsidP="00B04418">
            <w:pPr>
              <w:jc w:val="right"/>
              <w:rPr>
                <w:i/>
                <w:iCs/>
              </w:rPr>
            </w:pPr>
            <w:r w:rsidRPr="00B57D2A">
              <w:rPr>
                <w:i/>
                <w:iCs/>
              </w:rPr>
              <w:t>62</w:t>
            </w:r>
            <w:r w:rsidR="00327099" w:rsidRPr="00B57D2A">
              <w:rPr>
                <w:i/>
                <w:iCs/>
              </w:rPr>
              <w:t xml:space="preserve"> </w:t>
            </w:r>
            <w:r w:rsidRPr="00B57D2A">
              <w:rPr>
                <w:i/>
                <w:iCs/>
              </w:rPr>
              <w:t>709,41</w:t>
            </w:r>
          </w:p>
        </w:tc>
        <w:tc>
          <w:tcPr>
            <w:tcW w:w="1500" w:type="dxa"/>
            <w:tcBorders>
              <w:top w:val="single" w:sz="4" w:space="0" w:color="auto"/>
              <w:bottom w:val="single" w:sz="4" w:space="0" w:color="auto"/>
              <w:right w:val="single" w:sz="4" w:space="0" w:color="auto"/>
            </w:tcBorders>
            <w:shd w:val="clear" w:color="auto" w:fill="auto"/>
          </w:tcPr>
          <w:p w14:paraId="73D835F5" w14:textId="77777777" w:rsidR="00E22114" w:rsidRPr="00B57D2A" w:rsidRDefault="00E22114">
            <w:pPr>
              <w:spacing w:after="200" w:line="276" w:lineRule="auto"/>
              <w:rPr>
                <w:sz w:val="20"/>
                <w:szCs w:val="20"/>
              </w:rPr>
            </w:pPr>
            <w:r w:rsidRPr="00B57D2A">
              <w:rPr>
                <w:sz w:val="20"/>
                <w:szCs w:val="20"/>
              </w:rPr>
              <w:t>Į šią suma įeina ir avanso suma</w:t>
            </w:r>
          </w:p>
        </w:tc>
      </w:tr>
      <w:tr w:rsidR="00B57D2A" w:rsidRPr="00B57D2A" w14:paraId="7553A268" w14:textId="77777777" w:rsidTr="002D593E">
        <w:trPr>
          <w:trHeight w:val="1005"/>
        </w:trPr>
        <w:tc>
          <w:tcPr>
            <w:tcW w:w="610" w:type="dxa"/>
            <w:tcBorders>
              <w:top w:val="single" w:sz="4" w:space="0" w:color="auto"/>
              <w:left w:val="single" w:sz="4" w:space="0" w:color="auto"/>
              <w:bottom w:val="nil"/>
              <w:right w:val="single" w:sz="4" w:space="0" w:color="auto"/>
            </w:tcBorders>
            <w:shd w:val="clear" w:color="auto" w:fill="auto"/>
          </w:tcPr>
          <w:p w14:paraId="7A08F3D4" w14:textId="77777777" w:rsidR="00E22114" w:rsidRPr="00B57D2A" w:rsidRDefault="00327099" w:rsidP="002729F4">
            <w:pPr>
              <w:jc w:val="center"/>
            </w:pPr>
            <w:r w:rsidRPr="00B57D2A">
              <w:t>2.5.</w:t>
            </w:r>
          </w:p>
        </w:tc>
        <w:tc>
          <w:tcPr>
            <w:tcW w:w="2517" w:type="dxa"/>
            <w:tcBorders>
              <w:top w:val="single" w:sz="4" w:space="0" w:color="auto"/>
              <w:left w:val="nil"/>
              <w:bottom w:val="nil"/>
              <w:right w:val="single" w:sz="4" w:space="0" w:color="auto"/>
            </w:tcBorders>
            <w:shd w:val="clear" w:color="auto" w:fill="auto"/>
            <w:hideMark/>
          </w:tcPr>
          <w:p w14:paraId="447F045A" w14:textId="77777777" w:rsidR="00E22114" w:rsidRPr="00B57D2A" w:rsidRDefault="00E22114" w:rsidP="002729F4">
            <w:pPr>
              <w:rPr>
                <w:i/>
                <w:iCs/>
              </w:rPr>
            </w:pPr>
            <w:r w:rsidRPr="00B57D2A">
              <w:rPr>
                <w:i/>
                <w:iCs/>
              </w:rPr>
              <w:t>10.2.5. Vaikų priežiūros paslaugos (tiesioginės išlaidos)</w:t>
            </w:r>
          </w:p>
        </w:tc>
        <w:tc>
          <w:tcPr>
            <w:tcW w:w="1550" w:type="dxa"/>
            <w:tcBorders>
              <w:top w:val="single" w:sz="4" w:space="0" w:color="auto"/>
              <w:left w:val="nil"/>
              <w:bottom w:val="nil"/>
              <w:right w:val="single" w:sz="4" w:space="0" w:color="auto"/>
            </w:tcBorders>
            <w:shd w:val="clear" w:color="auto" w:fill="auto"/>
            <w:hideMark/>
          </w:tcPr>
          <w:p w14:paraId="57D6BFBE" w14:textId="77777777" w:rsidR="00E22114" w:rsidRPr="00B57D2A" w:rsidRDefault="00E22114" w:rsidP="002729F4">
            <w:pPr>
              <w:jc w:val="right"/>
              <w:rPr>
                <w:i/>
                <w:iCs/>
              </w:rPr>
            </w:pPr>
            <w:r w:rsidRPr="00B57D2A">
              <w:rPr>
                <w:i/>
                <w:iCs/>
              </w:rPr>
              <w:t>6</w:t>
            </w:r>
            <w:r w:rsidR="00327099" w:rsidRPr="00B57D2A">
              <w:rPr>
                <w:i/>
                <w:iCs/>
              </w:rPr>
              <w:t xml:space="preserve"> </w:t>
            </w:r>
            <w:r w:rsidRPr="00B57D2A">
              <w:rPr>
                <w:i/>
                <w:iCs/>
              </w:rPr>
              <w:t>274,65</w:t>
            </w:r>
          </w:p>
        </w:tc>
        <w:tc>
          <w:tcPr>
            <w:tcW w:w="2498" w:type="dxa"/>
            <w:tcBorders>
              <w:top w:val="nil"/>
              <w:left w:val="nil"/>
              <w:bottom w:val="single" w:sz="4" w:space="0" w:color="auto"/>
              <w:right w:val="single" w:sz="4" w:space="0" w:color="auto"/>
            </w:tcBorders>
            <w:shd w:val="clear" w:color="auto" w:fill="auto"/>
            <w:hideMark/>
          </w:tcPr>
          <w:p w14:paraId="6486CE10" w14:textId="77777777" w:rsidR="00E22114" w:rsidRPr="00B57D2A" w:rsidRDefault="00E22114" w:rsidP="002729F4">
            <w:pPr>
              <w:rPr>
                <w:i/>
                <w:iCs/>
              </w:rPr>
            </w:pPr>
            <w:r w:rsidRPr="00B57D2A">
              <w:rPr>
                <w:i/>
              </w:rPr>
              <w:t>VšĮ Šv. Antano dienos centras</w:t>
            </w:r>
          </w:p>
        </w:tc>
        <w:tc>
          <w:tcPr>
            <w:tcW w:w="1556" w:type="dxa"/>
            <w:tcBorders>
              <w:top w:val="single" w:sz="4" w:space="0" w:color="auto"/>
              <w:left w:val="nil"/>
              <w:bottom w:val="nil"/>
              <w:right w:val="single" w:sz="4" w:space="0" w:color="auto"/>
            </w:tcBorders>
            <w:shd w:val="clear" w:color="auto" w:fill="auto"/>
            <w:hideMark/>
          </w:tcPr>
          <w:p w14:paraId="229C2730" w14:textId="77777777" w:rsidR="00E22114" w:rsidRPr="00B57D2A" w:rsidRDefault="00E22114" w:rsidP="00B04418">
            <w:pPr>
              <w:jc w:val="right"/>
              <w:rPr>
                <w:i/>
                <w:iCs/>
              </w:rPr>
            </w:pPr>
            <w:r w:rsidRPr="00B57D2A">
              <w:rPr>
                <w:i/>
                <w:iCs/>
              </w:rPr>
              <w:t>6</w:t>
            </w:r>
            <w:r w:rsidR="00327099" w:rsidRPr="00B57D2A">
              <w:rPr>
                <w:i/>
                <w:iCs/>
              </w:rPr>
              <w:t xml:space="preserve"> </w:t>
            </w:r>
            <w:r w:rsidRPr="00B57D2A">
              <w:rPr>
                <w:i/>
                <w:iCs/>
              </w:rPr>
              <w:t>274,65</w:t>
            </w:r>
          </w:p>
        </w:tc>
        <w:tc>
          <w:tcPr>
            <w:tcW w:w="1500" w:type="dxa"/>
            <w:tcBorders>
              <w:top w:val="single" w:sz="4" w:space="0" w:color="auto"/>
              <w:bottom w:val="single" w:sz="4" w:space="0" w:color="auto"/>
              <w:right w:val="single" w:sz="4" w:space="0" w:color="auto"/>
            </w:tcBorders>
            <w:shd w:val="clear" w:color="auto" w:fill="auto"/>
          </w:tcPr>
          <w:p w14:paraId="5B981B14" w14:textId="77777777" w:rsidR="00E22114" w:rsidRPr="00B57D2A" w:rsidRDefault="00E22114">
            <w:pPr>
              <w:spacing w:after="200" w:line="276" w:lineRule="auto"/>
              <w:rPr>
                <w:sz w:val="20"/>
                <w:szCs w:val="20"/>
              </w:rPr>
            </w:pPr>
          </w:p>
        </w:tc>
      </w:tr>
      <w:tr w:rsidR="00B57D2A" w:rsidRPr="00B57D2A" w14:paraId="79EB1CAE" w14:textId="77777777" w:rsidTr="003A574D">
        <w:trPr>
          <w:trHeight w:val="1950"/>
        </w:trPr>
        <w:tc>
          <w:tcPr>
            <w:tcW w:w="610" w:type="dxa"/>
            <w:tcBorders>
              <w:top w:val="single" w:sz="4" w:space="0" w:color="auto"/>
              <w:left w:val="single" w:sz="4" w:space="0" w:color="auto"/>
              <w:bottom w:val="nil"/>
              <w:right w:val="single" w:sz="4" w:space="0" w:color="auto"/>
            </w:tcBorders>
            <w:shd w:val="clear" w:color="auto" w:fill="auto"/>
            <w:hideMark/>
          </w:tcPr>
          <w:p w14:paraId="248A6F50" w14:textId="77777777" w:rsidR="002729F4" w:rsidRPr="00B57D2A" w:rsidRDefault="002729F4" w:rsidP="002729F4">
            <w:pPr>
              <w:jc w:val="center"/>
            </w:pPr>
            <w:r w:rsidRPr="00B57D2A">
              <w:t> </w:t>
            </w:r>
            <w:r w:rsidR="002D593E" w:rsidRPr="00B57D2A">
              <w:t>3</w:t>
            </w:r>
            <w:r w:rsidRPr="00B57D2A">
              <w:t>.</w:t>
            </w:r>
          </w:p>
        </w:tc>
        <w:tc>
          <w:tcPr>
            <w:tcW w:w="2517" w:type="dxa"/>
            <w:tcBorders>
              <w:top w:val="single" w:sz="4" w:space="0" w:color="auto"/>
              <w:left w:val="nil"/>
              <w:bottom w:val="nil"/>
              <w:right w:val="single" w:sz="4" w:space="0" w:color="auto"/>
            </w:tcBorders>
            <w:shd w:val="clear" w:color="auto" w:fill="auto"/>
            <w:hideMark/>
          </w:tcPr>
          <w:p w14:paraId="6DDD0988" w14:textId="77777777" w:rsidR="002729F4" w:rsidRPr="00B57D2A" w:rsidRDefault="002729F4" w:rsidP="0011470A">
            <w:pPr>
              <w:rPr>
                <w:i/>
                <w:iCs/>
              </w:rPr>
            </w:pPr>
            <w:r w:rsidRPr="00B57D2A">
              <w:rPr>
                <w:i/>
                <w:iCs/>
              </w:rPr>
              <w:t xml:space="preserve">Veiklų 10.1., 10.2.1., 10.2.2., 10.2.3., 10.2.4., 10.2.5 </w:t>
            </w:r>
            <w:r w:rsidR="00327099" w:rsidRPr="00B57D2A">
              <w:rPr>
                <w:i/>
                <w:iCs/>
              </w:rPr>
              <w:t xml:space="preserve">Projektą administruojančio personalo darbo užmokestis, viešinimo išlaidos </w:t>
            </w:r>
            <w:r w:rsidRPr="00B57D2A">
              <w:rPr>
                <w:i/>
                <w:iCs/>
              </w:rPr>
              <w:t>(</w:t>
            </w:r>
            <w:r w:rsidR="00830B95" w:rsidRPr="00B57D2A">
              <w:rPr>
                <w:i/>
                <w:iCs/>
              </w:rPr>
              <w:t>n</w:t>
            </w:r>
            <w:r w:rsidRPr="00B57D2A">
              <w:rPr>
                <w:i/>
                <w:iCs/>
              </w:rPr>
              <w:t>etiesioginės išlaidos)</w:t>
            </w:r>
          </w:p>
        </w:tc>
        <w:tc>
          <w:tcPr>
            <w:tcW w:w="1550" w:type="dxa"/>
            <w:tcBorders>
              <w:top w:val="single" w:sz="4" w:space="0" w:color="auto"/>
              <w:left w:val="nil"/>
              <w:bottom w:val="nil"/>
              <w:right w:val="single" w:sz="4" w:space="0" w:color="auto"/>
            </w:tcBorders>
            <w:shd w:val="clear" w:color="auto" w:fill="auto"/>
            <w:hideMark/>
          </w:tcPr>
          <w:p w14:paraId="53C38C75" w14:textId="77777777" w:rsidR="002729F4" w:rsidRPr="00B57D2A" w:rsidRDefault="0011470A" w:rsidP="002729F4">
            <w:pPr>
              <w:jc w:val="right"/>
              <w:rPr>
                <w:i/>
                <w:iCs/>
              </w:rPr>
            </w:pPr>
            <w:r w:rsidRPr="00B57D2A">
              <w:rPr>
                <w:i/>
                <w:iCs/>
              </w:rPr>
              <w:t>10</w:t>
            </w:r>
            <w:r w:rsidR="00F954E6" w:rsidRPr="00B57D2A">
              <w:rPr>
                <w:i/>
                <w:iCs/>
              </w:rPr>
              <w:t> 000,0</w:t>
            </w:r>
          </w:p>
        </w:tc>
        <w:tc>
          <w:tcPr>
            <w:tcW w:w="2498" w:type="dxa"/>
            <w:tcBorders>
              <w:top w:val="nil"/>
              <w:left w:val="nil"/>
              <w:bottom w:val="single" w:sz="4" w:space="0" w:color="auto"/>
              <w:right w:val="single" w:sz="4" w:space="0" w:color="auto"/>
            </w:tcBorders>
            <w:shd w:val="clear" w:color="auto" w:fill="auto"/>
            <w:hideMark/>
          </w:tcPr>
          <w:p w14:paraId="0FF04DA2" w14:textId="77777777" w:rsidR="002729F4" w:rsidRPr="00B57D2A" w:rsidRDefault="00E50A8D" w:rsidP="0011470A">
            <w:pPr>
              <w:rPr>
                <w:i/>
                <w:iCs/>
              </w:rPr>
            </w:pPr>
            <w:r w:rsidRPr="00B57D2A">
              <w:rPr>
                <w:i/>
                <w:iCs/>
              </w:rPr>
              <w:t>K</w:t>
            </w:r>
            <w:r w:rsidR="0011470A" w:rsidRPr="00B57D2A">
              <w:rPr>
                <w:i/>
                <w:iCs/>
              </w:rPr>
              <w:t>retingo</w:t>
            </w:r>
            <w:r w:rsidRPr="00B57D2A">
              <w:rPr>
                <w:i/>
                <w:iCs/>
              </w:rPr>
              <w:t>s</w:t>
            </w:r>
            <w:r w:rsidR="002729F4" w:rsidRPr="00B57D2A">
              <w:rPr>
                <w:i/>
                <w:iCs/>
              </w:rPr>
              <w:t xml:space="preserve"> rajono savivaldybės administracija</w:t>
            </w:r>
          </w:p>
        </w:tc>
        <w:tc>
          <w:tcPr>
            <w:tcW w:w="1556" w:type="dxa"/>
            <w:tcBorders>
              <w:top w:val="single" w:sz="4" w:space="0" w:color="auto"/>
              <w:left w:val="nil"/>
              <w:bottom w:val="nil"/>
              <w:right w:val="single" w:sz="4" w:space="0" w:color="auto"/>
            </w:tcBorders>
            <w:shd w:val="clear" w:color="auto" w:fill="auto"/>
            <w:hideMark/>
          </w:tcPr>
          <w:p w14:paraId="10DEED43" w14:textId="77777777" w:rsidR="002729F4" w:rsidRPr="00B57D2A" w:rsidRDefault="0011470A" w:rsidP="002729F4">
            <w:pPr>
              <w:jc w:val="right"/>
              <w:rPr>
                <w:i/>
                <w:iCs/>
              </w:rPr>
            </w:pPr>
            <w:r w:rsidRPr="00B57D2A">
              <w:rPr>
                <w:i/>
                <w:iCs/>
              </w:rPr>
              <w:t>10</w:t>
            </w:r>
            <w:r w:rsidR="00F954E6" w:rsidRPr="00B57D2A">
              <w:rPr>
                <w:i/>
                <w:iCs/>
              </w:rPr>
              <w:t> 000,0</w:t>
            </w:r>
          </w:p>
        </w:tc>
        <w:tc>
          <w:tcPr>
            <w:tcW w:w="1500" w:type="dxa"/>
            <w:tcBorders>
              <w:top w:val="single" w:sz="4" w:space="0" w:color="auto"/>
              <w:bottom w:val="single" w:sz="4" w:space="0" w:color="auto"/>
              <w:right w:val="single" w:sz="4" w:space="0" w:color="auto"/>
            </w:tcBorders>
            <w:shd w:val="clear" w:color="auto" w:fill="auto"/>
          </w:tcPr>
          <w:p w14:paraId="5340D9A9" w14:textId="77777777" w:rsidR="002729F4" w:rsidRPr="00B57D2A" w:rsidRDefault="00A26924">
            <w:pPr>
              <w:spacing w:after="200" w:line="276" w:lineRule="auto"/>
              <w:rPr>
                <w:sz w:val="20"/>
                <w:szCs w:val="20"/>
              </w:rPr>
            </w:pPr>
            <w:r w:rsidRPr="00B57D2A">
              <w:rPr>
                <w:sz w:val="20"/>
                <w:szCs w:val="20"/>
              </w:rPr>
              <w:t>Į šią suma įeina ir avanso suma</w:t>
            </w:r>
          </w:p>
        </w:tc>
      </w:tr>
      <w:tr w:rsidR="00B57D2A" w:rsidRPr="00B57D2A" w14:paraId="6984357E" w14:textId="77777777" w:rsidTr="003A574D">
        <w:trPr>
          <w:trHeight w:val="2595"/>
        </w:trPr>
        <w:tc>
          <w:tcPr>
            <w:tcW w:w="610" w:type="dxa"/>
            <w:tcBorders>
              <w:top w:val="single" w:sz="4" w:space="0" w:color="auto"/>
              <w:left w:val="single" w:sz="4" w:space="0" w:color="auto"/>
              <w:bottom w:val="nil"/>
              <w:right w:val="single" w:sz="4" w:space="0" w:color="auto"/>
            </w:tcBorders>
            <w:shd w:val="clear" w:color="auto" w:fill="auto"/>
            <w:hideMark/>
          </w:tcPr>
          <w:p w14:paraId="4BB83BD1" w14:textId="77777777" w:rsidR="002729F4" w:rsidRPr="00B57D2A" w:rsidRDefault="002729F4" w:rsidP="002729F4">
            <w:pPr>
              <w:jc w:val="center"/>
            </w:pPr>
            <w:r w:rsidRPr="00B57D2A">
              <w:lastRenderedPageBreak/>
              <w:t> </w:t>
            </w:r>
            <w:r w:rsidR="002D593E" w:rsidRPr="00B57D2A">
              <w:t>4.</w:t>
            </w:r>
          </w:p>
        </w:tc>
        <w:tc>
          <w:tcPr>
            <w:tcW w:w="2517" w:type="dxa"/>
            <w:tcBorders>
              <w:top w:val="single" w:sz="4" w:space="0" w:color="auto"/>
              <w:left w:val="nil"/>
              <w:bottom w:val="nil"/>
              <w:right w:val="single" w:sz="4" w:space="0" w:color="auto"/>
            </w:tcBorders>
            <w:shd w:val="clear" w:color="auto" w:fill="auto"/>
            <w:hideMark/>
          </w:tcPr>
          <w:p w14:paraId="75DB9D76" w14:textId="77777777" w:rsidR="002729F4" w:rsidRPr="00B57D2A" w:rsidRDefault="002729F4" w:rsidP="000F0FF3">
            <w:pPr>
              <w:rPr>
                <w:i/>
                <w:iCs/>
              </w:rPr>
            </w:pPr>
            <w:r w:rsidRPr="00B57D2A">
              <w:rPr>
                <w:i/>
                <w:iCs/>
              </w:rPr>
              <w:t xml:space="preserve">Veiklų </w:t>
            </w:r>
            <w:r w:rsidR="0011470A" w:rsidRPr="00B57D2A">
              <w:rPr>
                <w:i/>
                <w:iCs/>
              </w:rPr>
              <w:t xml:space="preserve">10.2.1., </w:t>
            </w:r>
            <w:r w:rsidRPr="00B57D2A">
              <w:rPr>
                <w:i/>
                <w:iCs/>
              </w:rPr>
              <w:t xml:space="preserve">10.2.2., 10.2.3., 10.2.4., 10.2.5 Projektą administruojančio personalo darbo užmokestis, </w:t>
            </w:r>
            <w:r w:rsidR="0018184E" w:rsidRPr="00B57D2A">
              <w:rPr>
                <w:i/>
                <w:iCs/>
              </w:rPr>
              <w:t xml:space="preserve">Projekto veikloms būtinų prekių </w:t>
            </w:r>
            <w:r w:rsidR="000F0FF3" w:rsidRPr="00B57D2A">
              <w:rPr>
                <w:i/>
                <w:iCs/>
              </w:rPr>
              <w:t xml:space="preserve">ir paslaugų </w:t>
            </w:r>
            <w:r w:rsidR="0018184E" w:rsidRPr="00B57D2A">
              <w:rPr>
                <w:i/>
                <w:iCs/>
              </w:rPr>
              <w:t>įsigijimo išlaidos</w:t>
            </w:r>
            <w:r w:rsidR="000F0FF3" w:rsidRPr="00B57D2A">
              <w:rPr>
                <w:i/>
                <w:iCs/>
              </w:rPr>
              <w:t>, patalpų nuomos ir išlaikymo išlaidos, pavėžėjimo išlaidos, viešinimas</w:t>
            </w:r>
            <w:r w:rsidR="008664DD" w:rsidRPr="00B57D2A">
              <w:rPr>
                <w:i/>
                <w:iCs/>
              </w:rPr>
              <w:t xml:space="preserve"> (</w:t>
            </w:r>
            <w:r w:rsidR="00830B95" w:rsidRPr="00B57D2A">
              <w:rPr>
                <w:i/>
                <w:iCs/>
              </w:rPr>
              <w:t>n</w:t>
            </w:r>
            <w:r w:rsidR="008664DD" w:rsidRPr="00B57D2A">
              <w:rPr>
                <w:i/>
                <w:iCs/>
              </w:rPr>
              <w:t>etiesioginės išlaidos)</w:t>
            </w:r>
          </w:p>
        </w:tc>
        <w:tc>
          <w:tcPr>
            <w:tcW w:w="1550" w:type="dxa"/>
            <w:tcBorders>
              <w:top w:val="single" w:sz="4" w:space="0" w:color="auto"/>
              <w:left w:val="nil"/>
              <w:bottom w:val="nil"/>
              <w:right w:val="single" w:sz="4" w:space="0" w:color="auto"/>
            </w:tcBorders>
            <w:shd w:val="clear" w:color="auto" w:fill="auto"/>
            <w:hideMark/>
          </w:tcPr>
          <w:p w14:paraId="05349E39" w14:textId="77777777" w:rsidR="002729F4" w:rsidRPr="00B57D2A" w:rsidRDefault="000F0FF3" w:rsidP="002729F4">
            <w:pPr>
              <w:jc w:val="right"/>
              <w:rPr>
                <w:i/>
                <w:iCs/>
              </w:rPr>
            </w:pPr>
            <w:r w:rsidRPr="00B57D2A">
              <w:rPr>
                <w:i/>
                <w:iCs/>
              </w:rPr>
              <w:t>64</w:t>
            </w:r>
            <w:r w:rsidR="00327099" w:rsidRPr="00B57D2A">
              <w:rPr>
                <w:i/>
                <w:iCs/>
              </w:rPr>
              <w:t xml:space="preserve"> </w:t>
            </w:r>
            <w:r w:rsidRPr="00B57D2A">
              <w:rPr>
                <w:i/>
                <w:iCs/>
              </w:rPr>
              <w:t>648,73</w:t>
            </w:r>
          </w:p>
        </w:tc>
        <w:tc>
          <w:tcPr>
            <w:tcW w:w="2498" w:type="dxa"/>
            <w:tcBorders>
              <w:top w:val="single" w:sz="4" w:space="0" w:color="auto"/>
              <w:left w:val="nil"/>
              <w:bottom w:val="single" w:sz="4" w:space="0" w:color="auto"/>
              <w:right w:val="single" w:sz="4" w:space="0" w:color="auto"/>
            </w:tcBorders>
            <w:shd w:val="clear" w:color="auto" w:fill="auto"/>
            <w:hideMark/>
          </w:tcPr>
          <w:p w14:paraId="4EA6A8FA" w14:textId="77777777" w:rsidR="002729F4" w:rsidRPr="00B57D2A" w:rsidRDefault="00E22114" w:rsidP="002729F4">
            <w:pPr>
              <w:rPr>
                <w:i/>
                <w:iCs/>
              </w:rPr>
            </w:pPr>
            <w:r w:rsidRPr="00B57D2A">
              <w:rPr>
                <w:i/>
              </w:rPr>
              <w:t>VšĮ Šv. Antano dienos centras</w:t>
            </w:r>
          </w:p>
        </w:tc>
        <w:tc>
          <w:tcPr>
            <w:tcW w:w="1556" w:type="dxa"/>
            <w:tcBorders>
              <w:top w:val="single" w:sz="4" w:space="0" w:color="auto"/>
              <w:left w:val="nil"/>
              <w:bottom w:val="nil"/>
              <w:right w:val="single" w:sz="4" w:space="0" w:color="auto"/>
            </w:tcBorders>
            <w:shd w:val="clear" w:color="auto" w:fill="auto"/>
            <w:hideMark/>
          </w:tcPr>
          <w:p w14:paraId="6AAD6878" w14:textId="77777777" w:rsidR="002729F4" w:rsidRPr="00B57D2A" w:rsidRDefault="00327099" w:rsidP="002729F4">
            <w:pPr>
              <w:jc w:val="right"/>
              <w:rPr>
                <w:i/>
                <w:iCs/>
                <w:strike/>
              </w:rPr>
            </w:pPr>
            <w:r w:rsidRPr="00B57D2A">
              <w:rPr>
                <w:i/>
                <w:iCs/>
              </w:rPr>
              <w:t>6 4648,73</w:t>
            </w:r>
          </w:p>
        </w:tc>
        <w:tc>
          <w:tcPr>
            <w:tcW w:w="1500" w:type="dxa"/>
            <w:tcBorders>
              <w:top w:val="single" w:sz="4" w:space="0" w:color="auto"/>
              <w:bottom w:val="single" w:sz="4" w:space="0" w:color="auto"/>
              <w:right w:val="single" w:sz="4" w:space="0" w:color="auto"/>
            </w:tcBorders>
            <w:shd w:val="clear" w:color="auto" w:fill="auto"/>
          </w:tcPr>
          <w:p w14:paraId="198DA1C8" w14:textId="77777777" w:rsidR="003A574D" w:rsidRPr="00B57D2A" w:rsidRDefault="00F954E6">
            <w:pPr>
              <w:spacing w:after="200" w:line="276" w:lineRule="auto"/>
              <w:rPr>
                <w:sz w:val="20"/>
                <w:szCs w:val="20"/>
              </w:rPr>
            </w:pPr>
            <w:r w:rsidRPr="00B57D2A">
              <w:rPr>
                <w:sz w:val="20"/>
                <w:szCs w:val="20"/>
              </w:rPr>
              <w:t>Į šią suma įeina ir avanso suma</w:t>
            </w:r>
          </w:p>
        </w:tc>
      </w:tr>
      <w:tr w:rsidR="00B57D2A" w:rsidRPr="00B57D2A" w14:paraId="2E937F82" w14:textId="77777777" w:rsidTr="003A574D">
        <w:trPr>
          <w:trHeight w:val="2595"/>
        </w:trPr>
        <w:tc>
          <w:tcPr>
            <w:tcW w:w="610" w:type="dxa"/>
            <w:tcBorders>
              <w:top w:val="single" w:sz="4" w:space="0" w:color="auto"/>
              <w:left w:val="single" w:sz="4" w:space="0" w:color="auto"/>
              <w:bottom w:val="nil"/>
              <w:right w:val="single" w:sz="4" w:space="0" w:color="auto"/>
            </w:tcBorders>
            <w:shd w:val="clear" w:color="auto" w:fill="auto"/>
            <w:hideMark/>
          </w:tcPr>
          <w:p w14:paraId="100519B0" w14:textId="77777777" w:rsidR="00BB5259" w:rsidRPr="00B57D2A" w:rsidRDefault="002D593E" w:rsidP="002729F4">
            <w:pPr>
              <w:jc w:val="center"/>
            </w:pPr>
            <w:r w:rsidRPr="00B57D2A">
              <w:t>5.</w:t>
            </w:r>
          </w:p>
        </w:tc>
        <w:tc>
          <w:tcPr>
            <w:tcW w:w="2517" w:type="dxa"/>
            <w:tcBorders>
              <w:top w:val="single" w:sz="4" w:space="0" w:color="auto"/>
              <w:left w:val="nil"/>
              <w:bottom w:val="nil"/>
              <w:right w:val="single" w:sz="4" w:space="0" w:color="auto"/>
            </w:tcBorders>
            <w:shd w:val="clear" w:color="auto" w:fill="auto"/>
            <w:hideMark/>
          </w:tcPr>
          <w:p w14:paraId="2EB73288" w14:textId="77777777" w:rsidR="00BB5259" w:rsidRPr="00B57D2A" w:rsidRDefault="00BB5259" w:rsidP="00B67FD0">
            <w:pPr>
              <w:rPr>
                <w:i/>
                <w:iCs/>
              </w:rPr>
            </w:pPr>
            <w:r w:rsidRPr="00B57D2A">
              <w:rPr>
                <w:i/>
                <w:iCs/>
              </w:rPr>
              <w:t xml:space="preserve">Veiklos 10.1 Projektą administruojančio personalo darbo užmokestis, prekių ir įrangos </w:t>
            </w:r>
            <w:r w:rsidR="008664DD" w:rsidRPr="00B57D2A">
              <w:rPr>
                <w:i/>
                <w:iCs/>
              </w:rPr>
              <w:t>įsigijimas</w:t>
            </w:r>
            <w:r w:rsidR="00B67FD0" w:rsidRPr="00B57D2A">
              <w:rPr>
                <w:i/>
                <w:iCs/>
              </w:rPr>
              <w:t>, viešinimo ir transporto išlaidos</w:t>
            </w:r>
            <w:r w:rsidR="008664DD" w:rsidRPr="00B57D2A">
              <w:rPr>
                <w:i/>
                <w:iCs/>
              </w:rPr>
              <w:t xml:space="preserve"> </w:t>
            </w:r>
            <w:r w:rsidRPr="00B57D2A">
              <w:rPr>
                <w:i/>
                <w:iCs/>
              </w:rPr>
              <w:t>(</w:t>
            </w:r>
            <w:r w:rsidR="00B67FD0" w:rsidRPr="00B57D2A">
              <w:rPr>
                <w:i/>
                <w:iCs/>
              </w:rPr>
              <w:t>n</w:t>
            </w:r>
            <w:r w:rsidRPr="00B57D2A">
              <w:rPr>
                <w:i/>
                <w:iCs/>
              </w:rPr>
              <w:t>etiesioginės išlaidos)</w:t>
            </w:r>
          </w:p>
        </w:tc>
        <w:tc>
          <w:tcPr>
            <w:tcW w:w="1550" w:type="dxa"/>
            <w:tcBorders>
              <w:top w:val="single" w:sz="4" w:space="0" w:color="auto"/>
              <w:left w:val="nil"/>
              <w:bottom w:val="nil"/>
              <w:right w:val="single" w:sz="4" w:space="0" w:color="auto"/>
            </w:tcBorders>
            <w:shd w:val="clear" w:color="auto" w:fill="auto"/>
            <w:hideMark/>
          </w:tcPr>
          <w:p w14:paraId="451A4AB8" w14:textId="77777777" w:rsidR="00BB5259" w:rsidRPr="00B57D2A" w:rsidRDefault="00327099" w:rsidP="002729F4">
            <w:pPr>
              <w:jc w:val="right"/>
              <w:rPr>
                <w:i/>
                <w:iCs/>
              </w:rPr>
            </w:pPr>
            <w:r w:rsidRPr="00B57D2A">
              <w:rPr>
                <w:i/>
                <w:iCs/>
              </w:rPr>
              <w:t>11 058,13</w:t>
            </w:r>
          </w:p>
        </w:tc>
        <w:tc>
          <w:tcPr>
            <w:tcW w:w="2498" w:type="dxa"/>
            <w:tcBorders>
              <w:top w:val="single" w:sz="4" w:space="0" w:color="auto"/>
              <w:left w:val="nil"/>
              <w:bottom w:val="single" w:sz="4" w:space="0" w:color="auto"/>
              <w:right w:val="single" w:sz="4" w:space="0" w:color="auto"/>
            </w:tcBorders>
            <w:shd w:val="clear" w:color="auto" w:fill="auto"/>
            <w:hideMark/>
          </w:tcPr>
          <w:p w14:paraId="1CB16158" w14:textId="77777777" w:rsidR="00BB5259" w:rsidRPr="00B57D2A" w:rsidRDefault="00E22114" w:rsidP="002729F4">
            <w:pPr>
              <w:rPr>
                <w:i/>
              </w:rPr>
            </w:pPr>
            <w:r w:rsidRPr="00B57D2A">
              <w:rPr>
                <w:i/>
                <w:iCs/>
              </w:rPr>
              <w:t>Kretingos socialinių paslaugų centras (Bendruomeniniai šeimos namai)</w:t>
            </w:r>
          </w:p>
        </w:tc>
        <w:tc>
          <w:tcPr>
            <w:tcW w:w="1556" w:type="dxa"/>
            <w:tcBorders>
              <w:top w:val="single" w:sz="4" w:space="0" w:color="auto"/>
              <w:left w:val="nil"/>
              <w:bottom w:val="nil"/>
              <w:right w:val="single" w:sz="4" w:space="0" w:color="auto"/>
            </w:tcBorders>
            <w:shd w:val="clear" w:color="auto" w:fill="auto"/>
            <w:hideMark/>
          </w:tcPr>
          <w:p w14:paraId="5BF0210B" w14:textId="77777777" w:rsidR="00BB5259" w:rsidRPr="00B57D2A" w:rsidRDefault="00327099" w:rsidP="00327099">
            <w:pPr>
              <w:jc w:val="right"/>
              <w:rPr>
                <w:i/>
                <w:iCs/>
              </w:rPr>
            </w:pPr>
            <w:r w:rsidRPr="00B57D2A">
              <w:rPr>
                <w:i/>
                <w:iCs/>
              </w:rPr>
              <w:t>11 058,13</w:t>
            </w:r>
          </w:p>
        </w:tc>
        <w:tc>
          <w:tcPr>
            <w:tcW w:w="1500" w:type="dxa"/>
            <w:tcBorders>
              <w:top w:val="single" w:sz="4" w:space="0" w:color="auto"/>
              <w:bottom w:val="single" w:sz="4" w:space="0" w:color="auto"/>
              <w:right w:val="single" w:sz="4" w:space="0" w:color="auto"/>
            </w:tcBorders>
            <w:shd w:val="clear" w:color="auto" w:fill="auto"/>
          </w:tcPr>
          <w:p w14:paraId="2630860E" w14:textId="77777777" w:rsidR="00BB5259" w:rsidRPr="00B57D2A" w:rsidRDefault="00F954E6">
            <w:pPr>
              <w:spacing w:after="200" w:line="276" w:lineRule="auto"/>
              <w:rPr>
                <w:sz w:val="20"/>
                <w:szCs w:val="20"/>
              </w:rPr>
            </w:pPr>
            <w:r w:rsidRPr="00B57D2A">
              <w:rPr>
                <w:sz w:val="20"/>
                <w:szCs w:val="20"/>
              </w:rPr>
              <w:t>Į šią suma įeina ir avanso suma</w:t>
            </w:r>
          </w:p>
        </w:tc>
      </w:tr>
      <w:tr w:rsidR="00B57D2A" w:rsidRPr="00B57D2A" w14:paraId="6AD367B6" w14:textId="77777777" w:rsidTr="003A574D">
        <w:trPr>
          <w:trHeight w:val="315"/>
        </w:trPr>
        <w:tc>
          <w:tcPr>
            <w:tcW w:w="610" w:type="dxa"/>
            <w:tcBorders>
              <w:top w:val="single" w:sz="4" w:space="0" w:color="auto"/>
              <w:left w:val="single" w:sz="4" w:space="0" w:color="auto"/>
              <w:bottom w:val="single" w:sz="4" w:space="0" w:color="auto"/>
              <w:right w:val="single" w:sz="4" w:space="0" w:color="auto"/>
            </w:tcBorders>
            <w:shd w:val="clear" w:color="auto" w:fill="auto"/>
            <w:hideMark/>
          </w:tcPr>
          <w:p w14:paraId="6B8F6F72" w14:textId="77777777" w:rsidR="002729F4" w:rsidRPr="00B57D2A" w:rsidRDefault="002729F4" w:rsidP="002729F4">
            <w:pPr>
              <w:rPr>
                <w:b/>
                <w:i/>
              </w:rPr>
            </w:pPr>
            <w:r w:rsidRPr="00B57D2A">
              <w:rPr>
                <w:b/>
                <w:i/>
              </w:rPr>
              <w:t> </w:t>
            </w:r>
          </w:p>
        </w:tc>
        <w:tc>
          <w:tcPr>
            <w:tcW w:w="2517" w:type="dxa"/>
            <w:tcBorders>
              <w:top w:val="single" w:sz="4" w:space="0" w:color="auto"/>
              <w:left w:val="nil"/>
              <w:bottom w:val="single" w:sz="4" w:space="0" w:color="auto"/>
              <w:right w:val="single" w:sz="4" w:space="0" w:color="auto"/>
            </w:tcBorders>
            <w:shd w:val="clear" w:color="auto" w:fill="auto"/>
            <w:hideMark/>
          </w:tcPr>
          <w:p w14:paraId="78B364B8" w14:textId="77777777" w:rsidR="002729F4" w:rsidRPr="00B57D2A" w:rsidRDefault="002729F4" w:rsidP="002729F4">
            <w:pPr>
              <w:rPr>
                <w:b/>
                <w:i/>
                <w:iCs/>
              </w:rPr>
            </w:pPr>
            <w:r w:rsidRPr="00B57D2A">
              <w:rPr>
                <w:b/>
                <w:i/>
                <w:iCs/>
              </w:rPr>
              <w:t> </w:t>
            </w:r>
            <w:r w:rsidR="007449B3" w:rsidRPr="00B57D2A">
              <w:rPr>
                <w:b/>
                <w:i/>
                <w:iCs/>
              </w:rPr>
              <w:t>Viso</w:t>
            </w:r>
            <w:r w:rsidR="00327099" w:rsidRPr="00B57D2A">
              <w:rPr>
                <w:b/>
                <w:i/>
                <w:iCs/>
              </w:rPr>
              <w:t xml:space="preserve"> (1+2+3+4+5)</w:t>
            </w:r>
            <w:r w:rsidR="007449B3" w:rsidRPr="00B57D2A">
              <w:rPr>
                <w:b/>
                <w:i/>
                <w:iCs/>
              </w:rPr>
              <w:t>:</w:t>
            </w:r>
          </w:p>
        </w:tc>
        <w:tc>
          <w:tcPr>
            <w:tcW w:w="1550" w:type="dxa"/>
            <w:tcBorders>
              <w:top w:val="single" w:sz="4" w:space="0" w:color="auto"/>
              <w:left w:val="nil"/>
              <w:bottom w:val="single" w:sz="4" w:space="0" w:color="auto"/>
              <w:right w:val="single" w:sz="4" w:space="0" w:color="auto"/>
            </w:tcBorders>
            <w:shd w:val="clear" w:color="auto" w:fill="auto"/>
            <w:hideMark/>
          </w:tcPr>
          <w:p w14:paraId="152BCDE0" w14:textId="77777777" w:rsidR="002729F4" w:rsidRPr="00B57D2A" w:rsidRDefault="00327099" w:rsidP="00C13753">
            <w:pPr>
              <w:jc w:val="right"/>
              <w:rPr>
                <w:b/>
                <w:i/>
              </w:rPr>
            </w:pPr>
            <w:r w:rsidRPr="00B57D2A">
              <w:rPr>
                <w:b/>
                <w:i/>
              </w:rPr>
              <w:t>299 974,00</w:t>
            </w:r>
          </w:p>
        </w:tc>
        <w:tc>
          <w:tcPr>
            <w:tcW w:w="2498" w:type="dxa"/>
            <w:tcBorders>
              <w:top w:val="nil"/>
              <w:left w:val="nil"/>
              <w:bottom w:val="single" w:sz="4" w:space="0" w:color="auto"/>
              <w:right w:val="single" w:sz="4" w:space="0" w:color="auto"/>
            </w:tcBorders>
            <w:shd w:val="clear" w:color="auto" w:fill="auto"/>
            <w:hideMark/>
          </w:tcPr>
          <w:p w14:paraId="4C85B48F" w14:textId="77777777" w:rsidR="002729F4" w:rsidRPr="00B57D2A" w:rsidRDefault="002729F4" w:rsidP="002729F4">
            <w:pPr>
              <w:jc w:val="right"/>
              <w:rPr>
                <w:b/>
                <w:i/>
              </w:rPr>
            </w:pPr>
          </w:p>
        </w:tc>
        <w:tc>
          <w:tcPr>
            <w:tcW w:w="1556" w:type="dxa"/>
            <w:tcBorders>
              <w:top w:val="single" w:sz="4" w:space="0" w:color="auto"/>
              <w:left w:val="nil"/>
              <w:bottom w:val="single" w:sz="4" w:space="0" w:color="auto"/>
              <w:right w:val="single" w:sz="4" w:space="0" w:color="auto"/>
            </w:tcBorders>
            <w:shd w:val="clear" w:color="auto" w:fill="auto"/>
            <w:hideMark/>
          </w:tcPr>
          <w:p w14:paraId="406CB5E7" w14:textId="77777777" w:rsidR="002729F4" w:rsidRPr="00B57D2A" w:rsidRDefault="00327099" w:rsidP="002729F4">
            <w:pPr>
              <w:jc w:val="right"/>
              <w:rPr>
                <w:b/>
                <w:i/>
              </w:rPr>
            </w:pPr>
            <w:r w:rsidRPr="00B57D2A">
              <w:rPr>
                <w:b/>
                <w:i/>
              </w:rPr>
              <w:t>299 974,00</w:t>
            </w:r>
          </w:p>
        </w:tc>
        <w:tc>
          <w:tcPr>
            <w:tcW w:w="1500" w:type="dxa"/>
            <w:tcBorders>
              <w:top w:val="single" w:sz="4" w:space="0" w:color="auto"/>
              <w:bottom w:val="single" w:sz="4" w:space="0" w:color="auto"/>
              <w:right w:val="single" w:sz="4" w:space="0" w:color="auto"/>
            </w:tcBorders>
            <w:shd w:val="clear" w:color="auto" w:fill="auto"/>
          </w:tcPr>
          <w:p w14:paraId="258B4499" w14:textId="77777777" w:rsidR="003A574D" w:rsidRPr="00B57D2A" w:rsidRDefault="003A574D">
            <w:pPr>
              <w:spacing w:after="200" w:line="276" w:lineRule="auto"/>
              <w:rPr>
                <w:b/>
                <w:i/>
                <w:sz w:val="20"/>
                <w:szCs w:val="20"/>
              </w:rPr>
            </w:pPr>
          </w:p>
        </w:tc>
      </w:tr>
    </w:tbl>
    <w:p w14:paraId="4B3EB1EB" w14:textId="77777777" w:rsidR="002729F4" w:rsidRPr="00B57D2A" w:rsidRDefault="002729F4" w:rsidP="000B36F9">
      <w:pPr>
        <w:widowControl w:val="0"/>
        <w:autoSpaceDE w:val="0"/>
        <w:autoSpaceDN w:val="0"/>
        <w:adjustRightInd w:val="0"/>
        <w:jc w:val="center"/>
        <w:rPr>
          <w:b/>
        </w:rPr>
      </w:pPr>
    </w:p>
    <w:p w14:paraId="3F3C6780" w14:textId="77777777" w:rsidR="002729F4" w:rsidRPr="00B57D2A" w:rsidRDefault="002729F4" w:rsidP="007449B3">
      <w:pPr>
        <w:widowControl w:val="0"/>
        <w:autoSpaceDE w:val="0"/>
        <w:autoSpaceDN w:val="0"/>
        <w:adjustRightInd w:val="0"/>
        <w:ind w:firstLine="567"/>
        <w:jc w:val="both"/>
        <w:rPr>
          <w:b/>
        </w:rPr>
      </w:pPr>
    </w:p>
    <w:p w14:paraId="0B5B7F42" w14:textId="77777777" w:rsidR="002729F4" w:rsidRPr="00B57D2A" w:rsidRDefault="00600EA4" w:rsidP="000B36F9">
      <w:pPr>
        <w:widowControl w:val="0"/>
        <w:autoSpaceDE w:val="0"/>
        <w:autoSpaceDN w:val="0"/>
        <w:adjustRightInd w:val="0"/>
        <w:jc w:val="center"/>
        <w:rPr>
          <w:b/>
        </w:rPr>
      </w:pPr>
      <w:r w:rsidRPr="00B57D2A">
        <w:rPr>
          <w:b/>
        </w:rPr>
        <w:t>____________________________________________</w:t>
      </w:r>
    </w:p>
    <w:sectPr w:rsidR="002729F4" w:rsidRPr="00B57D2A" w:rsidSect="004913C8">
      <w:pgSz w:w="11906" w:h="16838"/>
      <w:pgMar w:top="851" w:right="567" w:bottom="851" w:left="1418" w:header="567" w:footer="567" w:gutter="0"/>
      <w:pgNumType w:start="1" w:chapStyle="2"/>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EA0B" w14:textId="77777777" w:rsidR="0063049F" w:rsidRDefault="0063049F" w:rsidP="00324556">
      <w:r>
        <w:separator/>
      </w:r>
    </w:p>
  </w:endnote>
  <w:endnote w:type="continuationSeparator" w:id="0">
    <w:p w14:paraId="2FA7ED13" w14:textId="77777777" w:rsidR="0063049F" w:rsidRDefault="0063049F" w:rsidP="0032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altName w:val="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D5922" w14:textId="77777777" w:rsidR="0063049F" w:rsidRDefault="0063049F" w:rsidP="00324556">
      <w:r>
        <w:separator/>
      </w:r>
    </w:p>
  </w:footnote>
  <w:footnote w:type="continuationSeparator" w:id="0">
    <w:p w14:paraId="32F0B446" w14:textId="77777777" w:rsidR="0063049F" w:rsidRDefault="0063049F" w:rsidP="0032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F08E3EDA"/>
    <w:lvl w:ilvl="0" w:tplc="0427000F">
      <w:start w:val="1"/>
      <w:numFmt w:val="decimal"/>
      <w:lvlText w:val="%1."/>
      <w:lvlJc w:val="left"/>
      <w:pPr>
        <w:ind w:left="720" w:hanging="360"/>
      </w:pPr>
    </w:lvl>
    <w:lvl w:ilvl="1" w:tplc="CC649400">
      <w:start w:val="2"/>
      <w:numFmt w:val="upperRoman"/>
      <w:lvlText w:val="%2."/>
      <w:lvlJc w:val="left"/>
      <w:pPr>
        <w:ind w:left="1800" w:hanging="720"/>
      </w:pPr>
      <w:rPr>
        <w:rFonts w:hint="default"/>
        <w:b/>
      </w:rPr>
    </w:lvl>
    <w:lvl w:ilvl="2" w:tplc="0427001B" w:tentative="1">
      <w:start w:val="1"/>
      <w:numFmt w:val="lowerRoman"/>
      <w:lvlText w:val="%3."/>
      <w:lvlJc w:val="right"/>
      <w:pPr>
        <w:ind w:left="2160" w:hanging="180"/>
      </w:pPr>
    </w:lvl>
    <w:lvl w:ilvl="3" w:tplc="24287BB4">
      <w:start w:val="1"/>
      <w:numFmt w:val="decimal"/>
      <w:lvlText w:val="%4."/>
      <w:lvlJc w:val="left"/>
      <w:pPr>
        <w:ind w:left="2880" w:hanging="360"/>
      </w:pPr>
      <w:rPr>
        <w:b w:val="0"/>
      </w:r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520E2"/>
    <w:multiLevelType w:val="hybridMultilevel"/>
    <w:tmpl w:val="1892FEA0"/>
    <w:lvl w:ilvl="0" w:tplc="EC58A0B6">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71176B"/>
    <w:multiLevelType w:val="hybridMultilevel"/>
    <w:tmpl w:val="3B9401D4"/>
    <w:lvl w:ilvl="0" w:tplc="14427CFC">
      <w:start w:val="2"/>
      <w:numFmt w:val="upperRoman"/>
      <w:lvlText w:val="%1."/>
      <w:lvlJc w:val="left"/>
      <w:pPr>
        <w:ind w:left="1571"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9062090"/>
    <w:multiLevelType w:val="hybridMultilevel"/>
    <w:tmpl w:val="AF32BD4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A350670"/>
    <w:multiLevelType w:val="hybridMultilevel"/>
    <w:tmpl w:val="AD68EAE6"/>
    <w:lvl w:ilvl="0" w:tplc="E6086A68">
      <w:start w:val="1"/>
      <w:numFmt w:val="upperRoman"/>
      <w:lvlText w:val="%1."/>
      <w:lvlJc w:val="left"/>
      <w:pPr>
        <w:ind w:left="2022" w:hanging="720"/>
      </w:pPr>
      <w:rPr>
        <w:rFonts w:hint="default"/>
      </w:rPr>
    </w:lvl>
    <w:lvl w:ilvl="1" w:tplc="04270019" w:tentative="1">
      <w:start w:val="1"/>
      <w:numFmt w:val="lowerLetter"/>
      <w:lvlText w:val="%2."/>
      <w:lvlJc w:val="left"/>
      <w:pPr>
        <w:ind w:left="2382" w:hanging="360"/>
      </w:pPr>
    </w:lvl>
    <w:lvl w:ilvl="2" w:tplc="0427001B" w:tentative="1">
      <w:start w:val="1"/>
      <w:numFmt w:val="lowerRoman"/>
      <w:lvlText w:val="%3."/>
      <w:lvlJc w:val="right"/>
      <w:pPr>
        <w:ind w:left="3102" w:hanging="180"/>
      </w:pPr>
    </w:lvl>
    <w:lvl w:ilvl="3" w:tplc="0427000F" w:tentative="1">
      <w:start w:val="1"/>
      <w:numFmt w:val="decimal"/>
      <w:lvlText w:val="%4."/>
      <w:lvlJc w:val="left"/>
      <w:pPr>
        <w:ind w:left="3822" w:hanging="360"/>
      </w:pPr>
    </w:lvl>
    <w:lvl w:ilvl="4" w:tplc="04270019" w:tentative="1">
      <w:start w:val="1"/>
      <w:numFmt w:val="lowerLetter"/>
      <w:lvlText w:val="%5."/>
      <w:lvlJc w:val="left"/>
      <w:pPr>
        <w:ind w:left="4542" w:hanging="360"/>
      </w:pPr>
    </w:lvl>
    <w:lvl w:ilvl="5" w:tplc="0427001B" w:tentative="1">
      <w:start w:val="1"/>
      <w:numFmt w:val="lowerRoman"/>
      <w:lvlText w:val="%6."/>
      <w:lvlJc w:val="right"/>
      <w:pPr>
        <w:ind w:left="5262" w:hanging="180"/>
      </w:pPr>
    </w:lvl>
    <w:lvl w:ilvl="6" w:tplc="0427000F" w:tentative="1">
      <w:start w:val="1"/>
      <w:numFmt w:val="decimal"/>
      <w:lvlText w:val="%7."/>
      <w:lvlJc w:val="left"/>
      <w:pPr>
        <w:ind w:left="5982" w:hanging="360"/>
      </w:pPr>
    </w:lvl>
    <w:lvl w:ilvl="7" w:tplc="04270019" w:tentative="1">
      <w:start w:val="1"/>
      <w:numFmt w:val="lowerLetter"/>
      <w:lvlText w:val="%8."/>
      <w:lvlJc w:val="left"/>
      <w:pPr>
        <w:ind w:left="6702" w:hanging="360"/>
      </w:pPr>
    </w:lvl>
    <w:lvl w:ilvl="8" w:tplc="0427001B" w:tentative="1">
      <w:start w:val="1"/>
      <w:numFmt w:val="lowerRoman"/>
      <w:lvlText w:val="%9."/>
      <w:lvlJc w:val="right"/>
      <w:pPr>
        <w:ind w:left="7422" w:hanging="180"/>
      </w:pPr>
    </w:lvl>
  </w:abstractNum>
  <w:abstractNum w:abstractNumId="5" w15:restartNumberingAfterBreak="0">
    <w:nsid w:val="1BD440E6"/>
    <w:multiLevelType w:val="hybridMultilevel"/>
    <w:tmpl w:val="5552A192"/>
    <w:lvl w:ilvl="0" w:tplc="79DC7544">
      <w:start w:val="1"/>
      <w:numFmt w:val="decimal"/>
      <w:lvlText w:val="%1."/>
      <w:lvlJc w:val="left"/>
      <w:pPr>
        <w:ind w:left="1287" w:hanging="360"/>
      </w:pPr>
      <w:rPr>
        <w:b/>
        <w:bCs/>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1C0B056C"/>
    <w:multiLevelType w:val="hybridMultilevel"/>
    <w:tmpl w:val="104457D2"/>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30C8F"/>
    <w:multiLevelType w:val="multilevel"/>
    <w:tmpl w:val="6C3256B2"/>
    <w:lvl w:ilvl="0">
      <w:start w:val="6"/>
      <w:numFmt w:val="decimal"/>
      <w:lvlText w:val="%1."/>
      <w:lvlJc w:val="left"/>
      <w:pPr>
        <w:ind w:left="1069" w:hanging="360"/>
      </w:pPr>
      <w:rPr>
        <w:rFonts w:hint="default"/>
        <w:b w:val="0"/>
      </w:rPr>
    </w:lvl>
    <w:lvl w:ilvl="1">
      <w:start w:val="1"/>
      <w:numFmt w:val="decimal"/>
      <w:isLgl/>
      <w:lvlText w:val="%1.%2."/>
      <w:lvlJc w:val="left"/>
      <w:pPr>
        <w:ind w:left="1152"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678" w:hanging="720"/>
      </w:pPr>
      <w:rPr>
        <w:rFonts w:hint="default"/>
      </w:rPr>
    </w:lvl>
    <w:lvl w:ilvl="4">
      <w:start w:val="1"/>
      <w:numFmt w:val="decimal"/>
      <w:isLgl/>
      <w:lvlText w:val="%1.%2.%3.%4.%5."/>
      <w:lvlJc w:val="left"/>
      <w:pPr>
        <w:ind w:left="2121" w:hanging="1080"/>
      </w:pPr>
      <w:rPr>
        <w:rFonts w:hint="default"/>
      </w:rPr>
    </w:lvl>
    <w:lvl w:ilvl="5">
      <w:start w:val="1"/>
      <w:numFmt w:val="decimal"/>
      <w:isLgl/>
      <w:lvlText w:val="%1.%2.%3.%4.%5.%6."/>
      <w:lvlJc w:val="left"/>
      <w:pPr>
        <w:ind w:left="2204" w:hanging="1080"/>
      </w:pPr>
      <w:rPr>
        <w:rFonts w:hint="default"/>
      </w:rPr>
    </w:lvl>
    <w:lvl w:ilvl="6">
      <w:start w:val="1"/>
      <w:numFmt w:val="decimal"/>
      <w:isLgl/>
      <w:lvlText w:val="%1.%2.%3.%4.%5.%6.%7."/>
      <w:lvlJc w:val="left"/>
      <w:pPr>
        <w:ind w:left="2647" w:hanging="1440"/>
      </w:pPr>
      <w:rPr>
        <w:rFonts w:hint="default"/>
      </w:rPr>
    </w:lvl>
    <w:lvl w:ilvl="7">
      <w:start w:val="1"/>
      <w:numFmt w:val="decimal"/>
      <w:isLgl/>
      <w:lvlText w:val="%1.%2.%3.%4.%5.%6.%7.%8."/>
      <w:lvlJc w:val="left"/>
      <w:pPr>
        <w:ind w:left="2730" w:hanging="1440"/>
      </w:pPr>
      <w:rPr>
        <w:rFonts w:hint="default"/>
      </w:rPr>
    </w:lvl>
    <w:lvl w:ilvl="8">
      <w:start w:val="1"/>
      <w:numFmt w:val="decimal"/>
      <w:isLgl/>
      <w:lvlText w:val="%1.%2.%3.%4.%5.%6.%7.%8.%9."/>
      <w:lvlJc w:val="left"/>
      <w:pPr>
        <w:ind w:left="3173" w:hanging="1800"/>
      </w:pPr>
      <w:rPr>
        <w:rFonts w:hint="default"/>
      </w:rPr>
    </w:lvl>
  </w:abstractNum>
  <w:abstractNum w:abstractNumId="8" w15:restartNumberingAfterBreak="0">
    <w:nsid w:val="29BE1BCD"/>
    <w:multiLevelType w:val="hybridMultilevel"/>
    <w:tmpl w:val="8F5081C4"/>
    <w:lvl w:ilvl="0" w:tplc="79DC754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AF448A"/>
    <w:multiLevelType w:val="hybridMultilevel"/>
    <w:tmpl w:val="3ECC747E"/>
    <w:lvl w:ilvl="0" w:tplc="2280F5FA">
      <w:start w:val="2"/>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10" w15:restartNumberingAfterBreak="0">
    <w:nsid w:val="35193297"/>
    <w:multiLevelType w:val="hybridMultilevel"/>
    <w:tmpl w:val="9CF04622"/>
    <w:lvl w:ilvl="0" w:tplc="99F621D8">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CE1C07"/>
    <w:multiLevelType w:val="hybridMultilevel"/>
    <w:tmpl w:val="8CD6672E"/>
    <w:lvl w:ilvl="0" w:tplc="AA1A2A08">
      <w:start w:val="1"/>
      <w:numFmt w:val="decimal"/>
      <w:lvlText w:val="%1."/>
      <w:lvlJc w:val="left"/>
      <w:pPr>
        <w:tabs>
          <w:tab w:val="num" w:pos="1080"/>
        </w:tabs>
        <w:ind w:left="1080" w:hanging="720"/>
      </w:pPr>
      <w:rPr>
        <w:rFonts w:cs="Times New Roman" w:hint="default"/>
      </w:rPr>
    </w:lvl>
    <w:lvl w:ilvl="1" w:tplc="DC68351C">
      <w:numFmt w:val="none"/>
      <w:lvlText w:val=""/>
      <w:lvlJc w:val="left"/>
      <w:pPr>
        <w:tabs>
          <w:tab w:val="num" w:pos="360"/>
        </w:tabs>
      </w:pPr>
      <w:rPr>
        <w:rFonts w:cs="Times New Roman"/>
      </w:rPr>
    </w:lvl>
    <w:lvl w:ilvl="2" w:tplc="FBEC1B08">
      <w:numFmt w:val="none"/>
      <w:lvlText w:val=""/>
      <w:lvlJc w:val="left"/>
      <w:pPr>
        <w:tabs>
          <w:tab w:val="num" w:pos="360"/>
        </w:tabs>
      </w:pPr>
      <w:rPr>
        <w:rFonts w:cs="Times New Roman"/>
      </w:rPr>
    </w:lvl>
    <w:lvl w:ilvl="3" w:tplc="774032E6">
      <w:numFmt w:val="none"/>
      <w:lvlText w:val=""/>
      <w:lvlJc w:val="left"/>
      <w:pPr>
        <w:tabs>
          <w:tab w:val="num" w:pos="360"/>
        </w:tabs>
      </w:pPr>
      <w:rPr>
        <w:rFonts w:cs="Times New Roman"/>
      </w:rPr>
    </w:lvl>
    <w:lvl w:ilvl="4" w:tplc="0F2C51D8">
      <w:numFmt w:val="none"/>
      <w:lvlText w:val=""/>
      <w:lvlJc w:val="left"/>
      <w:pPr>
        <w:tabs>
          <w:tab w:val="num" w:pos="360"/>
        </w:tabs>
      </w:pPr>
      <w:rPr>
        <w:rFonts w:cs="Times New Roman"/>
      </w:rPr>
    </w:lvl>
    <w:lvl w:ilvl="5" w:tplc="53206D40">
      <w:numFmt w:val="none"/>
      <w:lvlText w:val=""/>
      <w:lvlJc w:val="left"/>
      <w:pPr>
        <w:tabs>
          <w:tab w:val="num" w:pos="360"/>
        </w:tabs>
      </w:pPr>
      <w:rPr>
        <w:rFonts w:cs="Times New Roman"/>
      </w:rPr>
    </w:lvl>
    <w:lvl w:ilvl="6" w:tplc="ABDE0A74">
      <w:numFmt w:val="none"/>
      <w:lvlText w:val=""/>
      <w:lvlJc w:val="left"/>
      <w:pPr>
        <w:tabs>
          <w:tab w:val="num" w:pos="360"/>
        </w:tabs>
      </w:pPr>
      <w:rPr>
        <w:rFonts w:cs="Times New Roman"/>
      </w:rPr>
    </w:lvl>
    <w:lvl w:ilvl="7" w:tplc="5A8E5A12">
      <w:numFmt w:val="none"/>
      <w:lvlText w:val=""/>
      <w:lvlJc w:val="left"/>
      <w:pPr>
        <w:tabs>
          <w:tab w:val="num" w:pos="360"/>
        </w:tabs>
      </w:pPr>
      <w:rPr>
        <w:rFonts w:cs="Times New Roman"/>
      </w:rPr>
    </w:lvl>
    <w:lvl w:ilvl="8" w:tplc="E2F680CE">
      <w:numFmt w:val="none"/>
      <w:lvlText w:val=""/>
      <w:lvlJc w:val="left"/>
      <w:pPr>
        <w:tabs>
          <w:tab w:val="num" w:pos="360"/>
        </w:tabs>
      </w:pPr>
      <w:rPr>
        <w:rFonts w:cs="Times New Roman"/>
      </w:rPr>
    </w:lvl>
  </w:abstractNum>
  <w:abstractNum w:abstractNumId="12" w15:restartNumberingAfterBreak="0">
    <w:nsid w:val="40D56FC6"/>
    <w:multiLevelType w:val="hybridMultilevel"/>
    <w:tmpl w:val="2D823D3A"/>
    <w:lvl w:ilvl="0" w:tplc="0427000F">
      <w:start w:val="1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273017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5A332C25"/>
    <w:multiLevelType w:val="hybridMultilevel"/>
    <w:tmpl w:val="79A884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D8766E"/>
    <w:multiLevelType w:val="hybridMultilevel"/>
    <w:tmpl w:val="76C4995A"/>
    <w:lvl w:ilvl="0" w:tplc="C868C3FE">
      <w:start w:val="9"/>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679F7A42"/>
    <w:multiLevelType w:val="hybridMultilevel"/>
    <w:tmpl w:val="1CF8D786"/>
    <w:lvl w:ilvl="0" w:tplc="0427000F">
      <w:start w:val="1"/>
      <w:numFmt w:val="decimal"/>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73997D49"/>
    <w:multiLevelType w:val="multilevel"/>
    <w:tmpl w:val="0427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EE4D63"/>
    <w:multiLevelType w:val="hybridMultilevel"/>
    <w:tmpl w:val="E3888E2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DAB6DD5"/>
    <w:multiLevelType w:val="hybridMultilevel"/>
    <w:tmpl w:val="376226E6"/>
    <w:lvl w:ilvl="0" w:tplc="54666514">
      <w:start w:val="1"/>
      <w:numFmt w:val="upperRoman"/>
      <w:lvlText w:val="%1."/>
      <w:lvlJc w:val="left"/>
      <w:pPr>
        <w:ind w:left="2004" w:hanging="720"/>
      </w:pPr>
      <w:rPr>
        <w:rFonts w:hint="default"/>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num w:numId="1">
    <w:abstractNumId w:val="16"/>
  </w:num>
  <w:num w:numId="2">
    <w:abstractNumId w:val="3"/>
  </w:num>
  <w:num w:numId="3">
    <w:abstractNumId w:val="1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4"/>
  </w:num>
  <w:num w:numId="7">
    <w:abstractNumId w:val="5"/>
  </w:num>
  <w:num w:numId="8">
    <w:abstractNumId w:val="8"/>
  </w:num>
  <w:num w:numId="9">
    <w:abstractNumId w:val="17"/>
  </w:num>
  <w:num w:numId="10">
    <w:abstractNumId w:val="6"/>
  </w:num>
  <w:num w:numId="11">
    <w:abstractNumId w:val="1"/>
  </w:num>
  <w:num w:numId="12">
    <w:abstractNumId w:val="10"/>
  </w:num>
  <w:num w:numId="13">
    <w:abstractNumId w:val="19"/>
  </w:num>
  <w:num w:numId="14">
    <w:abstractNumId w:val="11"/>
  </w:num>
  <w:num w:numId="15">
    <w:abstractNumId w:val="2"/>
  </w:num>
  <w:num w:numId="16">
    <w:abstractNumId w:val="7"/>
  </w:num>
  <w:num w:numId="17">
    <w:abstractNumId w:val="4"/>
  </w:num>
  <w:num w:numId="18">
    <w:abstractNumId w:val="9"/>
  </w:num>
  <w:num w:numId="19">
    <w:abstractNumId w:val="1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B75"/>
    <w:rsid w:val="00013F6F"/>
    <w:rsid w:val="0001659E"/>
    <w:rsid w:val="00020BBC"/>
    <w:rsid w:val="00040E3E"/>
    <w:rsid w:val="00046CAC"/>
    <w:rsid w:val="000B36F9"/>
    <w:rsid w:val="000C5079"/>
    <w:rsid w:val="000D00B0"/>
    <w:rsid w:val="000D441F"/>
    <w:rsid w:val="000D756A"/>
    <w:rsid w:val="000E1C97"/>
    <w:rsid w:val="000E6986"/>
    <w:rsid w:val="000F0CE4"/>
    <w:rsid w:val="000F0FF3"/>
    <w:rsid w:val="00102F13"/>
    <w:rsid w:val="001110CE"/>
    <w:rsid w:val="0011470A"/>
    <w:rsid w:val="00136918"/>
    <w:rsid w:val="00140CC5"/>
    <w:rsid w:val="001507D6"/>
    <w:rsid w:val="00155BD3"/>
    <w:rsid w:val="00161CA3"/>
    <w:rsid w:val="001656D8"/>
    <w:rsid w:val="00167E9F"/>
    <w:rsid w:val="00171268"/>
    <w:rsid w:val="001807BD"/>
    <w:rsid w:val="0018184E"/>
    <w:rsid w:val="001A1073"/>
    <w:rsid w:val="001B4EF0"/>
    <w:rsid w:val="001B7A6E"/>
    <w:rsid w:val="001C0679"/>
    <w:rsid w:val="001D3636"/>
    <w:rsid w:val="001D6098"/>
    <w:rsid w:val="001D7DCC"/>
    <w:rsid w:val="001F18B3"/>
    <w:rsid w:val="002021F1"/>
    <w:rsid w:val="002065B2"/>
    <w:rsid w:val="0021551B"/>
    <w:rsid w:val="00221530"/>
    <w:rsid w:val="00256540"/>
    <w:rsid w:val="00257112"/>
    <w:rsid w:val="002573EE"/>
    <w:rsid w:val="00257EAE"/>
    <w:rsid w:val="002729F4"/>
    <w:rsid w:val="00275CCC"/>
    <w:rsid w:val="0027771A"/>
    <w:rsid w:val="00284E55"/>
    <w:rsid w:val="0029753E"/>
    <w:rsid w:val="002D4E1B"/>
    <w:rsid w:val="002D593E"/>
    <w:rsid w:val="002E27B0"/>
    <w:rsid w:val="0030322E"/>
    <w:rsid w:val="00304C0A"/>
    <w:rsid w:val="003143EE"/>
    <w:rsid w:val="00321A28"/>
    <w:rsid w:val="00324556"/>
    <w:rsid w:val="00327099"/>
    <w:rsid w:val="0033435C"/>
    <w:rsid w:val="00350C38"/>
    <w:rsid w:val="00361AA0"/>
    <w:rsid w:val="003621FC"/>
    <w:rsid w:val="00362485"/>
    <w:rsid w:val="003656A3"/>
    <w:rsid w:val="00376AE7"/>
    <w:rsid w:val="003874FF"/>
    <w:rsid w:val="003A17BA"/>
    <w:rsid w:val="003A574D"/>
    <w:rsid w:val="003B08EE"/>
    <w:rsid w:val="003C2E1D"/>
    <w:rsid w:val="003D11F6"/>
    <w:rsid w:val="003F43CF"/>
    <w:rsid w:val="003F547F"/>
    <w:rsid w:val="00410A56"/>
    <w:rsid w:val="004126CF"/>
    <w:rsid w:val="004564E4"/>
    <w:rsid w:val="00463848"/>
    <w:rsid w:val="00486240"/>
    <w:rsid w:val="004913C8"/>
    <w:rsid w:val="00492CDB"/>
    <w:rsid w:val="00493FBE"/>
    <w:rsid w:val="004B3099"/>
    <w:rsid w:val="004B41FC"/>
    <w:rsid w:val="004B7A0B"/>
    <w:rsid w:val="004B7CF7"/>
    <w:rsid w:val="004C3460"/>
    <w:rsid w:val="004D20C4"/>
    <w:rsid w:val="004E1B2A"/>
    <w:rsid w:val="004E5E1B"/>
    <w:rsid w:val="004F222D"/>
    <w:rsid w:val="0050719F"/>
    <w:rsid w:val="0051152F"/>
    <w:rsid w:val="00517032"/>
    <w:rsid w:val="00522017"/>
    <w:rsid w:val="00522FDE"/>
    <w:rsid w:val="005338E4"/>
    <w:rsid w:val="005436F3"/>
    <w:rsid w:val="00544CF7"/>
    <w:rsid w:val="00546423"/>
    <w:rsid w:val="00556D75"/>
    <w:rsid w:val="00576B9D"/>
    <w:rsid w:val="005816F3"/>
    <w:rsid w:val="005A6421"/>
    <w:rsid w:val="005C674B"/>
    <w:rsid w:val="005D525D"/>
    <w:rsid w:val="005E231A"/>
    <w:rsid w:val="005F2D81"/>
    <w:rsid w:val="00600EA4"/>
    <w:rsid w:val="00606EA1"/>
    <w:rsid w:val="00607902"/>
    <w:rsid w:val="0061025B"/>
    <w:rsid w:val="00616679"/>
    <w:rsid w:val="00617411"/>
    <w:rsid w:val="006212C4"/>
    <w:rsid w:val="0062172C"/>
    <w:rsid w:val="0063049F"/>
    <w:rsid w:val="0063548E"/>
    <w:rsid w:val="006357F1"/>
    <w:rsid w:val="00641703"/>
    <w:rsid w:val="006423CB"/>
    <w:rsid w:val="006467B0"/>
    <w:rsid w:val="006601A4"/>
    <w:rsid w:val="00661514"/>
    <w:rsid w:val="0068644B"/>
    <w:rsid w:val="00690CCB"/>
    <w:rsid w:val="006A37ED"/>
    <w:rsid w:val="006A49A5"/>
    <w:rsid w:val="006B407C"/>
    <w:rsid w:val="006D04BC"/>
    <w:rsid w:val="006D0FE5"/>
    <w:rsid w:val="006D1839"/>
    <w:rsid w:val="006D7E0F"/>
    <w:rsid w:val="006E1DDB"/>
    <w:rsid w:val="006E5BD4"/>
    <w:rsid w:val="006F6D41"/>
    <w:rsid w:val="00701DA3"/>
    <w:rsid w:val="0070233F"/>
    <w:rsid w:val="007125F9"/>
    <w:rsid w:val="00740F8A"/>
    <w:rsid w:val="007449B3"/>
    <w:rsid w:val="007469B1"/>
    <w:rsid w:val="00747F6E"/>
    <w:rsid w:val="007734A3"/>
    <w:rsid w:val="0077713F"/>
    <w:rsid w:val="00777828"/>
    <w:rsid w:val="00780672"/>
    <w:rsid w:val="007830BE"/>
    <w:rsid w:val="007879CC"/>
    <w:rsid w:val="007965C3"/>
    <w:rsid w:val="007A086A"/>
    <w:rsid w:val="007A1679"/>
    <w:rsid w:val="007A34CC"/>
    <w:rsid w:val="007B35E2"/>
    <w:rsid w:val="007B4296"/>
    <w:rsid w:val="007C309C"/>
    <w:rsid w:val="007C4E62"/>
    <w:rsid w:val="007C7959"/>
    <w:rsid w:val="007D238F"/>
    <w:rsid w:val="007D5DF5"/>
    <w:rsid w:val="007F3EF4"/>
    <w:rsid w:val="00812EA3"/>
    <w:rsid w:val="0082162E"/>
    <w:rsid w:val="00830B95"/>
    <w:rsid w:val="008325BD"/>
    <w:rsid w:val="008343E6"/>
    <w:rsid w:val="00843BE0"/>
    <w:rsid w:val="008526FC"/>
    <w:rsid w:val="008648BE"/>
    <w:rsid w:val="008664DD"/>
    <w:rsid w:val="008734D7"/>
    <w:rsid w:val="00894DDE"/>
    <w:rsid w:val="00895AF3"/>
    <w:rsid w:val="008C083E"/>
    <w:rsid w:val="008C2C51"/>
    <w:rsid w:val="008E004D"/>
    <w:rsid w:val="008E3BCF"/>
    <w:rsid w:val="009029CD"/>
    <w:rsid w:val="00902EF8"/>
    <w:rsid w:val="009116B2"/>
    <w:rsid w:val="009337EC"/>
    <w:rsid w:val="00936E22"/>
    <w:rsid w:val="00942D2C"/>
    <w:rsid w:val="00962ECD"/>
    <w:rsid w:val="0096672C"/>
    <w:rsid w:val="009711A8"/>
    <w:rsid w:val="009A38A9"/>
    <w:rsid w:val="009B1B10"/>
    <w:rsid w:val="009B61C5"/>
    <w:rsid w:val="009C46FD"/>
    <w:rsid w:val="009D6651"/>
    <w:rsid w:val="009E7FC8"/>
    <w:rsid w:val="00A04CA0"/>
    <w:rsid w:val="00A237CB"/>
    <w:rsid w:val="00A26924"/>
    <w:rsid w:val="00A51FC9"/>
    <w:rsid w:val="00A62729"/>
    <w:rsid w:val="00A67893"/>
    <w:rsid w:val="00A72B75"/>
    <w:rsid w:val="00A74743"/>
    <w:rsid w:val="00A81E13"/>
    <w:rsid w:val="00A93ED8"/>
    <w:rsid w:val="00A94F7A"/>
    <w:rsid w:val="00AB496F"/>
    <w:rsid w:val="00AC4149"/>
    <w:rsid w:val="00AD1F23"/>
    <w:rsid w:val="00AE1CBB"/>
    <w:rsid w:val="00AE4B8C"/>
    <w:rsid w:val="00AF0673"/>
    <w:rsid w:val="00AF2064"/>
    <w:rsid w:val="00B06A2C"/>
    <w:rsid w:val="00B1614A"/>
    <w:rsid w:val="00B34911"/>
    <w:rsid w:val="00B414CE"/>
    <w:rsid w:val="00B472BA"/>
    <w:rsid w:val="00B57D2A"/>
    <w:rsid w:val="00B67FD0"/>
    <w:rsid w:val="00B77B12"/>
    <w:rsid w:val="00BB5259"/>
    <w:rsid w:val="00BC0853"/>
    <w:rsid w:val="00BC52BB"/>
    <w:rsid w:val="00BC5C21"/>
    <w:rsid w:val="00BD1E3C"/>
    <w:rsid w:val="00BD7334"/>
    <w:rsid w:val="00BE518D"/>
    <w:rsid w:val="00BF0C4C"/>
    <w:rsid w:val="00BF2A59"/>
    <w:rsid w:val="00BF5220"/>
    <w:rsid w:val="00C13753"/>
    <w:rsid w:val="00C14233"/>
    <w:rsid w:val="00C60C5B"/>
    <w:rsid w:val="00C614B1"/>
    <w:rsid w:val="00C67DE1"/>
    <w:rsid w:val="00C80D69"/>
    <w:rsid w:val="00C869FC"/>
    <w:rsid w:val="00CA1C62"/>
    <w:rsid w:val="00CB545A"/>
    <w:rsid w:val="00CB612C"/>
    <w:rsid w:val="00CE1766"/>
    <w:rsid w:val="00CE73D7"/>
    <w:rsid w:val="00CF1B04"/>
    <w:rsid w:val="00D03AA2"/>
    <w:rsid w:val="00D04D75"/>
    <w:rsid w:val="00D20A6E"/>
    <w:rsid w:val="00D21FE1"/>
    <w:rsid w:val="00D5778F"/>
    <w:rsid w:val="00D70582"/>
    <w:rsid w:val="00D76600"/>
    <w:rsid w:val="00D80F40"/>
    <w:rsid w:val="00D84309"/>
    <w:rsid w:val="00DA6C79"/>
    <w:rsid w:val="00DB792C"/>
    <w:rsid w:val="00DD0A65"/>
    <w:rsid w:val="00DF397A"/>
    <w:rsid w:val="00E16363"/>
    <w:rsid w:val="00E17BCC"/>
    <w:rsid w:val="00E22114"/>
    <w:rsid w:val="00E3335E"/>
    <w:rsid w:val="00E50A8D"/>
    <w:rsid w:val="00E604A1"/>
    <w:rsid w:val="00E61264"/>
    <w:rsid w:val="00E84BD1"/>
    <w:rsid w:val="00E8747D"/>
    <w:rsid w:val="00EA381F"/>
    <w:rsid w:val="00EA4446"/>
    <w:rsid w:val="00EC2EC0"/>
    <w:rsid w:val="00EF2C4D"/>
    <w:rsid w:val="00F071F8"/>
    <w:rsid w:val="00F203AF"/>
    <w:rsid w:val="00F20A53"/>
    <w:rsid w:val="00F27639"/>
    <w:rsid w:val="00F35AA7"/>
    <w:rsid w:val="00F54764"/>
    <w:rsid w:val="00F6439B"/>
    <w:rsid w:val="00F709E2"/>
    <w:rsid w:val="00F867A2"/>
    <w:rsid w:val="00F954E6"/>
    <w:rsid w:val="00FA5EEE"/>
    <w:rsid w:val="00FD4A59"/>
    <w:rsid w:val="00FD5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BA574"/>
  <w15:docId w15:val="{F34EC03E-1C10-446C-A4B6-43D6BCCD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72B7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semiHidden/>
    <w:unhideWhenUsed/>
    <w:qFormat/>
    <w:rsid w:val="008648BE"/>
    <w:pPr>
      <w:keepNext/>
      <w:spacing w:line="288" w:lineRule="auto"/>
      <w:jc w:val="center"/>
      <w:outlineLvl w:val="1"/>
    </w:pPr>
    <w:rPr>
      <w:b/>
      <w:bCs/>
      <w:sz w:val="22"/>
      <w:szCs w:val="22"/>
      <w:lang w:eastAsia="en-US"/>
    </w:rPr>
  </w:style>
  <w:style w:type="paragraph" w:styleId="Antrat4">
    <w:name w:val="heading 4"/>
    <w:basedOn w:val="prastasis"/>
    <w:next w:val="prastasis"/>
    <w:link w:val="Antrat4Diagrama"/>
    <w:uiPriority w:val="9"/>
    <w:semiHidden/>
    <w:unhideWhenUsed/>
    <w:qFormat/>
    <w:rsid w:val="009B61C5"/>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72B75"/>
    <w:pPr>
      <w:ind w:left="720"/>
      <w:contextualSpacing/>
    </w:pPr>
  </w:style>
  <w:style w:type="character" w:styleId="Hipersaitas">
    <w:name w:val="Hyperlink"/>
    <w:basedOn w:val="Numatytasispastraiposriftas"/>
    <w:uiPriority w:val="99"/>
    <w:unhideWhenUsed/>
    <w:rsid w:val="00606EA1"/>
    <w:rPr>
      <w:color w:val="0000FF" w:themeColor="hyperlink"/>
      <w:u w:val="single"/>
    </w:rPr>
  </w:style>
  <w:style w:type="paragraph" w:styleId="Pagrindiniotekstotrauka">
    <w:name w:val="Body Text Indent"/>
    <w:basedOn w:val="prastasis"/>
    <w:link w:val="PagrindiniotekstotraukaDiagrama"/>
    <w:semiHidden/>
    <w:unhideWhenUsed/>
    <w:rsid w:val="00257EAE"/>
    <w:pPr>
      <w:ind w:firstLine="540"/>
      <w:jc w:val="both"/>
    </w:pPr>
    <w:rPr>
      <w:lang w:eastAsia="en-US"/>
    </w:rPr>
  </w:style>
  <w:style w:type="character" w:customStyle="1" w:styleId="PagrindiniotekstotraukaDiagrama">
    <w:name w:val="Pagrindinio teksto įtrauka Diagrama"/>
    <w:basedOn w:val="Numatytasispastraiposriftas"/>
    <w:link w:val="Pagrindiniotekstotrauka"/>
    <w:semiHidden/>
    <w:rsid w:val="00257EA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semiHidden/>
    <w:rsid w:val="008648BE"/>
    <w:rPr>
      <w:rFonts w:ascii="Times New Roman" w:eastAsia="Times New Roman" w:hAnsi="Times New Roman" w:cs="Times New Roman"/>
      <w:b/>
      <w:bCs/>
    </w:rPr>
  </w:style>
  <w:style w:type="character" w:customStyle="1" w:styleId="Antrat4Diagrama">
    <w:name w:val="Antraštė 4 Diagrama"/>
    <w:basedOn w:val="Numatytasispastraiposriftas"/>
    <w:link w:val="Antrat4"/>
    <w:uiPriority w:val="9"/>
    <w:semiHidden/>
    <w:rsid w:val="009B61C5"/>
    <w:rPr>
      <w:rFonts w:asciiTheme="majorHAnsi" w:eastAsiaTheme="majorEastAsia" w:hAnsiTheme="majorHAnsi" w:cstheme="majorBidi"/>
      <w:b/>
      <w:bCs/>
      <w:i/>
      <w:iCs/>
      <w:color w:val="4F81BD" w:themeColor="accent1"/>
      <w:sz w:val="24"/>
      <w:szCs w:val="24"/>
      <w:lang w:eastAsia="lt-LT"/>
    </w:rPr>
  </w:style>
  <w:style w:type="paragraph" w:styleId="Pagrindinistekstas3">
    <w:name w:val="Body Text 3"/>
    <w:basedOn w:val="prastasis"/>
    <w:link w:val="Pagrindinistekstas3Diagrama"/>
    <w:semiHidden/>
    <w:unhideWhenUsed/>
    <w:rsid w:val="009B61C5"/>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9B61C5"/>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unhideWhenUsed/>
    <w:rsid w:val="00A237CB"/>
    <w:pPr>
      <w:spacing w:after="120"/>
    </w:pPr>
  </w:style>
  <w:style w:type="character" w:customStyle="1" w:styleId="PagrindinistekstasDiagrama">
    <w:name w:val="Pagrindinis tekstas Diagrama"/>
    <w:basedOn w:val="Numatytasispastraiposriftas"/>
    <w:link w:val="Pagrindinistekstas"/>
    <w:uiPriority w:val="99"/>
    <w:rsid w:val="00A237CB"/>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161CA3"/>
    <w:rPr>
      <w:b/>
      <w:bCs/>
    </w:rPr>
  </w:style>
  <w:style w:type="paragraph" w:styleId="Debesliotekstas">
    <w:name w:val="Balloon Text"/>
    <w:basedOn w:val="prastasis"/>
    <w:link w:val="DebesliotekstasDiagrama"/>
    <w:uiPriority w:val="99"/>
    <w:semiHidden/>
    <w:unhideWhenUsed/>
    <w:rsid w:val="008526F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6FC"/>
    <w:rPr>
      <w:rFonts w:ascii="Tahoma" w:eastAsia="Times New Roman" w:hAnsi="Tahoma" w:cs="Tahoma"/>
      <w:sz w:val="16"/>
      <w:szCs w:val="16"/>
      <w:lang w:eastAsia="lt-LT"/>
    </w:rPr>
  </w:style>
  <w:style w:type="paragraph" w:customStyle="1" w:styleId="DiagramaDiagramaCharCharDiagramaCharCharDiagrama1">
    <w:name w:val="Diagrama Diagrama Char Char Diagrama Char Char Diagrama1"/>
    <w:basedOn w:val="prastasis"/>
    <w:rsid w:val="005338E4"/>
    <w:pPr>
      <w:spacing w:after="160" w:line="240" w:lineRule="exact"/>
    </w:pPr>
    <w:rPr>
      <w:rFonts w:ascii="Tahoma" w:hAnsi="Tahoma"/>
      <w:sz w:val="20"/>
      <w:szCs w:val="20"/>
      <w:lang w:val="en-US" w:eastAsia="en-US"/>
    </w:rPr>
  </w:style>
  <w:style w:type="paragraph" w:customStyle="1" w:styleId="Default">
    <w:name w:val="Default"/>
    <w:rsid w:val="0077782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minjimas1">
    <w:name w:val="Paminėjimas1"/>
    <w:basedOn w:val="Numatytasispastraiposriftas"/>
    <w:uiPriority w:val="99"/>
    <w:semiHidden/>
    <w:unhideWhenUsed/>
    <w:rsid w:val="00F954E6"/>
    <w:rPr>
      <w:color w:val="2B579A"/>
      <w:shd w:val="clear" w:color="auto" w:fill="E6E6E6"/>
    </w:rPr>
  </w:style>
  <w:style w:type="paragraph" w:styleId="Antrats">
    <w:name w:val="header"/>
    <w:basedOn w:val="prastasis"/>
    <w:link w:val="AntratsDiagrama"/>
    <w:uiPriority w:val="99"/>
    <w:unhideWhenUsed/>
    <w:rsid w:val="00324556"/>
    <w:pPr>
      <w:tabs>
        <w:tab w:val="center" w:pos="4819"/>
        <w:tab w:val="right" w:pos="9638"/>
      </w:tabs>
    </w:pPr>
  </w:style>
  <w:style w:type="character" w:customStyle="1" w:styleId="AntratsDiagrama">
    <w:name w:val="Antraštės Diagrama"/>
    <w:basedOn w:val="Numatytasispastraiposriftas"/>
    <w:link w:val="Antrats"/>
    <w:uiPriority w:val="99"/>
    <w:rsid w:val="0032455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324556"/>
    <w:pPr>
      <w:tabs>
        <w:tab w:val="center" w:pos="4819"/>
        <w:tab w:val="right" w:pos="9638"/>
      </w:tabs>
    </w:pPr>
  </w:style>
  <w:style w:type="character" w:customStyle="1" w:styleId="PoratDiagrama">
    <w:name w:val="Poraštė Diagrama"/>
    <w:basedOn w:val="Numatytasispastraiposriftas"/>
    <w:link w:val="Porat"/>
    <w:uiPriority w:val="99"/>
    <w:rsid w:val="0032455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1D3636"/>
    <w:rPr>
      <w:sz w:val="16"/>
      <w:szCs w:val="16"/>
    </w:rPr>
  </w:style>
  <w:style w:type="paragraph" w:styleId="Komentarotekstas">
    <w:name w:val="annotation text"/>
    <w:basedOn w:val="prastasis"/>
    <w:link w:val="KomentarotekstasDiagrama"/>
    <w:uiPriority w:val="99"/>
    <w:semiHidden/>
    <w:unhideWhenUsed/>
    <w:rsid w:val="001D3636"/>
    <w:rPr>
      <w:sz w:val="20"/>
      <w:szCs w:val="20"/>
    </w:rPr>
  </w:style>
  <w:style w:type="character" w:customStyle="1" w:styleId="KomentarotekstasDiagrama">
    <w:name w:val="Komentaro tekstas Diagrama"/>
    <w:basedOn w:val="Numatytasispastraiposriftas"/>
    <w:link w:val="Komentarotekstas"/>
    <w:uiPriority w:val="99"/>
    <w:semiHidden/>
    <w:rsid w:val="001D363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D3636"/>
    <w:rPr>
      <w:b/>
      <w:bCs/>
    </w:rPr>
  </w:style>
  <w:style w:type="character" w:customStyle="1" w:styleId="KomentarotemaDiagrama">
    <w:name w:val="Komentaro tema Diagrama"/>
    <w:basedOn w:val="KomentarotekstasDiagrama"/>
    <w:link w:val="Komentarotema"/>
    <w:uiPriority w:val="99"/>
    <w:semiHidden/>
    <w:rsid w:val="001D3636"/>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51304">
      <w:bodyDiv w:val="1"/>
      <w:marLeft w:val="0"/>
      <w:marRight w:val="0"/>
      <w:marTop w:val="0"/>
      <w:marBottom w:val="0"/>
      <w:divBdr>
        <w:top w:val="none" w:sz="0" w:space="0" w:color="auto"/>
        <w:left w:val="none" w:sz="0" w:space="0" w:color="auto"/>
        <w:bottom w:val="none" w:sz="0" w:space="0" w:color="auto"/>
        <w:right w:val="none" w:sz="0" w:space="0" w:color="auto"/>
      </w:divBdr>
    </w:div>
    <w:div w:id="321617332">
      <w:bodyDiv w:val="1"/>
      <w:marLeft w:val="0"/>
      <w:marRight w:val="0"/>
      <w:marTop w:val="0"/>
      <w:marBottom w:val="0"/>
      <w:divBdr>
        <w:top w:val="none" w:sz="0" w:space="0" w:color="auto"/>
        <w:left w:val="none" w:sz="0" w:space="0" w:color="auto"/>
        <w:bottom w:val="none" w:sz="0" w:space="0" w:color="auto"/>
        <w:right w:val="none" w:sz="0" w:space="0" w:color="auto"/>
      </w:divBdr>
    </w:div>
    <w:div w:id="429273667">
      <w:bodyDiv w:val="1"/>
      <w:marLeft w:val="0"/>
      <w:marRight w:val="0"/>
      <w:marTop w:val="0"/>
      <w:marBottom w:val="0"/>
      <w:divBdr>
        <w:top w:val="none" w:sz="0" w:space="0" w:color="auto"/>
        <w:left w:val="none" w:sz="0" w:space="0" w:color="auto"/>
        <w:bottom w:val="none" w:sz="0" w:space="0" w:color="auto"/>
        <w:right w:val="none" w:sz="0" w:space="0" w:color="auto"/>
      </w:divBdr>
    </w:div>
    <w:div w:id="538588638">
      <w:bodyDiv w:val="1"/>
      <w:marLeft w:val="0"/>
      <w:marRight w:val="0"/>
      <w:marTop w:val="0"/>
      <w:marBottom w:val="0"/>
      <w:divBdr>
        <w:top w:val="none" w:sz="0" w:space="0" w:color="auto"/>
        <w:left w:val="none" w:sz="0" w:space="0" w:color="auto"/>
        <w:bottom w:val="none" w:sz="0" w:space="0" w:color="auto"/>
        <w:right w:val="none" w:sz="0" w:space="0" w:color="auto"/>
      </w:divBdr>
    </w:div>
    <w:div w:id="574246137">
      <w:bodyDiv w:val="1"/>
      <w:marLeft w:val="0"/>
      <w:marRight w:val="0"/>
      <w:marTop w:val="0"/>
      <w:marBottom w:val="0"/>
      <w:divBdr>
        <w:top w:val="none" w:sz="0" w:space="0" w:color="auto"/>
        <w:left w:val="none" w:sz="0" w:space="0" w:color="auto"/>
        <w:bottom w:val="none" w:sz="0" w:space="0" w:color="auto"/>
        <w:right w:val="none" w:sz="0" w:space="0" w:color="auto"/>
      </w:divBdr>
    </w:div>
    <w:div w:id="932199916">
      <w:bodyDiv w:val="1"/>
      <w:marLeft w:val="0"/>
      <w:marRight w:val="0"/>
      <w:marTop w:val="0"/>
      <w:marBottom w:val="0"/>
      <w:divBdr>
        <w:top w:val="none" w:sz="0" w:space="0" w:color="auto"/>
        <w:left w:val="none" w:sz="0" w:space="0" w:color="auto"/>
        <w:bottom w:val="none" w:sz="0" w:space="0" w:color="auto"/>
        <w:right w:val="none" w:sz="0" w:space="0" w:color="auto"/>
      </w:divBdr>
    </w:div>
    <w:div w:id="1075591557">
      <w:bodyDiv w:val="1"/>
      <w:marLeft w:val="0"/>
      <w:marRight w:val="0"/>
      <w:marTop w:val="0"/>
      <w:marBottom w:val="0"/>
      <w:divBdr>
        <w:top w:val="none" w:sz="0" w:space="0" w:color="auto"/>
        <w:left w:val="none" w:sz="0" w:space="0" w:color="auto"/>
        <w:bottom w:val="none" w:sz="0" w:space="0" w:color="auto"/>
        <w:right w:val="none" w:sz="0" w:space="0" w:color="auto"/>
      </w:divBdr>
    </w:div>
    <w:div w:id="1189561010">
      <w:bodyDiv w:val="1"/>
      <w:marLeft w:val="0"/>
      <w:marRight w:val="0"/>
      <w:marTop w:val="0"/>
      <w:marBottom w:val="0"/>
      <w:divBdr>
        <w:top w:val="none" w:sz="0" w:space="0" w:color="auto"/>
        <w:left w:val="none" w:sz="0" w:space="0" w:color="auto"/>
        <w:bottom w:val="none" w:sz="0" w:space="0" w:color="auto"/>
        <w:right w:val="none" w:sz="0" w:space="0" w:color="auto"/>
      </w:divBdr>
    </w:div>
    <w:div w:id="1409956447">
      <w:bodyDiv w:val="1"/>
      <w:marLeft w:val="0"/>
      <w:marRight w:val="0"/>
      <w:marTop w:val="0"/>
      <w:marBottom w:val="0"/>
      <w:divBdr>
        <w:top w:val="none" w:sz="0" w:space="0" w:color="auto"/>
        <w:left w:val="none" w:sz="0" w:space="0" w:color="auto"/>
        <w:bottom w:val="none" w:sz="0" w:space="0" w:color="auto"/>
        <w:right w:val="none" w:sz="0" w:space="0" w:color="auto"/>
      </w:divBdr>
    </w:div>
    <w:div w:id="1411610907">
      <w:bodyDiv w:val="1"/>
      <w:marLeft w:val="0"/>
      <w:marRight w:val="0"/>
      <w:marTop w:val="0"/>
      <w:marBottom w:val="0"/>
      <w:divBdr>
        <w:top w:val="none" w:sz="0" w:space="0" w:color="auto"/>
        <w:left w:val="none" w:sz="0" w:space="0" w:color="auto"/>
        <w:bottom w:val="none" w:sz="0" w:space="0" w:color="auto"/>
        <w:right w:val="none" w:sz="0" w:space="0" w:color="auto"/>
      </w:divBdr>
    </w:div>
    <w:div w:id="1450667517">
      <w:bodyDiv w:val="1"/>
      <w:marLeft w:val="0"/>
      <w:marRight w:val="0"/>
      <w:marTop w:val="0"/>
      <w:marBottom w:val="0"/>
      <w:divBdr>
        <w:top w:val="none" w:sz="0" w:space="0" w:color="auto"/>
        <w:left w:val="none" w:sz="0" w:space="0" w:color="auto"/>
        <w:bottom w:val="none" w:sz="0" w:space="0" w:color="auto"/>
        <w:right w:val="none" w:sz="0" w:space="0" w:color="auto"/>
      </w:divBdr>
    </w:div>
    <w:div w:id="1974603778">
      <w:bodyDiv w:val="1"/>
      <w:marLeft w:val="0"/>
      <w:marRight w:val="0"/>
      <w:marTop w:val="0"/>
      <w:marBottom w:val="0"/>
      <w:divBdr>
        <w:top w:val="none" w:sz="0" w:space="0" w:color="auto"/>
        <w:left w:val="none" w:sz="0" w:space="0" w:color="auto"/>
        <w:bottom w:val="none" w:sz="0" w:space="0" w:color="auto"/>
        <w:right w:val="none" w:sz="0" w:space="0" w:color="auto"/>
      </w:divBdr>
      <w:divsChild>
        <w:div w:id="1366444424">
          <w:marLeft w:val="0"/>
          <w:marRight w:val="0"/>
          <w:marTop w:val="0"/>
          <w:marBottom w:val="0"/>
          <w:divBdr>
            <w:top w:val="none" w:sz="0" w:space="0" w:color="auto"/>
            <w:left w:val="none" w:sz="0" w:space="0" w:color="auto"/>
            <w:bottom w:val="none" w:sz="0" w:space="0" w:color="auto"/>
            <w:right w:val="none" w:sz="0" w:space="0" w:color="auto"/>
          </w:divBdr>
        </w:div>
      </w:divsChild>
    </w:div>
    <w:div w:id="198273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kreting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gnamai@vgnamai.kretinga.lm.lt" TargetMode="External"/><Relationship Id="rId4" Type="http://schemas.openxmlformats.org/officeDocument/2006/relationships/settings" Target="settings.xml"/><Relationship Id="rId9" Type="http://schemas.openxmlformats.org/officeDocument/2006/relationships/hyperlink" Target="mailto:sv.antanod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ED84A-8958-42EE-98A1-20306D7BF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12256</Words>
  <Characters>6986</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Slovikaitė</dc:creator>
  <cp:lastModifiedBy>user</cp:lastModifiedBy>
  <cp:revision>8</cp:revision>
  <cp:lastPrinted>2017-04-18T13:27:00Z</cp:lastPrinted>
  <dcterms:created xsi:type="dcterms:W3CDTF">2017-09-21T09:59:00Z</dcterms:created>
  <dcterms:modified xsi:type="dcterms:W3CDTF">2017-09-28T11:50:00Z</dcterms:modified>
</cp:coreProperties>
</file>