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eastAsia="Times New Roman"/>
          <w:szCs w:val="24"/>
          <w:lang w:eastAsia="lt-LT"/>
        </w:rPr>
      </w:pP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t xml:space="preserve">        PATVIRTINTA</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eastAsia="Times New Roman"/>
          <w:szCs w:val="24"/>
          <w:lang w:eastAsia="lt-LT"/>
        </w:rPr>
      </w:pP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t xml:space="preserve">        Kretingos rajono savivaldybės tarybos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eastAsia="Times New Roman"/>
          <w:szCs w:val="24"/>
          <w:lang w:eastAsia="lt-LT"/>
        </w:rPr>
      </w:pP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t xml:space="preserve">        2015 m. balandžio 30 d. sprendimu Nr. T2-133</w:t>
      </w:r>
    </w:p>
    <w:p w:rsidR="00794495" w:rsidRPr="00B5649E" w:rsidRDefault="00794495" w:rsidP="00794495">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eastAsia="Times New Roman"/>
          <w:szCs w:val="24"/>
          <w:lang w:eastAsia="lt-LT"/>
        </w:rPr>
      </w:pPr>
      <w:r>
        <w:rPr>
          <w:rFonts w:eastAsia="Times New Roman"/>
          <w:szCs w:val="24"/>
          <w:lang w:eastAsia="lt-LT"/>
        </w:rPr>
        <w:tab/>
      </w:r>
      <w:r>
        <w:rPr>
          <w:rFonts w:eastAsia="Times New Roman"/>
          <w:szCs w:val="24"/>
          <w:lang w:eastAsia="lt-LT"/>
        </w:rPr>
        <w:tab/>
      </w:r>
      <w:r>
        <w:rPr>
          <w:rFonts w:eastAsia="Times New Roman"/>
          <w:szCs w:val="24"/>
          <w:lang w:eastAsia="lt-LT"/>
        </w:rPr>
        <w:tab/>
      </w:r>
      <w:r>
        <w:rPr>
          <w:rFonts w:eastAsia="Times New Roman"/>
          <w:szCs w:val="24"/>
          <w:lang w:eastAsia="lt-LT"/>
        </w:rPr>
        <w:tab/>
      </w:r>
      <w:r>
        <w:rPr>
          <w:rFonts w:eastAsia="Times New Roman"/>
          <w:szCs w:val="24"/>
          <w:lang w:eastAsia="lt-LT"/>
        </w:rPr>
        <w:tab/>
        <w:t>(</w:t>
      </w:r>
      <w:r w:rsidRPr="00B5649E">
        <w:rPr>
          <w:rFonts w:eastAsia="Times New Roman"/>
          <w:szCs w:val="24"/>
          <w:lang w:eastAsia="lt-LT"/>
        </w:rPr>
        <w:t>Kretingos rajono savivaldybės tarybos</w:t>
      </w:r>
    </w:p>
    <w:p w:rsidR="00794495" w:rsidRPr="00B5649E" w:rsidRDefault="00794495" w:rsidP="00794495">
      <w:pPr>
        <w:tabs>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eastAsia="Times New Roman"/>
          <w:szCs w:val="24"/>
          <w:lang w:eastAsia="lt-LT"/>
        </w:rPr>
      </w:pPr>
      <w:r>
        <w:rPr>
          <w:rFonts w:eastAsia="Times New Roman"/>
          <w:szCs w:val="24"/>
          <w:lang w:eastAsia="lt-LT"/>
        </w:rPr>
        <w:t>2017</w:t>
      </w:r>
      <w:r w:rsidRPr="00B5649E">
        <w:rPr>
          <w:rFonts w:eastAsia="Times New Roman"/>
          <w:szCs w:val="24"/>
          <w:lang w:eastAsia="lt-LT"/>
        </w:rPr>
        <w:t xml:space="preserve"> m. </w:t>
      </w:r>
      <w:r>
        <w:rPr>
          <w:rFonts w:eastAsia="Times New Roman"/>
          <w:szCs w:val="24"/>
          <w:lang w:eastAsia="lt-LT"/>
        </w:rPr>
        <w:t xml:space="preserve">kovo </w:t>
      </w:r>
      <w:r w:rsidR="00296FAD">
        <w:rPr>
          <w:rFonts w:eastAsia="Times New Roman"/>
          <w:szCs w:val="24"/>
          <w:lang w:eastAsia="lt-LT"/>
        </w:rPr>
        <w:t>30</w:t>
      </w:r>
      <w:r>
        <w:rPr>
          <w:rFonts w:eastAsia="Times New Roman"/>
          <w:szCs w:val="24"/>
          <w:lang w:eastAsia="lt-LT"/>
        </w:rPr>
        <w:t xml:space="preserve"> d. sprendimo Nr. T2-</w:t>
      </w:r>
      <w:r w:rsidR="00131D2A">
        <w:rPr>
          <w:rFonts w:eastAsia="Times New Roman"/>
          <w:szCs w:val="24"/>
          <w:lang w:eastAsia="lt-LT"/>
        </w:rPr>
        <w:t>99</w:t>
      </w:r>
      <w:bookmarkStart w:id="0" w:name="_GoBack"/>
      <w:bookmarkEnd w:id="0"/>
      <w:r>
        <w:rPr>
          <w:rFonts w:eastAsia="Times New Roman"/>
          <w:szCs w:val="24"/>
          <w:lang w:eastAsia="lt-LT"/>
        </w:rPr>
        <w:t xml:space="preserve">    redakcija)</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eastAsia="Times New Roman"/>
          <w:b/>
          <w:szCs w:val="24"/>
          <w:highlight w:val="yellow"/>
          <w:lang w:eastAsia="lt-LT"/>
        </w:rPr>
      </w:pPr>
      <w:r w:rsidRPr="00B5649E">
        <w:rPr>
          <w:rFonts w:eastAsia="Times New Roman"/>
          <w:b/>
          <w:szCs w:val="24"/>
          <w:lang w:eastAsia="lt-LT"/>
        </w:rPr>
        <w:t>KRETINGOS RAJONO SAVIVALDYBĖS BŪSTO NUOMOS SUTARTIS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eastAsia="Times New Roman"/>
          <w:szCs w:val="24"/>
          <w:highlight w:val="yellow"/>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eastAsia="Times New Roman"/>
          <w:szCs w:val="24"/>
          <w:lang w:eastAsia="lt-LT"/>
        </w:rPr>
      </w:pPr>
      <w:r w:rsidRPr="00B5649E">
        <w:rPr>
          <w:rFonts w:eastAsia="Times New Roman"/>
          <w:szCs w:val="24"/>
          <w:lang w:eastAsia="lt-LT"/>
        </w:rPr>
        <w:t>____________________________</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eastAsia="Times New Roman"/>
          <w:szCs w:val="24"/>
          <w:vertAlign w:val="superscript"/>
          <w:lang w:eastAsia="lt-LT"/>
        </w:rPr>
      </w:pPr>
      <w:r w:rsidRPr="00B5649E">
        <w:rPr>
          <w:rFonts w:eastAsia="Times New Roman"/>
          <w:szCs w:val="24"/>
          <w:vertAlign w:val="superscript"/>
          <w:lang w:eastAsia="lt-LT"/>
        </w:rPr>
        <w:t>(data ir numeris)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eastAsia="Times New Roman"/>
          <w:szCs w:val="24"/>
          <w:vertAlign w:val="superscript"/>
          <w:lang w:eastAsia="lt-LT"/>
        </w:rPr>
      </w:pPr>
      <w:r w:rsidRPr="00B5649E">
        <w:rPr>
          <w:rFonts w:eastAsia="Times New Roman"/>
          <w:szCs w:val="24"/>
          <w:vertAlign w:val="superscript"/>
          <w:lang w:eastAsia="lt-LT"/>
        </w:rPr>
        <w:t>________________________________________</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eastAsia="Times New Roman"/>
          <w:szCs w:val="24"/>
          <w:vertAlign w:val="superscript"/>
          <w:lang w:eastAsia="lt-LT"/>
        </w:rPr>
      </w:pPr>
      <w:r w:rsidRPr="00B5649E">
        <w:rPr>
          <w:rFonts w:eastAsia="Times New Roman"/>
          <w:szCs w:val="24"/>
          <w:vertAlign w:val="superscript"/>
          <w:lang w:eastAsia="lt-LT"/>
        </w:rPr>
        <w:t>(sudarymo vieta)</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r w:rsidRPr="00B5649E">
        <w:rPr>
          <w:rFonts w:eastAsia="Times New Roman"/>
          <w:szCs w:val="24"/>
          <w:lang w:eastAsia="lt-LT"/>
        </w:rPr>
        <w:t>Kretingos rajono savivaldybės administracija, pagal Lietuvos Respublikos įstatymus įsteigtas ir veikiantis juridinis asmuo, kodas 188715222, kurio registruota buveinė yra Savanorių g. 29A, LT-97111 Kretinga, atstovaujamas (</w:t>
      </w:r>
      <w:r w:rsidRPr="00B5649E">
        <w:rPr>
          <w:rFonts w:eastAsia="Times New Roman"/>
          <w:i/>
          <w:szCs w:val="24"/>
          <w:lang w:eastAsia="lt-LT"/>
        </w:rPr>
        <w:t xml:space="preserve">atstovo pareigos, vardas ir pavardė), </w:t>
      </w:r>
      <w:r w:rsidRPr="00B5649E">
        <w:rPr>
          <w:rFonts w:eastAsia="Times New Roman"/>
          <w:szCs w:val="24"/>
          <w:lang w:eastAsia="lt-LT"/>
        </w:rPr>
        <w:t>veikiančio (-</w:t>
      </w:r>
      <w:proofErr w:type="spellStart"/>
      <w:r w:rsidRPr="00B5649E">
        <w:rPr>
          <w:rFonts w:eastAsia="Times New Roman"/>
          <w:szCs w:val="24"/>
          <w:lang w:eastAsia="lt-LT"/>
        </w:rPr>
        <w:t>ios</w:t>
      </w:r>
      <w:proofErr w:type="spellEnd"/>
      <w:r w:rsidRPr="00B5649E">
        <w:rPr>
          <w:rFonts w:eastAsia="Times New Roman"/>
          <w:szCs w:val="24"/>
          <w:lang w:eastAsia="lt-LT"/>
        </w:rPr>
        <w:t>) pagal (</w:t>
      </w:r>
      <w:r w:rsidRPr="00B5649E">
        <w:rPr>
          <w:rFonts w:eastAsia="Times New Roman"/>
          <w:i/>
          <w:szCs w:val="24"/>
          <w:lang w:eastAsia="lt-LT"/>
        </w:rPr>
        <w:t xml:space="preserve">dokumentas, kurio pagrindu veikia asmuo) </w:t>
      </w:r>
      <w:r w:rsidRPr="00B5649E">
        <w:rPr>
          <w:rFonts w:eastAsia="Times New Roman"/>
          <w:szCs w:val="24"/>
          <w:lang w:eastAsia="lt-LT"/>
        </w:rPr>
        <w:t>(toliau – Nuomotojas)</w:t>
      </w:r>
      <w:r w:rsidRPr="00B5649E">
        <w:rPr>
          <w:rFonts w:eastAsia="Times New Roman"/>
          <w:i/>
          <w:szCs w:val="24"/>
          <w:lang w:eastAsia="lt-LT"/>
        </w:rPr>
        <w:t xml:space="preserve"> </w:t>
      </w:r>
      <w:r w:rsidRPr="00B5649E">
        <w:rPr>
          <w:rFonts w:eastAsia="Times New Roman"/>
          <w:szCs w:val="24"/>
          <w:lang w:eastAsia="lt-LT"/>
        </w:rPr>
        <w:t>ir (</w:t>
      </w:r>
      <w:r w:rsidRPr="00B5649E">
        <w:rPr>
          <w:rFonts w:eastAsia="Times New Roman"/>
          <w:i/>
          <w:szCs w:val="24"/>
          <w:lang w:eastAsia="lt-LT"/>
        </w:rPr>
        <w:t>vardas ir pavardė),</w:t>
      </w:r>
      <w:r w:rsidRPr="00B5649E">
        <w:rPr>
          <w:rFonts w:eastAsia="Times New Roman"/>
          <w:szCs w:val="24"/>
          <w:lang w:eastAsia="lt-LT"/>
        </w:rPr>
        <w:t xml:space="preserve"> asmens kodas (</w:t>
      </w:r>
      <w:r w:rsidRPr="00B5649E">
        <w:rPr>
          <w:rFonts w:eastAsia="Times New Roman"/>
          <w:i/>
          <w:szCs w:val="24"/>
          <w:lang w:eastAsia="lt-LT"/>
        </w:rPr>
        <w:t>asmens kodas)/</w:t>
      </w:r>
      <w:r w:rsidRPr="00B5649E">
        <w:rPr>
          <w:rFonts w:eastAsia="Times New Roman"/>
          <w:szCs w:val="24"/>
          <w:lang w:eastAsia="lt-LT"/>
        </w:rPr>
        <w:t>gimimo data (</w:t>
      </w:r>
      <w:r w:rsidRPr="00B5649E">
        <w:rPr>
          <w:rFonts w:eastAsia="Times New Roman"/>
          <w:i/>
          <w:szCs w:val="24"/>
          <w:lang w:eastAsia="lt-LT"/>
        </w:rPr>
        <w:t xml:space="preserve">gimimo data) </w:t>
      </w:r>
      <w:r w:rsidRPr="00B5649E">
        <w:rPr>
          <w:rFonts w:eastAsia="Times New Roman"/>
          <w:szCs w:val="24"/>
          <w:lang w:eastAsia="lt-LT"/>
        </w:rPr>
        <w:t>(toliau- Nuomininkas), toliau kartu vadinami Šalimis, o kiekvienas atskirai – Šalimi, remdamiesi (</w:t>
      </w:r>
      <w:r w:rsidRPr="00B5649E">
        <w:rPr>
          <w:rFonts w:eastAsia="Times New Roman"/>
          <w:i/>
          <w:szCs w:val="24"/>
          <w:lang w:eastAsia="lt-LT"/>
        </w:rPr>
        <w:t xml:space="preserve">savivaldybės vykdomosios institucijos sprendimas išnuomoti savivaldybės būstą, sprendimo data ir numeris) </w:t>
      </w:r>
      <w:r w:rsidRPr="00B5649E">
        <w:rPr>
          <w:rFonts w:eastAsia="Times New Roman"/>
          <w:szCs w:val="24"/>
          <w:lang w:eastAsia="lt-LT"/>
        </w:rPr>
        <w:t>sudaro šią Savivaldybės būsto nuomos sutartį (</w:t>
      </w:r>
      <w:r w:rsidRPr="00B5649E">
        <w:rPr>
          <w:rFonts w:eastAsia="Times New Roman"/>
          <w:i/>
          <w:szCs w:val="24"/>
          <w:lang w:eastAsia="lt-LT"/>
        </w:rPr>
        <w:t>toliau – Sutartis)</w:t>
      </w:r>
      <w:r w:rsidRPr="00B5649E">
        <w:rPr>
          <w:rFonts w:eastAsia="Times New Roman"/>
          <w:szCs w:val="24"/>
          <w:lang w:eastAsia="lt-LT"/>
        </w:rPr>
        <w:t>:</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lang w:eastAsia="lt-LT"/>
        </w:rPr>
      </w:pPr>
      <w:r w:rsidRPr="00B5649E">
        <w:rPr>
          <w:rFonts w:eastAsia="Times New Roman"/>
          <w:b/>
          <w:szCs w:val="24"/>
          <w:lang w:eastAsia="lt-LT"/>
        </w:rPr>
        <w:t>I SKYRIUS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lang w:eastAsia="lt-LT"/>
        </w:rPr>
      </w:pPr>
      <w:r w:rsidRPr="00B5649E">
        <w:rPr>
          <w:rFonts w:eastAsia="Times New Roman"/>
          <w:b/>
          <w:szCs w:val="24"/>
          <w:lang w:eastAsia="lt-LT"/>
        </w:rPr>
        <w:t>SUTARTIES DALYKAS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eastAsia="Times New Roman"/>
          <w:b/>
          <w:szCs w:val="24"/>
          <w:lang w:eastAsia="lt-LT"/>
        </w:rPr>
      </w:pPr>
    </w:p>
    <w:p w:rsidR="00794495" w:rsidRPr="00F84F0A"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F84F0A">
        <w:rPr>
          <w:rFonts w:eastAsia="Times New Roman"/>
          <w:szCs w:val="24"/>
          <w:lang w:eastAsia="lt-LT"/>
        </w:rPr>
        <w:t>Sutartimi Nuomotojas už mokestį įsipareigoja suteikti Nuomininkui Sutartyje nustatyta</w:t>
      </w:r>
      <w:r w:rsidR="00F84F0A">
        <w:rPr>
          <w:rFonts w:eastAsia="Times New Roman"/>
          <w:szCs w:val="24"/>
          <w:lang w:eastAsia="lt-LT"/>
        </w:rPr>
        <w:t xml:space="preserve"> </w:t>
      </w:r>
      <w:r w:rsidRPr="00F84F0A">
        <w:rPr>
          <w:rFonts w:eastAsia="Times New Roman"/>
          <w:szCs w:val="24"/>
          <w:lang w:eastAsia="lt-LT"/>
        </w:rPr>
        <w:t>tvarka ir</w:t>
      </w:r>
      <w:r w:rsidRPr="00F84F0A">
        <w:rPr>
          <w:rFonts w:eastAsia="Times New Roman"/>
          <w:szCs w:val="24"/>
          <w:lang w:eastAsia="lt-LT"/>
        </w:rPr>
        <w:tab/>
        <w:t xml:space="preserve"> sąlygomis valdyti ir naudoti laisvą savivaldybės būstą, kurį apibūdinantys duomenys nurodyti 2 punkte (toliau – savivaldybės būstas), o Nuomininkas įsipareigoja naudotis savivaldybės būstu pagal paskirtį, nurodytą Sutarties 3 punkte, ir mokėti nuomos mokestį.</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142"/>
        <w:jc w:val="both"/>
        <w:rPr>
          <w:rFonts w:eastAsia="Times New Roman"/>
          <w:szCs w:val="24"/>
          <w:lang w:eastAsia="lt-LT"/>
        </w:rPr>
      </w:pPr>
      <w:r w:rsidRPr="00B5649E">
        <w:rPr>
          <w:rFonts w:eastAsia="Times New Roman"/>
          <w:szCs w:val="24"/>
          <w:lang w:eastAsia="lt-LT"/>
        </w:rPr>
        <w:t>Savivaldybės būstą apibūdinantys duomenys:</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 xml:space="preserve"> adresas: (</w:t>
      </w:r>
      <w:r w:rsidRPr="00B5649E">
        <w:rPr>
          <w:rFonts w:eastAsia="Times New Roman"/>
          <w:i/>
          <w:szCs w:val="24"/>
          <w:lang w:eastAsia="lt-LT"/>
        </w:rPr>
        <w:t>savivaldybė, seniūnija, gyvenamoji vietovė ir kodas, gatvė, pastato Nr., korpuso Nr., buto Nr.)</w:t>
      </w:r>
      <w:r w:rsidRPr="00B5649E">
        <w:rPr>
          <w:rFonts w:eastAsia="Times New Roman"/>
          <w:szCs w:val="24"/>
          <w:lang w:eastAsia="lt-LT"/>
        </w:rPr>
        <w:t>;</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unikalus Nr.;</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bendrasis ir naudingasis plotas, išreikštas kvadratiniais metrais: (</w:t>
      </w:r>
      <w:r w:rsidRPr="00B5649E">
        <w:rPr>
          <w:rFonts w:eastAsia="Times New Roman"/>
          <w:i/>
          <w:szCs w:val="24"/>
          <w:lang w:eastAsia="lt-LT"/>
        </w:rPr>
        <w:t>plotas skaičiais ir žodžiais)</w:t>
      </w:r>
      <w:r w:rsidRPr="00B5649E">
        <w:rPr>
          <w:rFonts w:eastAsia="Times New Roman"/>
          <w:szCs w:val="24"/>
          <w:lang w:eastAsia="lt-LT"/>
        </w:rPr>
        <w:t>;</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kambarių skaičius: (</w:t>
      </w:r>
      <w:r w:rsidRPr="00B5649E">
        <w:rPr>
          <w:rFonts w:eastAsia="Times New Roman"/>
          <w:i/>
          <w:szCs w:val="24"/>
          <w:lang w:eastAsia="lt-LT"/>
        </w:rPr>
        <w:t>skaičius skaitmenimis ir žodžiais)</w:t>
      </w:r>
      <w:r w:rsidRPr="00B5649E">
        <w:rPr>
          <w:rFonts w:eastAsia="Times New Roman"/>
          <w:szCs w:val="24"/>
          <w:lang w:eastAsia="lt-LT"/>
        </w:rPr>
        <w:t>;</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savivaldybės būsto priklausiniai: (</w:t>
      </w:r>
      <w:r w:rsidRPr="00B5649E">
        <w:rPr>
          <w:rFonts w:eastAsia="Times New Roman"/>
          <w:i/>
          <w:szCs w:val="24"/>
          <w:lang w:eastAsia="lt-LT"/>
        </w:rPr>
        <w:t>išvardyti ir nurodyti jų skaičių bei paskirtį)</w:t>
      </w:r>
      <w:r w:rsidRPr="00B5649E">
        <w:rPr>
          <w:rFonts w:eastAsia="Times New Roman"/>
          <w:szCs w:val="24"/>
          <w:lang w:eastAsia="lt-LT"/>
        </w:rPr>
        <w:t>.</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Šalys susitaria, kad Nuomininkui nuomojamo savivaldybės būsto paskirtis yra jame gyventi Nuomininkui ir jo šeimos nariams: (</w:t>
      </w:r>
      <w:r w:rsidRPr="00B5649E">
        <w:rPr>
          <w:rFonts w:eastAsia="Times New Roman"/>
          <w:i/>
          <w:szCs w:val="24"/>
          <w:lang w:eastAsia="lt-LT"/>
        </w:rPr>
        <w:t>vardas (-ai), pavardė (-ės), gimimo data (-</w:t>
      </w:r>
      <w:proofErr w:type="spellStart"/>
      <w:r w:rsidRPr="00B5649E">
        <w:rPr>
          <w:rFonts w:eastAsia="Times New Roman"/>
          <w:i/>
          <w:szCs w:val="24"/>
          <w:lang w:eastAsia="lt-LT"/>
        </w:rPr>
        <w:t>os</w:t>
      </w:r>
      <w:proofErr w:type="spellEnd"/>
      <w:r w:rsidRPr="00B5649E">
        <w:rPr>
          <w:rFonts w:eastAsia="Times New Roman"/>
          <w:i/>
          <w:szCs w:val="24"/>
          <w:lang w:eastAsia="lt-LT"/>
        </w:rPr>
        <w:t>) arba asmens kodas (-ai), giminystės ryšys (-</w:t>
      </w:r>
      <w:proofErr w:type="spellStart"/>
      <w:r w:rsidRPr="00B5649E">
        <w:rPr>
          <w:rFonts w:eastAsia="Times New Roman"/>
          <w:i/>
          <w:szCs w:val="24"/>
          <w:lang w:eastAsia="lt-LT"/>
        </w:rPr>
        <w:t>iai</w:t>
      </w:r>
      <w:proofErr w:type="spellEnd"/>
      <w:r w:rsidRPr="00B5649E">
        <w:rPr>
          <w:rFonts w:eastAsia="Times New Roman"/>
          <w:i/>
          <w:szCs w:val="24"/>
          <w:lang w:eastAsia="lt-LT"/>
        </w:rPr>
        <w:t>).</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r w:rsidRPr="00B5649E">
        <w:rPr>
          <w:rFonts w:eastAsia="Times New Roman"/>
          <w:szCs w:val="24"/>
          <w:lang w:eastAsia="lt-LT"/>
        </w:rPr>
        <w:tab/>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szCs w:val="24"/>
          <w:lang w:eastAsia="lt-LT"/>
        </w:rPr>
      </w:pP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b/>
          <w:szCs w:val="24"/>
          <w:lang w:eastAsia="lt-LT"/>
        </w:rPr>
        <w:t>II SKYRIUS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lang w:eastAsia="lt-LT"/>
        </w:rPr>
      </w:pPr>
      <w:r w:rsidRPr="00B5649E">
        <w:rPr>
          <w:rFonts w:eastAsia="Times New Roman"/>
          <w:b/>
          <w:szCs w:val="24"/>
          <w:lang w:eastAsia="lt-LT"/>
        </w:rPr>
        <w:t>ŠALIŲ TEISĖS IR PAREIGOS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lt-LT"/>
        </w:rPr>
      </w:pP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Nuomininkas įsipareigoja:</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sudaryti paslaugų teikimo sutartis su geriamąjį ir karštą vandenį, elektros energiją, dujas, šiluminę energiją teikiančiomis ir komunalines paslaugas (šiukšlių išvežimą, bendrojo naudojimo patalpų ir teritorijos valymą ir kitas) teikiančiomis įmonėmis ir (ar) organizacijomis ne vėliau kaip per 30 kalendorinių dienų nuo savivaldybės būsto perdavimo-priėmimo akto pasirašymo ir šių sutarčių patvirtintas kopijas pateikti Nuomotojui;</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lastRenderedPageBreak/>
        <w:t>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savivaldybės būstu naudotis nepažeidžiant kitų pastate, kuriame yra savivaldybės būstas, esančių butų ir bendrojo naudojimo patalpų savininkų ir (ar) naudotojų teisių bei teisėtų interesų;</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per mėnesį nuo gyvenamosios vietos pakeitimo, būsto įsigijimo informuoti Nuomotoją;</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už savivaldybės būsto nuomą Sutartyje nustatyta tvarka Nuomotojui mokėti nuomos mokesčio akte apskaičiuotą savivaldybės būsto nuomos mokestį (toliau</w:t>
      </w:r>
      <w:r w:rsidR="006155F0">
        <w:rPr>
          <w:rFonts w:eastAsia="Times New Roman"/>
          <w:szCs w:val="24"/>
          <w:lang w:eastAsia="lt-LT"/>
        </w:rPr>
        <w:t xml:space="preserve"> – </w:t>
      </w:r>
      <w:r w:rsidRPr="00B5649E">
        <w:rPr>
          <w:rFonts w:eastAsia="Times New Roman"/>
          <w:szCs w:val="24"/>
          <w:lang w:eastAsia="lt-LT"/>
        </w:rPr>
        <w:t>Nuomos mokestis);</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sudaryti sąlygas Nuomotojui tikrinti nuomojamo savivaldybės būsto būklę, ar savivaldybės būstas naudojamas pagal paskirtį ir Sutartį;</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savo lėšomis daryti einamąjį savivaldybės būsto remontą, kai Nuomotojas, patikrinęs savivaldybės būsto būklę ir palyginęs su savivaldybės būsto perdavimo-priėmimo akte apibūdinta savivaldybės būsto būkle perdavimo Nuomininkui metu, nusprendžia, kad šis remontas yra būtinas. Kitais atvejais Nuomininkas pats sprendžia, ar daryti einamąjį remontą;</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norėdamas pagerinti savivaldybės būstą turi gauti rašytinį Nuomotojo leidimą, kuriame gali būti aptariama pagerinimo apimtis, pagerinimo atlikimo terminas, pagerinimui panaudotų lėšų atlyginimo sąlygos;</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 xml:space="preserve">Nuomininkas privalo savo sąskaitą išgabenti savo turtą iš savivaldybės būsto, jį  atlaisvinti ir grąžinti Nuomininkui ne vėliau kaip per 15 (penkiolika) darbo dienų pasibaigus Sutarčiai. Nuomininkas savivaldybės būstą privalo grąžinti Nuomotojui tvarkingą ir atitinkantį savivaldybės būsto perdavimo-priėmimo akte perdavimo Nuomininkui metu nustatytą būklę, įvertinant Šalių patvirtintus pakeitimus. </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Nuomininkas ir jo šeimos nariai privalo deklaruoti savo gyvenamąją vietą savivaldybės būste.</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Nuomininko šeimos nariai (įskaitant ir buvusius šeimos narius) turi tokias pat teises ir pareigas, kaip Nuomininkas. Nuomininkui mirus jo šeimos nariai privalo per 1(vieną) mėnesį informuoti Nuomotoją.</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Nuomotojas įsipareigoja:</w:t>
      </w:r>
    </w:p>
    <w:p w:rsidR="00794495" w:rsidRPr="00B5649E" w:rsidRDefault="007327BF"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Pr>
          <w:rFonts w:eastAsia="Times New Roman"/>
          <w:szCs w:val="24"/>
          <w:lang w:eastAsia="lt-LT"/>
        </w:rPr>
        <w:t>p</w:t>
      </w:r>
      <w:r w:rsidR="00794495" w:rsidRPr="00B5649E">
        <w:rPr>
          <w:rFonts w:eastAsia="Times New Roman"/>
          <w:szCs w:val="24"/>
          <w:lang w:eastAsia="lt-LT"/>
        </w:rPr>
        <w:t>er 5 (penkias) darbo dienas nuo Sutarties pasirašymo įregistruoti Sutartį Lietuvos Respublikos nekilnojamojo turto registre, o pasibaigus Sutarties terminui ją išregistruoti;</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laisvą, tinkamą gyventi savivaldybės būstą Nuomininkui perduoti pagal savivaldybės būsto perdavimo-priėmimo aktą ne vėliau kaip per 5 (penkias) darbo dienas nuo Sutarties pasirašymo;</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užtikrinti daugiabučio namo, kuriame yra savivaldybės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savo lėšomis daryti savivaldybės būsto kapitalinį remontą;</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rsidR="00794495" w:rsidRPr="00B5649E" w:rsidRDefault="00794495" w:rsidP="00794495">
      <w:pPr>
        <w:numPr>
          <w:ilvl w:val="1"/>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norėdamas patekti į savivaldybės būstą, Nuomininkui apie tai pranešti prieš 3 (tris) dienas, išskyrus atvejus, kai Nuomininkas pažeidė Sutartį, arba įvykus avarijai ar gedimui.</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 xml:space="preserve">Nuomotojas, gavęs Nuomininko pranešimą apie Sutarties nutraukimą, privalo patikrinti savivaldybės būsto būklę ir surašyti šio būsto perdavimo-priėmimo aktą pagal Sutarties </w:t>
      </w:r>
      <w:r w:rsidRPr="00B5649E">
        <w:rPr>
          <w:rFonts w:eastAsia="Times New Roman"/>
          <w:szCs w:val="24"/>
          <w:lang w:eastAsia="lt-LT"/>
        </w:rPr>
        <w:lastRenderedPageBreak/>
        <w:t>priede nurodytą formą. Apie tikrinimo datą ir laiką Nuomotojas praneša Nuomininkui prieš 3 (tris) dienas.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III SKYRIUS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NUOMOS MOKESTIS IR ATSISKAITYMŲ TVARKA</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both"/>
        <w:rPr>
          <w:rFonts w:eastAsia="Times New Roman"/>
          <w:szCs w:val="24"/>
          <w:lang w:eastAsia="lt-LT"/>
        </w:rPr>
      </w:pP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Nuomos mokestis apskaičiuojamas vadovaujantis Lietuvos Respublikos Vyriausybės nustatyta tvarka ir surašomas savivaldybės būsto nuomos mokesčio aktas. Nuomos mokestis už vieną kvadratinį metrą sudaro (</w:t>
      </w:r>
      <w:r w:rsidRPr="00B5649E">
        <w:rPr>
          <w:rFonts w:eastAsia="Times New Roman"/>
          <w:i/>
          <w:szCs w:val="24"/>
          <w:lang w:eastAsia="lt-LT"/>
        </w:rPr>
        <w:t xml:space="preserve">Nuomos mokestis skaitmenimis ir žodžiais) </w:t>
      </w:r>
      <w:r w:rsidRPr="00B5649E">
        <w:rPr>
          <w:rFonts w:eastAsia="Times New Roman"/>
          <w:szCs w:val="24"/>
          <w:lang w:eastAsia="lt-LT"/>
        </w:rPr>
        <w:t>eurų/centų per mėnesį. Savivaldybės būsto Nuomos mokestis sudaro (</w:t>
      </w:r>
      <w:r w:rsidRPr="00B5649E">
        <w:rPr>
          <w:rFonts w:eastAsia="Times New Roman"/>
          <w:i/>
          <w:szCs w:val="24"/>
          <w:lang w:eastAsia="lt-LT"/>
        </w:rPr>
        <w:t xml:space="preserve">Nuomos mokestis skaitmenimis ir žodžiais) </w:t>
      </w:r>
      <w:r w:rsidRPr="00B5649E">
        <w:rPr>
          <w:rFonts w:eastAsia="Times New Roman"/>
          <w:szCs w:val="24"/>
          <w:lang w:eastAsia="lt-LT"/>
        </w:rPr>
        <w:t>eurų/centų per mėnesį.</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Nuomos mokestis mokamas už laikotarpį nuo savivaldybės būsto perdavimo-priėmimo akto pasirašymo dienos.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Nuomos mokestis mokamas kas mėnesį, ne vėliau kaip iki kito mėnesio 20 dienos.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Sutartyje nustatytas Nuomos mokesčio dydis gali būti keičiamas ne dažniau kaip vieną kartą per metus. Pirmą kartą Nuomos mokesčio dydis gali būti keičiamas praėjus dvylikai mėnesių po Sutarties sudarymo.</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Išlaidas, susijusias su pastato, kuriame yra nuomojamas savivaldybės būstas, bendrojo naudojimo objektų administravimu, nuolatine technine priežiūra (eksploatavimu) ir kt. Nuomininkas apmoka bendrosios nuosavybės administratoriui, bendrijai ar jungtinės veiklos sutarties dalyviui.</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IV SKYRIUS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SUTARTIES GALIOJIMAS, PAKEITIMAS IR PASIBAIGIMAS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Sutartis įsigalioja nuo jos pasirašymo dienos ir galioja iki Sutarties nutraukimo Sutarties 18 punkte numatytais atvejais.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trike/>
          <w:szCs w:val="24"/>
          <w:lang w:eastAsia="lt-LT"/>
        </w:rPr>
      </w:pPr>
      <w:r w:rsidRPr="00B5649E">
        <w:rPr>
          <w:rFonts w:eastAsia="Times New Roman"/>
          <w:szCs w:val="24"/>
          <w:lang w:eastAsia="lt-LT"/>
        </w:rPr>
        <w:t>Sutartis gali būti keičiama Nuomininko prašymu keisti savivaldybės būsto nuomos sąlygas ir Lietuvos Respublikos civiliniame kodekse nustatytais atvejais.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Nuomininkas dėl Sutarties keitimo kreipiasi į savivaldybės vykdomąją instituciją ir pateikia prašymą ir prašymo pagrįstumą patvirtinančius dokumentus.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Sutartis nutraukiama:</w:t>
      </w:r>
    </w:p>
    <w:p w:rsidR="00794495" w:rsidRPr="00B5649E" w:rsidRDefault="00794495" w:rsidP="00794495">
      <w:pPr>
        <w:numPr>
          <w:ilvl w:val="1"/>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Šalių susitarimu;</w:t>
      </w:r>
    </w:p>
    <w:p w:rsidR="00794495" w:rsidRPr="00B5649E" w:rsidRDefault="00794495" w:rsidP="00794495">
      <w:pPr>
        <w:numPr>
          <w:ilvl w:val="1"/>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vienašališkai:</w:t>
      </w:r>
    </w:p>
    <w:p w:rsidR="00794495" w:rsidRPr="00B5649E" w:rsidRDefault="00AF39B9" w:rsidP="00794495">
      <w:pPr>
        <w:numPr>
          <w:ilvl w:val="2"/>
          <w:numId w:val="1"/>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Pr>
          <w:rFonts w:eastAsia="Times New Roman"/>
          <w:szCs w:val="24"/>
          <w:lang w:eastAsia="lt-LT"/>
        </w:rPr>
        <w:t>j</w:t>
      </w:r>
      <w:r w:rsidR="00794495" w:rsidRPr="00B5649E">
        <w:rPr>
          <w:rFonts w:eastAsia="Times New Roman"/>
          <w:szCs w:val="24"/>
          <w:lang w:eastAsia="lt-LT"/>
        </w:rPr>
        <w:t>eigu Nuomininko įsiskolinimas už savivaldybės būsto nuomą ir (ar) mokestį už patalpoms teikiamą energiją (šiluminę ir (ar) elektros) ar dujas, ar geriamąjį ir (ar) karštą vandenį, ar komunalines paslaugas viršija trijų mėnesių Nuomos mokesčio sumą;</w:t>
      </w:r>
    </w:p>
    <w:p w:rsidR="00794495" w:rsidRPr="00B5649E" w:rsidRDefault="00794495" w:rsidP="00794495">
      <w:pPr>
        <w:numPr>
          <w:ilvl w:val="2"/>
          <w:numId w:val="1"/>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Nuomininkui pažeidus bent vieną iš Sutarties 4.1-4.3, 4.5-4.9 papunkčiuose nustatytų įsipareigojimų.</w:t>
      </w:r>
    </w:p>
    <w:p w:rsidR="00794495" w:rsidRPr="00B5649E" w:rsidRDefault="00794495" w:rsidP="00794495">
      <w:pPr>
        <w:numPr>
          <w:ilvl w:val="0"/>
          <w:numId w:val="1"/>
        </w:numPr>
        <w:tabs>
          <w:tab w:val="left" w:pos="916"/>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Sutartį nutraukiant vienašališkai, Sutartį nutraukianti Šalis praneša apie Sutarties nutraukimą kitai Šaliai ne vėliau kaip prieš mėnesį.</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Pasibaigus Sutarčiai, Nuomininkas ir jo šeimos nariai iškeldinami Lietuvos Respublikos civilinio kodekso nustatyta tvarka, nesuteikiant kitos gyvenamosios patalpos.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lastRenderedPageBreak/>
        <w:t>V. SKYRIUS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ATSAKOMYBĖ</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szCs w:val="24"/>
          <w:lang w:eastAsia="lt-LT"/>
        </w:rPr>
      </w:pP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Nuomininkas privalo atlyginti žalą pastate, kuriame yra savivaldybės būstas, esančių butų ir bendrojo naudojimo patalpų savininkams ir (ar) naudotojams, jeigu ji buvo padaryta dėl Nuomininko kaltės ar aplaidumo.</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Nuomotojas privalo atlyginti Nuomininkui nuostolius, kuriuos šis patiria dėl Sutartyje numatytų Nuomotojo įsipareigojimų nevykdymo ar netinkamo vykdymo.</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VI SKYRIUS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b/>
          <w:szCs w:val="24"/>
          <w:lang w:eastAsia="lt-LT"/>
        </w:rPr>
      </w:pPr>
      <w:r w:rsidRPr="00B5649E">
        <w:rPr>
          <w:rFonts w:eastAsia="Times New Roman"/>
          <w:b/>
          <w:szCs w:val="24"/>
          <w:lang w:eastAsia="lt-LT"/>
        </w:rPr>
        <w:t>BAIGIAMOSIOS NUOSTATOS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eastAsia="Times New Roman"/>
          <w:szCs w:val="24"/>
          <w:lang w:eastAsia="lt-LT"/>
        </w:rPr>
      </w:pPr>
    </w:p>
    <w:p w:rsidR="00794495" w:rsidRPr="00B5649E" w:rsidRDefault="00676DF7"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 xml:space="preserve">Sutartyje vartojamos sąvokos apibrėžtos </w:t>
      </w:r>
      <w:r>
        <w:rPr>
          <w:rFonts w:eastAsia="Times New Roman"/>
          <w:szCs w:val="24"/>
          <w:lang w:eastAsia="lt-LT"/>
        </w:rPr>
        <w:t>Lietuvos Respublikos paramos būstui įsigyti ar išsinuomoti įstatyme</w:t>
      </w:r>
      <w:r w:rsidRPr="00B5649E">
        <w:rPr>
          <w:rFonts w:eastAsia="Times New Roman"/>
          <w:szCs w:val="24"/>
          <w:lang w:eastAsia="lt-LT"/>
        </w:rPr>
        <w:t xml:space="preserve"> ir Lietuvos Respublikos statybos įstatyme.</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Šalys gali susitarti ir dėl kitokių Sutarties nuostatų, kurios neprieštarautų imperatyvioms teisės aktų normoms.</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Ginčai dėl Sutarties, kurie per 14 darbo dienų neišsprendžiami derybų būdu, sprendžiami civilinio proceso tvarka.</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Visa informacija, įspėjimai ar pranešimai, susiję su Sutartimi, Šalims privalo būti pateikiami raštu.</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Šalys privalo nedelsdamos viena kitą informuoti apie adreso, telefono numerių ir kitų rekvizitų pasikeitimą.</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Visi Sutarties pakeitimai, papildymai ir priedai galioja, jeigu yra sudaryti raštu ir pasirašyti abiejų Šalių.</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Sutartis sudaryta dviem egzemplioriais, po vieną kiekvienai Šaliai.</w:t>
      </w:r>
    </w:p>
    <w:p w:rsidR="00794495" w:rsidRPr="00B5649E" w:rsidRDefault="00794495" w:rsidP="00794495">
      <w:pPr>
        <w:numPr>
          <w:ilvl w:val="0"/>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Sutarties priedai:</w:t>
      </w:r>
    </w:p>
    <w:p w:rsidR="00794495" w:rsidRPr="00B5649E" w:rsidRDefault="00794495" w:rsidP="00794495">
      <w:pPr>
        <w:numPr>
          <w:ilvl w:val="1"/>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Kretingos rajono savivaldybės būsto perdavimo-priėmimo aktas (</w:t>
      </w:r>
      <w:r w:rsidRPr="00B5649E">
        <w:rPr>
          <w:rFonts w:eastAsia="Times New Roman"/>
          <w:i/>
          <w:szCs w:val="24"/>
          <w:lang w:eastAsia="lt-LT"/>
        </w:rPr>
        <w:t>lapų skaičius</w:t>
      </w:r>
      <w:r w:rsidRPr="00B5649E">
        <w:rPr>
          <w:rFonts w:eastAsia="Times New Roman"/>
          <w:szCs w:val="24"/>
          <w:lang w:eastAsia="lt-LT"/>
        </w:rPr>
        <w:t>);</w:t>
      </w:r>
    </w:p>
    <w:p w:rsidR="00794495" w:rsidRPr="00B5649E" w:rsidRDefault="00794495" w:rsidP="00794495">
      <w:pPr>
        <w:numPr>
          <w:ilvl w:val="1"/>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Kretingos rajono savivaldybės būsto nuomos mokesčio apskaičiavimo aktas (</w:t>
      </w:r>
      <w:r w:rsidRPr="00B5649E">
        <w:rPr>
          <w:rFonts w:eastAsia="Times New Roman"/>
          <w:i/>
          <w:szCs w:val="24"/>
          <w:lang w:eastAsia="lt-LT"/>
        </w:rPr>
        <w:t>lapų skaičius);</w:t>
      </w:r>
    </w:p>
    <w:p w:rsidR="00794495" w:rsidRPr="00B5649E" w:rsidRDefault="00794495" w:rsidP="00794495">
      <w:pPr>
        <w:numPr>
          <w:ilvl w:val="1"/>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gyvenamojo namo savininkų bendrijos įstatų arba kitokio dokumento, kuriame nustatytos bendrojo naudojimo patalpų priežiūros, naudojimo, išlaikymo ir kitos taisyklės, kopija, (</w:t>
      </w:r>
      <w:r w:rsidRPr="00B5649E">
        <w:rPr>
          <w:rFonts w:eastAsia="Times New Roman"/>
          <w:i/>
          <w:szCs w:val="24"/>
          <w:lang w:eastAsia="lt-LT"/>
        </w:rPr>
        <w:t>lapų skaičius)</w:t>
      </w:r>
      <w:r w:rsidRPr="00B5649E">
        <w:rPr>
          <w:rFonts w:eastAsia="Times New Roman"/>
          <w:szCs w:val="24"/>
          <w:lang w:eastAsia="lt-LT"/>
        </w:rPr>
        <w:t>;</w:t>
      </w:r>
    </w:p>
    <w:p w:rsidR="00794495" w:rsidRPr="00B5649E" w:rsidRDefault="00794495" w:rsidP="00794495">
      <w:pPr>
        <w:numPr>
          <w:ilvl w:val="1"/>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eastAsia="Times New Roman"/>
          <w:szCs w:val="24"/>
          <w:lang w:eastAsia="lt-LT"/>
        </w:rPr>
      </w:pPr>
      <w:r w:rsidRPr="00B5649E">
        <w:rPr>
          <w:rFonts w:eastAsia="Times New Roman"/>
          <w:szCs w:val="24"/>
          <w:lang w:eastAsia="lt-LT"/>
        </w:rPr>
        <w:t xml:space="preserve"> (kiti priedai).</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eastAsia="Times New Roman"/>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r w:rsidRPr="00B5649E">
        <w:rPr>
          <w:rFonts w:eastAsia="Times New Roman"/>
          <w:szCs w:val="24"/>
          <w:u w:val="single"/>
          <w:lang w:eastAsia="lt-LT"/>
        </w:rPr>
        <w:t>Nuomotojas</w:t>
      </w:r>
      <w:r w:rsidRPr="00B5649E">
        <w:rPr>
          <w:rFonts w:eastAsia="Times New Roman"/>
          <w:szCs w:val="24"/>
          <w:u w:val="single"/>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lang w:eastAsia="lt-LT"/>
        </w:rPr>
        <w:tab/>
      </w:r>
      <w:r w:rsidRPr="00B5649E">
        <w:rPr>
          <w:rFonts w:eastAsia="Times New Roman"/>
          <w:szCs w:val="24"/>
          <w:u w:val="single"/>
          <w:lang w:eastAsia="lt-LT"/>
        </w:rPr>
        <w:t>Nuomininkas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lang w:eastAsia="lt-LT"/>
        </w:rPr>
      </w:pPr>
      <w:r w:rsidRPr="00B5649E">
        <w:rPr>
          <w:rFonts w:eastAsia="Times New Roman"/>
          <w:szCs w:val="24"/>
          <w:lang w:eastAsia="lt-LT"/>
        </w:rPr>
        <w:t>(</w:t>
      </w:r>
      <w:r w:rsidRPr="00B5649E">
        <w:rPr>
          <w:rFonts w:eastAsia="Times New Roman"/>
          <w:i/>
          <w:szCs w:val="24"/>
          <w:lang w:eastAsia="lt-LT"/>
        </w:rPr>
        <w:t>juridinio asmens pavadinimas, kodas</w:t>
      </w:r>
      <w:r w:rsidRPr="00B5649E">
        <w:rPr>
          <w:rFonts w:eastAsia="Times New Roman"/>
          <w:i/>
          <w:szCs w:val="24"/>
          <w:lang w:eastAsia="lt-LT"/>
        </w:rPr>
        <w:tab/>
      </w:r>
      <w:r w:rsidRPr="00B5649E">
        <w:rPr>
          <w:rFonts w:eastAsia="Times New Roman"/>
          <w:i/>
          <w:szCs w:val="24"/>
          <w:lang w:eastAsia="lt-LT"/>
        </w:rPr>
        <w:tab/>
        <w:t>(vardas ir pavardė, asmens kodas/gimimo data</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lang w:eastAsia="lt-LT"/>
        </w:rPr>
      </w:pPr>
      <w:r w:rsidRPr="00B5649E">
        <w:rPr>
          <w:rFonts w:eastAsia="Times New Roman"/>
          <w:i/>
          <w:szCs w:val="24"/>
          <w:lang w:eastAsia="lt-LT"/>
        </w:rPr>
        <w:t>buveinės adresas, telefono Nr.,</w:t>
      </w:r>
      <w:r w:rsidRPr="00B5649E">
        <w:rPr>
          <w:rFonts w:eastAsia="Times New Roman"/>
          <w:i/>
          <w:szCs w:val="24"/>
          <w:lang w:eastAsia="lt-LT"/>
        </w:rPr>
        <w:tab/>
      </w:r>
      <w:r w:rsidRPr="00B5649E">
        <w:rPr>
          <w:rFonts w:eastAsia="Times New Roman"/>
          <w:i/>
          <w:szCs w:val="24"/>
          <w:lang w:eastAsia="lt-LT"/>
        </w:rPr>
        <w:tab/>
        <w:t>adresas, telefono Nr., atsiskaitomosios sąskaitos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lang w:eastAsia="lt-LT"/>
        </w:rPr>
      </w:pPr>
      <w:r w:rsidRPr="00B5649E">
        <w:rPr>
          <w:rFonts w:eastAsia="Times New Roman"/>
          <w:i/>
          <w:szCs w:val="24"/>
          <w:lang w:eastAsia="lt-LT"/>
        </w:rPr>
        <w:t>atsiskaitomosios sąskaitos banke Nr.)</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lang w:eastAsia="lt-LT"/>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lang w:eastAsia="lt-LT"/>
        </w:rPr>
      </w:pPr>
      <w:r w:rsidRPr="00B5649E">
        <w:rPr>
          <w:rFonts w:eastAsia="Times New Roman"/>
          <w:i/>
          <w:szCs w:val="24"/>
          <w:lang w:eastAsia="lt-LT"/>
        </w:rPr>
        <w:t>______________________________</w:t>
      </w:r>
      <w:r w:rsidRPr="00B5649E">
        <w:rPr>
          <w:rFonts w:eastAsia="Times New Roman"/>
          <w:i/>
          <w:szCs w:val="24"/>
          <w:lang w:eastAsia="lt-LT"/>
        </w:rPr>
        <w:tab/>
      </w:r>
      <w:r w:rsidRPr="00B5649E">
        <w:rPr>
          <w:rFonts w:eastAsia="Times New Roman"/>
          <w:i/>
          <w:szCs w:val="24"/>
          <w:lang w:eastAsia="lt-LT"/>
        </w:rPr>
        <w:tab/>
        <w:t>___________________________________</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vertAlign w:val="superscript"/>
          <w:lang w:eastAsia="lt-LT"/>
        </w:rPr>
      </w:pPr>
      <w:r w:rsidRPr="00B5649E">
        <w:rPr>
          <w:rFonts w:eastAsia="Times New Roman"/>
          <w:i/>
          <w:szCs w:val="24"/>
          <w:vertAlign w:val="superscript"/>
          <w:lang w:eastAsia="lt-LT"/>
        </w:rPr>
        <w:t xml:space="preserve">           (pareigos, vardas ir pavardė ,parašas)</w:t>
      </w:r>
      <w:r w:rsidRPr="00B5649E">
        <w:rPr>
          <w:rFonts w:eastAsia="Times New Roman"/>
          <w:i/>
          <w:szCs w:val="24"/>
          <w:vertAlign w:val="superscript"/>
          <w:lang w:eastAsia="lt-LT"/>
        </w:rPr>
        <w:tab/>
      </w:r>
      <w:r w:rsidRPr="00B5649E">
        <w:rPr>
          <w:rFonts w:eastAsia="Times New Roman"/>
          <w:i/>
          <w:szCs w:val="24"/>
          <w:vertAlign w:val="superscript"/>
          <w:lang w:eastAsia="lt-LT"/>
        </w:rPr>
        <w:tab/>
      </w:r>
      <w:r w:rsidRPr="00B5649E">
        <w:rPr>
          <w:rFonts w:eastAsia="Times New Roman"/>
          <w:i/>
          <w:szCs w:val="24"/>
          <w:vertAlign w:val="superscript"/>
          <w:lang w:eastAsia="lt-LT"/>
        </w:rPr>
        <w:tab/>
        <w:t>(vardas ir pavardė, parašas)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r w:rsidRPr="00B5649E">
        <w:rPr>
          <w:rFonts w:eastAsia="Times New Roman"/>
          <w:szCs w:val="24"/>
          <w:lang w:eastAsia="lt-LT"/>
        </w:rPr>
        <w:t>A.V.</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highlight w:val="yellow"/>
          <w:vertAlign w:val="superscript"/>
          <w:lang w:eastAsia="lt-LT"/>
        </w:rPr>
      </w:pPr>
    </w:p>
    <w:p w:rsidR="00794495" w:rsidRPr="00B5649E" w:rsidRDefault="00794495" w:rsidP="00794495">
      <w:pPr>
        <w:tabs>
          <w:tab w:val="left" w:pos="720"/>
        </w:tabs>
        <w:jc w:val="center"/>
        <w:rPr>
          <w:rFonts w:eastAsia="Calibri"/>
          <w:szCs w:val="24"/>
        </w:rPr>
      </w:pPr>
      <w:r w:rsidRPr="00B5649E">
        <w:rPr>
          <w:rFonts w:eastAsia="Calibri"/>
          <w:szCs w:val="24"/>
        </w:rPr>
        <w:t>________________________________</w:t>
      </w:r>
    </w:p>
    <w:p w:rsidR="00794495" w:rsidRPr="00B5649E" w:rsidRDefault="00794495" w:rsidP="00794495">
      <w:pPr>
        <w:tabs>
          <w:tab w:val="left" w:pos="4820"/>
        </w:tabs>
        <w:spacing w:after="0" w:line="240" w:lineRule="auto"/>
        <w:jc w:val="right"/>
        <w:rPr>
          <w:rFonts w:eastAsia="Calibri"/>
          <w:szCs w:val="24"/>
        </w:rPr>
      </w:pPr>
    </w:p>
    <w:p w:rsidR="00794495" w:rsidRDefault="00794495" w:rsidP="00794495">
      <w:pPr>
        <w:tabs>
          <w:tab w:val="left" w:pos="4820"/>
        </w:tabs>
        <w:spacing w:after="0" w:line="240" w:lineRule="auto"/>
        <w:jc w:val="right"/>
        <w:rPr>
          <w:rFonts w:eastAsia="Calibri"/>
          <w:szCs w:val="24"/>
        </w:rPr>
      </w:pPr>
    </w:p>
    <w:p w:rsidR="00794495" w:rsidRDefault="00794495" w:rsidP="00794495">
      <w:pPr>
        <w:tabs>
          <w:tab w:val="left" w:pos="4820"/>
        </w:tabs>
        <w:spacing w:after="0" w:line="240" w:lineRule="auto"/>
        <w:jc w:val="right"/>
        <w:rPr>
          <w:rFonts w:eastAsia="Calibri"/>
          <w:szCs w:val="24"/>
        </w:rPr>
      </w:pPr>
    </w:p>
    <w:p w:rsidR="00794495" w:rsidRPr="00B5649E" w:rsidRDefault="00794495" w:rsidP="00794495">
      <w:pPr>
        <w:tabs>
          <w:tab w:val="left" w:pos="4820"/>
        </w:tabs>
        <w:spacing w:after="0" w:line="240" w:lineRule="auto"/>
        <w:jc w:val="right"/>
        <w:rPr>
          <w:rFonts w:eastAsia="Calibri"/>
          <w:i/>
          <w:szCs w:val="24"/>
        </w:rPr>
      </w:pPr>
      <w:r w:rsidRPr="00B5649E">
        <w:rPr>
          <w:rFonts w:eastAsia="Calibri"/>
          <w:szCs w:val="24"/>
        </w:rPr>
        <w:lastRenderedPageBreak/>
        <w:t xml:space="preserve">  Kretingos rajono savivaldybės būsto sutarties (</w:t>
      </w:r>
      <w:r w:rsidRPr="00B5649E">
        <w:rPr>
          <w:rFonts w:eastAsia="Calibri"/>
          <w:i/>
          <w:szCs w:val="24"/>
        </w:rPr>
        <w:t>numeris)</w:t>
      </w:r>
    </w:p>
    <w:p w:rsidR="00794495" w:rsidRPr="00B5649E" w:rsidRDefault="00794495" w:rsidP="00794495">
      <w:pPr>
        <w:tabs>
          <w:tab w:val="left" w:pos="3261"/>
          <w:tab w:val="left" w:pos="4111"/>
        </w:tabs>
        <w:rPr>
          <w:rFonts w:eastAsia="Calibri"/>
          <w:szCs w:val="24"/>
        </w:rPr>
      </w:pPr>
      <w:r w:rsidRPr="00B5649E">
        <w:rPr>
          <w:rFonts w:eastAsia="Calibri"/>
          <w:i/>
          <w:szCs w:val="24"/>
        </w:rPr>
        <w:tab/>
      </w:r>
      <w:r w:rsidRPr="00B5649E">
        <w:rPr>
          <w:rFonts w:eastAsia="Calibri"/>
          <w:i/>
          <w:szCs w:val="24"/>
        </w:rPr>
        <w:tab/>
        <w:t xml:space="preserve">   </w:t>
      </w:r>
      <w:r w:rsidRPr="00B5649E">
        <w:rPr>
          <w:rFonts w:eastAsia="Calibri"/>
          <w:szCs w:val="24"/>
        </w:rPr>
        <w:t xml:space="preserve">priedas         </w:t>
      </w:r>
      <w:r w:rsidRPr="00B5649E">
        <w:rPr>
          <w:rFonts w:eastAsia="Calibri"/>
          <w:szCs w:val="24"/>
        </w:rPr>
        <w:tab/>
      </w:r>
      <w:r w:rsidRPr="00B5649E">
        <w:rPr>
          <w:rFonts w:eastAsia="Calibri"/>
          <w:szCs w:val="24"/>
        </w:rPr>
        <w:tab/>
      </w:r>
      <w:r w:rsidRPr="00B5649E">
        <w:rPr>
          <w:rFonts w:eastAsia="Calibri"/>
          <w:szCs w:val="24"/>
        </w:rPr>
        <w:tab/>
        <w:t xml:space="preserve">     </w:t>
      </w:r>
    </w:p>
    <w:p w:rsidR="00794495" w:rsidRPr="00B5649E" w:rsidRDefault="00794495" w:rsidP="00794495">
      <w:pPr>
        <w:tabs>
          <w:tab w:val="left" w:pos="720"/>
        </w:tabs>
        <w:rPr>
          <w:rFonts w:eastAsia="Calibri"/>
          <w:szCs w:val="24"/>
        </w:rPr>
      </w:pPr>
    </w:p>
    <w:p w:rsidR="00794495" w:rsidRPr="00B5649E" w:rsidRDefault="00794495" w:rsidP="00794495">
      <w:pPr>
        <w:tabs>
          <w:tab w:val="left" w:pos="720"/>
        </w:tabs>
        <w:spacing w:after="0" w:line="240" w:lineRule="auto"/>
        <w:jc w:val="center"/>
        <w:rPr>
          <w:rFonts w:eastAsia="Calibri"/>
          <w:b/>
          <w:szCs w:val="24"/>
        </w:rPr>
      </w:pPr>
      <w:r w:rsidRPr="00B5649E">
        <w:rPr>
          <w:rFonts w:eastAsia="Calibri"/>
          <w:b/>
          <w:szCs w:val="24"/>
        </w:rPr>
        <w:t>KRETINGOS RAJONO SAVIVALDYBĖS BŪSTO</w:t>
      </w:r>
    </w:p>
    <w:p w:rsidR="00794495" w:rsidRPr="00B5649E" w:rsidRDefault="00794495" w:rsidP="00794495">
      <w:pPr>
        <w:tabs>
          <w:tab w:val="left" w:pos="720"/>
        </w:tabs>
        <w:spacing w:after="0" w:line="240" w:lineRule="auto"/>
        <w:jc w:val="center"/>
        <w:rPr>
          <w:rFonts w:eastAsia="Calibri"/>
          <w:b/>
          <w:szCs w:val="24"/>
        </w:rPr>
      </w:pPr>
      <w:r w:rsidRPr="00B5649E">
        <w:rPr>
          <w:rFonts w:eastAsia="Calibri"/>
          <w:b/>
          <w:szCs w:val="24"/>
        </w:rPr>
        <w:t>PERDAVIMO - PRIĖMIMO AKTAS</w:t>
      </w:r>
    </w:p>
    <w:p w:rsidR="00794495" w:rsidRPr="00B5649E" w:rsidRDefault="00794495" w:rsidP="00794495">
      <w:pPr>
        <w:tabs>
          <w:tab w:val="left" w:pos="720"/>
        </w:tabs>
        <w:spacing w:after="0" w:line="240" w:lineRule="auto"/>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r w:rsidRPr="00B5649E">
        <w:rPr>
          <w:rFonts w:eastAsia="Calibri"/>
          <w:szCs w:val="24"/>
        </w:rPr>
        <w:t>Kretingos rajono savivaldybės administracija, pagal Lietuvos Respublikos įstatymus įsteigtas ir veikiantis juridinis asmuo, kodas 188715222, kurio registruota buveinė yra Savanorių g. 29A, LT-97111 Kretinga, atstovaujamas (</w:t>
      </w:r>
      <w:r w:rsidRPr="00B5649E">
        <w:rPr>
          <w:rFonts w:eastAsia="Calibri"/>
          <w:i/>
          <w:szCs w:val="24"/>
        </w:rPr>
        <w:t xml:space="preserve">atstovo pareigos, vardas ir pavardė), </w:t>
      </w:r>
      <w:r w:rsidRPr="00B5649E">
        <w:rPr>
          <w:rFonts w:eastAsia="Calibri"/>
          <w:szCs w:val="24"/>
        </w:rPr>
        <w:t>veikiančio (-</w:t>
      </w:r>
      <w:proofErr w:type="spellStart"/>
      <w:r w:rsidRPr="00B5649E">
        <w:rPr>
          <w:rFonts w:eastAsia="Calibri"/>
          <w:szCs w:val="24"/>
        </w:rPr>
        <w:t>ios</w:t>
      </w:r>
      <w:proofErr w:type="spellEnd"/>
      <w:r w:rsidRPr="00B5649E">
        <w:rPr>
          <w:rFonts w:eastAsia="Calibri"/>
          <w:szCs w:val="24"/>
        </w:rPr>
        <w:t>) pagal (</w:t>
      </w:r>
      <w:r w:rsidRPr="00B5649E">
        <w:rPr>
          <w:rFonts w:eastAsia="Calibri"/>
          <w:i/>
          <w:szCs w:val="24"/>
        </w:rPr>
        <w:t xml:space="preserve">dokumentas, kurio pagrindu veikia asmuo) </w:t>
      </w:r>
      <w:r w:rsidRPr="00B5649E">
        <w:rPr>
          <w:rFonts w:eastAsia="Calibri"/>
          <w:szCs w:val="24"/>
        </w:rPr>
        <w:t>(toliau – Nuomotojas) perduoda / priima, o (</w:t>
      </w:r>
      <w:r w:rsidRPr="00B5649E">
        <w:rPr>
          <w:rFonts w:eastAsia="Calibri"/>
          <w:i/>
          <w:szCs w:val="24"/>
        </w:rPr>
        <w:t>vardas ir pavardė),</w:t>
      </w:r>
      <w:r w:rsidRPr="00B5649E">
        <w:rPr>
          <w:rFonts w:eastAsia="Calibri"/>
          <w:szCs w:val="24"/>
        </w:rPr>
        <w:t xml:space="preserve"> asmens kodas (</w:t>
      </w:r>
      <w:r w:rsidRPr="00B5649E">
        <w:rPr>
          <w:rFonts w:eastAsia="Calibri"/>
          <w:i/>
          <w:szCs w:val="24"/>
        </w:rPr>
        <w:t>asmens kodas)/</w:t>
      </w:r>
      <w:r w:rsidRPr="00B5649E">
        <w:rPr>
          <w:rFonts w:eastAsia="Calibri"/>
          <w:szCs w:val="24"/>
        </w:rPr>
        <w:t>gimimo data (</w:t>
      </w:r>
      <w:r w:rsidRPr="00B5649E">
        <w:rPr>
          <w:rFonts w:eastAsia="Calibri"/>
          <w:i/>
          <w:szCs w:val="24"/>
        </w:rPr>
        <w:t xml:space="preserve">gimimo data) </w:t>
      </w:r>
      <w:r w:rsidRPr="00B5649E">
        <w:rPr>
          <w:rFonts w:eastAsia="Calibri"/>
          <w:szCs w:val="24"/>
        </w:rPr>
        <w:t>(toliau- Nuomininkas), priima / perduoda šį savivaldybės būstą:</w:t>
      </w:r>
    </w:p>
    <w:p w:rsidR="00794495" w:rsidRPr="00B5649E" w:rsidRDefault="00794495" w:rsidP="00794495">
      <w:pPr>
        <w:numPr>
          <w:ilvl w:val="0"/>
          <w:numId w:val="2"/>
        </w:numPr>
        <w:tabs>
          <w:tab w:val="left" w:pos="1134"/>
        </w:tabs>
        <w:spacing w:after="0" w:line="240" w:lineRule="auto"/>
        <w:ind w:left="0" w:firstLine="851"/>
        <w:contextualSpacing/>
        <w:jc w:val="both"/>
        <w:rPr>
          <w:rFonts w:eastAsia="Calibri"/>
          <w:szCs w:val="24"/>
        </w:rPr>
      </w:pPr>
      <w:r w:rsidRPr="00B5649E">
        <w:rPr>
          <w:rFonts w:eastAsia="Calibri"/>
          <w:szCs w:val="24"/>
        </w:rPr>
        <w:t>Savivaldybės būsto ir priklausinių apibūdinimas: (</w:t>
      </w:r>
      <w:r w:rsidRPr="00B5649E">
        <w:rPr>
          <w:rFonts w:eastAsia="Calibri"/>
          <w:i/>
          <w:szCs w:val="24"/>
        </w:rPr>
        <w:t>adresas, inventorizacijos Nr., bendrasis plotas ir kt. duomenys</w:t>
      </w:r>
      <w:r w:rsidRPr="00B5649E">
        <w:rPr>
          <w:rFonts w:eastAsia="Calibri"/>
          <w:szCs w:val="24"/>
        </w:rPr>
        <w:t>).</w:t>
      </w:r>
    </w:p>
    <w:p w:rsidR="00794495" w:rsidRPr="00B5649E" w:rsidRDefault="00794495" w:rsidP="00794495">
      <w:pPr>
        <w:numPr>
          <w:ilvl w:val="0"/>
          <w:numId w:val="2"/>
        </w:numPr>
        <w:tabs>
          <w:tab w:val="left" w:pos="1134"/>
        </w:tabs>
        <w:spacing w:after="0" w:line="240" w:lineRule="auto"/>
        <w:ind w:left="0" w:firstLine="851"/>
        <w:contextualSpacing/>
        <w:jc w:val="both"/>
        <w:rPr>
          <w:rFonts w:eastAsia="Calibri"/>
          <w:szCs w:val="24"/>
        </w:rPr>
      </w:pPr>
      <w:r w:rsidRPr="00B5649E">
        <w:rPr>
          <w:rFonts w:eastAsia="Calibri"/>
          <w:szCs w:val="24"/>
        </w:rPr>
        <w:t>Savivaldybės būsto ir pagalbinių patalpų techninės būklės apibūdinimas: (</w:t>
      </w:r>
      <w:r w:rsidRPr="00B5649E">
        <w:rPr>
          <w:rFonts w:eastAsia="Calibri"/>
          <w:i/>
          <w:szCs w:val="24"/>
        </w:rPr>
        <w:t>grindų, sienų, lubų ,langų, durų, balkonų ir kt. konstrukcijų apibūdinimas).</w:t>
      </w:r>
    </w:p>
    <w:p w:rsidR="00794495" w:rsidRPr="00B5649E" w:rsidRDefault="00794495" w:rsidP="00794495">
      <w:pPr>
        <w:numPr>
          <w:ilvl w:val="0"/>
          <w:numId w:val="2"/>
        </w:numPr>
        <w:tabs>
          <w:tab w:val="left" w:pos="1134"/>
        </w:tabs>
        <w:spacing w:after="0" w:line="240" w:lineRule="auto"/>
        <w:ind w:left="0" w:firstLine="851"/>
        <w:contextualSpacing/>
        <w:jc w:val="both"/>
        <w:rPr>
          <w:rFonts w:eastAsia="Calibri"/>
          <w:szCs w:val="24"/>
        </w:rPr>
      </w:pPr>
      <w:r w:rsidRPr="00B5649E">
        <w:rPr>
          <w:rFonts w:eastAsia="Calibri"/>
          <w:szCs w:val="24"/>
        </w:rPr>
        <w:t>Savivaldybės būsto įrenginių techninės būklės apibūdinimas: (</w:t>
      </w:r>
      <w:r w:rsidRPr="00B5649E">
        <w:rPr>
          <w:rFonts w:eastAsia="Calibri"/>
          <w:i/>
          <w:szCs w:val="24"/>
        </w:rPr>
        <w:t>šildymo, geriamojo vandens tiekimo, apšvietimo, santechnikos ir kt. apibūdinimas).</w:t>
      </w:r>
    </w:p>
    <w:p w:rsidR="00794495" w:rsidRPr="00B5649E" w:rsidRDefault="00794495" w:rsidP="00794495">
      <w:pPr>
        <w:numPr>
          <w:ilvl w:val="0"/>
          <w:numId w:val="2"/>
        </w:numPr>
        <w:tabs>
          <w:tab w:val="left" w:pos="1134"/>
        </w:tabs>
        <w:spacing w:after="0" w:line="240" w:lineRule="auto"/>
        <w:ind w:left="0" w:firstLine="851"/>
        <w:contextualSpacing/>
        <w:jc w:val="both"/>
        <w:rPr>
          <w:rFonts w:eastAsia="Calibri"/>
          <w:szCs w:val="24"/>
        </w:rPr>
      </w:pPr>
      <w:r w:rsidRPr="00B5649E">
        <w:rPr>
          <w:rFonts w:eastAsia="Calibri"/>
          <w:szCs w:val="24"/>
        </w:rPr>
        <w:t>Savivaldybės būsto komunalinių ir susijusių paslaugų apskaitos prietaisų apibūdinimas: (</w:t>
      </w:r>
      <w:r w:rsidRPr="00B5649E">
        <w:rPr>
          <w:rFonts w:eastAsia="Calibri"/>
          <w:i/>
          <w:szCs w:val="24"/>
        </w:rPr>
        <w:t>plombų patikra ir skaitiklių rodmenys savivaldybės būsto perdavimo- priėmimo metu).</w:t>
      </w:r>
    </w:p>
    <w:p w:rsidR="00794495" w:rsidRPr="00B5649E" w:rsidRDefault="00794495" w:rsidP="00794495">
      <w:pPr>
        <w:numPr>
          <w:ilvl w:val="0"/>
          <w:numId w:val="2"/>
        </w:numPr>
        <w:tabs>
          <w:tab w:val="left" w:pos="1134"/>
        </w:tabs>
        <w:spacing w:after="0" w:line="240" w:lineRule="auto"/>
        <w:ind w:left="0" w:firstLine="851"/>
        <w:contextualSpacing/>
        <w:jc w:val="both"/>
        <w:rPr>
          <w:rFonts w:eastAsia="Calibri"/>
          <w:szCs w:val="24"/>
        </w:rPr>
      </w:pPr>
      <w:r w:rsidRPr="00B5649E">
        <w:rPr>
          <w:rFonts w:eastAsia="Calibri"/>
          <w:szCs w:val="24"/>
        </w:rPr>
        <w:t>Kito savivaldybės būste esančio turto apibūdinimas: (</w:t>
      </w:r>
      <w:r w:rsidRPr="00B5649E">
        <w:rPr>
          <w:rFonts w:eastAsia="Calibri"/>
          <w:i/>
          <w:szCs w:val="24"/>
        </w:rPr>
        <w:t>išvardinti ir įvertinti būklę savivaldybės būsto perdavimo-priėmimo metu).</w:t>
      </w:r>
    </w:p>
    <w:p w:rsidR="00794495" w:rsidRPr="00B5649E" w:rsidRDefault="00794495" w:rsidP="00794495">
      <w:pPr>
        <w:tabs>
          <w:tab w:val="left" w:pos="1134"/>
        </w:tabs>
        <w:spacing w:after="0" w:line="240" w:lineRule="auto"/>
        <w:ind w:left="851"/>
        <w:contextualSpacing/>
        <w:jc w:val="both"/>
        <w:rPr>
          <w:rFonts w:eastAsia="Calibri"/>
          <w:szCs w:val="24"/>
        </w:rPr>
      </w:pPr>
    </w:p>
    <w:p w:rsidR="00794495" w:rsidRPr="00B5649E" w:rsidRDefault="00794495" w:rsidP="00794495">
      <w:pPr>
        <w:tabs>
          <w:tab w:val="left" w:pos="1134"/>
        </w:tabs>
        <w:spacing w:after="0" w:line="240" w:lineRule="auto"/>
        <w:ind w:left="851"/>
        <w:contextualSpacing/>
        <w:jc w:val="both"/>
        <w:rPr>
          <w:rFonts w:eastAsia="Calibri"/>
          <w:szCs w:val="24"/>
        </w:rPr>
      </w:pPr>
    </w:p>
    <w:p w:rsidR="00794495" w:rsidRPr="00B5649E" w:rsidRDefault="00794495" w:rsidP="00794495">
      <w:pPr>
        <w:tabs>
          <w:tab w:val="left" w:pos="1134"/>
        </w:tabs>
        <w:spacing w:after="0" w:line="240" w:lineRule="auto"/>
        <w:ind w:firstLine="851"/>
        <w:contextualSpacing/>
        <w:jc w:val="both"/>
        <w:rPr>
          <w:rFonts w:eastAsia="Calibri"/>
          <w:szCs w:val="24"/>
        </w:rPr>
      </w:pPr>
      <w:r w:rsidRPr="00B5649E">
        <w:rPr>
          <w:rFonts w:eastAsia="Calibri"/>
          <w:szCs w:val="24"/>
        </w:rPr>
        <w:t>Šis aktas surašytas dviem egzemplioriais, turinčiais vienodą teisinę galią, po vieną Nuomotojui ir Nuomininkui.</w:t>
      </w:r>
    </w:p>
    <w:p w:rsidR="00794495" w:rsidRPr="00B5649E" w:rsidRDefault="00794495" w:rsidP="00794495">
      <w:pPr>
        <w:tabs>
          <w:tab w:val="left" w:pos="1134"/>
        </w:tabs>
        <w:spacing w:after="0" w:line="240" w:lineRule="auto"/>
        <w:ind w:firstLine="851"/>
        <w:contextualSpacing/>
        <w:jc w:val="both"/>
        <w:rPr>
          <w:rFonts w:eastAsia="Calibri"/>
          <w:szCs w:val="24"/>
        </w:rPr>
      </w:pPr>
    </w:p>
    <w:p w:rsidR="00794495" w:rsidRPr="00B5649E" w:rsidRDefault="00794495" w:rsidP="00794495">
      <w:pPr>
        <w:tabs>
          <w:tab w:val="left" w:pos="1134"/>
        </w:tabs>
        <w:spacing w:after="0" w:line="240" w:lineRule="auto"/>
        <w:ind w:firstLine="851"/>
        <w:contextualSpacing/>
        <w:jc w:val="both"/>
        <w:rPr>
          <w:rFonts w:eastAsia="Calibri"/>
          <w:szCs w:val="24"/>
        </w:rPr>
      </w:pPr>
    </w:p>
    <w:p w:rsidR="00794495" w:rsidRPr="00B5649E" w:rsidRDefault="00794495" w:rsidP="00794495">
      <w:pPr>
        <w:tabs>
          <w:tab w:val="left" w:pos="1134"/>
        </w:tabs>
        <w:spacing w:after="0" w:line="240" w:lineRule="auto"/>
        <w:ind w:firstLine="851"/>
        <w:contextualSpacing/>
        <w:jc w:val="both"/>
        <w:rPr>
          <w:rFonts w:eastAsia="Calibri"/>
          <w:szCs w:val="24"/>
        </w:rPr>
      </w:pPr>
    </w:p>
    <w:p w:rsidR="00794495" w:rsidRPr="00B5649E" w:rsidRDefault="00794495" w:rsidP="00794495">
      <w:pPr>
        <w:tabs>
          <w:tab w:val="left" w:pos="1134"/>
        </w:tabs>
        <w:spacing w:after="0" w:line="240" w:lineRule="auto"/>
        <w:contextualSpacing/>
        <w:jc w:val="both"/>
        <w:rPr>
          <w:rFonts w:eastAsia="Calibri"/>
          <w:szCs w:val="24"/>
        </w:rPr>
      </w:pPr>
      <w:r w:rsidRPr="00B5649E">
        <w:rPr>
          <w:rFonts w:eastAsia="Calibri"/>
          <w:szCs w:val="24"/>
          <w:u w:val="single"/>
        </w:rPr>
        <w:t>Perdavė Nuomotojas / Nuomininkas</w:t>
      </w:r>
      <w:r w:rsidRPr="00B5649E">
        <w:rPr>
          <w:rFonts w:eastAsia="Calibri"/>
          <w:szCs w:val="24"/>
        </w:rPr>
        <w:tab/>
      </w:r>
      <w:r w:rsidRPr="00B5649E">
        <w:rPr>
          <w:rFonts w:eastAsia="Calibri"/>
          <w:szCs w:val="24"/>
        </w:rPr>
        <w:tab/>
      </w:r>
      <w:r w:rsidRPr="00B5649E">
        <w:rPr>
          <w:rFonts w:eastAsia="Calibri"/>
          <w:szCs w:val="24"/>
          <w:u w:val="single"/>
        </w:rPr>
        <w:t>Priėmė Nuomininkas / Nuomotojas</w:t>
      </w:r>
    </w:p>
    <w:p w:rsidR="00794495" w:rsidRPr="00B5649E" w:rsidRDefault="00794495" w:rsidP="00794495">
      <w:pPr>
        <w:tabs>
          <w:tab w:val="left" w:pos="1134"/>
        </w:tabs>
        <w:spacing w:after="0" w:line="240" w:lineRule="auto"/>
        <w:contextualSpacing/>
        <w:jc w:val="both"/>
        <w:rPr>
          <w:rFonts w:eastAsia="Calibri"/>
          <w:szCs w:val="24"/>
          <w:vertAlign w:val="superscript"/>
        </w:rPr>
      </w:pPr>
      <w:r w:rsidRPr="00B5649E">
        <w:rPr>
          <w:rFonts w:eastAsia="Calibri"/>
          <w:szCs w:val="24"/>
          <w:vertAlign w:val="superscript"/>
        </w:rPr>
        <w:t xml:space="preserve">   (pareigos, vardas ir pavardė / vardas ir pavardė)</w:t>
      </w:r>
      <w:r w:rsidRPr="00B5649E">
        <w:rPr>
          <w:rFonts w:eastAsia="Calibri"/>
          <w:szCs w:val="24"/>
          <w:vertAlign w:val="superscript"/>
        </w:rPr>
        <w:tab/>
      </w:r>
      <w:r w:rsidRPr="00B5649E">
        <w:rPr>
          <w:rFonts w:eastAsia="Calibri"/>
          <w:szCs w:val="24"/>
          <w:vertAlign w:val="superscript"/>
        </w:rPr>
        <w:tab/>
        <w:t xml:space="preserve">    (vardas ir pavardė / pareigos, vardas ir pavardė)</w:t>
      </w:r>
    </w:p>
    <w:p w:rsidR="00794495" w:rsidRPr="00B5649E" w:rsidRDefault="00794495" w:rsidP="00794495">
      <w:pPr>
        <w:tabs>
          <w:tab w:val="left" w:pos="1134"/>
        </w:tabs>
        <w:spacing w:after="0" w:line="240" w:lineRule="auto"/>
        <w:contextualSpacing/>
        <w:jc w:val="both"/>
        <w:rPr>
          <w:rFonts w:eastAsia="Calibri"/>
          <w:szCs w:val="24"/>
        </w:rPr>
      </w:pPr>
    </w:p>
    <w:p w:rsidR="00794495" w:rsidRPr="00B5649E" w:rsidRDefault="00794495" w:rsidP="00794495">
      <w:pPr>
        <w:tabs>
          <w:tab w:val="left" w:pos="1134"/>
        </w:tabs>
        <w:spacing w:after="0" w:line="240" w:lineRule="auto"/>
        <w:contextualSpacing/>
        <w:jc w:val="both"/>
        <w:rPr>
          <w:rFonts w:eastAsia="Calibri"/>
          <w:szCs w:val="24"/>
        </w:rPr>
      </w:pPr>
    </w:p>
    <w:p w:rsidR="00794495" w:rsidRPr="00B5649E" w:rsidRDefault="00794495" w:rsidP="00794495">
      <w:pPr>
        <w:tabs>
          <w:tab w:val="left" w:pos="1134"/>
        </w:tabs>
        <w:spacing w:after="0" w:line="240" w:lineRule="auto"/>
        <w:contextualSpacing/>
        <w:jc w:val="both"/>
        <w:rPr>
          <w:rFonts w:eastAsia="Calibri"/>
          <w:szCs w:val="24"/>
        </w:rPr>
      </w:pP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r>
      <w:r w:rsidRPr="00B5649E">
        <w:rPr>
          <w:rFonts w:eastAsia="Calibri"/>
          <w:szCs w:val="24"/>
        </w:rPr>
        <w:softHyphen/>
        <w:t>____________________________________</w:t>
      </w:r>
      <w:r w:rsidRPr="00B5649E">
        <w:rPr>
          <w:rFonts w:eastAsia="Calibri"/>
          <w:szCs w:val="24"/>
        </w:rPr>
        <w:tab/>
        <w:t>____________________________________</w:t>
      </w:r>
    </w:p>
    <w:p w:rsidR="00794495" w:rsidRPr="00B5649E" w:rsidRDefault="00794495" w:rsidP="00794495">
      <w:pPr>
        <w:tabs>
          <w:tab w:val="left" w:pos="720"/>
        </w:tabs>
        <w:spacing w:after="0" w:line="240" w:lineRule="auto"/>
        <w:jc w:val="both"/>
        <w:rPr>
          <w:rFonts w:eastAsia="Calibri"/>
          <w:szCs w:val="24"/>
          <w:vertAlign w:val="superscript"/>
        </w:rPr>
      </w:pPr>
      <w:r w:rsidRPr="00B5649E">
        <w:rPr>
          <w:rFonts w:eastAsia="Calibri"/>
          <w:szCs w:val="24"/>
          <w:vertAlign w:val="superscript"/>
        </w:rPr>
        <w:t>(pareigos, vardas ir pavardė, parašas / vardas  ir pavardė, parašas)</w:t>
      </w:r>
      <w:r w:rsidRPr="00B5649E">
        <w:rPr>
          <w:rFonts w:eastAsia="Calibri"/>
          <w:szCs w:val="24"/>
          <w:vertAlign w:val="superscript"/>
        </w:rPr>
        <w:tab/>
        <w:t>( vardas ir pavardė, parašas / pareigos, vardas ir pavardė, parašas)</w:t>
      </w:r>
    </w:p>
    <w:p w:rsidR="00794495" w:rsidRPr="00B5649E" w:rsidRDefault="00794495" w:rsidP="00794495">
      <w:pPr>
        <w:tabs>
          <w:tab w:val="left" w:pos="720"/>
        </w:tabs>
        <w:spacing w:after="0" w:line="240" w:lineRule="auto"/>
        <w:jc w:val="both"/>
        <w:rPr>
          <w:rFonts w:eastAsia="Calibri"/>
          <w:szCs w:val="24"/>
        </w:rPr>
      </w:pPr>
      <w:r w:rsidRPr="00B5649E">
        <w:rPr>
          <w:rFonts w:eastAsia="Calibri"/>
          <w:szCs w:val="24"/>
        </w:rPr>
        <w:t>A.V.</w:t>
      </w:r>
    </w:p>
    <w:p w:rsidR="00794495" w:rsidRPr="00B5649E" w:rsidRDefault="00794495" w:rsidP="00794495">
      <w:pPr>
        <w:tabs>
          <w:tab w:val="left" w:pos="720"/>
        </w:tabs>
        <w:spacing w:after="0" w:line="240" w:lineRule="auto"/>
        <w:jc w:val="both"/>
        <w:rPr>
          <w:rFonts w:eastAsia="Calibri"/>
          <w:szCs w:val="24"/>
        </w:rPr>
      </w:pPr>
    </w:p>
    <w:p w:rsidR="00794495" w:rsidRPr="00B5649E" w:rsidRDefault="00794495" w:rsidP="00794495">
      <w:pPr>
        <w:tabs>
          <w:tab w:val="left" w:pos="720"/>
        </w:tabs>
        <w:spacing w:after="0" w:line="240" w:lineRule="auto"/>
        <w:jc w:val="center"/>
        <w:rPr>
          <w:rFonts w:eastAsia="Calibri"/>
          <w:szCs w:val="24"/>
        </w:rPr>
      </w:pPr>
      <w:r w:rsidRPr="00B5649E">
        <w:rPr>
          <w:rFonts w:eastAsia="Calibri"/>
          <w:szCs w:val="24"/>
        </w:rPr>
        <w:t>_____________________________</w:t>
      </w:r>
    </w:p>
    <w:p w:rsidR="00794495" w:rsidRPr="00B5649E" w:rsidRDefault="00794495" w:rsidP="00794495">
      <w:pPr>
        <w:tabs>
          <w:tab w:val="left" w:pos="720"/>
        </w:tabs>
        <w:spacing w:after="0" w:line="240" w:lineRule="auto"/>
        <w:jc w:val="center"/>
        <w:rPr>
          <w:rFonts w:eastAsia="Calibri"/>
          <w:szCs w:val="24"/>
        </w:rPr>
      </w:pPr>
    </w:p>
    <w:p w:rsidR="00794495" w:rsidRPr="00B5649E" w:rsidRDefault="00794495" w:rsidP="00794495">
      <w:pPr>
        <w:tabs>
          <w:tab w:val="left" w:pos="720"/>
        </w:tabs>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ind w:firstLine="851"/>
        <w:jc w:val="both"/>
        <w:rPr>
          <w:rFonts w:eastAsia="Calibri"/>
          <w:szCs w:val="24"/>
        </w:rPr>
      </w:pPr>
    </w:p>
    <w:p w:rsidR="00794495" w:rsidRPr="00B5649E" w:rsidRDefault="00794495" w:rsidP="00794495">
      <w:pPr>
        <w:tabs>
          <w:tab w:val="left" w:pos="720"/>
        </w:tabs>
        <w:spacing w:after="0" w:line="240" w:lineRule="auto"/>
        <w:jc w:val="right"/>
        <w:rPr>
          <w:rFonts w:eastAsia="Calibri"/>
          <w:szCs w:val="24"/>
        </w:rPr>
      </w:pPr>
    </w:p>
    <w:p w:rsidR="00794495" w:rsidRPr="00B5649E" w:rsidRDefault="00794495" w:rsidP="00794495">
      <w:pPr>
        <w:tabs>
          <w:tab w:val="left" w:pos="4111"/>
        </w:tabs>
        <w:spacing w:after="0" w:line="240" w:lineRule="auto"/>
        <w:jc w:val="right"/>
        <w:rPr>
          <w:rFonts w:eastAsia="Calibri"/>
          <w:i/>
          <w:szCs w:val="24"/>
        </w:rPr>
      </w:pPr>
      <w:r w:rsidRPr="00B5649E">
        <w:rPr>
          <w:rFonts w:eastAsia="Calibri"/>
          <w:szCs w:val="24"/>
        </w:rPr>
        <w:t>Kretingos rajono savivaldybės būsto sutarties (</w:t>
      </w:r>
      <w:r w:rsidRPr="00B5649E">
        <w:rPr>
          <w:rFonts w:eastAsia="Calibri"/>
          <w:i/>
          <w:szCs w:val="24"/>
        </w:rPr>
        <w:t>numeris)</w:t>
      </w:r>
    </w:p>
    <w:p w:rsidR="00794495" w:rsidRPr="00B5649E" w:rsidRDefault="00794495" w:rsidP="00794495">
      <w:pPr>
        <w:tabs>
          <w:tab w:val="left" w:pos="720"/>
        </w:tabs>
        <w:rPr>
          <w:rFonts w:eastAsia="Calibri"/>
          <w:szCs w:val="24"/>
        </w:rPr>
      </w:pPr>
      <w:r w:rsidRPr="00B5649E">
        <w:rPr>
          <w:rFonts w:eastAsia="Calibri"/>
          <w:i/>
          <w:szCs w:val="24"/>
        </w:rPr>
        <w:tab/>
      </w:r>
      <w:r w:rsidRPr="00B5649E">
        <w:rPr>
          <w:rFonts w:eastAsia="Calibri"/>
          <w:i/>
          <w:szCs w:val="24"/>
        </w:rPr>
        <w:tab/>
      </w:r>
      <w:r>
        <w:rPr>
          <w:rFonts w:eastAsia="Calibri"/>
          <w:i/>
          <w:szCs w:val="24"/>
        </w:rPr>
        <w:tab/>
      </w:r>
      <w:r w:rsidRPr="00B5649E">
        <w:rPr>
          <w:rFonts w:eastAsia="Calibri"/>
          <w:i/>
          <w:szCs w:val="24"/>
        </w:rPr>
        <w:t xml:space="preserve">                             </w:t>
      </w:r>
      <w:r w:rsidRPr="00B5649E">
        <w:rPr>
          <w:rFonts w:eastAsia="Calibri"/>
          <w:szCs w:val="24"/>
        </w:rPr>
        <w:t>priedas</w:t>
      </w:r>
    </w:p>
    <w:p w:rsidR="00794495" w:rsidRPr="00B5649E" w:rsidRDefault="00794495" w:rsidP="00794495">
      <w:pPr>
        <w:tabs>
          <w:tab w:val="left" w:pos="720"/>
        </w:tabs>
        <w:spacing w:after="0" w:line="240" w:lineRule="auto"/>
        <w:jc w:val="center"/>
        <w:rPr>
          <w:rFonts w:eastAsia="Calibri"/>
          <w:b/>
          <w:szCs w:val="24"/>
        </w:rPr>
      </w:pPr>
      <w:r w:rsidRPr="00B5649E">
        <w:rPr>
          <w:rFonts w:eastAsia="Calibri"/>
          <w:b/>
          <w:szCs w:val="24"/>
        </w:rPr>
        <w:t>KRETINGOS RAJONO SAVIVALDYBĖS BŪSTO</w:t>
      </w:r>
    </w:p>
    <w:p w:rsidR="00794495" w:rsidRPr="00B5649E" w:rsidRDefault="00794495" w:rsidP="00794495">
      <w:pPr>
        <w:tabs>
          <w:tab w:val="left" w:pos="720"/>
        </w:tabs>
        <w:spacing w:after="0" w:line="240" w:lineRule="auto"/>
        <w:jc w:val="center"/>
        <w:rPr>
          <w:rFonts w:eastAsia="Calibri"/>
          <w:b/>
          <w:szCs w:val="24"/>
        </w:rPr>
      </w:pPr>
      <w:r w:rsidRPr="00B5649E">
        <w:rPr>
          <w:rFonts w:eastAsia="Calibri"/>
          <w:b/>
          <w:szCs w:val="24"/>
        </w:rPr>
        <w:t>NUOMOS MOKESČIO APSKAIČIAVIMO AKTAS</w:t>
      </w:r>
    </w:p>
    <w:p w:rsidR="00794495" w:rsidRPr="00B5649E" w:rsidRDefault="00794495" w:rsidP="00794495">
      <w:pPr>
        <w:tabs>
          <w:tab w:val="left" w:pos="720"/>
        </w:tabs>
        <w:spacing w:after="0" w:line="240" w:lineRule="auto"/>
        <w:jc w:val="center"/>
        <w:rPr>
          <w:rFonts w:eastAsia="Calibri"/>
          <w:b/>
          <w:szCs w:val="24"/>
        </w:rPr>
      </w:pPr>
      <w:r w:rsidRPr="00B5649E">
        <w:rPr>
          <w:rFonts w:eastAsia="Calibri"/>
          <w:b/>
          <w:szCs w:val="24"/>
        </w:rPr>
        <w:t>_______________________</w:t>
      </w:r>
    </w:p>
    <w:p w:rsidR="00794495" w:rsidRPr="00B5649E" w:rsidRDefault="00794495" w:rsidP="00794495">
      <w:pPr>
        <w:tabs>
          <w:tab w:val="left" w:pos="720"/>
        </w:tabs>
        <w:spacing w:after="0" w:line="240" w:lineRule="auto"/>
        <w:jc w:val="center"/>
        <w:rPr>
          <w:rFonts w:eastAsia="Calibri"/>
          <w:b/>
          <w:szCs w:val="24"/>
        </w:rPr>
      </w:pPr>
      <w:r w:rsidRPr="00B5649E">
        <w:rPr>
          <w:rFonts w:eastAsia="Calibri"/>
          <w:szCs w:val="24"/>
          <w:vertAlign w:val="superscript"/>
        </w:rPr>
        <w:t>(data)</w:t>
      </w:r>
    </w:p>
    <w:p w:rsidR="00794495" w:rsidRPr="00B5649E" w:rsidRDefault="00794495" w:rsidP="00794495">
      <w:pPr>
        <w:tabs>
          <w:tab w:val="left" w:pos="720"/>
        </w:tabs>
        <w:spacing w:after="0" w:line="240" w:lineRule="auto"/>
        <w:jc w:val="both"/>
        <w:rPr>
          <w:rFonts w:eastAsia="Calibri"/>
          <w:b/>
          <w:szCs w:val="24"/>
        </w:rPr>
      </w:pPr>
    </w:p>
    <w:p w:rsidR="00794495" w:rsidRPr="00B5649E" w:rsidRDefault="00794495" w:rsidP="00794495">
      <w:pPr>
        <w:tabs>
          <w:tab w:val="left" w:pos="720"/>
        </w:tabs>
        <w:spacing w:after="0" w:line="360" w:lineRule="auto"/>
        <w:jc w:val="both"/>
        <w:rPr>
          <w:rFonts w:eastAsia="Calibri"/>
          <w:szCs w:val="24"/>
          <w:u w:val="single"/>
        </w:rPr>
      </w:pPr>
      <w:r w:rsidRPr="00B5649E">
        <w:rPr>
          <w:rFonts w:eastAsia="Calibri"/>
          <w:szCs w:val="24"/>
        </w:rPr>
        <w:t xml:space="preserve">Savivaldybės būsto adresas: </w:t>
      </w:r>
      <w:r w:rsidRPr="00B5649E">
        <w:rPr>
          <w:rFonts w:eastAsia="Calibri"/>
          <w:szCs w:val="24"/>
          <w:u w:val="single"/>
        </w:rPr>
        <w:t>(</w:t>
      </w:r>
      <w:r w:rsidRPr="00B5649E">
        <w:rPr>
          <w:rFonts w:eastAsia="Calibri"/>
          <w:i/>
          <w:szCs w:val="24"/>
          <w:u w:val="single"/>
        </w:rPr>
        <w:t>savivaldybė, seniūnija, gyvenamoji vietovė ir kodas, gatvė, pastato Nr., buto Nr.).</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 w:hanging="1"/>
        <w:jc w:val="both"/>
        <w:rPr>
          <w:rFonts w:eastAsia="Times New Roman"/>
          <w:szCs w:val="24"/>
          <w:lang w:eastAsia="lt-LT"/>
        </w:rPr>
      </w:pPr>
      <w:r w:rsidRPr="00B5649E">
        <w:rPr>
          <w:rFonts w:eastAsia="Times New Roman"/>
          <w:szCs w:val="24"/>
          <w:lang w:eastAsia="lt-LT"/>
        </w:rPr>
        <w:t xml:space="preserve">Savivaldybės būsto naudingasis plotas, išreikštas kvadratiniais metrais: </w:t>
      </w:r>
      <w:r w:rsidRPr="00B5649E">
        <w:rPr>
          <w:rFonts w:eastAsia="Times New Roman"/>
          <w:szCs w:val="24"/>
          <w:u w:val="single"/>
          <w:lang w:eastAsia="lt-LT"/>
        </w:rPr>
        <w:t>(</w:t>
      </w:r>
      <w:r w:rsidRPr="00B5649E">
        <w:rPr>
          <w:rFonts w:eastAsia="Times New Roman"/>
          <w:i/>
          <w:szCs w:val="24"/>
          <w:u w:val="single"/>
          <w:lang w:eastAsia="lt-LT"/>
        </w:rPr>
        <w:t>plotas skaičiais)</w:t>
      </w:r>
      <w:r w:rsidRPr="00B5649E">
        <w:rPr>
          <w:rFonts w:eastAsia="Times New Roman"/>
          <w:szCs w:val="24"/>
          <w:u w:val="single"/>
          <w:lang w:eastAsia="lt-LT"/>
        </w:rPr>
        <w:t>.</w:t>
      </w:r>
    </w:p>
    <w:p w:rsidR="00794495" w:rsidRPr="00B5649E" w:rsidRDefault="00794495" w:rsidP="00794495">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Calibri"/>
          <w:i/>
          <w:szCs w:val="24"/>
        </w:rPr>
      </w:pPr>
      <w:r w:rsidRPr="00B5649E">
        <w:rPr>
          <w:rFonts w:eastAsia="Calibri"/>
          <w:szCs w:val="24"/>
        </w:rPr>
        <w:t xml:space="preserve">Nuomininkas: </w:t>
      </w:r>
      <w:r w:rsidRPr="00B5649E">
        <w:rPr>
          <w:rFonts w:eastAsia="Calibri"/>
          <w:szCs w:val="24"/>
          <w:u w:val="single"/>
        </w:rPr>
        <w:t>(</w:t>
      </w:r>
      <w:r w:rsidRPr="00B5649E">
        <w:rPr>
          <w:rFonts w:eastAsia="Calibri"/>
          <w:i/>
          <w:szCs w:val="24"/>
          <w:u w:val="single"/>
        </w:rPr>
        <w:t>vardas ir pavardė, gimimo data, telefono Nr.).</w:t>
      </w:r>
    </w:p>
    <w:p w:rsidR="00794495" w:rsidRPr="00B5649E" w:rsidRDefault="00794495" w:rsidP="00794495">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Calibri"/>
          <w:szCs w:val="24"/>
        </w:rPr>
      </w:pPr>
      <w:r w:rsidRPr="00B5649E">
        <w:rPr>
          <w:rFonts w:eastAsia="Calibri"/>
          <w:szCs w:val="24"/>
        </w:rPr>
        <w:t>Savivaldybės būsto nuomos mokesčio apskaičiavimas:</w:t>
      </w:r>
    </w:p>
    <w:p w:rsidR="00794495" w:rsidRPr="00B5649E" w:rsidRDefault="00794495" w:rsidP="00794495">
      <w:pPr>
        <w:numPr>
          <w:ilvl w:val="0"/>
          <w:numId w:val="3"/>
        </w:numPr>
        <w:tabs>
          <w:tab w:val="left" w:pos="0"/>
          <w:tab w:val="left" w:pos="851"/>
        </w:tabs>
        <w:spacing w:after="0" w:line="240" w:lineRule="auto"/>
        <w:ind w:left="0" w:firstLine="567"/>
        <w:contextualSpacing/>
        <w:jc w:val="both"/>
        <w:rPr>
          <w:rFonts w:eastAsia="Calibri"/>
          <w:szCs w:val="24"/>
        </w:rPr>
      </w:pPr>
      <w:r w:rsidRPr="00B5649E">
        <w:rPr>
          <w:rFonts w:eastAsia="Calibri"/>
          <w:b/>
          <w:szCs w:val="24"/>
        </w:rPr>
        <w:t xml:space="preserve">Amortizaciniai atskaitymai nusidėvėjimui atkurti už 1 kv. metrą savivaldybės būsto naudingojo ploto sudaro ___________ eurų/centų per mėnesį. </w:t>
      </w:r>
    </w:p>
    <w:p w:rsidR="00794495" w:rsidRPr="00B5649E" w:rsidRDefault="00794495" w:rsidP="00794495">
      <w:pPr>
        <w:tabs>
          <w:tab w:val="left" w:pos="709"/>
        </w:tabs>
        <w:spacing w:after="0" w:line="240" w:lineRule="auto"/>
        <w:contextualSpacing/>
        <w:jc w:val="both"/>
        <w:rPr>
          <w:rFonts w:eastAsia="Calibri"/>
          <w:szCs w:val="24"/>
        </w:rPr>
      </w:pPr>
    </w:p>
    <w:p w:rsidR="00794495" w:rsidRPr="00B5649E" w:rsidRDefault="00794495" w:rsidP="00794495">
      <w:pPr>
        <w:tabs>
          <w:tab w:val="left" w:pos="709"/>
        </w:tabs>
        <w:spacing w:after="0" w:line="240" w:lineRule="auto"/>
        <w:contextualSpacing/>
        <w:jc w:val="both"/>
        <w:rPr>
          <w:rFonts w:eastAsia="Calibri"/>
          <w:szCs w:val="24"/>
        </w:rPr>
      </w:pPr>
      <w:r w:rsidRPr="00B5649E">
        <w:rPr>
          <w:rFonts w:eastAsia="Calibri"/>
          <w:szCs w:val="24"/>
        </w:rPr>
        <w:t>Amortizaciniai atskaitymai (</w:t>
      </w:r>
      <w:proofErr w:type="spellStart"/>
      <w:r w:rsidRPr="00B5649E">
        <w:rPr>
          <w:rFonts w:eastAsia="Calibri"/>
          <w:szCs w:val="24"/>
        </w:rPr>
        <w:t>A</w:t>
      </w:r>
      <w:r w:rsidRPr="00B5649E">
        <w:rPr>
          <w:rFonts w:eastAsia="Calibri"/>
          <w:szCs w:val="24"/>
          <w:vertAlign w:val="subscript"/>
        </w:rPr>
        <w:t>n</w:t>
      </w:r>
      <w:proofErr w:type="spellEnd"/>
      <w:r w:rsidRPr="00B5649E">
        <w:rPr>
          <w:rFonts w:eastAsia="Calibri"/>
          <w:szCs w:val="24"/>
        </w:rPr>
        <w:t>) nusidėvėjimui atkurti apskaičiuojami pagal formulę:</w:t>
      </w:r>
    </w:p>
    <w:p w:rsidR="00794495" w:rsidRPr="00B5649E" w:rsidRDefault="00794495" w:rsidP="00794495">
      <w:pPr>
        <w:tabs>
          <w:tab w:val="left" w:pos="709"/>
        </w:tabs>
        <w:spacing w:after="0" w:line="360" w:lineRule="auto"/>
        <w:contextualSpacing/>
        <w:jc w:val="both"/>
        <w:rPr>
          <w:rFonts w:eastAsia="Calibri"/>
          <w:b/>
          <w:szCs w:val="24"/>
        </w:rPr>
      </w:pPr>
      <w:proofErr w:type="spellStart"/>
      <w:r w:rsidRPr="00B5649E">
        <w:rPr>
          <w:rFonts w:eastAsia="Calibri"/>
          <w:b/>
          <w:szCs w:val="24"/>
        </w:rPr>
        <w:t>A</w:t>
      </w:r>
      <w:r w:rsidRPr="00B5649E">
        <w:rPr>
          <w:rFonts w:eastAsia="Calibri"/>
          <w:b/>
          <w:szCs w:val="24"/>
          <w:vertAlign w:val="subscript"/>
        </w:rPr>
        <w:t>n</w:t>
      </w:r>
      <w:proofErr w:type="spellEnd"/>
      <w:r w:rsidRPr="00B5649E">
        <w:rPr>
          <w:rFonts w:eastAsia="Calibri"/>
          <w:b/>
          <w:szCs w:val="24"/>
        </w:rPr>
        <w:t xml:space="preserve"> = ( </w:t>
      </w:r>
      <w:proofErr w:type="spellStart"/>
      <w:r w:rsidRPr="00B5649E">
        <w:rPr>
          <w:rFonts w:eastAsia="Calibri"/>
          <w:b/>
          <w:szCs w:val="24"/>
        </w:rPr>
        <w:t>V</w:t>
      </w:r>
      <w:r w:rsidRPr="00B5649E">
        <w:rPr>
          <w:rFonts w:eastAsia="Calibri"/>
          <w:b/>
          <w:szCs w:val="24"/>
          <w:vertAlign w:val="subscript"/>
        </w:rPr>
        <w:t>sv</w:t>
      </w:r>
      <w:proofErr w:type="spellEnd"/>
      <w:r w:rsidRPr="00B5649E">
        <w:rPr>
          <w:rFonts w:eastAsia="Calibri"/>
          <w:b/>
          <w:szCs w:val="24"/>
        </w:rPr>
        <w:t xml:space="preserve"> x h) / (T x 12), kur:</w:t>
      </w:r>
    </w:p>
    <w:p w:rsidR="00794495" w:rsidRPr="00B5649E" w:rsidRDefault="00794495" w:rsidP="00794495">
      <w:pPr>
        <w:tabs>
          <w:tab w:val="left" w:pos="709"/>
        </w:tabs>
        <w:spacing w:after="0" w:line="240" w:lineRule="auto"/>
        <w:contextualSpacing/>
        <w:jc w:val="both"/>
        <w:rPr>
          <w:rFonts w:eastAsia="Calibri"/>
          <w:szCs w:val="24"/>
        </w:rPr>
      </w:pPr>
      <w:proofErr w:type="spellStart"/>
      <w:r w:rsidRPr="00B5649E">
        <w:rPr>
          <w:rFonts w:eastAsia="Calibri"/>
          <w:szCs w:val="24"/>
        </w:rPr>
        <w:t>V</w:t>
      </w:r>
      <w:r w:rsidRPr="00B5649E">
        <w:rPr>
          <w:rFonts w:eastAsia="Calibri"/>
          <w:szCs w:val="24"/>
          <w:vertAlign w:val="subscript"/>
        </w:rPr>
        <w:t>sv</w:t>
      </w:r>
      <w:proofErr w:type="spellEnd"/>
      <w:r w:rsidRPr="00B5649E">
        <w:rPr>
          <w:rFonts w:eastAsia="Calibri"/>
          <w:szCs w:val="24"/>
          <w:vertAlign w:val="subscript"/>
        </w:rPr>
        <w:t xml:space="preserve"> </w:t>
      </w:r>
      <w:r w:rsidRPr="00B5649E">
        <w:rPr>
          <w:rFonts w:eastAsia="Calibri"/>
          <w:szCs w:val="24"/>
        </w:rPr>
        <w:t>= __________Eur (vidutinė būsto 1 kub. metro statybos vertė, atsižvelgiant į pastato tūrį);</w:t>
      </w:r>
    </w:p>
    <w:p w:rsidR="00794495" w:rsidRPr="00B5649E" w:rsidRDefault="00794495" w:rsidP="00794495">
      <w:pPr>
        <w:tabs>
          <w:tab w:val="left" w:pos="709"/>
        </w:tabs>
        <w:spacing w:after="0" w:line="240" w:lineRule="auto"/>
        <w:contextualSpacing/>
        <w:jc w:val="both"/>
        <w:rPr>
          <w:rFonts w:eastAsia="Calibri"/>
          <w:szCs w:val="24"/>
        </w:rPr>
      </w:pPr>
      <w:r w:rsidRPr="00B5649E">
        <w:rPr>
          <w:rFonts w:eastAsia="Calibri"/>
          <w:szCs w:val="24"/>
        </w:rPr>
        <w:t xml:space="preserve">H </w:t>
      </w:r>
      <w:r w:rsidRPr="00B5649E">
        <w:rPr>
          <w:rFonts w:eastAsia="Calibri"/>
          <w:szCs w:val="24"/>
          <w:lang w:val="en-US"/>
        </w:rPr>
        <w:t>=</w:t>
      </w:r>
      <w:r w:rsidRPr="00B5649E">
        <w:rPr>
          <w:rFonts w:eastAsia="Calibri"/>
          <w:szCs w:val="24"/>
        </w:rPr>
        <w:t xml:space="preserve"> 3 (taikomas aukščio koeficientas, siekiant vidutinę būsto 1 kub. metro rinkos vertę perskaičiuoti į vidutinę 1 kv. metro statybos vertę);</w:t>
      </w:r>
    </w:p>
    <w:p w:rsidR="00794495" w:rsidRPr="00B5649E" w:rsidRDefault="00794495" w:rsidP="00794495">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Cs w:val="24"/>
        </w:rPr>
      </w:pPr>
      <w:r w:rsidRPr="00B5649E">
        <w:rPr>
          <w:rFonts w:eastAsia="Calibri"/>
          <w:szCs w:val="24"/>
        </w:rPr>
        <w:t xml:space="preserve">T </w:t>
      </w:r>
      <w:r w:rsidRPr="00B5649E">
        <w:rPr>
          <w:rFonts w:eastAsia="Calibri"/>
          <w:szCs w:val="24"/>
          <w:lang w:val="en-US"/>
        </w:rPr>
        <w:t>= ___________(</w:t>
      </w:r>
      <w:proofErr w:type="spellStart"/>
      <w:r w:rsidRPr="00B5649E">
        <w:rPr>
          <w:rFonts w:eastAsia="Calibri"/>
          <w:szCs w:val="24"/>
          <w:lang w:val="en-US"/>
        </w:rPr>
        <w:t>amortizacini</w:t>
      </w:r>
      <w:proofErr w:type="spellEnd"/>
      <w:r w:rsidRPr="00B5649E">
        <w:rPr>
          <w:rFonts w:eastAsia="Calibri"/>
          <w:szCs w:val="24"/>
        </w:rPr>
        <w:t>ų atskaitymų normatyvas (metais) pastato nusidėvėjimui atkurti;</w:t>
      </w:r>
    </w:p>
    <w:p w:rsidR="00794495" w:rsidRPr="00B5649E" w:rsidRDefault="00794495" w:rsidP="00794495">
      <w:pPr>
        <w:numPr>
          <w:ilvl w:val="0"/>
          <w:numId w:val="4"/>
        </w:numPr>
        <w:tabs>
          <w:tab w:val="left" w:pos="284"/>
          <w:tab w:val="left" w:pos="567"/>
        </w:tabs>
        <w:spacing w:after="0" w:line="240" w:lineRule="auto"/>
        <w:ind w:left="0" w:firstLine="0"/>
        <w:contextualSpacing/>
        <w:jc w:val="both"/>
        <w:rPr>
          <w:rFonts w:eastAsia="Calibri"/>
          <w:szCs w:val="24"/>
        </w:rPr>
      </w:pPr>
      <w:r w:rsidRPr="00B5649E">
        <w:rPr>
          <w:rFonts w:eastAsia="Calibri"/>
          <w:szCs w:val="24"/>
        </w:rPr>
        <w:t>-  mėnesių skaičius.</w:t>
      </w:r>
    </w:p>
    <w:p w:rsidR="00794495" w:rsidRPr="00B5649E" w:rsidRDefault="00794495" w:rsidP="00794495">
      <w:pPr>
        <w:tabs>
          <w:tab w:val="left" w:pos="284"/>
          <w:tab w:val="left" w:pos="567"/>
        </w:tabs>
        <w:spacing w:after="0" w:line="240" w:lineRule="auto"/>
        <w:contextualSpacing/>
        <w:jc w:val="both"/>
        <w:rPr>
          <w:rFonts w:eastAsia="Calibri"/>
          <w:szCs w:val="24"/>
        </w:rPr>
      </w:pPr>
    </w:p>
    <w:p w:rsidR="00794495" w:rsidRPr="00B5649E" w:rsidRDefault="00794495" w:rsidP="00794495">
      <w:pPr>
        <w:numPr>
          <w:ilvl w:val="0"/>
          <w:numId w:val="3"/>
        </w:numPr>
        <w:tabs>
          <w:tab w:val="left" w:pos="0"/>
          <w:tab w:val="left" w:pos="851"/>
        </w:tabs>
        <w:spacing w:after="0" w:line="240" w:lineRule="auto"/>
        <w:ind w:left="0" w:firstLine="567"/>
        <w:contextualSpacing/>
        <w:jc w:val="both"/>
        <w:rPr>
          <w:rFonts w:eastAsia="Calibri"/>
          <w:szCs w:val="24"/>
        </w:rPr>
      </w:pPr>
      <w:r w:rsidRPr="00B5649E">
        <w:rPr>
          <w:rFonts w:eastAsia="Calibri"/>
          <w:b/>
          <w:szCs w:val="24"/>
        </w:rPr>
        <w:t xml:space="preserve">Savivaldybės būsto nuomos mokestis už 1 kv. metrą naudingojo ploto sudaro _________ eurų/centų per mėnesį. </w:t>
      </w:r>
    </w:p>
    <w:p w:rsidR="00794495" w:rsidRPr="00B5649E" w:rsidRDefault="00794495" w:rsidP="00794495">
      <w:pPr>
        <w:tabs>
          <w:tab w:val="left" w:pos="0"/>
          <w:tab w:val="left" w:pos="851"/>
        </w:tabs>
        <w:spacing w:after="0" w:line="240" w:lineRule="auto"/>
        <w:contextualSpacing/>
        <w:jc w:val="both"/>
        <w:rPr>
          <w:rFonts w:eastAsia="Calibri"/>
          <w:szCs w:val="24"/>
        </w:rPr>
      </w:pPr>
    </w:p>
    <w:p w:rsidR="00794495" w:rsidRPr="00B5649E" w:rsidRDefault="00794495" w:rsidP="00794495">
      <w:pPr>
        <w:tabs>
          <w:tab w:val="left" w:pos="0"/>
          <w:tab w:val="left" w:pos="851"/>
        </w:tabs>
        <w:spacing w:after="0" w:line="240" w:lineRule="auto"/>
        <w:contextualSpacing/>
        <w:jc w:val="both"/>
        <w:rPr>
          <w:rFonts w:eastAsia="Calibri"/>
          <w:szCs w:val="24"/>
        </w:rPr>
      </w:pPr>
      <w:r w:rsidRPr="00B5649E">
        <w:rPr>
          <w:rFonts w:eastAsia="Calibri"/>
          <w:szCs w:val="24"/>
        </w:rPr>
        <w:t>Savivaldybės būsto nuomos mokesčio dydis (</w:t>
      </w:r>
      <w:proofErr w:type="spellStart"/>
      <w:r w:rsidRPr="00B5649E">
        <w:rPr>
          <w:rFonts w:eastAsia="Calibri"/>
          <w:szCs w:val="24"/>
        </w:rPr>
        <w:t>N</w:t>
      </w:r>
      <w:r w:rsidRPr="00B5649E">
        <w:rPr>
          <w:rFonts w:eastAsia="Calibri"/>
          <w:szCs w:val="24"/>
          <w:vertAlign w:val="subscript"/>
        </w:rPr>
        <w:t>sb</w:t>
      </w:r>
      <w:proofErr w:type="spellEnd"/>
      <w:r w:rsidRPr="00B5649E">
        <w:rPr>
          <w:rFonts w:eastAsia="Calibri"/>
          <w:szCs w:val="24"/>
        </w:rPr>
        <w:t>) apskaičiuojamas pagal formulę:</w:t>
      </w:r>
    </w:p>
    <w:p w:rsidR="00794495" w:rsidRPr="00B5649E" w:rsidRDefault="00794495" w:rsidP="00794495">
      <w:pPr>
        <w:tabs>
          <w:tab w:val="left" w:pos="0"/>
          <w:tab w:val="left" w:pos="851"/>
        </w:tabs>
        <w:spacing w:after="0" w:line="240" w:lineRule="auto"/>
        <w:contextualSpacing/>
        <w:jc w:val="both"/>
        <w:rPr>
          <w:rFonts w:eastAsia="Calibri"/>
          <w:b/>
          <w:szCs w:val="24"/>
        </w:rPr>
      </w:pPr>
      <w:proofErr w:type="spellStart"/>
      <w:r w:rsidRPr="00B5649E">
        <w:rPr>
          <w:rFonts w:eastAsia="Calibri"/>
          <w:b/>
          <w:szCs w:val="24"/>
        </w:rPr>
        <w:t>Nsb</w:t>
      </w:r>
      <w:proofErr w:type="spellEnd"/>
      <w:r w:rsidRPr="00B5649E">
        <w:rPr>
          <w:rFonts w:eastAsia="Calibri"/>
          <w:b/>
          <w:szCs w:val="24"/>
        </w:rPr>
        <w:t xml:space="preserve"> = </w:t>
      </w:r>
      <w:proofErr w:type="spellStart"/>
      <w:r w:rsidRPr="00B5649E">
        <w:rPr>
          <w:rFonts w:eastAsia="Calibri"/>
          <w:b/>
          <w:szCs w:val="24"/>
        </w:rPr>
        <w:t>A</w:t>
      </w:r>
      <w:r w:rsidRPr="00B5649E">
        <w:rPr>
          <w:rFonts w:eastAsia="Calibri"/>
          <w:b/>
          <w:szCs w:val="24"/>
          <w:vertAlign w:val="subscript"/>
        </w:rPr>
        <w:t>n</w:t>
      </w:r>
      <w:proofErr w:type="spellEnd"/>
      <w:r w:rsidRPr="00B5649E">
        <w:rPr>
          <w:rFonts w:eastAsia="Calibri"/>
          <w:b/>
          <w:szCs w:val="24"/>
          <w:vertAlign w:val="subscript"/>
        </w:rPr>
        <w:t xml:space="preserve"> </w:t>
      </w:r>
      <w:r w:rsidRPr="00B5649E">
        <w:rPr>
          <w:rFonts w:eastAsia="Calibri"/>
          <w:b/>
          <w:szCs w:val="24"/>
        </w:rPr>
        <w:t xml:space="preserve">x </w:t>
      </w:r>
      <w:proofErr w:type="spellStart"/>
      <w:r w:rsidRPr="00B5649E">
        <w:rPr>
          <w:rFonts w:eastAsia="Calibri"/>
          <w:b/>
          <w:szCs w:val="24"/>
        </w:rPr>
        <w:t>K</w:t>
      </w:r>
      <w:r w:rsidRPr="00B5649E">
        <w:rPr>
          <w:rFonts w:eastAsia="Calibri"/>
          <w:b/>
          <w:szCs w:val="24"/>
          <w:vertAlign w:val="subscript"/>
        </w:rPr>
        <w:t>v</w:t>
      </w:r>
      <w:proofErr w:type="spellEnd"/>
      <w:r w:rsidRPr="00B5649E">
        <w:rPr>
          <w:rFonts w:eastAsia="Calibri"/>
          <w:b/>
          <w:szCs w:val="24"/>
        </w:rPr>
        <w:t xml:space="preserve"> x P x </w:t>
      </w:r>
      <w:proofErr w:type="spellStart"/>
      <w:r w:rsidRPr="00B5649E">
        <w:rPr>
          <w:rFonts w:eastAsia="Calibri"/>
          <w:b/>
          <w:szCs w:val="24"/>
        </w:rPr>
        <w:t>K</w:t>
      </w:r>
      <w:r w:rsidRPr="00B5649E">
        <w:rPr>
          <w:rFonts w:eastAsia="Calibri"/>
          <w:b/>
          <w:szCs w:val="24"/>
          <w:vertAlign w:val="subscript"/>
        </w:rPr>
        <w:t>i</w:t>
      </w:r>
      <w:proofErr w:type="spellEnd"/>
      <w:r w:rsidRPr="00B5649E">
        <w:rPr>
          <w:rFonts w:eastAsia="Calibri"/>
          <w:b/>
          <w:szCs w:val="24"/>
        </w:rPr>
        <w:t xml:space="preserve"> x </w:t>
      </w:r>
      <w:proofErr w:type="spellStart"/>
      <w:r w:rsidRPr="00B5649E">
        <w:rPr>
          <w:rFonts w:eastAsia="Calibri"/>
          <w:b/>
          <w:szCs w:val="24"/>
        </w:rPr>
        <w:t>M</w:t>
      </w:r>
      <w:r w:rsidRPr="00B5649E">
        <w:rPr>
          <w:rFonts w:eastAsia="Calibri"/>
          <w:b/>
          <w:szCs w:val="24"/>
          <w:vertAlign w:val="subscript"/>
        </w:rPr>
        <w:t>i</w:t>
      </w:r>
      <w:proofErr w:type="spellEnd"/>
      <w:r w:rsidRPr="00B5649E">
        <w:rPr>
          <w:rFonts w:eastAsia="Calibri"/>
          <w:b/>
          <w:szCs w:val="24"/>
          <w:vertAlign w:val="superscript"/>
        </w:rPr>
        <w:t xml:space="preserve"> </w:t>
      </w:r>
      <w:r w:rsidRPr="00B5649E">
        <w:rPr>
          <w:rFonts w:eastAsia="Calibri"/>
          <w:b/>
          <w:szCs w:val="24"/>
        </w:rPr>
        <w:t>x R, kur:</w:t>
      </w:r>
    </w:p>
    <w:p w:rsidR="00794495" w:rsidRPr="00B5649E" w:rsidRDefault="00794495" w:rsidP="00794495">
      <w:pPr>
        <w:tabs>
          <w:tab w:val="left" w:pos="0"/>
          <w:tab w:val="left" w:pos="851"/>
        </w:tabs>
        <w:spacing w:after="0" w:line="240" w:lineRule="auto"/>
        <w:contextualSpacing/>
        <w:jc w:val="both"/>
        <w:rPr>
          <w:rFonts w:eastAsia="Calibri"/>
          <w:szCs w:val="24"/>
        </w:rPr>
      </w:pPr>
      <w:proofErr w:type="spellStart"/>
      <w:r w:rsidRPr="00B5649E">
        <w:rPr>
          <w:rFonts w:eastAsia="Calibri"/>
          <w:szCs w:val="24"/>
        </w:rPr>
        <w:t>A</w:t>
      </w:r>
      <w:r w:rsidRPr="00B5649E">
        <w:rPr>
          <w:rFonts w:eastAsia="Calibri"/>
          <w:szCs w:val="24"/>
          <w:vertAlign w:val="subscript"/>
        </w:rPr>
        <w:t>n</w:t>
      </w:r>
      <w:proofErr w:type="spellEnd"/>
      <w:r w:rsidRPr="00B5649E">
        <w:rPr>
          <w:rFonts w:eastAsia="Calibri"/>
          <w:szCs w:val="24"/>
          <w:vertAlign w:val="subscript"/>
        </w:rPr>
        <w:t xml:space="preserve"> </w:t>
      </w:r>
      <w:r w:rsidRPr="00B5649E">
        <w:rPr>
          <w:rFonts w:eastAsia="Calibri"/>
          <w:szCs w:val="24"/>
          <w:lang w:val="en-US"/>
        </w:rPr>
        <w:t>=</w:t>
      </w:r>
      <w:r w:rsidRPr="00B5649E">
        <w:rPr>
          <w:rFonts w:eastAsia="Calibri"/>
          <w:szCs w:val="24"/>
          <w:vertAlign w:val="subscript"/>
          <w:lang w:val="en-US"/>
        </w:rPr>
        <w:t xml:space="preserve"> </w:t>
      </w:r>
      <w:r w:rsidRPr="00B5649E">
        <w:rPr>
          <w:rFonts w:eastAsia="Calibri"/>
          <w:szCs w:val="24"/>
        </w:rPr>
        <w:t>___________ Eur</w:t>
      </w:r>
      <w:r w:rsidRPr="00B5649E">
        <w:rPr>
          <w:rFonts w:eastAsia="Calibri"/>
          <w:szCs w:val="24"/>
          <w:vertAlign w:val="subscript"/>
        </w:rPr>
        <w:t xml:space="preserve"> </w:t>
      </w:r>
      <w:r w:rsidRPr="00B5649E">
        <w:rPr>
          <w:rFonts w:eastAsia="Calibri"/>
          <w:szCs w:val="24"/>
        </w:rPr>
        <w:t>(amortizaciniai atskaitymai nusidėvėjimui atkurti už 1 kv. metrą savivaldybės būsto naudingojo ploto);</w:t>
      </w:r>
    </w:p>
    <w:p w:rsidR="00794495" w:rsidRPr="00B5649E" w:rsidRDefault="00794495" w:rsidP="00794495">
      <w:pPr>
        <w:tabs>
          <w:tab w:val="left" w:pos="0"/>
          <w:tab w:val="left" w:pos="851"/>
        </w:tabs>
        <w:spacing w:after="0" w:line="240" w:lineRule="auto"/>
        <w:contextualSpacing/>
        <w:jc w:val="both"/>
        <w:rPr>
          <w:rFonts w:eastAsia="Calibri"/>
          <w:szCs w:val="24"/>
        </w:rPr>
      </w:pPr>
      <w:proofErr w:type="spellStart"/>
      <w:r w:rsidRPr="00B5649E">
        <w:rPr>
          <w:rFonts w:eastAsia="Calibri"/>
          <w:szCs w:val="24"/>
        </w:rPr>
        <w:t>K</w:t>
      </w:r>
      <w:r w:rsidRPr="00B5649E">
        <w:rPr>
          <w:rFonts w:eastAsia="Calibri"/>
          <w:szCs w:val="24"/>
          <w:vertAlign w:val="subscript"/>
        </w:rPr>
        <w:t>v</w:t>
      </w:r>
      <w:proofErr w:type="spellEnd"/>
      <w:r w:rsidRPr="00B5649E">
        <w:rPr>
          <w:rFonts w:eastAsia="Calibri"/>
          <w:szCs w:val="24"/>
          <w:vertAlign w:val="subscript"/>
        </w:rPr>
        <w:t xml:space="preserve"> </w:t>
      </w:r>
      <w:r w:rsidRPr="00B5649E">
        <w:rPr>
          <w:rFonts w:eastAsia="Calibri"/>
          <w:szCs w:val="24"/>
        </w:rPr>
        <w:t>=</w:t>
      </w:r>
      <w:r w:rsidRPr="00B5649E">
        <w:rPr>
          <w:rFonts w:eastAsia="Calibri"/>
          <w:szCs w:val="24"/>
          <w:vertAlign w:val="subscript"/>
        </w:rPr>
        <w:t xml:space="preserve"> </w:t>
      </w:r>
      <w:r w:rsidRPr="00B5649E">
        <w:rPr>
          <w:rFonts w:eastAsia="Calibri"/>
          <w:szCs w:val="24"/>
        </w:rPr>
        <w:t>___________ (vietovės pataisos koeficientas pagal turto paskirtį ir jo vietovę);</w:t>
      </w:r>
    </w:p>
    <w:p w:rsidR="00794495" w:rsidRPr="00B5649E" w:rsidRDefault="00794495" w:rsidP="00794495">
      <w:pPr>
        <w:tabs>
          <w:tab w:val="left" w:pos="0"/>
          <w:tab w:val="left" w:pos="851"/>
        </w:tabs>
        <w:spacing w:after="0" w:line="240" w:lineRule="auto"/>
        <w:contextualSpacing/>
        <w:jc w:val="both"/>
        <w:rPr>
          <w:rFonts w:eastAsia="Calibri"/>
          <w:szCs w:val="24"/>
          <w:vertAlign w:val="subscript"/>
        </w:rPr>
      </w:pPr>
      <w:r w:rsidRPr="00B5649E">
        <w:rPr>
          <w:rFonts w:eastAsia="Calibri"/>
          <w:szCs w:val="24"/>
        </w:rPr>
        <w:t>P = ____________ kv. m.( savivaldybės būsto naudingasis plotas)</w:t>
      </w:r>
    </w:p>
    <w:p w:rsidR="00794495" w:rsidRPr="00B5649E" w:rsidRDefault="00794495" w:rsidP="00794495">
      <w:pPr>
        <w:tabs>
          <w:tab w:val="left" w:pos="0"/>
          <w:tab w:val="left" w:pos="851"/>
        </w:tabs>
        <w:spacing w:after="0" w:line="240" w:lineRule="auto"/>
        <w:contextualSpacing/>
        <w:jc w:val="both"/>
        <w:rPr>
          <w:rFonts w:eastAsia="Calibri"/>
          <w:szCs w:val="24"/>
        </w:rPr>
      </w:pPr>
      <w:proofErr w:type="spellStart"/>
      <w:r w:rsidRPr="00B5649E">
        <w:rPr>
          <w:rFonts w:eastAsia="Calibri"/>
          <w:szCs w:val="24"/>
        </w:rPr>
        <w:t>K</w:t>
      </w:r>
      <w:r w:rsidRPr="00B5649E">
        <w:rPr>
          <w:rFonts w:eastAsia="Calibri"/>
          <w:szCs w:val="24"/>
          <w:vertAlign w:val="subscript"/>
        </w:rPr>
        <w:t>i</w:t>
      </w:r>
      <w:proofErr w:type="spellEnd"/>
      <w:r w:rsidRPr="00B5649E">
        <w:rPr>
          <w:rFonts w:eastAsia="Calibri"/>
          <w:szCs w:val="24"/>
          <w:vertAlign w:val="subscript"/>
        </w:rPr>
        <w:t xml:space="preserve"> </w:t>
      </w:r>
      <w:r w:rsidRPr="00B5649E">
        <w:rPr>
          <w:rFonts w:eastAsia="Calibri"/>
          <w:szCs w:val="24"/>
        </w:rPr>
        <w:t>= ___________ (pataisos koeficientas, rodantis savivaldybės būsto būklę (nusidėvėjimą));</w:t>
      </w:r>
    </w:p>
    <w:p w:rsidR="00794495" w:rsidRPr="00B5649E" w:rsidRDefault="00794495" w:rsidP="00794495">
      <w:pPr>
        <w:tabs>
          <w:tab w:val="left" w:pos="0"/>
          <w:tab w:val="left" w:pos="851"/>
        </w:tabs>
        <w:spacing w:after="0" w:line="240" w:lineRule="auto"/>
        <w:contextualSpacing/>
        <w:jc w:val="both"/>
        <w:rPr>
          <w:rFonts w:eastAsia="Calibri"/>
          <w:szCs w:val="24"/>
        </w:rPr>
      </w:pPr>
      <w:proofErr w:type="spellStart"/>
      <w:r w:rsidRPr="00B5649E">
        <w:rPr>
          <w:rFonts w:eastAsia="Calibri"/>
          <w:szCs w:val="24"/>
        </w:rPr>
        <w:t>M</w:t>
      </w:r>
      <w:r w:rsidRPr="00B5649E">
        <w:rPr>
          <w:rFonts w:eastAsia="Calibri"/>
          <w:szCs w:val="24"/>
          <w:vertAlign w:val="subscript"/>
        </w:rPr>
        <w:t>i</w:t>
      </w:r>
      <w:proofErr w:type="spellEnd"/>
      <w:r w:rsidRPr="00B5649E">
        <w:rPr>
          <w:rFonts w:eastAsia="Calibri"/>
          <w:szCs w:val="24"/>
          <w:vertAlign w:val="subscript"/>
        </w:rPr>
        <w:t xml:space="preserve"> </w:t>
      </w:r>
      <w:r w:rsidRPr="00B5649E">
        <w:rPr>
          <w:rFonts w:eastAsia="Calibri"/>
          <w:szCs w:val="24"/>
        </w:rPr>
        <w:t>= ___________ (pataisos koeficientas, rodantis savivaldybės būsto aprūpinimą komunaliniais patogumais).</w:t>
      </w:r>
    </w:p>
    <w:p w:rsidR="00794495" w:rsidRPr="00B5649E" w:rsidRDefault="00794495" w:rsidP="00794495">
      <w:pPr>
        <w:tabs>
          <w:tab w:val="left" w:pos="0"/>
          <w:tab w:val="left" w:pos="851"/>
        </w:tabs>
        <w:spacing w:after="0" w:line="240" w:lineRule="auto"/>
        <w:contextualSpacing/>
        <w:jc w:val="both"/>
        <w:rPr>
          <w:rFonts w:eastAsia="Calibri"/>
          <w:szCs w:val="24"/>
        </w:rPr>
      </w:pPr>
      <w:r w:rsidRPr="00B5649E">
        <w:rPr>
          <w:rFonts w:eastAsia="Calibri"/>
          <w:szCs w:val="24"/>
        </w:rPr>
        <w:t xml:space="preserve">R </w:t>
      </w:r>
      <w:r w:rsidRPr="00B5649E">
        <w:rPr>
          <w:rFonts w:eastAsia="Calibri"/>
          <w:szCs w:val="24"/>
          <w:lang w:val="en-US"/>
        </w:rPr>
        <w:t xml:space="preserve">= _____________ </w:t>
      </w:r>
      <w:r w:rsidRPr="00B5649E">
        <w:rPr>
          <w:rFonts w:eastAsia="Calibri"/>
          <w:szCs w:val="24"/>
        </w:rPr>
        <w:t xml:space="preserve">(rinkos pataisos koeficientas)  </w:t>
      </w:r>
    </w:p>
    <w:p w:rsidR="00794495" w:rsidRPr="00B5649E" w:rsidRDefault="00794495" w:rsidP="00794495">
      <w:pPr>
        <w:tabs>
          <w:tab w:val="left" w:pos="0"/>
          <w:tab w:val="left" w:pos="851"/>
        </w:tabs>
        <w:spacing w:after="0" w:line="240" w:lineRule="auto"/>
        <w:contextualSpacing/>
        <w:jc w:val="both"/>
        <w:rPr>
          <w:rFonts w:eastAsia="Calibri"/>
          <w:szCs w:val="24"/>
        </w:rPr>
      </w:pPr>
    </w:p>
    <w:p w:rsidR="00794495" w:rsidRPr="00B5649E" w:rsidRDefault="00794495" w:rsidP="00794495">
      <w:pPr>
        <w:numPr>
          <w:ilvl w:val="0"/>
          <w:numId w:val="3"/>
        </w:numPr>
        <w:tabs>
          <w:tab w:val="left" w:pos="0"/>
          <w:tab w:val="left" w:pos="851"/>
        </w:tabs>
        <w:spacing w:after="0" w:line="240" w:lineRule="auto"/>
        <w:ind w:left="0" w:firstLine="567"/>
        <w:contextualSpacing/>
        <w:jc w:val="both"/>
        <w:rPr>
          <w:rFonts w:eastAsia="Calibri"/>
          <w:b/>
          <w:szCs w:val="24"/>
        </w:rPr>
      </w:pPr>
      <w:r w:rsidRPr="00B5649E">
        <w:rPr>
          <w:rFonts w:eastAsia="Calibri"/>
          <w:b/>
          <w:szCs w:val="24"/>
        </w:rPr>
        <w:t>Savivaldybės būsto nuomos mokestis sudaro (</w:t>
      </w:r>
      <w:r w:rsidRPr="00B5649E">
        <w:rPr>
          <w:rFonts w:eastAsia="Calibri"/>
          <w:i/>
          <w:szCs w:val="24"/>
          <w:u w:val="single"/>
        </w:rPr>
        <w:t>Nuomos mokestis skaitmenimis ir žodžiais</w:t>
      </w:r>
      <w:r w:rsidRPr="00B5649E">
        <w:rPr>
          <w:rFonts w:eastAsia="Calibri"/>
          <w:b/>
          <w:i/>
          <w:szCs w:val="24"/>
        </w:rPr>
        <w:t xml:space="preserve">) </w:t>
      </w:r>
      <w:r w:rsidRPr="00B5649E">
        <w:rPr>
          <w:rFonts w:eastAsia="Calibri"/>
          <w:b/>
          <w:szCs w:val="24"/>
        </w:rPr>
        <w:t>eurų/centų per mėnesį.</w:t>
      </w:r>
    </w:p>
    <w:p w:rsidR="00794495" w:rsidRPr="00B5649E" w:rsidRDefault="00794495" w:rsidP="00794495">
      <w:pPr>
        <w:tabs>
          <w:tab w:val="left" w:pos="0"/>
          <w:tab w:val="left" w:pos="851"/>
        </w:tabs>
        <w:spacing w:after="0" w:line="240" w:lineRule="auto"/>
        <w:ind w:left="567"/>
        <w:contextualSpacing/>
        <w:jc w:val="both"/>
        <w:rPr>
          <w:rFonts w:eastAsia="Calibri"/>
          <w:szCs w:val="24"/>
        </w:rPr>
      </w:pPr>
    </w:p>
    <w:p w:rsidR="00794495" w:rsidRPr="00B5649E" w:rsidRDefault="00794495" w:rsidP="00794495">
      <w:pPr>
        <w:tabs>
          <w:tab w:val="left" w:pos="0"/>
          <w:tab w:val="left" w:pos="851"/>
        </w:tabs>
        <w:spacing w:after="0" w:line="240" w:lineRule="auto"/>
        <w:ind w:left="567" w:hanging="567"/>
        <w:contextualSpacing/>
        <w:jc w:val="both"/>
        <w:rPr>
          <w:rFonts w:eastAsia="Calibri"/>
          <w:szCs w:val="24"/>
          <w:u w:val="single"/>
        </w:rPr>
      </w:pPr>
      <w:r w:rsidRPr="00B5649E">
        <w:rPr>
          <w:rFonts w:eastAsia="Calibri"/>
          <w:szCs w:val="24"/>
          <w:u w:val="single"/>
        </w:rPr>
        <w:t>Apskaičiavimus atliko</w:t>
      </w:r>
    </w:p>
    <w:p w:rsidR="00794495" w:rsidRPr="00B5649E" w:rsidRDefault="00794495" w:rsidP="00794495">
      <w:pPr>
        <w:tabs>
          <w:tab w:val="left" w:pos="0"/>
          <w:tab w:val="left" w:pos="851"/>
        </w:tabs>
        <w:spacing w:after="0" w:line="240" w:lineRule="auto"/>
        <w:ind w:left="567" w:hanging="567"/>
        <w:contextualSpacing/>
        <w:jc w:val="both"/>
        <w:rPr>
          <w:rFonts w:eastAsia="Calibri"/>
          <w:i/>
          <w:szCs w:val="24"/>
        </w:rPr>
      </w:pPr>
      <w:r w:rsidRPr="00B5649E">
        <w:rPr>
          <w:rFonts w:eastAsia="Calibri"/>
          <w:i/>
          <w:szCs w:val="24"/>
        </w:rPr>
        <w:t>(pareigos, parašas, vardas ir pavardė)</w:t>
      </w:r>
    </w:p>
    <w:p w:rsidR="00794495" w:rsidRPr="00B5649E" w:rsidRDefault="00794495" w:rsidP="00794495">
      <w:pPr>
        <w:tabs>
          <w:tab w:val="left" w:pos="851"/>
        </w:tabs>
        <w:spacing w:after="0" w:line="240" w:lineRule="auto"/>
        <w:ind w:firstLine="709"/>
        <w:contextualSpacing/>
        <w:jc w:val="both"/>
        <w:rPr>
          <w:rFonts w:eastAsia="Calibri"/>
          <w:szCs w:val="24"/>
        </w:rPr>
      </w:pP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r w:rsidRPr="00B5649E">
        <w:rPr>
          <w:rFonts w:eastAsia="Times New Roman"/>
          <w:szCs w:val="24"/>
          <w:u w:val="single"/>
          <w:lang w:eastAsia="lt-LT"/>
        </w:rPr>
        <w:t>Nuomininkas</w:t>
      </w:r>
    </w:p>
    <w:p w:rsidR="00794495" w:rsidRPr="00B5649E" w:rsidRDefault="00794495" w:rsidP="0079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r w:rsidRPr="00B5649E">
        <w:rPr>
          <w:rFonts w:eastAsia="Times New Roman"/>
          <w:szCs w:val="24"/>
          <w:lang w:eastAsia="lt-LT"/>
        </w:rPr>
        <w:t xml:space="preserve">(parašas, </w:t>
      </w:r>
      <w:r w:rsidRPr="00B5649E">
        <w:rPr>
          <w:rFonts w:eastAsia="Times New Roman"/>
          <w:i/>
          <w:szCs w:val="24"/>
          <w:lang w:eastAsia="lt-LT"/>
        </w:rPr>
        <w:t>vardas ir pavardė)</w:t>
      </w:r>
    </w:p>
    <w:p w:rsidR="00B50109" w:rsidRDefault="00B50109"/>
    <w:sectPr w:rsidR="00B50109" w:rsidSect="00CE395A">
      <w:pgSz w:w="11907" w:h="16840" w:code="9"/>
      <w:pgMar w:top="1134" w:right="567" w:bottom="1134" w:left="1701" w:header="709" w:footer="709"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15200"/>
    <w:multiLevelType w:val="multilevel"/>
    <w:tmpl w:val="8E82947A"/>
    <w:lvl w:ilvl="0">
      <w:start w:val="1"/>
      <w:numFmt w:val="decimal"/>
      <w:lvlText w:val="%1."/>
      <w:lvlJc w:val="left"/>
      <w:pPr>
        <w:ind w:left="1353" w:hanging="360"/>
      </w:pPr>
      <w:rPr>
        <w:strike w:val="0"/>
        <w:dstrike w:val="0"/>
        <w:u w:val="none"/>
        <w:effect w:val="none"/>
      </w:rPr>
    </w:lvl>
    <w:lvl w:ilvl="1">
      <w:start w:val="1"/>
      <w:numFmt w:val="decimal"/>
      <w:isLgl/>
      <w:lvlText w:val="%1.%2."/>
      <w:lvlJc w:val="left"/>
      <w:pPr>
        <w:ind w:left="1353" w:hanging="360"/>
      </w:pPr>
      <w:rPr>
        <w:b w:val="0"/>
        <w:strike w:val="0"/>
        <w:dstrike w:val="0"/>
        <w:color w:val="auto"/>
        <w:u w:val="none"/>
        <w:effect w:val="none"/>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59432F0F"/>
    <w:multiLevelType w:val="hybridMultilevel"/>
    <w:tmpl w:val="1F0E9F16"/>
    <w:lvl w:ilvl="0" w:tplc="FDE4D126">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5B30086C"/>
    <w:multiLevelType w:val="hybridMultilevel"/>
    <w:tmpl w:val="29503696"/>
    <w:lvl w:ilvl="0" w:tplc="2D4E69DA">
      <w:start w:val="1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0152A84"/>
    <w:multiLevelType w:val="hybridMultilevel"/>
    <w:tmpl w:val="4CF0EA7E"/>
    <w:lvl w:ilvl="0" w:tplc="9AA05D6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27"/>
    <w:rsid w:val="000C5AE4"/>
    <w:rsid w:val="00131D2A"/>
    <w:rsid w:val="00296FAD"/>
    <w:rsid w:val="0043372B"/>
    <w:rsid w:val="006155F0"/>
    <w:rsid w:val="00676DF7"/>
    <w:rsid w:val="007327BF"/>
    <w:rsid w:val="00794495"/>
    <w:rsid w:val="00AF39B9"/>
    <w:rsid w:val="00B50109"/>
    <w:rsid w:val="00BF34C7"/>
    <w:rsid w:val="00CE395A"/>
    <w:rsid w:val="00EC3327"/>
    <w:rsid w:val="00F84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531C"/>
  <w15:docId w15:val="{1852FE41-EBE9-4B1B-98F7-648A7FCE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794495"/>
    <w:pPr>
      <w:spacing w:after="200" w:line="276"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327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2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10070</Words>
  <Characters>5740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2017-03-16T10:59:00Z</cp:lastPrinted>
  <dcterms:created xsi:type="dcterms:W3CDTF">2017-03-17T07:56:00Z</dcterms:created>
  <dcterms:modified xsi:type="dcterms:W3CDTF">2017-03-31T10:34:00Z</dcterms:modified>
</cp:coreProperties>
</file>