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F8" w:rsidRDefault="00D96C83" w:rsidP="00D96C83">
      <w:pPr>
        <w:shd w:val="clear" w:color="auto" w:fill="FFFFFF"/>
        <w:ind w:left="504"/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 xml:space="preserve">                                                                                 </w:t>
      </w:r>
      <w:r w:rsidR="007714C4">
        <w:rPr>
          <w:bCs/>
          <w:sz w:val="24"/>
          <w:szCs w:val="24"/>
        </w:rPr>
        <w:t xml:space="preserve">          </w:t>
      </w:r>
    </w:p>
    <w:p w:rsidR="007714C4" w:rsidRDefault="003E70F8" w:rsidP="007714C4">
      <w:pPr>
        <w:shd w:val="clear" w:color="auto" w:fill="FFFFFF"/>
        <w:ind w:left="5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7F6D4C">
        <w:rPr>
          <w:bCs/>
          <w:sz w:val="24"/>
          <w:szCs w:val="24"/>
        </w:rPr>
        <w:t xml:space="preserve">                                                 Antikorupcijos k</w:t>
      </w:r>
      <w:r w:rsidR="007714C4">
        <w:rPr>
          <w:bCs/>
          <w:sz w:val="24"/>
          <w:szCs w:val="24"/>
        </w:rPr>
        <w:t xml:space="preserve">omisijos </w:t>
      </w:r>
      <w:r w:rsidR="002B01E0">
        <w:rPr>
          <w:bCs/>
          <w:sz w:val="24"/>
          <w:szCs w:val="24"/>
        </w:rPr>
        <w:t>2016</w:t>
      </w:r>
      <w:r w:rsidR="007F6D4C" w:rsidRPr="007F6D4C">
        <w:rPr>
          <w:bCs/>
          <w:sz w:val="24"/>
          <w:szCs w:val="24"/>
        </w:rPr>
        <w:t xml:space="preserve"> metų</w:t>
      </w:r>
      <w:r w:rsidR="007714C4">
        <w:rPr>
          <w:bCs/>
          <w:sz w:val="24"/>
          <w:szCs w:val="24"/>
        </w:rPr>
        <w:t xml:space="preserve">             </w:t>
      </w:r>
    </w:p>
    <w:p w:rsidR="00D96C83" w:rsidRPr="00D96C83" w:rsidRDefault="007714C4" w:rsidP="007714C4">
      <w:pPr>
        <w:shd w:val="clear" w:color="auto" w:fill="FFFFFF"/>
        <w:ind w:left="5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AC3A86">
        <w:rPr>
          <w:bCs/>
          <w:sz w:val="24"/>
          <w:szCs w:val="24"/>
        </w:rPr>
        <w:t xml:space="preserve">  </w:t>
      </w:r>
      <w:r w:rsidR="007F6D4C">
        <w:rPr>
          <w:bCs/>
          <w:sz w:val="24"/>
          <w:szCs w:val="24"/>
        </w:rPr>
        <w:t xml:space="preserve">                       </w:t>
      </w:r>
      <w:r>
        <w:rPr>
          <w:bCs/>
          <w:sz w:val="24"/>
          <w:szCs w:val="24"/>
        </w:rPr>
        <w:t>veiklos ataskaitos</w:t>
      </w:r>
      <w:r w:rsidR="008C774D" w:rsidRPr="008C774D">
        <w:t xml:space="preserve"> </w:t>
      </w:r>
      <w:r w:rsidR="008C774D">
        <w:rPr>
          <w:bCs/>
          <w:sz w:val="24"/>
          <w:szCs w:val="24"/>
        </w:rPr>
        <w:t>p</w:t>
      </w:r>
      <w:r w:rsidR="008C774D" w:rsidRPr="008C774D">
        <w:rPr>
          <w:bCs/>
          <w:sz w:val="24"/>
          <w:szCs w:val="24"/>
        </w:rPr>
        <w:t xml:space="preserve">riedas </w:t>
      </w:r>
    </w:p>
    <w:p w:rsidR="00945ED7" w:rsidRDefault="003E70F8" w:rsidP="007357CF">
      <w:pPr>
        <w:shd w:val="clear" w:color="auto" w:fill="FFFFFF"/>
        <w:ind w:left="5011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</w:p>
    <w:p w:rsidR="0065116B" w:rsidRDefault="0065116B" w:rsidP="007357CF">
      <w:pPr>
        <w:shd w:val="clear" w:color="auto" w:fill="FFFFFF"/>
        <w:ind w:left="5011"/>
        <w:rPr>
          <w:sz w:val="24"/>
        </w:rPr>
      </w:pPr>
    </w:p>
    <w:p w:rsidR="007357CF" w:rsidRDefault="007357CF" w:rsidP="007357CF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KRETINGOS RAJONO SAVIVALDYBĖS 201</w:t>
      </w:r>
      <w:r w:rsidR="00E2713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-201</w:t>
      </w:r>
      <w:r w:rsidR="00E27136">
        <w:rPr>
          <w:b/>
          <w:bCs/>
          <w:sz w:val="24"/>
          <w:szCs w:val="24"/>
        </w:rPr>
        <w:t>9</w:t>
      </w:r>
      <w:r w:rsidR="009E49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METŲ</w:t>
      </w:r>
    </w:p>
    <w:p w:rsidR="00CC5636" w:rsidRDefault="007357CF" w:rsidP="007E2E2A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KORUPCIJOS PREVENCIJOS PROGRAM</w:t>
      </w:r>
      <w:r w:rsidR="00DA0956">
        <w:rPr>
          <w:b/>
          <w:bCs/>
          <w:sz w:val="24"/>
          <w:szCs w:val="24"/>
        </w:rPr>
        <w:t>OS</w:t>
      </w:r>
      <w:r w:rsidR="00D96C83">
        <w:rPr>
          <w:b/>
          <w:bCs/>
          <w:sz w:val="24"/>
          <w:szCs w:val="24"/>
        </w:rPr>
        <w:t xml:space="preserve"> </w:t>
      </w:r>
      <w:r w:rsidR="00154C30">
        <w:rPr>
          <w:b/>
          <w:bCs/>
          <w:sz w:val="24"/>
          <w:szCs w:val="24"/>
        </w:rPr>
        <w:t>2016 MET</w:t>
      </w:r>
      <w:r w:rsidR="00AE18F6">
        <w:rPr>
          <w:b/>
          <w:bCs/>
          <w:sz w:val="24"/>
          <w:szCs w:val="24"/>
        </w:rPr>
        <w:t>Ų</w:t>
      </w:r>
      <w:r w:rsidR="00154C30">
        <w:rPr>
          <w:b/>
          <w:bCs/>
          <w:sz w:val="24"/>
          <w:szCs w:val="24"/>
        </w:rPr>
        <w:t xml:space="preserve"> </w:t>
      </w:r>
      <w:r w:rsidR="00DA0956">
        <w:rPr>
          <w:b/>
          <w:bCs/>
          <w:sz w:val="24"/>
          <w:szCs w:val="24"/>
        </w:rPr>
        <w:t xml:space="preserve">PRIEMONIŲ </w:t>
      </w:r>
      <w:r w:rsidR="00154C30" w:rsidRPr="00154C30">
        <w:rPr>
          <w:b/>
          <w:bCs/>
          <w:sz w:val="24"/>
          <w:szCs w:val="24"/>
        </w:rPr>
        <w:t>ĮGYVENDINIM</w:t>
      </w:r>
      <w:r w:rsidR="00AE18F6">
        <w:rPr>
          <w:b/>
          <w:bCs/>
          <w:sz w:val="24"/>
          <w:szCs w:val="24"/>
        </w:rPr>
        <w:t>AS</w:t>
      </w:r>
      <w:r w:rsidR="00154C30" w:rsidRPr="00154C30">
        <w:rPr>
          <w:b/>
          <w:bCs/>
          <w:sz w:val="24"/>
          <w:szCs w:val="24"/>
        </w:rPr>
        <w:t xml:space="preserve"> </w:t>
      </w:r>
    </w:p>
    <w:p w:rsidR="00CC5636" w:rsidRDefault="00CC5636" w:rsidP="007357CF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9"/>
        <w:gridCol w:w="2268"/>
        <w:gridCol w:w="3119"/>
        <w:gridCol w:w="4819"/>
      </w:tblGrid>
      <w:tr w:rsidR="00CC076D" w:rsidRPr="00BF2A60" w:rsidTr="000A7576">
        <w:trPr>
          <w:trHeight w:val="581"/>
        </w:trPr>
        <w:tc>
          <w:tcPr>
            <w:tcW w:w="64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F2A60">
              <w:rPr>
                <w:b/>
                <w:bCs/>
                <w:sz w:val="24"/>
                <w:szCs w:val="24"/>
              </w:rPr>
              <w:t>Eil.Nr</w:t>
            </w:r>
            <w:proofErr w:type="spellEnd"/>
            <w:r w:rsidRPr="00BF2A6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Priemonės pavadinimas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Vykdytojas</w:t>
            </w:r>
          </w:p>
        </w:tc>
        <w:tc>
          <w:tcPr>
            <w:tcW w:w="3119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Vykdymo laikas</w:t>
            </w:r>
          </w:p>
        </w:tc>
        <w:tc>
          <w:tcPr>
            <w:tcW w:w="4819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Priemonės įvykdymas</w:t>
            </w:r>
          </w:p>
        </w:tc>
      </w:tr>
      <w:tr w:rsidR="00085E03" w:rsidRPr="00BF2A60" w:rsidTr="000A7576">
        <w:trPr>
          <w:trHeight w:val="581"/>
        </w:trPr>
        <w:tc>
          <w:tcPr>
            <w:tcW w:w="648" w:type="dxa"/>
            <w:shd w:val="clear" w:color="auto" w:fill="auto"/>
          </w:tcPr>
          <w:p w:rsidR="00085E03" w:rsidRPr="006D3BE1" w:rsidRDefault="00085E03" w:rsidP="00BF2A60">
            <w:pPr>
              <w:jc w:val="center"/>
              <w:rPr>
                <w:bCs/>
                <w:sz w:val="24"/>
                <w:szCs w:val="24"/>
              </w:rPr>
            </w:pPr>
            <w:r w:rsidRPr="006D3BE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429" w:type="dxa"/>
            <w:shd w:val="clear" w:color="auto" w:fill="auto"/>
          </w:tcPr>
          <w:p w:rsidR="00085E03" w:rsidRPr="00BF2A60" w:rsidRDefault="00085E03" w:rsidP="00304747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085E03">
              <w:rPr>
                <w:bCs/>
                <w:sz w:val="24"/>
                <w:szCs w:val="24"/>
              </w:rPr>
              <w:t>Nustatyti korupcijos pasireiškimo tikimybę</w:t>
            </w:r>
          </w:p>
        </w:tc>
        <w:tc>
          <w:tcPr>
            <w:tcW w:w="2268" w:type="dxa"/>
            <w:shd w:val="clear" w:color="auto" w:fill="auto"/>
          </w:tcPr>
          <w:p w:rsidR="00085E03" w:rsidRPr="00085E03" w:rsidRDefault="00085E03" w:rsidP="00E0542E">
            <w:pPr>
              <w:jc w:val="both"/>
              <w:rPr>
                <w:sz w:val="24"/>
                <w:szCs w:val="24"/>
              </w:rPr>
            </w:pPr>
            <w:r w:rsidRPr="00085E03">
              <w:rPr>
                <w:bCs/>
                <w:sz w:val="24"/>
                <w:szCs w:val="24"/>
              </w:rPr>
              <w:t>Antikorupcijos komisija</w:t>
            </w:r>
          </w:p>
        </w:tc>
        <w:tc>
          <w:tcPr>
            <w:tcW w:w="3119" w:type="dxa"/>
            <w:shd w:val="clear" w:color="auto" w:fill="auto"/>
          </w:tcPr>
          <w:p w:rsidR="00085E03" w:rsidRPr="00085E03" w:rsidRDefault="00085E03" w:rsidP="00E0542E">
            <w:pPr>
              <w:rPr>
                <w:sz w:val="24"/>
                <w:szCs w:val="24"/>
              </w:rPr>
            </w:pPr>
            <w:r w:rsidRPr="00085E03">
              <w:rPr>
                <w:sz w:val="24"/>
                <w:szCs w:val="24"/>
              </w:rPr>
              <w:t>Kasmet iki einamųjų metų spalio 1 d.</w:t>
            </w:r>
          </w:p>
        </w:tc>
        <w:tc>
          <w:tcPr>
            <w:tcW w:w="4819" w:type="dxa"/>
            <w:shd w:val="clear" w:color="auto" w:fill="auto"/>
          </w:tcPr>
          <w:p w:rsidR="00085E03" w:rsidRPr="00BF2A60" w:rsidRDefault="00085E03" w:rsidP="00304747">
            <w:pPr>
              <w:jc w:val="both"/>
              <w:rPr>
                <w:bCs/>
                <w:sz w:val="24"/>
                <w:szCs w:val="24"/>
              </w:rPr>
            </w:pPr>
            <w:r w:rsidRPr="00D62FDC">
              <w:rPr>
                <w:bCs/>
                <w:i/>
                <w:sz w:val="24"/>
                <w:szCs w:val="24"/>
                <w:u w:val="single"/>
              </w:rPr>
              <w:t>Įgyvendinta.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85E03">
              <w:rPr>
                <w:bCs/>
                <w:sz w:val="24"/>
                <w:szCs w:val="24"/>
              </w:rPr>
              <w:t xml:space="preserve">Nustatė Korupcijos pasireiškimo tikimybę Kretingos rajono savivaldybėje </w:t>
            </w:r>
            <w:r w:rsidR="0063582C" w:rsidRPr="0063582C">
              <w:rPr>
                <w:bCs/>
                <w:sz w:val="24"/>
                <w:szCs w:val="24"/>
              </w:rPr>
              <w:t xml:space="preserve">kultūros bei kūno kultūros ir sporto programų nustatymo veiklos </w:t>
            </w:r>
            <w:r w:rsidRPr="00085E03">
              <w:rPr>
                <w:bCs/>
                <w:sz w:val="24"/>
                <w:szCs w:val="24"/>
              </w:rPr>
              <w:t>srityje</w:t>
            </w:r>
          </w:p>
        </w:tc>
      </w:tr>
      <w:tr w:rsidR="008577E7" w:rsidRPr="00BF2A60" w:rsidTr="000A7576">
        <w:trPr>
          <w:trHeight w:val="581"/>
        </w:trPr>
        <w:tc>
          <w:tcPr>
            <w:tcW w:w="648" w:type="dxa"/>
            <w:shd w:val="clear" w:color="auto" w:fill="auto"/>
          </w:tcPr>
          <w:p w:rsidR="008577E7" w:rsidRPr="006D3BE1" w:rsidRDefault="008577E7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429" w:type="dxa"/>
            <w:shd w:val="clear" w:color="auto" w:fill="auto"/>
          </w:tcPr>
          <w:p w:rsidR="008577E7" w:rsidRPr="00BF2A60" w:rsidRDefault="008577E7" w:rsidP="00C23359">
            <w:pPr>
              <w:jc w:val="both"/>
              <w:rPr>
                <w:bCs/>
                <w:sz w:val="24"/>
                <w:szCs w:val="24"/>
              </w:rPr>
            </w:pPr>
            <w:r w:rsidRPr="008577E7">
              <w:rPr>
                <w:bCs/>
                <w:sz w:val="24"/>
                <w:szCs w:val="24"/>
              </w:rPr>
              <w:t>Korupcijos pasireiškimo tikimybės išvadoje pateiktų išvadų ir pasiūlymų stebėsena</w:t>
            </w:r>
          </w:p>
        </w:tc>
        <w:tc>
          <w:tcPr>
            <w:tcW w:w="2268" w:type="dxa"/>
            <w:shd w:val="clear" w:color="auto" w:fill="auto"/>
          </w:tcPr>
          <w:p w:rsidR="008577E7" w:rsidRPr="008577E7" w:rsidRDefault="008577E7" w:rsidP="00E0542E">
            <w:pPr>
              <w:rPr>
                <w:sz w:val="24"/>
                <w:szCs w:val="24"/>
              </w:rPr>
            </w:pPr>
            <w:r w:rsidRPr="008577E7">
              <w:rPr>
                <w:sz w:val="24"/>
                <w:szCs w:val="24"/>
              </w:rPr>
              <w:t>Antikorupcijos komisija</w:t>
            </w:r>
          </w:p>
        </w:tc>
        <w:tc>
          <w:tcPr>
            <w:tcW w:w="3119" w:type="dxa"/>
            <w:shd w:val="clear" w:color="auto" w:fill="auto"/>
          </w:tcPr>
          <w:p w:rsidR="008577E7" w:rsidRPr="008577E7" w:rsidRDefault="008577E7" w:rsidP="00E0542E">
            <w:pPr>
              <w:rPr>
                <w:sz w:val="24"/>
                <w:szCs w:val="24"/>
              </w:rPr>
            </w:pPr>
            <w:r w:rsidRPr="008577E7">
              <w:rPr>
                <w:sz w:val="24"/>
                <w:szCs w:val="24"/>
              </w:rPr>
              <w:t>Kasmet iki einamųjų metų gruodžio 31 d.</w:t>
            </w:r>
          </w:p>
        </w:tc>
        <w:tc>
          <w:tcPr>
            <w:tcW w:w="4819" w:type="dxa"/>
            <w:shd w:val="clear" w:color="auto" w:fill="auto"/>
          </w:tcPr>
          <w:p w:rsidR="008577E7" w:rsidRPr="00BF2A60" w:rsidRDefault="008577E7" w:rsidP="00393797">
            <w:pPr>
              <w:jc w:val="both"/>
              <w:rPr>
                <w:bCs/>
                <w:sz w:val="24"/>
                <w:szCs w:val="24"/>
              </w:rPr>
            </w:pPr>
            <w:r w:rsidRPr="00D62FDC">
              <w:rPr>
                <w:bCs/>
                <w:i/>
                <w:sz w:val="24"/>
                <w:szCs w:val="24"/>
                <w:u w:val="single"/>
              </w:rPr>
              <w:t>Įgyvendinta.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93797">
              <w:rPr>
                <w:bCs/>
                <w:sz w:val="24"/>
                <w:szCs w:val="24"/>
              </w:rPr>
              <w:t xml:space="preserve">Komisija atlieka </w:t>
            </w:r>
            <w:r w:rsidR="00393797" w:rsidRPr="00393797">
              <w:rPr>
                <w:bCs/>
                <w:sz w:val="24"/>
                <w:szCs w:val="24"/>
              </w:rPr>
              <w:t>Korupcijos pasireiškimo tikimybės išvadoje pateiktų išvadų ir pasiūlymų stebėsen</w:t>
            </w:r>
            <w:r w:rsidR="00393797">
              <w:rPr>
                <w:bCs/>
                <w:sz w:val="24"/>
                <w:szCs w:val="24"/>
              </w:rPr>
              <w:t>ą</w:t>
            </w:r>
          </w:p>
        </w:tc>
      </w:tr>
      <w:tr w:rsidR="00CC076D" w:rsidRPr="00BF2A60" w:rsidTr="000A7576">
        <w:tc>
          <w:tcPr>
            <w:tcW w:w="648" w:type="dxa"/>
            <w:shd w:val="clear" w:color="auto" w:fill="auto"/>
          </w:tcPr>
          <w:p w:rsidR="00CC076D" w:rsidRPr="00BF2A60" w:rsidRDefault="00CC076D" w:rsidP="006D3BE1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3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CC076D" w:rsidRPr="00BF2A60" w:rsidRDefault="001F0D5B" w:rsidP="00630A50">
            <w:pPr>
              <w:jc w:val="both"/>
              <w:rPr>
                <w:bCs/>
                <w:sz w:val="24"/>
                <w:szCs w:val="24"/>
              </w:rPr>
            </w:pPr>
            <w:r w:rsidRPr="001F0D5B">
              <w:rPr>
                <w:bCs/>
                <w:sz w:val="24"/>
                <w:szCs w:val="24"/>
              </w:rPr>
              <w:t>Viešai skelbti interneto svetainėje informaciją apie turimus tarnybinius lengvuosius automobilius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1F0D5B" w:rsidP="002D7C22">
            <w:pPr>
              <w:jc w:val="both"/>
              <w:rPr>
                <w:bCs/>
                <w:sz w:val="24"/>
                <w:szCs w:val="24"/>
              </w:rPr>
            </w:pPr>
            <w:r w:rsidRPr="001F0D5B">
              <w:rPr>
                <w:bCs/>
                <w:sz w:val="24"/>
                <w:szCs w:val="24"/>
              </w:rPr>
              <w:t>Savivaldybės kontroliuojamos įmonės, viešosios ir biud</w:t>
            </w:r>
            <w:r w:rsidR="000A7576">
              <w:rPr>
                <w:bCs/>
                <w:sz w:val="24"/>
                <w:szCs w:val="24"/>
              </w:rPr>
              <w:t>ž</w:t>
            </w:r>
            <w:r w:rsidRPr="001F0D5B">
              <w:rPr>
                <w:bCs/>
                <w:sz w:val="24"/>
                <w:szCs w:val="24"/>
              </w:rPr>
              <w:t>etinės įstaigos</w:t>
            </w:r>
          </w:p>
        </w:tc>
        <w:tc>
          <w:tcPr>
            <w:tcW w:w="3119" w:type="dxa"/>
            <w:shd w:val="clear" w:color="auto" w:fill="auto"/>
          </w:tcPr>
          <w:p w:rsidR="00CC076D" w:rsidRPr="00BF2A60" w:rsidRDefault="001F0D5B" w:rsidP="00630A50">
            <w:pPr>
              <w:jc w:val="both"/>
              <w:rPr>
                <w:bCs/>
                <w:sz w:val="24"/>
                <w:szCs w:val="24"/>
              </w:rPr>
            </w:pPr>
            <w:r w:rsidRPr="001F0D5B">
              <w:rPr>
                <w:bCs/>
                <w:sz w:val="24"/>
                <w:szCs w:val="24"/>
              </w:rPr>
              <w:t>Informaciją paskelbti interneto svetainėje iki 2016 m. gruodžio 31 d.</w:t>
            </w:r>
          </w:p>
        </w:tc>
        <w:tc>
          <w:tcPr>
            <w:tcW w:w="4819" w:type="dxa"/>
            <w:shd w:val="clear" w:color="auto" w:fill="auto"/>
          </w:tcPr>
          <w:p w:rsidR="00C20575" w:rsidRDefault="009C10A8" w:rsidP="00FE3906">
            <w:pPr>
              <w:jc w:val="both"/>
              <w:rPr>
                <w:bCs/>
                <w:sz w:val="24"/>
                <w:szCs w:val="24"/>
              </w:rPr>
            </w:pPr>
            <w:r w:rsidRPr="00D62FDC">
              <w:rPr>
                <w:bCs/>
                <w:i/>
                <w:sz w:val="24"/>
                <w:szCs w:val="24"/>
                <w:u w:val="single"/>
              </w:rPr>
              <w:t>Į</w:t>
            </w:r>
            <w:r w:rsidR="004F4F61" w:rsidRPr="00D62FDC">
              <w:rPr>
                <w:bCs/>
                <w:i/>
                <w:sz w:val="24"/>
                <w:szCs w:val="24"/>
                <w:u w:val="single"/>
              </w:rPr>
              <w:t>gyvendinta.</w:t>
            </w:r>
            <w:r w:rsidR="004F4F61">
              <w:rPr>
                <w:bCs/>
                <w:sz w:val="24"/>
                <w:szCs w:val="24"/>
              </w:rPr>
              <w:t xml:space="preserve"> </w:t>
            </w:r>
          </w:p>
          <w:p w:rsidR="00571291" w:rsidRPr="00BF2A60" w:rsidRDefault="005C6F36" w:rsidP="00C23359">
            <w:pPr>
              <w:jc w:val="both"/>
              <w:rPr>
                <w:bCs/>
                <w:sz w:val="24"/>
                <w:szCs w:val="24"/>
              </w:rPr>
            </w:pPr>
            <w:r w:rsidRPr="005C6F36">
              <w:rPr>
                <w:bCs/>
                <w:sz w:val="24"/>
                <w:szCs w:val="24"/>
              </w:rPr>
              <w:t xml:space="preserve">UAB </w:t>
            </w:r>
            <w:r w:rsidR="00C23359" w:rsidRPr="00C23359">
              <w:rPr>
                <w:bCs/>
                <w:sz w:val="24"/>
                <w:szCs w:val="24"/>
              </w:rPr>
              <w:t xml:space="preserve">Kretingos </w:t>
            </w:r>
            <w:r w:rsidR="00C23359">
              <w:rPr>
                <w:bCs/>
                <w:sz w:val="24"/>
                <w:szCs w:val="24"/>
              </w:rPr>
              <w:t>a</w:t>
            </w:r>
            <w:r w:rsidRPr="005C6F36">
              <w:rPr>
                <w:bCs/>
                <w:sz w:val="24"/>
                <w:szCs w:val="24"/>
              </w:rPr>
              <w:t xml:space="preserve">utobusų parkas, </w:t>
            </w:r>
            <w:r w:rsidR="00B2672B" w:rsidRPr="00B2672B">
              <w:rPr>
                <w:bCs/>
                <w:sz w:val="24"/>
                <w:szCs w:val="24"/>
              </w:rPr>
              <w:t xml:space="preserve">UAB Kretingos </w:t>
            </w:r>
            <w:r w:rsidR="00B2672B">
              <w:rPr>
                <w:bCs/>
                <w:sz w:val="24"/>
                <w:szCs w:val="24"/>
              </w:rPr>
              <w:t>šilumos tinkl</w:t>
            </w:r>
            <w:r w:rsidR="00B72D09">
              <w:rPr>
                <w:bCs/>
                <w:sz w:val="24"/>
                <w:szCs w:val="24"/>
              </w:rPr>
              <w:t>ai</w:t>
            </w:r>
            <w:r w:rsidR="008D079C">
              <w:rPr>
                <w:bCs/>
                <w:sz w:val="24"/>
                <w:szCs w:val="24"/>
              </w:rPr>
              <w:t>,</w:t>
            </w:r>
            <w:r w:rsidR="00B2672B">
              <w:rPr>
                <w:bCs/>
                <w:sz w:val="24"/>
                <w:szCs w:val="24"/>
              </w:rPr>
              <w:t xml:space="preserve"> </w:t>
            </w:r>
            <w:r w:rsidR="00CE294C" w:rsidRPr="00CE294C">
              <w:rPr>
                <w:bCs/>
                <w:sz w:val="24"/>
                <w:szCs w:val="24"/>
              </w:rPr>
              <w:t>UAB „Kretingos vandenys“, UAB „Kretingos turgus“</w:t>
            </w:r>
            <w:r w:rsidR="00CE294C">
              <w:rPr>
                <w:bCs/>
                <w:sz w:val="24"/>
                <w:szCs w:val="24"/>
              </w:rPr>
              <w:t xml:space="preserve">, </w:t>
            </w:r>
            <w:r w:rsidR="00843254">
              <w:rPr>
                <w:bCs/>
                <w:sz w:val="24"/>
                <w:szCs w:val="24"/>
              </w:rPr>
              <w:t xml:space="preserve">SĮ </w:t>
            </w:r>
            <w:r w:rsidR="00C23359">
              <w:rPr>
                <w:bCs/>
                <w:sz w:val="24"/>
                <w:szCs w:val="24"/>
              </w:rPr>
              <w:t>„</w:t>
            </w:r>
            <w:r w:rsidR="00843254">
              <w:rPr>
                <w:bCs/>
                <w:sz w:val="24"/>
                <w:szCs w:val="24"/>
              </w:rPr>
              <w:t>Kretingos komunalininkas</w:t>
            </w:r>
            <w:r w:rsidR="00C23359">
              <w:rPr>
                <w:bCs/>
                <w:sz w:val="24"/>
                <w:szCs w:val="24"/>
              </w:rPr>
              <w:t>“</w:t>
            </w:r>
            <w:r w:rsidR="007C5C72">
              <w:rPr>
                <w:bCs/>
                <w:sz w:val="24"/>
                <w:szCs w:val="24"/>
              </w:rPr>
              <w:t>,</w:t>
            </w:r>
            <w:r w:rsidR="00843254">
              <w:rPr>
                <w:bCs/>
                <w:sz w:val="24"/>
                <w:szCs w:val="24"/>
              </w:rPr>
              <w:t xml:space="preserve"> </w:t>
            </w:r>
            <w:r w:rsidR="007C5C72" w:rsidRPr="007C5C72">
              <w:rPr>
                <w:bCs/>
                <w:sz w:val="24"/>
                <w:szCs w:val="24"/>
              </w:rPr>
              <w:t>VšĮ Kretingos ligoninė</w:t>
            </w:r>
            <w:r w:rsidR="001C4178">
              <w:rPr>
                <w:bCs/>
                <w:sz w:val="24"/>
                <w:szCs w:val="24"/>
              </w:rPr>
              <w:t xml:space="preserve">, </w:t>
            </w:r>
            <w:r w:rsidR="001C4178" w:rsidRPr="001C4178">
              <w:rPr>
                <w:bCs/>
                <w:sz w:val="24"/>
                <w:szCs w:val="24"/>
              </w:rPr>
              <w:t>VšĮ Kretingos PSC</w:t>
            </w:r>
            <w:r w:rsidR="00CE294C">
              <w:rPr>
                <w:bCs/>
                <w:sz w:val="24"/>
                <w:szCs w:val="24"/>
              </w:rPr>
              <w:t>,</w:t>
            </w:r>
            <w:r w:rsidR="00CE294C" w:rsidRPr="00CE294C">
              <w:rPr>
                <w:bCs/>
                <w:sz w:val="24"/>
                <w:szCs w:val="24"/>
              </w:rPr>
              <w:t xml:space="preserve"> VšĮ Salantų PSPC</w:t>
            </w:r>
            <w:r w:rsidR="00CE294C">
              <w:rPr>
                <w:bCs/>
                <w:sz w:val="24"/>
                <w:szCs w:val="24"/>
              </w:rPr>
              <w:t>,</w:t>
            </w:r>
            <w:r w:rsidR="007C5C72" w:rsidRPr="007C5C72">
              <w:rPr>
                <w:bCs/>
                <w:sz w:val="24"/>
                <w:szCs w:val="24"/>
              </w:rPr>
              <w:t xml:space="preserve"> </w:t>
            </w:r>
            <w:r w:rsidR="00CE294C" w:rsidRPr="00CE294C">
              <w:rPr>
                <w:bCs/>
                <w:sz w:val="24"/>
                <w:szCs w:val="24"/>
              </w:rPr>
              <w:t>VšĮ Kartenos PSPC</w:t>
            </w:r>
            <w:r>
              <w:rPr>
                <w:bCs/>
                <w:sz w:val="24"/>
                <w:szCs w:val="24"/>
              </w:rPr>
              <w:t>,</w:t>
            </w:r>
            <w:r w:rsidRPr="005C6F36">
              <w:rPr>
                <w:bCs/>
                <w:sz w:val="24"/>
                <w:szCs w:val="24"/>
              </w:rPr>
              <w:t xml:space="preserve"> VšĮ Kretingos PSPC</w:t>
            </w:r>
            <w:r w:rsidR="00CE294C" w:rsidRPr="00CE294C">
              <w:rPr>
                <w:bCs/>
                <w:sz w:val="24"/>
                <w:szCs w:val="24"/>
              </w:rPr>
              <w:t xml:space="preserve"> informaciją </w:t>
            </w:r>
            <w:r w:rsidR="00CE294C">
              <w:rPr>
                <w:bCs/>
                <w:sz w:val="24"/>
                <w:szCs w:val="24"/>
              </w:rPr>
              <w:t>paskelbė</w:t>
            </w:r>
          </w:p>
        </w:tc>
      </w:tr>
      <w:tr w:rsidR="00D10926" w:rsidRPr="00BF2A60" w:rsidTr="000A7576">
        <w:trPr>
          <w:trHeight w:val="841"/>
        </w:trPr>
        <w:tc>
          <w:tcPr>
            <w:tcW w:w="648" w:type="dxa"/>
            <w:shd w:val="clear" w:color="auto" w:fill="auto"/>
          </w:tcPr>
          <w:p w:rsidR="00D10926" w:rsidRPr="00BF2A60" w:rsidRDefault="00D10926" w:rsidP="006D3BE1">
            <w:pPr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4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D10926" w:rsidRPr="00D10926" w:rsidRDefault="00D10926" w:rsidP="00CF7E2B">
            <w:pPr>
              <w:jc w:val="both"/>
              <w:rPr>
                <w:sz w:val="24"/>
                <w:szCs w:val="24"/>
              </w:rPr>
            </w:pPr>
            <w:r w:rsidRPr="00D10926">
              <w:rPr>
                <w:sz w:val="24"/>
                <w:szCs w:val="24"/>
              </w:rPr>
              <w:t xml:space="preserve">Pateikti informaciją </w:t>
            </w:r>
            <w:r w:rsidRPr="00D10926">
              <w:rPr>
                <w:bCs/>
                <w:sz w:val="24"/>
                <w:szCs w:val="24"/>
              </w:rPr>
              <w:t>Antikorupcijos komisijai už kalendorinius metus</w:t>
            </w:r>
            <w:r w:rsidRPr="00D10926">
              <w:rPr>
                <w:sz w:val="24"/>
                <w:szCs w:val="24"/>
              </w:rPr>
              <w:t xml:space="preserve"> apie vadovui ir pavaduotojui priskirtų turimų tarnybinių lengvųjų automobilių panaudojimą (kelionės lapų kopijos)</w:t>
            </w:r>
          </w:p>
          <w:p w:rsidR="00D10926" w:rsidRPr="00D10926" w:rsidRDefault="00D10926" w:rsidP="00CF7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10926" w:rsidRPr="00D10926" w:rsidRDefault="00D10926" w:rsidP="00CF7E2B">
            <w:pPr>
              <w:rPr>
                <w:sz w:val="24"/>
                <w:szCs w:val="24"/>
              </w:rPr>
            </w:pPr>
            <w:r w:rsidRPr="00D10926">
              <w:rPr>
                <w:bCs/>
                <w:sz w:val="24"/>
                <w:szCs w:val="24"/>
              </w:rPr>
              <w:t>Antikorupcijos komisijos pasirinktos</w:t>
            </w:r>
            <w:r w:rsidRPr="00D10926">
              <w:rPr>
                <w:sz w:val="24"/>
                <w:szCs w:val="24"/>
              </w:rPr>
              <w:t xml:space="preserve"> Savivaldybės kontroliuojamos įmonės, viešosios ir biudžetinės įstaigos</w:t>
            </w:r>
          </w:p>
        </w:tc>
        <w:tc>
          <w:tcPr>
            <w:tcW w:w="3119" w:type="dxa"/>
            <w:shd w:val="clear" w:color="auto" w:fill="auto"/>
          </w:tcPr>
          <w:p w:rsidR="00D10926" w:rsidRPr="00815336" w:rsidRDefault="00D10926" w:rsidP="00815336">
            <w:pPr>
              <w:jc w:val="both"/>
              <w:rPr>
                <w:bCs/>
                <w:sz w:val="24"/>
                <w:szCs w:val="24"/>
              </w:rPr>
            </w:pPr>
            <w:r w:rsidRPr="00D10926">
              <w:rPr>
                <w:sz w:val="24"/>
                <w:szCs w:val="24"/>
              </w:rPr>
              <w:t>Kasmet iki vasario 1 d.</w:t>
            </w:r>
            <w:r w:rsidRPr="00D10926">
              <w:rPr>
                <w:bCs/>
                <w:sz w:val="24"/>
                <w:szCs w:val="24"/>
              </w:rPr>
              <w:t xml:space="preserve"> už praėjusius metus pateikti</w:t>
            </w:r>
            <w:r w:rsidRPr="00D10926">
              <w:rPr>
                <w:sz w:val="24"/>
                <w:szCs w:val="24"/>
              </w:rPr>
              <w:t xml:space="preserve"> </w:t>
            </w:r>
            <w:r w:rsidRPr="00D10926">
              <w:rPr>
                <w:bCs/>
                <w:sz w:val="24"/>
                <w:szCs w:val="24"/>
              </w:rPr>
              <w:t>informaciją</w:t>
            </w:r>
            <w:r w:rsidRPr="00D10926">
              <w:rPr>
                <w:sz w:val="24"/>
                <w:szCs w:val="24"/>
              </w:rPr>
              <w:t xml:space="preserve"> </w:t>
            </w:r>
            <w:r w:rsidRPr="00D10926">
              <w:rPr>
                <w:bCs/>
                <w:sz w:val="24"/>
                <w:szCs w:val="24"/>
              </w:rPr>
              <w:t>apie</w:t>
            </w:r>
            <w:r w:rsidRPr="00D10926">
              <w:rPr>
                <w:sz w:val="24"/>
                <w:szCs w:val="24"/>
              </w:rPr>
              <w:t xml:space="preserve"> </w:t>
            </w:r>
            <w:r w:rsidRPr="00D10926">
              <w:rPr>
                <w:bCs/>
                <w:sz w:val="24"/>
                <w:szCs w:val="24"/>
              </w:rPr>
              <w:t>vadovui ir pavaduotojui priskirtų turimų tarnybinių lengvųjų automobilių panaudojimą (kelionės lapų kopijos)</w:t>
            </w:r>
          </w:p>
        </w:tc>
        <w:tc>
          <w:tcPr>
            <w:tcW w:w="4819" w:type="dxa"/>
            <w:shd w:val="clear" w:color="auto" w:fill="auto"/>
          </w:tcPr>
          <w:p w:rsidR="00D10926" w:rsidRDefault="00D10926" w:rsidP="006F76F0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D10926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5C6F36" w:rsidRPr="00BF2A60" w:rsidRDefault="005C6F36" w:rsidP="006F76F0">
            <w:pPr>
              <w:jc w:val="both"/>
              <w:rPr>
                <w:bCs/>
                <w:sz w:val="24"/>
                <w:szCs w:val="24"/>
              </w:rPr>
            </w:pPr>
            <w:r w:rsidRPr="005C6F36">
              <w:rPr>
                <w:bCs/>
                <w:sz w:val="24"/>
                <w:szCs w:val="24"/>
              </w:rPr>
              <w:t xml:space="preserve">UAB </w:t>
            </w:r>
            <w:r w:rsidR="00C23359" w:rsidRPr="00C23359">
              <w:rPr>
                <w:bCs/>
                <w:sz w:val="24"/>
                <w:szCs w:val="24"/>
              </w:rPr>
              <w:t>Kretingos autobusų parkas</w:t>
            </w:r>
            <w:r w:rsidR="00C23359">
              <w:rPr>
                <w:bCs/>
                <w:sz w:val="24"/>
                <w:szCs w:val="24"/>
              </w:rPr>
              <w:t>,</w:t>
            </w:r>
            <w:r w:rsidR="00C23359" w:rsidRPr="00C23359">
              <w:rPr>
                <w:bCs/>
                <w:sz w:val="24"/>
                <w:szCs w:val="24"/>
              </w:rPr>
              <w:t xml:space="preserve"> </w:t>
            </w:r>
            <w:r w:rsidRPr="005C6F36">
              <w:rPr>
                <w:bCs/>
                <w:sz w:val="24"/>
                <w:szCs w:val="24"/>
              </w:rPr>
              <w:t xml:space="preserve">UAB Kretingos šilumos tinklai, UAB „Kretingos vandenys“, UAB „Kretingos turgus“, SĮ </w:t>
            </w:r>
            <w:r w:rsidR="00C23359">
              <w:rPr>
                <w:bCs/>
                <w:sz w:val="24"/>
                <w:szCs w:val="24"/>
              </w:rPr>
              <w:t>„</w:t>
            </w:r>
            <w:r w:rsidRPr="005C6F36">
              <w:rPr>
                <w:bCs/>
                <w:sz w:val="24"/>
                <w:szCs w:val="24"/>
              </w:rPr>
              <w:t>Kretingos komunalininkas</w:t>
            </w:r>
            <w:r w:rsidR="00C23359">
              <w:rPr>
                <w:bCs/>
                <w:sz w:val="24"/>
                <w:szCs w:val="24"/>
              </w:rPr>
              <w:t>“</w:t>
            </w:r>
            <w:r w:rsidR="009E6D7D" w:rsidRPr="009E6D7D">
              <w:rPr>
                <w:bCs/>
                <w:color w:val="FF0000"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702F9" w:rsidRPr="004702F9">
              <w:rPr>
                <w:bCs/>
                <w:sz w:val="24"/>
                <w:szCs w:val="24"/>
              </w:rPr>
              <w:t xml:space="preserve">VšĮ Kretingos ligoninė, VšĮ Kretingos PSC, VšĮ Salantų PSPC, VšĮ Kartenos PSPC, VšĮ Kretingos PSPC </w:t>
            </w:r>
            <w:r>
              <w:rPr>
                <w:bCs/>
                <w:sz w:val="24"/>
                <w:szCs w:val="24"/>
              </w:rPr>
              <w:t>pateikė informaciją</w:t>
            </w:r>
          </w:p>
        </w:tc>
      </w:tr>
      <w:tr w:rsidR="00025125" w:rsidRPr="00BF2A60" w:rsidTr="000A7576">
        <w:trPr>
          <w:trHeight w:val="2263"/>
        </w:trPr>
        <w:tc>
          <w:tcPr>
            <w:tcW w:w="648" w:type="dxa"/>
            <w:shd w:val="clear" w:color="auto" w:fill="auto"/>
          </w:tcPr>
          <w:p w:rsidR="00025125" w:rsidRPr="00BF2A60" w:rsidRDefault="00025125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025125" w:rsidRPr="00025125" w:rsidRDefault="00025125" w:rsidP="005365AC">
            <w:pPr>
              <w:jc w:val="both"/>
              <w:rPr>
                <w:sz w:val="24"/>
                <w:szCs w:val="24"/>
              </w:rPr>
            </w:pPr>
            <w:r w:rsidRPr="00025125">
              <w:rPr>
                <w:sz w:val="24"/>
                <w:szCs w:val="24"/>
              </w:rPr>
              <w:t xml:space="preserve">Pateikti informaciją Antikorupcijos komisijai apie </w:t>
            </w:r>
            <w:r w:rsidR="005365AC">
              <w:rPr>
                <w:sz w:val="24"/>
                <w:szCs w:val="24"/>
              </w:rPr>
              <w:t>S</w:t>
            </w:r>
            <w:r w:rsidRPr="00025125">
              <w:rPr>
                <w:sz w:val="24"/>
                <w:szCs w:val="24"/>
              </w:rPr>
              <w:t>avivaldybės įstaigų, įmonių darbuotojų tarnybines komandiruotes ir nurodyti komandiruotės</w:t>
            </w:r>
            <w:r w:rsidR="005365AC">
              <w:rPr>
                <w:sz w:val="24"/>
                <w:szCs w:val="24"/>
              </w:rPr>
              <w:t xml:space="preserve"> tikslą, išlaidas bei rezultatą</w:t>
            </w:r>
            <w:r w:rsidRPr="000251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25125" w:rsidRPr="00025125" w:rsidRDefault="00025125" w:rsidP="00AA6196">
            <w:pPr>
              <w:jc w:val="both"/>
              <w:rPr>
                <w:sz w:val="24"/>
                <w:szCs w:val="24"/>
              </w:rPr>
            </w:pPr>
            <w:r w:rsidRPr="00025125">
              <w:rPr>
                <w:sz w:val="24"/>
                <w:szCs w:val="24"/>
              </w:rPr>
              <w:t>Antikorupcijos komisijos pasirinktos Savivaldybės kontroliuojamos įmonės, viešosios ir biudžetinės įstaigos</w:t>
            </w:r>
          </w:p>
        </w:tc>
        <w:tc>
          <w:tcPr>
            <w:tcW w:w="3119" w:type="dxa"/>
            <w:shd w:val="clear" w:color="auto" w:fill="auto"/>
          </w:tcPr>
          <w:p w:rsidR="00025125" w:rsidRPr="00025125" w:rsidRDefault="00025125" w:rsidP="00AA6196">
            <w:pPr>
              <w:jc w:val="both"/>
              <w:rPr>
                <w:sz w:val="24"/>
                <w:szCs w:val="24"/>
              </w:rPr>
            </w:pPr>
            <w:r w:rsidRPr="00025125">
              <w:rPr>
                <w:sz w:val="24"/>
                <w:szCs w:val="24"/>
              </w:rPr>
              <w:t>Kasmet iki vasario 1 d. už praėjusius metus pateikti informaciją apie Savivaldybės įstaigų, įmonių darbuotojų tarnybines komandiruotes ir nurodyti komandiruotės tikslą, išlaidas bei rezultatą</w:t>
            </w:r>
          </w:p>
        </w:tc>
        <w:tc>
          <w:tcPr>
            <w:tcW w:w="4819" w:type="dxa"/>
            <w:shd w:val="clear" w:color="auto" w:fill="auto"/>
          </w:tcPr>
          <w:p w:rsidR="00025125" w:rsidRPr="00025125" w:rsidRDefault="00025125" w:rsidP="00025125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025125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025125" w:rsidRPr="00BF2A60" w:rsidRDefault="00025125" w:rsidP="005365AC">
            <w:pPr>
              <w:jc w:val="both"/>
              <w:rPr>
                <w:bCs/>
                <w:sz w:val="24"/>
                <w:szCs w:val="24"/>
              </w:rPr>
            </w:pPr>
            <w:r w:rsidRPr="00025125">
              <w:rPr>
                <w:bCs/>
                <w:sz w:val="24"/>
                <w:szCs w:val="24"/>
              </w:rPr>
              <w:t xml:space="preserve">UAB </w:t>
            </w:r>
            <w:r w:rsidR="005365AC" w:rsidRPr="005365AC">
              <w:rPr>
                <w:bCs/>
                <w:sz w:val="24"/>
                <w:szCs w:val="24"/>
              </w:rPr>
              <w:t xml:space="preserve">Kretingos autobusų parkas, </w:t>
            </w:r>
            <w:r w:rsidRPr="00025125">
              <w:rPr>
                <w:bCs/>
                <w:sz w:val="24"/>
                <w:szCs w:val="24"/>
              </w:rPr>
              <w:t xml:space="preserve">UAB Kretingos šilumos tinklai, UAB „Kretingos vandenys“, UAB „Kretingos turgus“, SĮ </w:t>
            </w:r>
            <w:r w:rsidR="005365AC">
              <w:rPr>
                <w:bCs/>
                <w:sz w:val="24"/>
                <w:szCs w:val="24"/>
              </w:rPr>
              <w:t>„</w:t>
            </w:r>
            <w:r w:rsidRPr="00025125">
              <w:rPr>
                <w:bCs/>
                <w:sz w:val="24"/>
                <w:szCs w:val="24"/>
              </w:rPr>
              <w:t>Kretingos komunalininkas</w:t>
            </w:r>
            <w:r w:rsidR="005365AC">
              <w:rPr>
                <w:bCs/>
                <w:sz w:val="24"/>
                <w:szCs w:val="24"/>
              </w:rPr>
              <w:t>“,</w:t>
            </w:r>
            <w:r w:rsidRPr="00025125">
              <w:rPr>
                <w:bCs/>
                <w:sz w:val="24"/>
                <w:szCs w:val="24"/>
              </w:rPr>
              <w:t xml:space="preserve"> </w:t>
            </w:r>
            <w:r w:rsidR="00AC0F60" w:rsidRPr="00AC0F60">
              <w:rPr>
                <w:bCs/>
                <w:sz w:val="24"/>
                <w:szCs w:val="24"/>
              </w:rPr>
              <w:t xml:space="preserve">VšĮ Kretingos ligoninė, VšĮ Kretingos PSC, VšĮ Salantų PSPC, VšĮ Kartenos PSPC, VšĮ Kretingos PSPC </w:t>
            </w:r>
            <w:r w:rsidRPr="00025125">
              <w:rPr>
                <w:bCs/>
                <w:sz w:val="24"/>
                <w:szCs w:val="24"/>
              </w:rPr>
              <w:t>pateikė informaciją</w:t>
            </w:r>
          </w:p>
        </w:tc>
      </w:tr>
      <w:tr w:rsidR="00AA6196" w:rsidRPr="00BF2A60" w:rsidTr="000A7576">
        <w:tc>
          <w:tcPr>
            <w:tcW w:w="648" w:type="dxa"/>
            <w:shd w:val="clear" w:color="auto" w:fill="auto"/>
          </w:tcPr>
          <w:p w:rsidR="00AA6196" w:rsidRPr="00BF2A60" w:rsidRDefault="00AA6196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AA6196" w:rsidRPr="00AA6196" w:rsidRDefault="00AA6196" w:rsidP="00AA6196">
            <w:pPr>
              <w:jc w:val="both"/>
              <w:rPr>
                <w:sz w:val="24"/>
                <w:szCs w:val="24"/>
              </w:rPr>
            </w:pPr>
            <w:r w:rsidRPr="00AA6196">
              <w:rPr>
                <w:sz w:val="24"/>
                <w:szCs w:val="24"/>
              </w:rPr>
              <w:t>Viešai skelbti Savivaldybės interneto svetainėje informaciją apie elektroninius viešuosius pirkimus per Centrinę viešųjų pirkimų informacinę sistemą (CVPIS) ir pateikti infor</w:t>
            </w:r>
            <w:r w:rsidR="005365AC">
              <w:rPr>
                <w:sz w:val="24"/>
                <w:szCs w:val="24"/>
              </w:rPr>
              <w:t>maciją Antikorupcijos komisijai</w:t>
            </w:r>
          </w:p>
        </w:tc>
        <w:tc>
          <w:tcPr>
            <w:tcW w:w="2268" w:type="dxa"/>
            <w:shd w:val="clear" w:color="auto" w:fill="auto"/>
          </w:tcPr>
          <w:p w:rsidR="00AA6196" w:rsidRPr="00AA6196" w:rsidRDefault="00AA6196" w:rsidP="00B82E33">
            <w:pPr>
              <w:jc w:val="both"/>
              <w:rPr>
                <w:sz w:val="24"/>
                <w:szCs w:val="24"/>
              </w:rPr>
            </w:pPr>
            <w:r w:rsidRPr="00AA6196">
              <w:rPr>
                <w:sz w:val="24"/>
                <w:szCs w:val="24"/>
              </w:rPr>
              <w:t>Savivaldybės administracijos Viešųjų pirkimų skyrius</w:t>
            </w:r>
          </w:p>
        </w:tc>
        <w:tc>
          <w:tcPr>
            <w:tcW w:w="3119" w:type="dxa"/>
            <w:shd w:val="clear" w:color="auto" w:fill="auto"/>
          </w:tcPr>
          <w:p w:rsidR="00AA6196" w:rsidRPr="00AA6196" w:rsidRDefault="00AA6196" w:rsidP="00AA6196">
            <w:pPr>
              <w:jc w:val="both"/>
              <w:rPr>
                <w:sz w:val="24"/>
                <w:szCs w:val="24"/>
              </w:rPr>
            </w:pPr>
            <w:r w:rsidRPr="00AA6196">
              <w:rPr>
                <w:sz w:val="24"/>
                <w:szCs w:val="24"/>
              </w:rPr>
              <w:t>Kasmet iki vasario 1 d. už praėjusius metus pateikti informaciją apie įvykdytus elektroninius viešuosius pirkimus per Centrinę viešųjų pirkimų informacinę sistemą</w:t>
            </w:r>
          </w:p>
        </w:tc>
        <w:tc>
          <w:tcPr>
            <w:tcW w:w="4819" w:type="dxa"/>
            <w:shd w:val="clear" w:color="auto" w:fill="auto"/>
          </w:tcPr>
          <w:p w:rsidR="003D6BD1" w:rsidRPr="003D6BD1" w:rsidRDefault="003D6BD1" w:rsidP="003D6BD1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3D6BD1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AA6196" w:rsidRPr="003D6BD1" w:rsidRDefault="003D6BD1" w:rsidP="003D6BD1">
            <w:pPr>
              <w:jc w:val="both"/>
              <w:rPr>
                <w:bCs/>
                <w:sz w:val="24"/>
                <w:szCs w:val="24"/>
              </w:rPr>
            </w:pPr>
            <w:r w:rsidRPr="003D6BD1">
              <w:rPr>
                <w:bCs/>
                <w:sz w:val="24"/>
                <w:szCs w:val="24"/>
              </w:rPr>
              <w:t>Viešai skelb</w:t>
            </w:r>
            <w:r>
              <w:rPr>
                <w:bCs/>
                <w:sz w:val="24"/>
                <w:szCs w:val="24"/>
              </w:rPr>
              <w:t>ė</w:t>
            </w:r>
            <w:r w:rsidRPr="003D6BD1">
              <w:rPr>
                <w:bCs/>
                <w:sz w:val="24"/>
                <w:szCs w:val="24"/>
              </w:rPr>
              <w:t xml:space="preserve"> Savivaldybės interneto svetainėje informaciją apie elektroninius viešuosius pirkimus per Centrinę viešųjų pirkimų informacinę sistemą (CVPIS) </w:t>
            </w:r>
            <w:r>
              <w:rPr>
                <w:bCs/>
                <w:sz w:val="24"/>
                <w:szCs w:val="24"/>
              </w:rPr>
              <w:t>ir p</w:t>
            </w:r>
            <w:r w:rsidRPr="003D6BD1">
              <w:rPr>
                <w:bCs/>
                <w:sz w:val="24"/>
                <w:szCs w:val="24"/>
              </w:rPr>
              <w:t>ateikė</w:t>
            </w:r>
            <w:r w:rsidRPr="003D6BD1">
              <w:rPr>
                <w:sz w:val="24"/>
                <w:szCs w:val="24"/>
              </w:rPr>
              <w:t xml:space="preserve"> </w:t>
            </w:r>
            <w:r w:rsidRPr="003D6BD1">
              <w:rPr>
                <w:bCs/>
                <w:sz w:val="24"/>
                <w:szCs w:val="24"/>
              </w:rPr>
              <w:t>informaciją apie įvykdytus elektroninius viešuosius pirkimus per Centrinę viešųjų pirkimų informacinę sistemą</w:t>
            </w:r>
          </w:p>
        </w:tc>
      </w:tr>
      <w:tr w:rsidR="000A7576" w:rsidRPr="00BF2A60" w:rsidTr="000A7576">
        <w:tc>
          <w:tcPr>
            <w:tcW w:w="648" w:type="dxa"/>
            <w:shd w:val="clear" w:color="auto" w:fill="auto"/>
          </w:tcPr>
          <w:p w:rsidR="000A7576" w:rsidRPr="00BF2A60" w:rsidRDefault="000A7576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0A7576" w:rsidRPr="000A7576" w:rsidRDefault="000A7576" w:rsidP="000A7576">
            <w:pPr>
              <w:jc w:val="both"/>
              <w:rPr>
                <w:sz w:val="24"/>
                <w:szCs w:val="24"/>
              </w:rPr>
            </w:pPr>
            <w:r w:rsidRPr="000A7576">
              <w:rPr>
                <w:sz w:val="24"/>
                <w:szCs w:val="24"/>
              </w:rPr>
              <w:t>Siekti didinti viešųjų pirkimų apimtis per Centrinę perkančiąją organizaciją, atsižvelgiant į Centrinės perkančiosios organizacijos prekių ir paslaugų kataloge pateiktų prekių</w:t>
            </w:r>
            <w:r w:rsidR="005365AC">
              <w:rPr>
                <w:sz w:val="24"/>
                <w:szCs w:val="24"/>
              </w:rPr>
              <w:t>, paslaugų ir darbų asortimentą</w:t>
            </w:r>
          </w:p>
        </w:tc>
        <w:tc>
          <w:tcPr>
            <w:tcW w:w="2268" w:type="dxa"/>
            <w:shd w:val="clear" w:color="auto" w:fill="auto"/>
          </w:tcPr>
          <w:p w:rsidR="000A7576" w:rsidRPr="000A7576" w:rsidRDefault="000A7576" w:rsidP="000A7576">
            <w:pPr>
              <w:jc w:val="both"/>
              <w:rPr>
                <w:sz w:val="24"/>
                <w:szCs w:val="24"/>
              </w:rPr>
            </w:pPr>
            <w:r w:rsidRPr="000A7576">
              <w:rPr>
                <w:sz w:val="24"/>
                <w:szCs w:val="24"/>
              </w:rPr>
              <w:t>Savivaldybės administracijos skyriai, seniūnijos, kontroliuojamos įmonės, viešosios ir biudžetinės įstaigos</w:t>
            </w:r>
          </w:p>
        </w:tc>
        <w:tc>
          <w:tcPr>
            <w:tcW w:w="3119" w:type="dxa"/>
            <w:shd w:val="clear" w:color="auto" w:fill="auto"/>
          </w:tcPr>
          <w:p w:rsidR="000A7576" w:rsidRPr="000A7576" w:rsidRDefault="000A7576" w:rsidP="000A7576">
            <w:pPr>
              <w:jc w:val="both"/>
              <w:rPr>
                <w:sz w:val="24"/>
                <w:szCs w:val="24"/>
              </w:rPr>
            </w:pPr>
            <w:r w:rsidRPr="000A7576">
              <w:rPr>
                <w:sz w:val="24"/>
                <w:szCs w:val="24"/>
              </w:rPr>
              <w:t>Kasmet iki vasario 1 d. pateikti informaciją apie prekių, darbų ir paslaugų, įsigijimą iš Centrinės perkančiosios organizacijos</w:t>
            </w:r>
          </w:p>
        </w:tc>
        <w:tc>
          <w:tcPr>
            <w:tcW w:w="4819" w:type="dxa"/>
            <w:shd w:val="clear" w:color="auto" w:fill="auto"/>
          </w:tcPr>
          <w:p w:rsidR="000A7576" w:rsidRPr="000A7576" w:rsidRDefault="000A7576" w:rsidP="000A7576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0A7576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0A7576" w:rsidRPr="00BF2A60" w:rsidRDefault="000A7576" w:rsidP="002C0DE0">
            <w:pPr>
              <w:jc w:val="both"/>
              <w:rPr>
                <w:bCs/>
                <w:sz w:val="24"/>
                <w:szCs w:val="24"/>
              </w:rPr>
            </w:pPr>
            <w:r w:rsidRPr="000A7576">
              <w:rPr>
                <w:bCs/>
                <w:sz w:val="24"/>
                <w:szCs w:val="24"/>
              </w:rPr>
              <w:t>Savivaldybės administracijos skyriai, seniūnijos, kontroliuojamos įmonės, viešosios ir biudžetinės įstaigos</w:t>
            </w:r>
            <w:r>
              <w:rPr>
                <w:bCs/>
                <w:sz w:val="24"/>
                <w:szCs w:val="24"/>
              </w:rPr>
              <w:t xml:space="preserve"> pateikė informaciją</w:t>
            </w:r>
          </w:p>
        </w:tc>
      </w:tr>
      <w:tr w:rsidR="00BF2155" w:rsidRPr="00BF2A60" w:rsidTr="000A7576">
        <w:tc>
          <w:tcPr>
            <w:tcW w:w="648" w:type="dxa"/>
            <w:shd w:val="clear" w:color="auto" w:fill="auto"/>
          </w:tcPr>
          <w:p w:rsidR="00BF2155" w:rsidRPr="00BF2A60" w:rsidRDefault="00BF2155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BF2155" w:rsidRPr="00BF2155" w:rsidRDefault="00BF2155" w:rsidP="00BF2155">
            <w:pPr>
              <w:jc w:val="both"/>
              <w:rPr>
                <w:sz w:val="24"/>
                <w:szCs w:val="24"/>
              </w:rPr>
            </w:pPr>
            <w:r w:rsidRPr="00BF2155">
              <w:rPr>
                <w:sz w:val="24"/>
                <w:szCs w:val="24"/>
              </w:rPr>
              <w:t>Pateikti informaciją apie Savivaldybės atžvilgiu priimtu</w:t>
            </w:r>
            <w:r w:rsidR="005365AC">
              <w:rPr>
                <w:sz w:val="24"/>
                <w:szCs w:val="24"/>
              </w:rPr>
              <w:t>s nepalankius teismo sprendimus</w:t>
            </w:r>
          </w:p>
        </w:tc>
        <w:tc>
          <w:tcPr>
            <w:tcW w:w="2268" w:type="dxa"/>
            <w:shd w:val="clear" w:color="auto" w:fill="auto"/>
          </w:tcPr>
          <w:p w:rsidR="00BF2155" w:rsidRPr="00BF2155" w:rsidRDefault="00BF2155" w:rsidP="00B82E33">
            <w:pPr>
              <w:jc w:val="both"/>
              <w:rPr>
                <w:sz w:val="24"/>
                <w:szCs w:val="24"/>
              </w:rPr>
            </w:pPr>
            <w:r w:rsidRPr="00BF2155">
              <w:rPr>
                <w:sz w:val="24"/>
                <w:szCs w:val="24"/>
              </w:rPr>
              <w:t>Savivaldybės administracijos Juridinis skyrius</w:t>
            </w:r>
          </w:p>
        </w:tc>
        <w:tc>
          <w:tcPr>
            <w:tcW w:w="3119" w:type="dxa"/>
            <w:shd w:val="clear" w:color="auto" w:fill="auto"/>
          </w:tcPr>
          <w:p w:rsidR="00BF2155" w:rsidRPr="00BF2155" w:rsidRDefault="00BF2155" w:rsidP="00BF2155">
            <w:pPr>
              <w:jc w:val="both"/>
              <w:rPr>
                <w:sz w:val="24"/>
                <w:szCs w:val="24"/>
              </w:rPr>
            </w:pPr>
            <w:r w:rsidRPr="00BF2155">
              <w:rPr>
                <w:sz w:val="24"/>
                <w:szCs w:val="24"/>
              </w:rPr>
              <w:t>Informaciją pateikti nedelsiant, paaiškėjus Savivaldybės atžvilgiu priimtam nepalankiam teismo sprendimui</w:t>
            </w:r>
          </w:p>
        </w:tc>
        <w:tc>
          <w:tcPr>
            <w:tcW w:w="4819" w:type="dxa"/>
            <w:shd w:val="clear" w:color="auto" w:fill="auto"/>
          </w:tcPr>
          <w:p w:rsidR="00BF2155" w:rsidRPr="00BF2155" w:rsidRDefault="00BF2155" w:rsidP="00BF2155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BF2155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BF2155" w:rsidRPr="00BF2A60" w:rsidRDefault="00BF2155" w:rsidP="00BF2A60">
            <w:pPr>
              <w:jc w:val="both"/>
              <w:rPr>
                <w:bCs/>
                <w:sz w:val="24"/>
                <w:szCs w:val="24"/>
              </w:rPr>
            </w:pPr>
            <w:r w:rsidRPr="00BF2155">
              <w:rPr>
                <w:bCs/>
                <w:sz w:val="24"/>
                <w:szCs w:val="24"/>
              </w:rPr>
              <w:t>Juridinis skyrius pateikė informaciją</w:t>
            </w:r>
          </w:p>
        </w:tc>
      </w:tr>
      <w:tr w:rsidR="00C60AD8" w:rsidRPr="00BF2A60" w:rsidTr="000A7576">
        <w:tc>
          <w:tcPr>
            <w:tcW w:w="648" w:type="dxa"/>
            <w:shd w:val="clear" w:color="auto" w:fill="auto"/>
          </w:tcPr>
          <w:p w:rsidR="00C60AD8" w:rsidRPr="00BF2A60" w:rsidRDefault="00C60AD8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C60AD8" w:rsidRPr="00C60AD8" w:rsidRDefault="00C60AD8" w:rsidP="00C60AD8">
            <w:pPr>
              <w:jc w:val="both"/>
              <w:rPr>
                <w:sz w:val="24"/>
                <w:szCs w:val="24"/>
              </w:rPr>
            </w:pPr>
            <w:r w:rsidRPr="00C60AD8">
              <w:rPr>
                <w:sz w:val="24"/>
                <w:szCs w:val="24"/>
              </w:rPr>
              <w:t>Bendradarbiauti su kitų savivaldybių Antikorupcijos komisijomis ir keistis informacija korupcijos prevencijos srityje</w:t>
            </w:r>
          </w:p>
        </w:tc>
        <w:tc>
          <w:tcPr>
            <w:tcW w:w="2268" w:type="dxa"/>
            <w:shd w:val="clear" w:color="auto" w:fill="auto"/>
          </w:tcPr>
          <w:p w:rsidR="00C60AD8" w:rsidRPr="00C60AD8" w:rsidRDefault="00C60AD8" w:rsidP="00B82E33">
            <w:pPr>
              <w:jc w:val="both"/>
              <w:rPr>
                <w:sz w:val="24"/>
                <w:szCs w:val="24"/>
              </w:rPr>
            </w:pPr>
            <w:r w:rsidRPr="00C60AD8">
              <w:rPr>
                <w:sz w:val="24"/>
                <w:szCs w:val="24"/>
              </w:rPr>
              <w:t>Antikorupcijos komisija</w:t>
            </w:r>
          </w:p>
        </w:tc>
        <w:tc>
          <w:tcPr>
            <w:tcW w:w="3119" w:type="dxa"/>
            <w:shd w:val="clear" w:color="auto" w:fill="auto"/>
          </w:tcPr>
          <w:p w:rsidR="00C60AD8" w:rsidRPr="00C60AD8" w:rsidRDefault="00C60AD8" w:rsidP="00C60AD8">
            <w:pPr>
              <w:jc w:val="both"/>
              <w:rPr>
                <w:sz w:val="24"/>
                <w:szCs w:val="24"/>
              </w:rPr>
            </w:pPr>
            <w:r w:rsidRPr="00C60AD8">
              <w:rPr>
                <w:sz w:val="24"/>
                <w:szCs w:val="24"/>
              </w:rPr>
              <w:t xml:space="preserve">Kasmet iki gruodžio 10 d. </w:t>
            </w:r>
          </w:p>
        </w:tc>
        <w:tc>
          <w:tcPr>
            <w:tcW w:w="4819" w:type="dxa"/>
            <w:shd w:val="clear" w:color="auto" w:fill="auto"/>
          </w:tcPr>
          <w:p w:rsidR="00C60AD8" w:rsidRDefault="00C60AD8" w:rsidP="00CB391B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C60AD8">
              <w:rPr>
                <w:bCs/>
                <w:i/>
                <w:sz w:val="24"/>
                <w:szCs w:val="24"/>
                <w:u w:val="single"/>
              </w:rPr>
              <w:t>Neįgyvendinta.</w:t>
            </w:r>
          </w:p>
          <w:p w:rsidR="00582F50" w:rsidRPr="00582F50" w:rsidRDefault="00582F50" w:rsidP="00FF00F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Kadangi Kretingos rajono savivaldybės korupcijos prevencijos 2016</w:t>
            </w:r>
            <w:r w:rsidR="005365AC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2019 m. programos įgyvendinimo priemonių planas patvirtintas </w:t>
            </w:r>
            <w:r w:rsidR="005365AC">
              <w:rPr>
                <w:bCs/>
                <w:sz w:val="24"/>
                <w:szCs w:val="24"/>
              </w:rPr>
              <w:t>T</w:t>
            </w:r>
            <w:r>
              <w:rPr>
                <w:bCs/>
                <w:sz w:val="24"/>
                <w:szCs w:val="24"/>
              </w:rPr>
              <w:t xml:space="preserve">arybos 2016-11-24 sprendimu Nr. T2-297, </w:t>
            </w:r>
            <w:r w:rsidR="00E11D5A" w:rsidRPr="00E11D5A">
              <w:rPr>
                <w:bCs/>
                <w:sz w:val="24"/>
                <w:szCs w:val="24"/>
              </w:rPr>
              <w:t xml:space="preserve">2016 metais </w:t>
            </w:r>
            <w:r>
              <w:rPr>
                <w:bCs/>
                <w:sz w:val="24"/>
                <w:szCs w:val="24"/>
              </w:rPr>
              <w:t xml:space="preserve">nebuvo galimybės </w:t>
            </w:r>
            <w:r>
              <w:rPr>
                <w:bCs/>
                <w:sz w:val="24"/>
                <w:szCs w:val="24"/>
              </w:rPr>
              <w:lastRenderedPageBreak/>
              <w:t>įgyvendinti</w:t>
            </w:r>
          </w:p>
        </w:tc>
      </w:tr>
      <w:tr w:rsidR="00D1391C" w:rsidRPr="00BF2A60" w:rsidTr="000A7576">
        <w:tc>
          <w:tcPr>
            <w:tcW w:w="648" w:type="dxa"/>
            <w:shd w:val="clear" w:color="auto" w:fill="auto"/>
          </w:tcPr>
          <w:p w:rsidR="00D1391C" w:rsidRPr="00BF2A60" w:rsidRDefault="00D1391C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D1391C" w:rsidRPr="00D1391C" w:rsidRDefault="00D1391C" w:rsidP="00D1391C">
            <w:pPr>
              <w:jc w:val="both"/>
              <w:rPr>
                <w:sz w:val="24"/>
                <w:szCs w:val="24"/>
              </w:rPr>
            </w:pPr>
            <w:r w:rsidRPr="00D1391C">
              <w:rPr>
                <w:sz w:val="24"/>
                <w:szCs w:val="24"/>
              </w:rPr>
              <w:t>Antikorupciniu požiūriu</w:t>
            </w:r>
            <w:r w:rsidR="005365AC">
              <w:rPr>
                <w:sz w:val="24"/>
                <w:szCs w:val="24"/>
              </w:rPr>
              <w:t xml:space="preserve"> vertinti teisės aktų projektus</w:t>
            </w:r>
          </w:p>
        </w:tc>
        <w:tc>
          <w:tcPr>
            <w:tcW w:w="2268" w:type="dxa"/>
            <w:shd w:val="clear" w:color="auto" w:fill="auto"/>
          </w:tcPr>
          <w:p w:rsidR="00D1391C" w:rsidRPr="00D1391C" w:rsidRDefault="00D1391C" w:rsidP="00D1391C">
            <w:pPr>
              <w:jc w:val="both"/>
              <w:rPr>
                <w:sz w:val="24"/>
                <w:szCs w:val="24"/>
              </w:rPr>
            </w:pPr>
            <w:r w:rsidRPr="00D1391C">
              <w:rPr>
                <w:sz w:val="24"/>
                <w:szCs w:val="24"/>
              </w:rPr>
              <w:t>Teisės aktų projektų vertintojai, Antikorupcijos komisija</w:t>
            </w:r>
          </w:p>
        </w:tc>
        <w:tc>
          <w:tcPr>
            <w:tcW w:w="3119" w:type="dxa"/>
            <w:shd w:val="clear" w:color="auto" w:fill="auto"/>
          </w:tcPr>
          <w:p w:rsidR="00D1391C" w:rsidRPr="00D1391C" w:rsidRDefault="00D1391C" w:rsidP="00B82E33">
            <w:pPr>
              <w:jc w:val="both"/>
              <w:rPr>
                <w:sz w:val="24"/>
                <w:szCs w:val="24"/>
              </w:rPr>
            </w:pPr>
            <w:r w:rsidRPr="00D1391C">
              <w:rPr>
                <w:sz w:val="24"/>
                <w:szCs w:val="24"/>
              </w:rPr>
              <w:t>Kasmet iki kovo 1 d. už praėjusius metus Antikorupciniu požiūriu įvertinti teisės aktų projektus</w:t>
            </w:r>
          </w:p>
        </w:tc>
        <w:tc>
          <w:tcPr>
            <w:tcW w:w="4819" w:type="dxa"/>
            <w:shd w:val="clear" w:color="auto" w:fill="auto"/>
          </w:tcPr>
          <w:p w:rsidR="00D1391C" w:rsidRPr="003400B2" w:rsidRDefault="00D1391C" w:rsidP="002940F0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3400B2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165F80" w:rsidRDefault="00A37559" w:rsidP="00A37559">
            <w:pPr>
              <w:jc w:val="both"/>
              <w:rPr>
                <w:bCs/>
                <w:sz w:val="24"/>
                <w:szCs w:val="24"/>
              </w:rPr>
            </w:pPr>
            <w:r w:rsidRPr="00A37559">
              <w:rPr>
                <w:bCs/>
                <w:sz w:val="24"/>
                <w:szCs w:val="24"/>
              </w:rPr>
              <w:t xml:space="preserve">Teisės aktų projektų vertintojai </w:t>
            </w:r>
            <w:r>
              <w:rPr>
                <w:bCs/>
                <w:sz w:val="24"/>
                <w:szCs w:val="24"/>
              </w:rPr>
              <w:t>a</w:t>
            </w:r>
            <w:r w:rsidR="00165F80" w:rsidRPr="00165F80">
              <w:rPr>
                <w:bCs/>
                <w:sz w:val="24"/>
                <w:szCs w:val="24"/>
              </w:rPr>
              <w:t xml:space="preserve">ntikorupciniu požiūriu </w:t>
            </w:r>
            <w:r>
              <w:rPr>
                <w:bCs/>
                <w:sz w:val="24"/>
                <w:szCs w:val="24"/>
              </w:rPr>
              <w:t>į</w:t>
            </w:r>
            <w:r w:rsidR="00165F80" w:rsidRPr="00165F80">
              <w:rPr>
                <w:bCs/>
                <w:sz w:val="24"/>
                <w:szCs w:val="24"/>
              </w:rPr>
              <w:t>vertin</w:t>
            </w:r>
            <w:r>
              <w:rPr>
                <w:bCs/>
                <w:sz w:val="24"/>
                <w:szCs w:val="24"/>
              </w:rPr>
              <w:t>o</w:t>
            </w:r>
            <w:r w:rsidR="00165F80" w:rsidRPr="00165F8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26 </w:t>
            </w:r>
            <w:r w:rsidR="00165F80" w:rsidRPr="00165F80">
              <w:rPr>
                <w:bCs/>
                <w:sz w:val="24"/>
                <w:szCs w:val="24"/>
              </w:rPr>
              <w:t>teisės aktų projektus</w:t>
            </w:r>
          </w:p>
          <w:p w:rsidR="00A37559" w:rsidRPr="00165F80" w:rsidRDefault="00A37559" w:rsidP="00A37559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B82E33" w:rsidRPr="00BF2A60" w:rsidTr="000A7576">
        <w:tc>
          <w:tcPr>
            <w:tcW w:w="648" w:type="dxa"/>
            <w:shd w:val="clear" w:color="auto" w:fill="auto"/>
          </w:tcPr>
          <w:p w:rsidR="00B82E33" w:rsidRPr="00BF2A60" w:rsidRDefault="00B82E33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B82E33" w:rsidRPr="00B82E33" w:rsidRDefault="00B82E33" w:rsidP="00B82E33">
            <w:pPr>
              <w:jc w:val="both"/>
              <w:rPr>
                <w:sz w:val="24"/>
                <w:szCs w:val="24"/>
              </w:rPr>
            </w:pPr>
            <w:r w:rsidRPr="00B82E33">
              <w:rPr>
                <w:sz w:val="24"/>
                <w:szCs w:val="24"/>
              </w:rPr>
              <w:t>Pateikti informaciją apie nustatytas korupcijos atsiradimo prielaidas</w:t>
            </w:r>
          </w:p>
        </w:tc>
        <w:tc>
          <w:tcPr>
            <w:tcW w:w="2268" w:type="dxa"/>
            <w:shd w:val="clear" w:color="auto" w:fill="auto"/>
          </w:tcPr>
          <w:p w:rsidR="00B82E33" w:rsidRPr="00B82E33" w:rsidRDefault="00B82E33" w:rsidP="00B82E33">
            <w:pPr>
              <w:jc w:val="both"/>
              <w:rPr>
                <w:sz w:val="24"/>
                <w:szCs w:val="24"/>
              </w:rPr>
            </w:pPr>
            <w:r w:rsidRPr="00B82E33">
              <w:rPr>
                <w:sz w:val="24"/>
                <w:szCs w:val="24"/>
              </w:rPr>
              <w:t>Savivaldybės Kontrolės ir audito</w:t>
            </w:r>
            <w:r>
              <w:rPr>
                <w:sz w:val="24"/>
                <w:szCs w:val="24"/>
              </w:rPr>
              <w:t xml:space="preserve"> tarnyba</w:t>
            </w:r>
          </w:p>
        </w:tc>
        <w:tc>
          <w:tcPr>
            <w:tcW w:w="3119" w:type="dxa"/>
            <w:shd w:val="clear" w:color="auto" w:fill="auto"/>
          </w:tcPr>
          <w:p w:rsidR="00B82E33" w:rsidRPr="00B82E33" w:rsidRDefault="00B82E33" w:rsidP="00B82E33">
            <w:pPr>
              <w:jc w:val="both"/>
              <w:rPr>
                <w:sz w:val="24"/>
                <w:szCs w:val="24"/>
              </w:rPr>
            </w:pPr>
            <w:r w:rsidRPr="00B82E33">
              <w:rPr>
                <w:sz w:val="24"/>
                <w:szCs w:val="24"/>
              </w:rPr>
              <w:t>Pateikti informaciją apie nustatytas korupcijos atsiradimo prielaidas</w:t>
            </w:r>
          </w:p>
        </w:tc>
        <w:tc>
          <w:tcPr>
            <w:tcW w:w="4819" w:type="dxa"/>
            <w:shd w:val="clear" w:color="auto" w:fill="auto"/>
          </w:tcPr>
          <w:p w:rsidR="00B82E33" w:rsidRPr="003400B2" w:rsidRDefault="00B82E33" w:rsidP="00B82E33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3400B2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B82E33" w:rsidRPr="00BF2A60" w:rsidRDefault="00B82E33" w:rsidP="00B82E33">
            <w:pPr>
              <w:jc w:val="both"/>
              <w:rPr>
                <w:bCs/>
                <w:sz w:val="24"/>
                <w:szCs w:val="24"/>
              </w:rPr>
            </w:pPr>
            <w:r w:rsidRPr="00B82E33">
              <w:rPr>
                <w:bCs/>
                <w:sz w:val="24"/>
                <w:szCs w:val="24"/>
              </w:rPr>
              <w:t>Savivaldybės Kontrolės ir audito tarnyba</w:t>
            </w:r>
            <w:r>
              <w:t xml:space="preserve"> </w:t>
            </w:r>
            <w:r w:rsidRPr="00B82E33">
              <w:rPr>
                <w:sz w:val="24"/>
                <w:szCs w:val="24"/>
              </w:rPr>
              <w:t>informavo, kad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 xml:space="preserve">per praėjusius metus, atliekant išorės auditą, </w:t>
            </w:r>
            <w:r w:rsidR="000007F5">
              <w:rPr>
                <w:bCs/>
                <w:sz w:val="24"/>
                <w:szCs w:val="24"/>
              </w:rPr>
              <w:t xml:space="preserve">Savivaldybės administracijoje, </w:t>
            </w:r>
            <w:r w:rsidR="000007F5" w:rsidRPr="000007F5">
              <w:rPr>
                <w:bCs/>
                <w:sz w:val="24"/>
                <w:szCs w:val="24"/>
              </w:rPr>
              <w:t>Savivaldybės administra</w:t>
            </w:r>
            <w:r w:rsidR="000007F5">
              <w:rPr>
                <w:bCs/>
                <w:sz w:val="24"/>
                <w:szCs w:val="24"/>
              </w:rPr>
              <w:t>vimo subjektuose ir kontroliuojamose įmonėse korupcijos atsiradimo prielaidų nebuvo nustatyta</w:t>
            </w:r>
          </w:p>
        </w:tc>
      </w:tr>
      <w:tr w:rsidR="003B0565" w:rsidRPr="00BF2A60" w:rsidTr="000A7576">
        <w:tc>
          <w:tcPr>
            <w:tcW w:w="648" w:type="dxa"/>
            <w:shd w:val="clear" w:color="auto" w:fill="auto"/>
          </w:tcPr>
          <w:p w:rsidR="003B0565" w:rsidRPr="00BF2A60" w:rsidRDefault="003B0565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3B0565" w:rsidRPr="003B0565" w:rsidRDefault="003B0565" w:rsidP="00CF7E2B">
            <w:pPr>
              <w:rPr>
                <w:sz w:val="24"/>
                <w:szCs w:val="24"/>
              </w:rPr>
            </w:pPr>
            <w:r w:rsidRPr="003B0565">
              <w:rPr>
                <w:sz w:val="24"/>
                <w:szCs w:val="24"/>
              </w:rPr>
              <w:t>Savivaldybės administracijos skyriai, pavaldžios įstaigos privalo nustatyti korupcijos požiūriu rizikingiaus</w:t>
            </w:r>
            <w:r w:rsidR="005365AC">
              <w:rPr>
                <w:sz w:val="24"/>
                <w:szCs w:val="24"/>
              </w:rPr>
              <w:t>ias veiklos sritis</w:t>
            </w:r>
          </w:p>
        </w:tc>
        <w:tc>
          <w:tcPr>
            <w:tcW w:w="2268" w:type="dxa"/>
            <w:shd w:val="clear" w:color="auto" w:fill="auto"/>
          </w:tcPr>
          <w:p w:rsidR="003B0565" w:rsidRPr="003B0565" w:rsidRDefault="003B0565" w:rsidP="00CF7E2B">
            <w:pPr>
              <w:rPr>
                <w:sz w:val="24"/>
                <w:szCs w:val="24"/>
              </w:rPr>
            </w:pPr>
            <w:r w:rsidRPr="003B0565">
              <w:rPr>
                <w:sz w:val="24"/>
                <w:szCs w:val="24"/>
              </w:rPr>
              <w:t>Savivaldybės administracijos skyriai, kontroliuojamos įmonės, viešosios ir biudžetinės įstaigos</w:t>
            </w:r>
          </w:p>
        </w:tc>
        <w:tc>
          <w:tcPr>
            <w:tcW w:w="3119" w:type="dxa"/>
            <w:shd w:val="clear" w:color="auto" w:fill="auto"/>
          </w:tcPr>
          <w:p w:rsidR="003B0565" w:rsidRPr="003B0565" w:rsidRDefault="003B0565" w:rsidP="00CF7E2B">
            <w:pPr>
              <w:rPr>
                <w:sz w:val="24"/>
                <w:szCs w:val="24"/>
              </w:rPr>
            </w:pPr>
            <w:r w:rsidRPr="003B0565">
              <w:rPr>
                <w:sz w:val="24"/>
                <w:szCs w:val="24"/>
              </w:rPr>
              <w:t>Kasmet iki spalio 1 d.</w:t>
            </w:r>
          </w:p>
        </w:tc>
        <w:tc>
          <w:tcPr>
            <w:tcW w:w="4819" w:type="dxa"/>
            <w:shd w:val="clear" w:color="auto" w:fill="auto"/>
          </w:tcPr>
          <w:p w:rsidR="003B0565" w:rsidRPr="003B0565" w:rsidRDefault="003B0565" w:rsidP="003B0565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3B0565">
              <w:rPr>
                <w:bCs/>
                <w:i/>
                <w:sz w:val="24"/>
                <w:szCs w:val="24"/>
                <w:u w:val="single"/>
              </w:rPr>
              <w:t>Neįgyvendinta.</w:t>
            </w:r>
          </w:p>
          <w:p w:rsidR="003B0565" w:rsidRPr="00BF2A60" w:rsidRDefault="003B0565" w:rsidP="00E11D5A">
            <w:pPr>
              <w:jc w:val="both"/>
              <w:rPr>
                <w:bCs/>
                <w:sz w:val="24"/>
                <w:szCs w:val="24"/>
              </w:rPr>
            </w:pPr>
            <w:r w:rsidRPr="003B0565">
              <w:rPr>
                <w:bCs/>
                <w:sz w:val="24"/>
                <w:szCs w:val="24"/>
              </w:rPr>
              <w:t>Kadangi Kretingos rajono savivaldybės korupcijos prevencijos 2016</w:t>
            </w:r>
            <w:r w:rsidR="005A3FA8">
              <w:rPr>
                <w:bCs/>
                <w:sz w:val="24"/>
                <w:szCs w:val="24"/>
              </w:rPr>
              <w:t>–</w:t>
            </w:r>
            <w:r w:rsidRPr="003B0565">
              <w:rPr>
                <w:bCs/>
                <w:sz w:val="24"/>
                <w:szCs w:val="24"/>
              </w:rPr>
              <w:t xml:space="preserve">2019 m. programos įgyvendinimo priemonių planas patvirtintas </w:t>
            </w:r>
            <w:r w:rsidR="005A3FA8">
              <w:rPr>
                <w:bCs/>
                <w:sz w:val="24"/>
                <w:szCs w:val="24"/>
              </w:rPr>
              <w:t>T</w:t>
            </w:r>
            <w:r w:rsidRPr="003B0565">
              <w:rPr>
                <w:bCs/>
                <w:sz w:val="24"/>
                <w:szCs w:val="24"/>
              </w:rPr>
              <w:t xml:space="preserve">arybos 2016-11-24 sprendimu Nr. T2-297, </w:t>
            </w:r>
            <w:r w:rsidR="00154C30">
              <w:rPr>
                <w:bCs/>
                <w:sz w:val="24"/>
                <w:szCs w:val="24"/>
              </w:rPr>
              <w:t>2016 m</w:t>
            </w:r>
            <w:r w:rsidR="00E11D5A">
              <w:rPr>
                <w:bCs/>
                <w:sz w:val="24"/>
                <w:szCs w:val="24"/>
              </w:rPr>
              <w:t>etais</w:t>
            </w:r>
            <w:r w:rsidR="00154C30">
              <w:rPr>
                <w:bCs/>
                <w:sz w:val="24"/>
                <w:szCs w:val="24"/>
              </w:rPr>
              <w:t xml:space="preserve"> </w:t>
            </w:r>
            <w:r w:rsidRPr="003B0565">
              <w:rPr>
                <w:bCs/>
                <w:sz w:val="24"/>
                <w:szCs w:val="24"/>
              </w:rPr>
              <w:t>nebuvo galimybės įgyvendinti</w:t>
            </w:r>
          </w:p>
        </w:tc>
      </w:tr>
      <w:tr w:rsidR="00345D77" w:rsidRPr="00BF2A60" w:rsidTr="000A7576">
        <w:tc>
          <w:tcPr>
            <w:tcW w:w="648" w:type="dxa"/>
            <w:shd w:val="clear" w:color="auto" w:fill="auto"/>
          </w:tcPr>
          <w:p w:rsidR="00345D77" w:rsidRPr="00BF2A60" w:rsidRDefault="00345D77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345D77" w:rsidRPr="00345D77" w:rsidRDefault="00345D77" w:rsidP="005A3FA8">
            <w:pPr>
              <w:jc w:val="both"/>
              <w:rPr>
                <w:sz w:val="24"/>
                <w:szCs w:val="24"/>
              </w:rPr>
            </w:pPr>
            <w:r w:rsidRPr="00345D77">
              <w:rPr>
                <w:sz w:val="24"/>
                <w:szCs w:val="24"/>
              </w:rPr>
              <w:t>Peržiūrėti ir atnaujinti antikorupcinio švietimo programas. Integruoti į ugdymo procesą antikorupcinį švietimą</w:t>
            </w:r>
          </w:p>
        </w:tc>
        <w:tc>
          <w:tcPr>
            <w:tcW w:w="2268" w:type="dxa"/>
            <w:shd w:val="clear" w:color="auto" w:fill="auto"/>
          </w:tcPr>
          <w:p w:rsidR="00345D77" w:rsidRPr="00345D77" w:rsidRDefault="00345D77" w:rsidP="005A3FA8">
            <w:pPr>
              <w:jc w:val="both"/>
              <w:rPr>
                <w:sz w:val="24"/>
                <w:szCs w:val="24"/>
              </w:rPr>
            </w:pPr>
            <w:r w:rsidRPr="00345D77">
              <w:rPr>
                <w:sz w:val="24"/>
                <w:szCs w:val="24"/>
              </w:rPr>
              <w:t>Savivaldybės administracijos Švietimo skyrius</w:t>
            </w:r>
          </w:p>
        </w:tc>
        <w:tc>
          <w:tcPr>
            <w:tcW w:w="3119" w:type="dxa"/>
            <w:shd w:val="clear" w:color="auto" w:fill="auto"/>
          </w:tcPr>
          <w:p w:rsidR="00345D77" w:rsidRPr="00345D77" w:rsidRDefault="00345D77" w:rsidP="00345D77">
            <w:pPr>
              <w:jc w:val="both"/>
              <w:rPr>
                <w:sz w:val="24"/>
                <w:szCs w:val="24"/>
              </w:rPr>
            </w:pPr>
            <w:r w:rsidRPr="00345D77">
              <w:rPr>
                <w:sz w:val="24"/>
                <w:szCs w:val="24"/>
              </w:rPr>
              <w:t>Antikorupcinio švietimo programų peržiūra ir atnaujinimas kiekvienais metais iki rugsėjo 1 d.</w:t>
            </w:r>
          </w:p>
        </w:tc>
        <w:tc>
          <w:tcPr>
            <w:tcW w:w="4819" w:type="dxa"/>
            <w:shd w:val="clear" w:color="auto" w:fill="auto"/>
          </w:tcPr>
          <w:p w:rsidR="00345D77" w:rsidRDefault="003400B2" w:rsidP="00DD4436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3400B2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3400B2" w:rsidRPr="003400B2" w:rsidRDefault="003400B2" w:rsidP="005A3FA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Švietimo skyrius informavo, kad atnaujinamos antikorupcinio švietimo programos, vykdoma šių programų priežiūra.</w:t>
            </w:r>
            <w:r w:rsidR="006C50DE">
              <w:rPr>
                <w:bCs/>
                <w:sz w:val="24"/>
                <w:szCs w:val="24"/>
              </w:rPr>
              <w:t xml:space="preserve"> Visos mokyklos įpareigotos įtraukti į veiklos planus korupcijos prevencijos priemones, skirtas mokytojams ir mokiniams</w:t>
            </w:r>
          </w:p>
        </w:tc>
      </w:tr>
      <w:tr w:rsidR="006C50DE" w:rsidRPr="00BF2A60" w:rsidTr="000A7576">
        <w:tc>
          <w:tcPr>
            <w:tcW w:w="648" w:type="dxa"/>
            <w:shd w:val="clear" w:color="auto" w:fill="auto"/>
          </w:tcPr>
          <w:p w:rsidR="006C50DE" w:rsidRPr="00BF2A60" w:rsidRDefault="006C50DE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</w:t>
            </w:r>
            <w:r w:rsidRPr="00BF2A60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429" w:type="dxa"/>
            <w:shd w:val="clear" w:color="auto" w:fill="auto"/>
          </w:tcPr>
          <w:p w:rsidR="006C50DE" w:rsidRPr="006C50DE" w:rsidRDefault="006C50DE" w:rsidP="005A3FA8">
            <w:pPr>
              <w:jc w:val="both"/>
              <w:rPr>
                <w:sz w:val="24"/>
                <w:szCs w:val="24"/>
              </w:rPr>
            </w:pPr>
            <w:r w:rsidRPr="006C50DE">
              <w:rPr>
                <w:sz w:val="24"/>
                <w:szCs w:val="24"/>
              </w:rPr>
              <w:t>Organizuoti konkursus antikorupcine tematika</w:t>
            </w:r>
          </w:p>
        </w:tc>
        <w:tc>
          <w:tcPr>
            <w:tcW w:w="2268" w:type="dxa"/>
            <w:shd w:val="clear" w:color="auto" w:fill="auto"/>
          </w:tcPr>
          <w:p w:rsidR="006C50DE" w:rsidRPr="006C50DE" w:rsidRDefault="006C50DE" w:rsidP="006C50DE">
            <w:pPr>
              <w:jc w:val="both"/>
              <w:rPr>
                <w:sz w:val="24"/>
                <w:szCs w:val="24"/>
              </w:rPr>
            </w:pPr>
            <w:r w:rsidRPr="006C50DE">
              <w:rPr>
                <w:sz w:val="24"/>
                <w:szCs w:val="24"/>
              </w:rPr>
              <w:t>Savivaldybės administracijos Švietimo skyrius</w:t>
            </w:r>
          </w:p>
        </w:tc>
        <w:tc>
          <w:tcPr>
            <w:tcW w:w="3119" w:type="dxa"/>
            <w:shd w:val="clear" w:color="auto" w:fill="auto"/>
          </w:tcPr>
          <w:p w:rsidR="006C50DE" w:rsidRPr="006C50DE" w:rsidRDefault="006C50DE" w:rsidP="006C50DE">
            <w:pPr>
              <w:jc w:val="both"/>
              <w:rPr>
                <w:sz w:val="24"/>
                <w:szCs w:val="24"/>
              </w:rPr>
            </w:pPr>
            <w:r w:rsidRPr="006C50DE">
              <w:rPr>
                <w:sz w:val="24"/>
                <w:szCs w:val="24"/>
              </w:rPr>
              <w:t>Kasmet iki gruodžio 10 d.</w:t>
            </w:r>
          </w:p>
        </w:tc>
        <w:tc>
          <w:tcPr>
            <w:tcW w:w="4819" w:type="dxa"/>
            <w:shd w:val="clear" w:color="auto" w:fill="auto"/>
          </w:tcPr>
          <w:p w:rsidR="006C50DE" w:rsidRPr="006C50DE" w:rsidRDefault="006C50DE" w:rsidP="006C50DE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6C50DE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6C50DE" w:rsidRPr="00BF2A60" w:rsidRDefault="006C50DE" w:rsidP="005A3FA8">
            <w:pPr>
              <w:jc w:val="both"/>
              <w:rPr>
                <w:bCs/>
                <w:sz w:val="24"/>
                <w:szCs w:val="24"/>
              </w:rPr>
            </w:pPr>
            <w:r w:rsidRPr="006C50DE">
              <w:rPr>
                <w:bCs/>
                <w:sz w:val="24"/>
                <w:szCs w:val="24"/>
              </w:rPr>
              <w:t>Švietimo skyrius informavo, kad</w:t>
            </w:r>
            <w:r>
              <w:rPr>
                <w:bCs/>
                <w:sz w:val="24"/>
                <w:szCs w:val="24"/>
              </w:rPr>
              <w:t xml:space="preserve"> gruodžio mėn. buvo suorganizuotas piešinių konkursas antikorupcine tematika</w:t>
            </w:r>
          </w:p>
        </w:tc>
      </w:tr>
      <w:tr w:rsidR="003155D8" w:rsidRPr="00BF2A60" w:rsidTr="000A7576">
        <w:tc>
          <w:tcPr>
            <w:tcW w:w="648" w:type="dxa"/>
            <w:shd w:val="clear" w:color="auto" w:fill="auto"/>
          </w:tcPr>
          <w:p w:rsidR="003155D8" w:rsidRPr="00BF2A60" w:rsidRDefault="003155D8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</w:t>
            </w:r>
            <w:r w:rsidRPr="00BF2A60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429" w:type="dxa"/>
            <w:shd w:val="clear" w:color="auto" w:fill="auto"/>
          </w:tcPr>
          <w:p w:rsidR="003155D8" w:rsidRPr="003155D8" w:rsidRDefault="003155D8" w:rsidP="005A3FA8">
            <w:pPr>
              <w:rPr>
                <w:sz w:val="24"/>
                <w:szCs w:val="24"/>
              </w:rPr>
            </w:pPr>
            <w:r w:rsidRPr="003155D8">
              <w:rPr>
                <w:sz w:val="24"/>
                <w:szCs w:val="24"/>
              </w:rPr>
              <w:t>Organizuoti mokymus pedagogams antikorupcine tematika</w:t>
            </w:r>
          </w:p>
        </w:tc>
        <w:tc>
          <w:tcPr>
            <w:tcW w:w="2268" w:type="dxa"/>
            <w:shd w:val="clear" w:color="auto" w:fill="auto"/>
          </w:tcPr>
          <w:p w:rsidR="003155D8" w:rsidRPr="003155D8" w:rsidRDefault="003155D8" w:rsidP="005374FD">
            <w:pPr>
              <w:rPr>
                <w:sz w:val="24"/>
                <w:szCs w:val="24"/>
              </w:rPr>
            </w:pPr>
            <w:r w:rsidRPr="003155D8">
              <w:rPr>
                <w:sz w:val="24"/>
                <w:szCs w:val="24"/>
              </w:rPr>
              <w:t xml:space="preserve">Savivaldybės administracijos Švietimo skyrius, Kretingos rajono </w:t>
            </w:r>
            <w:r w:rsidRPr="003155D8">
              <w:rPr>
                <w:sz w:val="24"/>
                <w:szCs w:val="24"/>
              </w:rPr>
              <w:lastRenderedPageBreak/>
              <w:t>Švietimo centras</w:t>
            </w:r>
          </w:p>
        </w:tc>
        <w:tc>
          <w:tcPr>
            <w:tcW w:w="3119" w:type="dxa"/>
            <w:shd w:val="clear" w:color="auto" w:fill="auto"/>
          </w:tcPr>
          <w:p w:rsidR="003155D8" w:rsidRPr="003155D8" w:rsidRDefault="003155D8" w:rsidP="005374FD">
            <w:pPr>
              <w:rPr>
                <w:sz w:val="24"/>
                <w:szCs w:val="24"/>
              </w:rPr>
            </w:pPr>
            <w:r w:rsidRPr="003155D8">
              <w:rPr>
                <w:sz w:val="24"/>
                <w:szCs w:val="24"/>
              </w:rPr>
              <w:lastRenderedPageBreak/>
              <w:t>Kasmet iki gruodžio 10 d.</w:t>
            </w:r>
          </w:p>
        </w:tc>
        <w:tc>
          <w:tcPr>
            <w:tcW w:w="4819" w:type="dxa"/>
            <w:shd w:val="clear" w:color="auto" w:fill="auto"/>
          </w:tcPr>
          <w:p w:rsidR="00AD5081" w:rsidRPr="00AD5081" w:rsidRDefault="00AD5081" w:rsidP="00AD5081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AD5081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3155D8" w:rsidRPr="00AD5081" w:rsidRDefault="00AD5081" w:rsidP="00AD5081">
            <w:pPr>
              <w:jc w:val="both"/>
              <w:rPr>
                <w:bCs/>
                <w:sz w:val="24"/>
                <w:szCs w:val="24"/>
              </w:rPr>
            </w:pPr>
            <w:r w:rsidRPr="00AD5081">
              <w:rPr>
                <w:bCs/>
                <w:sz w:val="24"/>
                <w:szCs w:val="24"/>
              </w:rPr>
              <w:t xml:space="preserve">Švietimo skyrius informavo, kad </w:t>
            </w:r>
            <w:r>
              <w:rPr>
                <w:bCs/>
                <w:sz w:val="24"/>
                <w:szCs w:val="24"/>
              </w:rPr>
              <w:t>gegužės</w:t>
            </w:r>
            <w:r w:rsidRPr="00AD5081">
              <w:rPr>
                <w:bCs/>
                <w:sz w:val="24"/>
                <w:szCs w:val="24"/>
              </w:rPr>
              <w:t xml:space="preserve"> mėn. </w:t>
            </w:r>
            <w:r>
              <w:rPr>
                <w:bCs/>
                <w:sz w:val="24"/>
                <w:szCs w:val="24"/>
              </w:rPr>
              <w:t xml:space="preserve">10 d. </w:t>
            </w:r>
            <w:r w:rsidRPr="00AD5081">
              <w:rPr>
                <w:bCs/>
                <w:sz w:val="24"/>
                <w:szCs w:val="24"/>
              </w:rPr>
              <w:t xml:space="preserve">buvo </w:t>
            </w:r>
            <w:r w:rsidR="004567DC">
              <w:rPr>
                <w:bCs/>
                <w:sz w:val="24"/>
                <w:szCs w:val="24"/>
              </w:rPr>
              <w:t>su</w:t>
            </w:r>
            <w:r w:rsidRPr="00AD5081">
              <w:rPr>
                <w:bCs/>
                <w:sz w:val="24"/>
                <w:szCs w:val="24"/>
              </w:rPr>
              <w:t>organizuot</w:t>
            </w:r>
            <w:r>
              <w:rPr>
                <w:bCs/>
                <w:sz w:val="24"/>
                <w:szCs w:val="24"/>
              </w:rPr>
              <w:t>i mokymai</w:t>
            </w:r>
            <w:r w:rsidRPr="00AD5081">
              <w:rPr>
                <w:sz w:val="24"/>
                <w:szCs w:val="24"/>
              </w:rPr>
              <w:t xml:space="preserve"> </w:t>
            </w:r>
            <w:r w:rsidRPr="00AD5081">
              <w:rPr>
                <w:bCs/>
                <w:sz w:val="24"/>
                <w:szCs w:val="24"/>
              </w:rPr>
              <w:t>antikorupcine tematika</w:t>
            </w:r>
            <w:r>
              <w:rPr>
                <w:bCs/>
                <w:sz w:val="24"/>
                <w:szCs w:val="24"/>
              </w:rPr>
              <w:t xml:space="preserve"> rajono švietimo įstaigų </w:t>
            </w:r>
            <w:r>
              <w:rPr>
                <w:bCs/>
                <w:sz w:val="24"/>
                <w:szCs w:val="24"/>
              </w:rPr>
              <w:lastRenderedPageBreak/>
              <w:t>vadovams</w:t>
            </w:r>
          </w:p>
        </w:tc>
      </w:tr>
      <w:tr w:rsidR="00CA44F4" w:rsidRPr="00BF2A60" w:rsidTr="000A7576">
        <w:tc>
          <w:tcPr>
            <w:tcW w:w="648" w:type="dxa"/>
            <w:shd w:val="clear" w:color="auto" w:fill="auto"/>
          </w:tcPr>
          <w:p w:rsidR="00CA44F4" w:rsidRPr="00BF2A60" w:rsidRDefault="00CA44F4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lastRenderedPageBreak/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CA44F4" w:rsidRPr="00CA44F4" w:rsidRDefault="00CA44F4" w:rsidP="0083233E">
            <w:pPr>
              <w:jc w:val="both"/>
              <w:rPr>
                <w:sz w:val="24"/>
                <w:szCs w:val="24"/>
              </w:rPr>
            </w:pPr>
            <w:r w:rsidRPr="00CA44F4">
              <w:rPr>
                <w:sz w:val="24"/>
                <w:szCs w:val="24"/>
              </w:rPr>
              <w:t xml:space="preserve">Skatinti korupcijos prevencijos </w:t>
            </w:r>
            <w:r w:rsidR="005A3FA8">
              <w:rPr>
                <w:sz w:val="24"/>
                <w:szCs w:val="24"/>
              </w:rPr>
              <w:t>iniciatyvas ir jų viešinimą</w:t>
            </w:r>
          </w:p>
        </w:tc>
        <w:tc>
          <w:tcPr>
            <w:tcW w:w="2268" w:type="dxa"/>
            <w:shd w:val="clear" w:color="auto" w:fill="auto"/>
          </w:tcPr>
          <w:p w:rsidR="00CA44F4" w:rsidRPr="00CA44F4" w:rsidRDefault="00CA44F4" w:rsidP="0083233E">
            <w:pPr>
              <w:jc w:val="both"/>
              <w:rPr>
                <w:sz w:val="24"/>
                <w:szCs w:val="24"/>
              </w:rPr>
            </w:pPr>
            <w:r w:rsidRPr="00CA44F4">
              <w:rPr>
                <w:sz w:val="24"/>
                <w:szCs w:val="24"/>
              </w:rPr>
              <w:t>Savivaldybės administracijos Informacinių technologijų skyrius, Savivaldybės kontroliuoj</w:t>
            </w:r>
            <w:r w:rsidR="005A3FA8">
              <w:rPr>
                <w:sz w:val="24"/>
                <w:szCs w:val="24"/>
              </w:rPr>
              <w:t>amos įmonės, viešosios įstaigos</w:t>
            </w:r>
          </w:p>
        </w:tc>
        <w:tc>
          <w:tcPr>
            <w:tcW w:w="3119" w:type="dxa"/>
            <w:shd w:val="clear" w:color="auto" w:fill="auto"/>
          </w:tcPr>
          <w:p w:rsidR="00CA44F4" w:rsidRPr="00CA44F4" w:rsidRDefault="00CA44F4" w:rsidP="0083233E">
            <w:pPr>
              <w:jc w:val="both"/>
              <w:rPr>
                <w:sz w:val="24"/>
                <w:szCs w:val="24"/>
              </w:rPr>
            </w:pPr>
            <w:r w:rsidRPr="00CA44F4">
              <w:rPr>
                <w:sz w:val="24"/>
                <w:szCs w:val="24"/>
              </w:rPr>
              <w:t xml:space="preserve">Visų Savivaldybės įmonių ir įstaigų interneto svetainėse </w:t>
            </w:r>
            <w:proofErr w:type="spellStart"/>
            <w:r w:rsidRPr="00CA44F4">
              <w:rPr>
                <w:sz w:val="24"/>
                <w:szCs w:val="24"/>
              </w:rPr>
              <w:t>reklamjuosčių</w:t>
            </w:r>
            <w:proofErr w:type="spellEnd"/>
            <w:r w:rsidRPr="00CA44F4">
              <w:rPr>
                <w:sz w:val="24"/>
                <w:szCs w:val="24"/>
              </w:rPr>
              <w:t xml:space="preserve"> su  nuoroda, kur kreiptis susidūrus su korupcijos apraiškomis, paskelbimas iki 2016 m. gruodžio 31 d.</w:t>
            </w:r>
          </w:p>
        </w:tc>
        <w:tc>
          <w:tcPr>
            <w:tcW w:w="4819" w:type="dxa"/>
            <w:shd w:val="clear" w:color="auto" w:fill="auto"/>
          </w:tcPr>
          <w:p w:rsidR="004567DC" w:rsidRPr="004567DC" w:rsidRDefault="004567DC" w:rsidP="004567DC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4567DC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CA44F4" w:rsidRDefault="008F2CF2" w:rsidP="00D46F48">
            <w:pPr>
              <w:jc w:val="both"/>
              <w:rPr>
                <w:bCs/>
                <w:sz w:val="24"/>
                <w:szCs w:val="24"/>
              </w:rPr>
            </w:pPr>
            <w:r w:rsidRPr="008F2CF2">
              <w:rPr>
                <w:bCs/>
                <w:sz w:val="24"/>
                <w:szCs w:val="24"/>
              </w:rPr>
              <w:t xml:space="preserve">UAB </w:t>
            </w:r>
            <w:r w:rsidR="005A3FA8" w:rsidRPr="005A3FA8">
              <w:rPr>
                <w:bCs/>
                <w:sz w:val="24"/>
                <w:szCs w:val="24"/>
              </w:rPr>
              <w:t>Kretingos autobusų parkas</w:t>
            </w:r>
            <w:r w:rsidR="005A3FA8">
              <w:rPr>
                <w:bCs/>
                <w:sz w:val="24"/>
                <w:szCs w:val="24"/>
              </w:rPr>
              <w:t>,</w:t>
            </w:r>
            <w:r w:rsidR="005A3FA8" w:rsidRPr="005A3FA8">
              <w:rPr>
                <w:bCs/>
                <w:sz w:val="24"/>
                <w:szCs w:val="24"/>
              </w:rPr>
              <w:t xml:space="preserve"> </w:t>
            </w:r>
            <w:r w:rsidRPr="008F2CF2">
              <w:rPr>
                <w:bCs/>
                <w:sz w:val="24"/>
                <w:szCs w:val="24"/>
              </w:rPr>
              <w:t xml:space="preserve">UAB Kretingos šilumos tinklai, UAB „Kretingos vandenys“, UAB „Kretingos turgus“, SĮ </w:t>
            </w:r>
            <w:r w:rsidR="005A3FA8">
              <w:rPr>
                <w:bCs/>
                <w:sz w:val="24"/>
                <w:szCs w:val="24"/>
              </w:rPr>
              <w:t>„</w:t>
            </w:r>
            <w:r w:rsidRPr="008F2CF2">
              <w:rPr>
                <w:bCs/>
                <w:sz w:val="24"/>
                <w:szCs w:val="24"/>
              </w:rPr>
              <w:t>Kretingos komunalininkas</w:t>
            </w:r>
            <w:r w:rsidR="005A3FA8">
              <w:rPr>
                <w:bCs/>
                <w:sz w:val="24"/>
                <w:szCs w:val="24"/>
              </w:rPr>
              <w:t>“,</w:t>
            </w:r>
            <w:r w:rsidRPr="008F2CF2">
              <w:rPr>
                <w:bCs/>
                <w:sz w:val="24"/>
                <w:szCs w:val="24"/>
              </w:rPr>
              <w:t xml:space="preserve"> VšĮ Kretingos ligoninė, VšĮ Kretingos PSC, VšĮ Salantų PSPC, VšĮ Kartenos PSPC, VšĮ Kretingos PSPC</w:t>
            </w:r>
            <w:r w:rsidR="005A3FA8">
              <w:rPr>
                <w:bCs/>
                <w:sz w:val="24"/>
                <w:szCs w:val="24"/>
              </w:rPr>
              <w:t xml:space="preserve"> pateikė informaciją</w:t>
            </w:r>
          </w:p>
          <w:p w:rsidR="00B81224" w:rsidRPr="00BF2A60" w:rsidRDefault="00B81224" w:rsidP="00D46F48">
            <w:pPr>
              <w:jc w:val="both"/>
              <w:rPr>
                <w:sz w:val="24"/>
                <w:szCs w:val="24"/>
              </w:rPr>
            </w:pPr>
          </w:p>
        </w:tc>
      </w:tr>
      <w:tr w:rsidR="00CA44F4" w:rsidRPr="00BF2A60" w:rsidTr="000A7576">
        <w:tc>
          <w:tcPr>
            <w:tcW w:w="648" w:type="dxa"/>
            <w:shd w:val="clear" w:color="auto" w:fill="auto"/>
          </w:tcPr>
          <w:p w:rsidR="00CA44F4" w:rsidRPr="00BF2A60" w:rsidRDefault="00CA44F4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BF2A60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429" w:type="dxa"/>
            <w:shd w:val="clear" w:color="auto" w:fill="auto"/>
          </w:tcPr>
          <w:p w:rsidR="00CA44F4" w:rsidRPr="00CA44F4" w:rsidRDefault="00CA44F4" w:rsidP="005A3FA8">
            <w:pPr>
              <w:jc w:val="both"/>
              <w:rPr>
                <w:sz w:val="24"/>
                <w:szCs w:val="24"/>
              </w:rPr>
            </w:pPr>
            <w:r w:rsidRPr="00CA44F4">
              <w:rPr>
                <w:sz w:val="24"/>
                <w:szCs w:val="24"/>
              </w:rPr>
              <w:t>Užtikrinti  Savivaldybės administracijos anoniminių pranešimų linijos (karštosios linijos) veikimą ir populiarinimą</w:t>
            </w:r>
          </w:p>
        </w:tc>
        <w:tc>
          <w:tcPr>
            <w:tcW w:w="2268" w:type="dxa"/>
            <w:shd w:val="clear" w:color="auto" w:fill="auto"/>
          </w:tcPr>
          <w:p w:rsidR="00CA44F4" w:rsidRPr="00CA44F4" w:rsidRDefault="00CA44F4" w:rsidP="005A3FA8">
            <w:pPr>
              <w:jc w:val="both"/>
              <w:rPr>
                <w:sz w:val="24"/>
                <w:szCs w:val="24"/>
              </w:rPr>
            </w:pPr>
            <w:r w:rsidRPr="00CA44F4">
              <w:rPr>
                <w:sz w:val="24"/>
                <w:szCs w:val="24"/>
              </w:rPr>
              <w:t>Antikorupcijos komisija, Savivaldybės administracijos Informacinių technologijų skyrius</w:t>
            </w:r>
          </w:p>
        </w:tc>
        <w:tc>
          <w:tcPr>
            <w:tcW w:w="3119" w:type="dxa"/>
            <w:shd w:val="clear" w:color="auto" w:fill="auto"/>
          </w:tcPr>
          <w:p w:rsidR="00CA44F4" w:rsidRPr="00CA44F4" w:rsidRDefault="00CA44F4" w:rsidP="0083233E">
            <w:pPr>
              <w:jc w:val="both"/>
              <w:rPr>
                <w:sz w:val="24"/>
                <w:szCs w:val="24"/>
              </w:rPr>
            </w:pPr>
            <w:r w:rsidRPr="00CA44F4">
              <w:rPr>
                <w:sz w:val="24"/>
                <w:szCs w:val="24"/>
              </w:rPr>
              <w:t>Viešinimas vietinėje spaudoje kasmet iki birželio 30 d. ir gruodžio 31 d.</w:t>
            </w:r>
          </w:p>
        </w:tc>
        <w:tc>
          <w:tcPr>
            <w:tcW w:w="4819" w:type="dxa"/>
            <w:shd w:val="clear" w:color="auto" w:fill="auto"/>
          </w:tcPr>
          <w:p w:rsidR="004567DC" w:rsidRDefault="004567DC" w:rsidP="00BE4A39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4567DC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CA44F4" w:rsidRDefault="004567DC" w:rsidP="00BE4A39">
            <w:pPr>
              <w:jc w:val="both"/>
              <w:rPr>
                <w:bCs/>
                <w:sz w:val="24"/>
                <w:szCs w:val="24"/>
              </w:rPr>
            </w:pPr>
            <w:r w:rsidRPr="004567DC">
              <w:rPr>
                <w:bCs/>
                <w:sz w:val="24"/>
                <w:szCs w:val="24"/>
              </w:rPr>
              <w:t>Informacinių technologijų skyrius informavo, kad</w:t>
            </w:r>
            <w:r>
              <w:rPr>
                <w:bCs/>
                <w:sz w:val="24"/>
                <w:szCs w:val="24"/>
              </w:rPr>
              <w:t xml:space="preserve"> buvo pateikta informacija spaudai: 2016-03-29</w:t>
            </w:r>
            <w:r>
              <w:t xml:space="preserve"> „</w:t>
            </w:r>
            <w:r w:rsidRPr="004567DC">
              <w:rPr>
                <w:bCs/>
                <w:sz w:val="24"/>
                <w:szCs w:val="24"/>
              </w:rPr>
              <w:t>Apie korupcinius pažeidimus gyventojai gali pranešti anonimiškai</w:t>
            </w:r>
            <w:r>
              <w:rPr>
                <w:bCs/>
                <w:sz w:val="24"/>
                <w:szCs w:val="24"/>
              </w:rPr>
              <w:t>“,</w:t>
            </w:r>
            <w:r w:rsidR="00BE4A39">
              <w:rPr>
                <w:bCs/>
                <w:sz w:val="24"/>
                <w:szCs w:val="24"/>
              </w:rPr>
              <w:t xml:space="preserve"> </w:t>
            </w:r>
            <w:r w:rsidR="00BE4A39" w:rsidRPr="00BE4A39">
              <w:rPr>
                <w:bCs/>
                <w:sz w:val="24"/>
                <w:szCs w:val="24"/>
              </w:rPr>
              <w:t>2016-</w:t>
            </w:r>
            <w:r w:rsidR="00BE4A39">
              <w:rPr>
                <w:bCs/>
                <w:sz w:val="24"/>
                <w:szCs w:val="24"/>
              </w:rPr>
              <w:t>10</w:t>
            </w:r>
            <w:r w:rsidR="00BE4A39" w:rsidRPr="00BE4A39">
              <w:rPr>
                <w:bCs/>
                <w:sz w:val="24"/>
                <w:szCs w:val="24"/>
              </w:rPr>
              <w:t>-2</w:t>
            </w:r>
            <w:r w:rsidR="00BE4A39">
              <w:rPr>
                <w:bCs/>
                <w:sz w:val="24"/>
                <w:szCs w:val="24"/>
              </w:rPr>
              <w:t>5 „</w:t>
            </w:r>
            <w:r w:rsidR="00BE4A39" w:rsidRPr="00BE4A39">
              <w:rPr>
                <w:bCs/>
                <w:sz w:val="24"/>
                <w:szCs w:val="24"/>
              </w:rPr>
              <w:t>Kaip pranešti apie korupcinius pažeidimus</w:t>
            </w:r>
            <w:r w:rsidR="00BE4A39">
              <w:rPr>
                <w:bCs/>
                <w:sz w:val="24"/>
                <w:szCs w:val="24"/>
              </w:rPr>
              <w:t>“.</w:t>
            </w:r>
          </w:p>
          <w:p w:rsidR="00BE4A39" w:rsidRPr="004567DC" w:rsidRDefault="00BE4A39" w:rsidP="005A3FA8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Pr="00BE4A39">
              <w:rPr>
                <w:bCs/>
                <w:sz w:val="24"/>
                <w:szCs w:val="24"/>
              </w:rPr>
              <w:t>ranešimų nebuvo gauta „Karštojoje linijoje“</w:t>
            </w:r>
          </w:p>
        </w:tc>
      </w:tr>
      <w:tr w:rsidR="00F3211B" w:rsidRPr="00BF2A60" w:rsidTr="000A7576">
        <w:tc>
          <w:tcPr>
            <w:tcW w:w="648" w:type="dxa"/>
            <w:shd w:val="clear" w:color="auto" w:fill="auto"/>
          </w:tcPr>
          <w:p w:rsidR="00F3211B" w:rsidRPr="00BF2A60" w:rsidRDefault="00F3211B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8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F3211B" w:rsidRPr="00F3211B" w:rsidRDefault="00F3211B" w:rsidP="005A3FA8">
            <w:pPr>
              <w:jc w:val="both"/>
              <w:rPr>
                <w:sz w:val="24"/>
                <w:szCs w:val="24"/>
              </w:rPr>
            </w:pPr>
            <w:r w:rsidRPr="00F3211B">
              <w:rPr>
                <w:sz w:val="24"/>
                <w:szCs w:val="24"/>
              </w:rPr>
              <w:t xml:space="preserve">Pateikti informaciją apie darbuotojams organizuojamus mokymus, susijusius su korupcijos švietimu </w:t>
            </w:r>
          </w:p>
        </w:tc>
        <w:tc>
          <w:tcPr>
            <w:tcW w:w="2268" w:type="dxa"/>
            <w:shd w:val="clear" w:color="auto" w:fill="auto"/>
          </w:tcPr>
          <w:p w:rsidR="00F3211B" w:rsidRPr="00F3211B" w:rsidRDefault="00F3211B" w:rsidP="005A3FA8">
            <w:pPr>
              <w:jc w:val="both"/>
              <w:rPr>
                <w:sz w:val="24"/>
                <w:szCs w:val="24"/>
              </w:rPr>
            </w:pPr>
            <w:r w:rsidRPr="00F3211B">
              <w:rPr>
                <w:sz w:val="24"/>
                <w:szCs w:val="24"/>
              </w:rPr>
              <w:t>Savivaldybės kontroliuojamos įmonės, viešosios įstaigos</w:t>
            </w:r>
          </w:p>
        </w:tc>
        <w:tc>
          <w:tcPr>
            <w:tcW w:w="3119" w:type="dxa"/>
            <w:shd w:val="clear" w:color="auto" w:fill="auto"/>
          </w:tcPr>
          <w:p w:rsidR="00F3211B" w:rsidRPr="00F3211B" w:rsidRDefault="00F3211B" w:rsidP="00F3211B">
            <w:pPr>
              <w:jc w:val="both"/>
              <w:rPr>
                <w:sz w:val="24"/>
                <w:szCs w:val="24"/>
              </w:rPr>
            </w:pPr>
            <w:r w:rsidRPr="00F3211B">
              <w:rPr>
                <w:sz w:val="24"/>
                <w:szCs w:val="24"/>
              </w:rPr>
              <w:t>Kasmet iki gruodžio 31 d.</w:t>
            </w:r>
          </w:p>
        </w:tc>
        <w:tc>
          <w:tcPr>
            <w:tcW w:w="4819" w:type="dxa"/>
            <w:shd w:val="clear" w:color="auto" w:fill="auto"/>
          </w:tcPr>
          <w:p w:rsidR="00F3211B" w:rsidRPr="00F3211B" w:rsidRDefault="004B4856" w:rsidP="00F3211B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>
              <w:rPr>
                <w:bCs/>
                <w:i/>
                <w:sz w:val="24"/>
                <w:szCs w:val="24"/>
                <w:u w:val="single"/>
              </w:rPr>
              <w:t>Į</w:t>
            </w:r>
            <w:r w:rsidR="00F3211B" w:rsidRPr="00F3211B">
              <w:rPr>
                <w:bCs/>
                <w:i/>
                <w:sz w:val="24"/>
                <w:szCs w:val="24"/>
                <w:u w:val="single"/>
              </w:rPr>
              <w:t>gyvendinta.</w:t>
            </w:r>
          </w:p>
          <w:p w:rsidR="00F3211B" w:rsidRPr="00F3211B" w:rsidRDefault="004B4856" w:rsidP="00F3211B">
            <w:pPr>
              <w:jc w:val="both"/>
              <w:rPr>
                <w:bCs/>
                <w:sz w:val="24"/>
                <w:szCs w:val="24"/>
              </w:rPr>
            </w:pPr>
            <w:r w:rsidRPr="004B4856">
              <w:rPr>
                <w:bCs/>
                <w:sz w:val="24"/>
                <w:szCs w:val="24"/>
              </w:rPr>
              <w:t>Savivaldybės kontroliuojamos įmonės, viešosios įstaigos</w:t>
            </w:r>
            <w:r>
              <w:rPr>
                <w:bCs/>
                <w:sz w:val="24"/>
                <w:szCs w:val="24"/>
              </w:rPr>
              <w:t xml:space="preserve"> pateikė informaciją</w:t>
            </w:r>
            <w:r w:rsidR="005A3FA8" w:rsidRPr="005A3FA8">
              <w:rPr>
                <w:sz w:val="24"/>
                <w:szCs w:val="24"/>
              </w:rPr>
              <w:t xml:space="preserve"> </w:t>
            </w:r>
            <w:r w:rsidR="005A3FA8" w:rsidRPr="005A3FA8">
              <w:rPr>
                <w:bCs/>
                <w:sz w:val="24"/>
                <w:szCs w:val="24"/>
              </w:rPr>
              <w:t>apie darbuotojams organizuojamus mokymus, susijusius su korupcijos švietimu</w:t>
            </w:r>
          </w:p>
        </w:tc>
      </w:tr>
      <w:tr w:rsidR="00B66CA9" w:rsidRPr="00BF2A60" w:rsidTr="000A7576">
        <w:tc>
          <w:tcPr>
            <w:tcW w:w="648" w:type="dxa"/>
            <w:shd w:val="clear" w:color="auto" w:fill="auto"/>
          </w:tcPr>
          <w:p w:rsidR="00B66CA9" w:rsidRPr="00BF2A60" w:rsidRDefault="00B66CA9" w:rsidP="00B70F0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3429" w:type="dxa"/>
            <w:shd w:val="clear" w:color="auto" w:fill="auto"/>
          </w:tcPr>
          <w:p w:rsidR="00B66CA9" w:rsidRPr="00B66CA9" w:rsidRDefault="00B66CA9" w:rsidP="00E7013E">
            <w:pPr>
              <w:jc w:val="both"/>
              <w:rPr>
                <w:sz w:val="24"/>
                <w:szCs w:val="24"/>
              </w:rPr>
            </w:pPr>
            <w:r w:rsidRPr="00B66CA9">
              <w:rPr>
                <w:sz w:val="24"/>
                <w:szCs w:val="24"/>
              </w:rPr>
              <w:t>Vykdyti antikorupcinį švietimą ir skatinti antikorupcines iniciatyvas su bendruomenių, nevyria</w:t>
            </w:r>
            <w:r w:rsidR="00C24783">
              <w:rPr>
                <w:sz w:val="24"/>
                <w:szCs w:val="24"/>
              </w:rPr>
              <w:t>usybinių organizacijų atstovais</w:t>
            </w:r>
          </w:p>
        </w:tc>
        <w:tc>
          <w:tcPr>
            <w:tcW w:w="2268" w:type="dxa"/>
            <w:shd w:val="clear" w:color="auto" w:fill="auto"/>
          </w:tcPr>
          <w:p w:rsidR="00B66CA9" w:rsidRPr="00B66CA9" w:rsidRDefault="00C24783" w:rsidP="00E701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Antikorupcijos komisija</w:t>
            </w:r>
          </w:p>
        </w:tc>
        <w:tc>
          <w:tcPr>
            <w:tcW w:w="3119" w:type="dxa"/>
            <w:shd w:val="clear" w:color="auto" w:fill="auto"/>
          </w:tcPr>
          <w:p w:rsidR="00B66CA9" w:rsidRPr="00B66CA9" w:rsidRDefault="00B66CA9" w:rsidP="00E7013E">
            <w:pPr>
              <w:jc w:val="both"/>
              <w:rPr>
                <w:sz w:val="24"/>
                <w:szCs w:val="24"/>
              </w:rPr>
            </w:pPr>
            <w:r w:rsidRPr="00B66CA9">
              <w:rPr>
                <w:sz w:val="24"/>
                <w:szCs w:val="24"/>
              </w:rPr>
              <w:t>Kasmet iki gruodžio 31 d.</w:t>
            </w:r>
          </w:p>
        </w:tc>
        <w:tc>
          <w:tcPr>
            <w:tcW w:w="4819" w:type="dxa"/>
            <w:shd w:val="clear" w:color="auto" w:fill="auto"/>
          </w:tcPr>
          <w:p w:rsidR="00B66CA9" w:rsidRPr="00B66CA9" w:rsidRDefault="00B66CA9" w:rsidP="00B66CA9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B66CA9">
              <w:rPr>
                <w:bCs/>
                <w:i/>
                <w:sz w:val="24"/>
                <w:szCs w:val="24"/>
                <w:u w:val="single"/>
              </w:rPr>
              <w:t>Neįgyvendinta.</w:t>
            </w:r>
          </w:p>
          <w:p w:rsidR="00B66CA9" w:rsidRPr="00B66CA9" w:rsidRDefault="00B66CA9" w:rsidP="00C24783">
            <w:pPr>
              <w:jc w:val="both"/>
              <w:rPr>
                <w:bCs/>
                <w:sz w:val="24"/>
                <w:szCs w:val="24"/>
              </w:rPr>
            </w:pPr>
            <w:r w:rsidRPr="00B66CA9">
              <w:rPr>
                <w:bCs/>
                <w:sz w:val="24"/>
                <w:szCs w:val="24"/>
              </w:rPr>
              <w:t xml:space="preserve">Kadangi Kretingos rajono savivaldybės korupcijos prevencijos 2016-2019 m. programos įgyvendinimo priemonių planas patvirtintas </w:t>
            </w:r>
            <w:r w:rsidR="00C24783">
              <w:rPr>
                <w:bCs/>
                <w:sz w:val="24"/>
                <w:szCs w:val="24"/>
              </w:rPr>
              <w:t>T</w:t>
            </w:r>
            <w:r w:rsidRPr="00B66CA9">
              <w:rPr>
                <w:bCs/>
                <w:sz w:val="24"/>
                <w:szCs w:val="24"/>
              </w:rPr>
              <w:t>arybos 2016-11-24 sprendimu Nr. T2-297,</w:t>
            </w:r>
            <w:r w:rsidR="00154C30">
              <w:t xml:space="preserve"> </w:t>
            </w:r>
            <w:r w:rsidR="00E11D5A" w:rsidRPr="00E11D5A">
              <w:rPr>
                <w:bCs/>
                <w:sz w:val="24"/>
                <w:szCs w:val="24"/>
              </w:rPr>
              <w:t xml:space="preserve">2016 metais </w:t>
            </w:r>
            <w:r w:rsidRPr="00B66CA9">
              <w:rPr>
                <w:bCs/>
                <w:sz w:val="24"/>
                <w:szCs w:val="24"/>
              </w:rPr>
              <w:t>nebuvo galimyb</w:t>
            </w:r>
            <w:r w:rsidR="00FF00FF">
              <w:rPr>
                <w:bCs/>
                <w:sz w:val="24"/>
                <w:szCs w:val="24"/>
              </w:rPr>
              <w:t>ės įgyvendinti</w:t>
            </w:r>
          </w:p>
        </w:tc>
      </w:tr>
      <w:tr w:rsidR="00E7013E" w:rsidRPr="00BF2A60" w:rsidTr="000A7576">
        <w:tc>
          <w:tcPr>
            <w:tcW w:w="648" w:type="dxa"/>
            <w:shd w:val="clear" w:color="auto" w:fill="auto"/>
          </w:tcPr>
          <w:p w:rsidR="00E7013E" w:rsidRDefault="00E7013E" w:rsidP="00B70F0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3429" w:type="dxa"/>
            <w:shd w:val="clear" w:color="auto" w:fill="auto"/>
          </w:tcPr>
          <w:p w:rsidR="00E7013E" w:rsidRPr="00E7013E" w:rsidRDefault="00E7013E" w:rsidP="005374FD">
            <w:pPr>
              <w:rPr>
                <w:sz w:val="24"/>
                <w:szCs w:val="24"/>
              </w:rPr>
            </w:pPr>
            <w:r w:rsidRPr="00E7013E">
              <w:rPr>
                <w:sz w:val="24"/>
                <w:szCs w:val="24"/>
              </w:rPr>
              <w:t>Organizuoti Savivaldybės darbuotojams, Tarybos nariams</w:t>
            </w:r>
            <w:r w:rsidR="00C24783">
              <w:rPr>
                <w:sz w:val="24"/>
                <w:szCs w:val="24"/>
              </w:rPr>
              <w:t xml:space="preserve"> mokymus antikorupcijos temomis</w:t>
            </w:r>
          </w:p>
        </w:tc>
        <w:tc>
          <w:tcPr>
            <w:tcW w:w="2268" w:type="dxa"/>
            <w:shd w:val="clear" w:color="auto" w:fill="auto"/>
          </w:tcPr>
          <w:p w:rsidR="00E7013E" w:rsidRPr="00E7013E" w:rsidRDefault="00E7013E" w:rsidP="005374FD">
            <w:pPr>
              <w:rPr>
                <w:sz w:val="24"/>
                <w:szCs w:val="24"/>
              </w:rPr>
            </w:pPr>
            <w:r w:rsidRPr="00E7013E">
              <w:rPr>
                <w:sz w:val="24"/>
                <w:szCs w:val="24"/>
              </w:rPr>
              <w:t>Antikorupcijos komisija, Savivaldybės administracijos Bendras</w:t>
            </w:r>
            <w:r w:rsidR="00C24783">
              <w:rPr>
                <w:sz w:val="24"/>
                <w:szCs w:val="24"/>
              </w:rPr>
              <w:t>is skyrius</w:t>
            </w:r>
          </w:p>
        </w:tc>
        <w:tc>
          <w:tcPr>
            <w:tcW w:w="3119" w:type="dxa"/>
            <w:shd w:val="clear" w:color="auto" w:fill="auto"/>
          </w:tcPr>
          <w:p w:rsidR="00E7013E" w:rsidRPr="00E7013E" w:rsidRDefault="00E7013E" w:rsidP="005374FD">
            <w:pPr>
              <w:rPr>
                <w:sz w:val="24"/>
                <w:szCs w:val="24"/>
              </w:rPr>
            </w:pPr>
            <w:r w:rsidRPr="00E7013E">
              <w:rPr>
                <w:sz w:val="24"/>
                <w:szCs w:val="24"/>
              </w:rPr>
              <w:t>Kasmet iki gruodžio 31 d.</w:t>
            </w:r>
          </w:p>
        </w:tc>
        <w:tc>
          <w:tcPr>
            <w:tcW w:w="4819" w:type="dxa"/>
            <w:shd w:val="clear" w:color="auto" w:fill="auto"/>
          </w:tcPr>
          <w:p w:rsidR="00E7013E" w:rsidRPr="00E7013E" w:rsidRDefault="00E7013E" w:rsidP="00E7013E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E7013E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E7013E" w:rsidRDefault="00F90CDF" w:rsidP="00B66CA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</w:t>
            </w:r>
            <w:r w:rsidRPr="00F90CDF">
              <w:rPr>
                <w:bCs/>
                <w:sz w:val="24"/>
                <w:szCs w:val="24"/>
              </w:rPr>
              <w:t>uorganizuoti mokymai antikorupcine tematika</w:t>
            </w:r>
          </w:p>
          <w:p w:rsidR="00F90CDF" w:rsidRPr="00F90CDF" w:rsidRDefault="00F90CDF" w:rsidP="00B66CA9">
            <w:pPr>
              <w:jc w:val="both"/>
              <w:rPr>
                <w:bCs/>
                <w:sz w:val="24"/>
                <w:szCs w:val="24"/>
              </w:rPr>
            </w:pPr>
            <w:r w:rsidRPr="00F90CDF">
              <w:rPr>
                <w:bCs/>
                <w:sz w:val="24"/>
                <w:szCs w:val="24"/>
              </w:rPr>
              <w:t>Savivaldybės darbuotojams, Tarybos nariams</w:t>
            </w:r>
            <w:r>
              <w:rPr>
                <w:bCs/>
                <w:sz w:val="24"/>
                <w:szCs w:val="24"/>
              </w:rPr>
              <w:t xml:space="preserve"> 2016-05-26 ir 2016-11-04</w:t>
            </w:r>
          </w:p>
        </w:tc>
      </w:tr>
      <w:tr w:rsidR="000F5408" w:rsidRPr="00BF2A60" w:rsidTr="000A7576">
        <w:tc>
          <w:tcPr>
            <w:tcW w:w="648" w:type="dxa"/>
            <w:shd w:val="clear" w:color="auto" w:fill="auto"/>
          </w:tcPr>
          <w:p w:rsidR="000F5408" w:rsidRDefault="000F5408" w:rsidP="00B70F0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21.</w:t>
            </w:r>
          </w:p>
        </w:tc>
        <w:tc>
          <w:tcPr>
            <w:tcW w:w="3429" w:type="dxa"/>
            <w:shd w:val="clear" w:color="auto" w:fill="auto"/>
          </w:tcPr>
          <w:p w:rsidR="000F5408" w:rsidRPr="00B66CA9" w:rsidRDefault="000F5408" w:rsidP="005374FD">
            <w:pPr>
              <w:rPr>
                <w:sz w:val="24"/>
                <w:szCs w:val="24"/>
              </w:rPr>
            </w:pPr>
            <w:r w:rsidRPr="000F5408">
              <w:rPr>
                <w:sz w:val="24"/>
                <w:szCs w:val="24"/>
              </w:rPr>
              <w:t>Organizuoti atvirus informacinius seminarus antikorupcijos temomis, jaunimo diskusijas apie korupcijos prevenciją, viešinti diskusijų įžvalgas socialiniuose tinkluose,  finansuoti jaunimo projektus – antikorupcines iniciatyvas, skatinti jaunus žmones dalyvauti politikos skaidrumo akcijose (,,Baltosios pirštinės“ ir pan.)</w:t>
            </w:r>
          </w:p>
        </w:tc>
        <w:tc>
          <w:tcPr>
            <w:tcW w:w="2268" w:type="dxa"/>
            <w:shd w:val="clear" w:color="auto" w:fill="auto"/>
          </w:tcPr>
          <w:p w:rsidR="000F5408" w:rsidRPr="007377D5" w:rsidRDefault="000F5408" w:rsidP="005374FD">
            <w:pPr>
              <w:rPr>
                <w:sz w:val="24"/>
                <w:szCs w:val="24"/>
              </w:rPr>
            </w:pPr>
            <w:r w:rsidRPr="007377D5">
              <w:rPr>
                <w:sz w:val="24"/>
                <w:szCs w:val="24"/>
              </w:rPr>
              <w:t>Savivaldybės administracijos Švietimo skyriaus</w:t>
            </w:r>
            <w:r w:rsidR="00C24783">
              <w:rPr>
                <w:sz w:val="24"/>
                <w:szCs w:val="24"/>
              </w:rPr>
              <w:t xml:space="preserve"> jaunimo reikalų koordinatorius</w:t>
            </w:r>
          </w:p>
        </w:tc>
        <w:tc>
          <w:tcPr>
            <w:tcW w:w="3119" w:type="dxa"/>
            <w:shd w:val="clear" w:color="auto" w:fill="auto"/>
          </w:tcPr>
          <w:p w:rsidR="000F5408" w:rsidRPr="007377D5" w:rsidRDefault="000F5408" w:rsidP="005374FD">
            <w:pPr>
              <w:rPr>
                <w:sz w:val="24"/>
                <w:szCs w:val="24"/>
              </w:rPr>
            </w:pPr>
            <w:r w:rsidRPr="007377D5">
              <w:rPr>
                <w:sz w:val="24"/>
                <w:szCs w:val="24"/>
              </w:rPr>
              <w:t>Kasmet iki gruodžio 10 d.</w:t>
            </w:r>
          </w:p>
        </w:tc>
        <w:tc>
          <w:tcPr>
            <w:tcW w:w="4819" w:type="dxa"/>
            <w:shd w:val="clear" w:color="auto" w:fill="auto"/>
          </w:tcPr>
          <w:p w:rsidR="007377D5" w:rsidRPr="007377D5" w:rsidRDefault="007377D5" w:rsidP="007377D5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7377D5">
              <w:rPr>
                <w:bCs/>
                <w:i/>
                <w:sz w:val="24"/>
                <w:szCs w:val="24"/>
                <w:u w:val="single"/>
              </w:rPr>
              <w:t>Neįgyvendinta.</w:t>
            </w:r>
          </w:p>
          <w:p w:rsidR="000F5408" w:rsidRPr="007377D5" w:rsidRDefault="007377D5" w:rsidP="00C24783">
            <w:pPr>
              <w:jc w:val="both"/>
              <w:rPr>
                <w:bCs/>
                <w:sz w:val="24"/>
                <w:szCs w:val="24"/>
              </w:rPr>
            </w:pPr>
            <w:r w:rsidRPr="007377D5">
              <w:rPr>
                <w:bCs/>
                <w:sz w:val="24"/>
                <w:szCs w:val="24"/>
              </w:rPr>
              <w:t>Kadangi Kretingos rajono savivaldybės korupcijos prevencijos 2016</w:t>
            </w:r>
            <w:r w:rsidR="00C24783">
              <w:rPr>
                <w:bCs/>
                <w:sz w:val="24"/>
                <w:szCs w:val="24"/>
              </w:rPr>
              <w:t>–</w:t>
            </w:r>
            <w:r w:rsidRPr="007377D5">
              <w:rPr>
                <w:bCs/>
                <w:sz w:val="24"/>
                <w:szCs w:val="24"/>
              </w:rPr>
              <w:t xml:space="preserve">2019 m. programos įgyvendinimo priemonių planas patvirtintas </w:t>
            </w:r>
            <w:r w:rsidR="00C24783">
              <w:rPr>
                <w:bCs/>
                <w:sz w:val="24"/>
                <w:szCs w:val="24"/>
              </w:rPr>
              <w:t>T</w:t>
            </w:r>
            <w:r w:rsidRPr="007377D5">
              <w:rPr>
                <w:bCs/>
                <w:sz w:val="24"/>
                <w:szCs w:val="24"/>
              </w:rPr>
              <w:t xml:space="preserve">arybos 2016-11-24 sprendimu Nr. T2-297, </w:t>
            </w:r>
            <w:r w:rsidR="00E11D5A" w:rsidRPr="00E11D5A">
              <w:rPr>
                <w:bCs/>
                <w:sz w:val="24"/>
                <w:szCs w:val="24"/>
              </w:rPr>
              <w:t xml:space="preserve">2016 metais </w:t>
            </w:r>
            <w:r w:rsidRPr="007377D5">
              <w:rPr>
                <w:bCs/>
                <w:sz w:val="24"/>
                <w:szCs w:val="24"/>
              </w:rPr>
              <w:t>nebuvo galimybės įgyvendinti</w:t>
            </w:r>
          </w:p>
        </w:tc>
      </w:tr>
    </w:tbl>
    <w:p w:rsidR="007357CF" w:rsidRDefault="007357CF" w:rsidP="007E2E2A"/>
    <w:sectPr w:rsidR="007357CF" w:rsidSect="00C23359">
      <w:headerReference w:type="default" r:id="rId7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6DA" w:rsidRDefault="009556DA" w:rsidP="00DD5E32">
      <w:r>
        <w:separator/>
      </w:r>
    </w:p>
  </w:endnote>
  <w:endnote w:type="continuationSeparator" w:id="0">
    <w:p w:rsidR="009556DA" w:rsidRDefault="009556DA" w:rsidP="00DD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6DA" w:rsidRDefault="009556DA" w:rsidP="00DD5E32">
      <w:r>
        <w:separator/>
      </w:r>
    </w:p>
  </w:footnote>
  <w:footnote w:type="continuationSeparator" w:id="0">
    <w:p w:rsidR="009556DA" w:rsidRDefault="009556DA" w:rsidP="00DD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32" w:rsidRDefault="00DD5E3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46588">
      <w:rPr>
        <w:noProof/>
      </w:rPr>
      <w:t>2</w:t>
    </w:r>
    <w:r>
      <w:fldChar w:fldCharType="end"/>
    </w:r>
  </w:p>
  <w:p w:rsidR="00DD5E32" w:rsidRDefault="00DD5E3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CF"/>
    <w:rsid w:val="000007F5"/>
    <w:rsid w:val="0000529D"/>
    <w:rsid w:val="0002487C"/>
    <w:rsid w:val="00025125"/>
    <w:rsid w:val="0003542F"/>
    <w:rsid w:val="000568C3"/>
    <w:rsid w:val="00067E7B"/>
    <w:rsid w:val="0008196F"/>
    <w:rsid w:val="00085E03"/>
    <w:rsid w:val="00086E14"/>
    <w:rsid w:val="00086EB0"/>
    <w:rsid w:val="00091026"/>
    <w:rsid w:val="000A7576"/>
    <w:rsid w:val="000B1543"/>
    <w:rsid w:val="000B5352"/>
    <w:rsid w:val="000C4895"/>
    <w:rsid w:val="000C5BCC"/>
    <w:rsid w:val="000C70E6"/>
    <w:rsid w:val="000D1A49"/>
    <w:rsid w:val="000F5408"/>
    <w:rsid w:val="000F720B"/>
    <w:rsid w:val="00101472"/>
    <w:rsid w:val="00106824"/>
    <w:rsid w:val="0011051A"/>
    <w:rsid w:val="00111147"/>
    <w:rsid w:val="00135F6C"/>
    <w:rsid w:val="00137885"/>
    <w:rsid w:val="00154C30"/>
    <w:rsid w:val="00160690"/>
    <w:rsid w:val="00162EF1"/>
    <w:rsid w:val="00165F80"/>
    <w:rsid w:val="0016717F"/>
    <w:rsid w:val="0017610E"/>
    <w:rsid w:val="00191B1D"/>
    <w:rsid w:val="0019280B"/>
    <w:rsid w:val="001930BE"/>
    <w:rsid w:val="001A4725"/>
    <w:rsid w:val="001C4178"/>
    <w:rsid w:val="001C5145"/>
    <w:rsid w:val="001E1BED"/>
    <w:rsid w:val="001F0D5B"/>
    <w:rsid w:val="001F3ECA"/>
    <w:rsid w:val="00201A69"/>
    <w:rsid w:val="0021073A"/>
    <w:rsid w:val="00212AE8"/>
    <w:rsid w:val="0021321F"/>
    <w:rsid w:val="00235BC4"/>
    <w:rsid w:val="002377E5"/>
    <w:rsid w:val="00274DE5"/>
    <w:rsid w:val="002940F0"/>
    <w:rsid w:val="002948FE"/>
    <w:rsid w:val="002B01E0"/>
    <w:rsid w:val="002C0DE0"/>
    <w:rsid w:val="002D7C22"/>
    <w:rsid w:val="002E4720"/>
    <w:rsid w:val="00304747"/>
    <w:rsid w:val="00310DB6"/>
    <w:rsid w:val="003155D8"/>
    <w:rsid w:val="00323222"/>
    <w:rsid w:val="00333908"/>
    <w:rsid w:val="003400B2"/>
    <w:rsid w:val="00341575"/>
    <w:rsid w:val="00342064"/>
    <w:rsid w:val="00345D77"/>
    <w:rsid w:val="003470B8"/>
    <w:rsid w:val="00365504"/>
    <w:rsid w:val="00372636"/>
    <w:rsid w:val="00373669"/>
    <w:rsid w:val="00380321"/>
    <w:rsid w:val="0039259C"/>
    <w:rsid w:val="00393797"/>
    <w:rsid w:val="00394396"/>
    <w:rsid w:val="003A04B5"/>
    <w:rsid w:val="003A55A2"/>
    <w:rsid w:val="003B0565"/>
    <w:rsid w:val="003B355B"/>
    <w:rsid w:val="003C00BB"/>
    <w:rsid w:val="003C0B07"/>
    <w:rsid w:val="003C5EC1"/>
    <w:rsid w:val="003D2F32"/>
    <w:rsid w:val="003D6BD1"/>
    <w:rsid w:val="003E70F8"/>
    <w:rsid w:val="003F3D27"/>
    <w:rsid w:val="00407726"/>
    <w:rsid w:val="004100BE"/>
    <w:rsid w:val="004227A2"/>
    <w:rsid w:val="00432B7C"/>
    <w:rsid w:val="00436829"/>
    <w:rsid w:val="00450A1B"/>
    <w:rsid w:val="004567DC"/>
    <w:rsid w:val="00467432"/>
    <w:rsid w:val="004702F9"/>
    <w:rsid w:val="00472AC0"/>
    <w:rsid w:val="004A1D28"/>
    <w:rsid w:val="004B19AC"/>
    <w:rsid w:val="004B2086"/>
    <w:rsid w:val="004B4856"/>
    <w:rsid w:val="004C10FA"/>
    <w:rsid w:val="004C1339"/>
    <w:rsid w:val="004C5C54"/>
    <w:rsid w:val="004D08E2"/>
    <w:rsid w:val="004D47EA"/>
    <w:rsid w:val="004F322E"/>
    <w:rsid w:val="004F4F61"/>
    <w:rsid w:val="00502DE6"/>
    <w:rsid w:val="00502FD1"/>
    <w:rsid w:val="00504C55"/>
    <w:rsid w:val="00513734"/>
    <w:rsid w:val="00514A7B"/>
    <w:rsid w:val="005228B9"/>
    <w:rsid w:val="00522F77"/>
    <w:rsid w:val="005267E6"/>
    <w:rsid w:val="005365AC"/>
    <w:rsid w:val="005374FD"/>
    <w:rsid w:val="00537AB3"/>
    <w:rsid w:val="00564B0C"/>
    <w:rsid w:val="00571291"/>
    <w:rsid w:val="00582F50"/>
    <w:rsid w:val="005926DF"/>
    <w:rsid w:val="0059315D"/>
    <w:rsid w:val="005A3FA8"/>
    <w:rsid w:val="005C6F36"/>
    <w:rsid w:val="005F101A"/>
    <w:rsid w:val="00604902"/>
    <w:rsid w:val="00607131"/>
    <w:rsid w:val="00607928"/>
    <w:rsid w:val="00630189"/>
    <w:rsid w:val="00630A50"/>
    <w:rsid w:val="0063582C"/>
    <w:rsid w:val="00636F3C"/>
    <w:rsid w:val="00640446"/>
    <w:rsid w:val="0065116B"/>
    <w:rsid w:val="00651E36"/>
    <w:rsid w:val="00657D14"/>
    <w:rsid w:val="00663A33"/>
    <w:rsid w:val="00675E74"/>
    <w:rsid w:val="00686400"/>
    <w:rsid w:val="006868B7"/>
    <w:rsid w:val="00694441"/>
    <w:rsid w:val="006A1F72"/>
    <w:rsid w:val="006B6338"/>
    <w:rsid w:val="006C16D5"/>
    <w:rsid w:val="006C34A3"/>
    <w:rsid w:val="006C4DBD"/>
    <w:rsid w:val="006C50DE"/>
    <w:rsid w:val="006D260C"/>
    <w:rsid w:val="006D3BE1"/>
    <w:rsid w:val="006F0DD5"/>
    <w:rsid w:val="006F70FF"/>
    <w:rsid w:val="006F76F0"/>
    <w:rsid w:val="00700176"/>
    <w:rsid w:val="00703624"/>
    <w:rsid w:val="00712077"/>
    <w:rsid w:val="00712343"/>
    <w:rsid w:val="00714C76"/>
    <w:rsid w:val="0073162E"/>
    <w:rsid w:val="007357CF"/>
    <w:rsid w:val="007377D5"/>
    <w:rsid w:val="00744BFF"/>
    <w:rsid w:val="00746588"/>
    <w:rsid w:val="00767062"/>
    <w:rsid w:val="007714C4"/>
    <w:rsid w:val="00783ECE"/>
    <w:rsid w:val="007875F8"/>
    <w:rsid w:val="007C0976"/>
    <w:rsid w:val="007C100A"/>
    <w:rsid w:val="007C513B"/>
    <w:rsid w:val="007C5C72"/>
    <w:rsid w:val="007D4DC7"/>
    <w:rsid w:val="007E2E2A"/>
    <w:rsid w:val="007E2E6F"/>
    <w:rsid w:val="007F0ABB"/>
    <w:rsid w:val="007F1B51"/>
    <w:rsid w:val="007F2B7F"/>
    <w:rsid w:val="007F6D4C"/>
    <w:rsid w:val="00815336"/>
    <w:rsid w:val="00816FB7"/>
    <w:rsid w:val="00823C6A"/>
    <w:rsid w:val="00825307"/>
    <w:rsid w:val="0083233E"/>
    <w:rsid w:val="00843254"/>
    <w:rsid w:val="00851DE6"/>
    <w:rsid w:val="00857292"/>
    <w:rsid w:val="008577E7"/>
    <w:rsid w:val="00862779"/>
    <w:rsid w:val="00863911"/>
    <w:rsid w:val="008711D6"/>
    <w:rsid w:val="00891529"/>
    <w:rsid w:val="008A3D4A"/>
    <w:rsid w:val="008A640E"/>
    <w:rsid w:val="008A7D99"/>
    <w:rsid w:val="008B29B1"/>
    <w:rsid w:val="008C6E43"/>
    <w:rsid w:val="008C774D"/>
    <w:rsid w:val="008D079C"/>
    <w:rsid w:val="008D348C"/>
    <w:rsid w:val="008D4A92"/>
    <w:rsid w:val="008D67C9"/>
    <w:rsid w:val="008F2CF2"/>
    <w:rsid w:val="009121D0"/>
    <w:rsid w:val="00912E83"/>
    <w:rsid w:val="0092741E"/>
    <w:rsid w:val="00942E5A"/>
    <w:rsid w:val="009436AF"/>
    <w:rsid w:val="00945ED7"/>
    <w:rsid w:val="009556DA"/>
    <w:rsid w:val="009561B6"/>
    <w:rsid w:val="0096014F"/>
    <w:rsid w:val="00966008"/>
    <w:rsid w:val="0098082D"/>
    <w:rsid w:val="009A5058"/>
    <w:rsid w:val="009C10A8"/>
    <w:rsid w:val="009C336E"/>
    <w:rsid w:val="009C6440"/>
    <w:rsid w:val="009D3E71"/>
    <w:rsid w:val="009E49CD"/>
    <w:rsid w:val="009E6D7D"/>
    <w:rsid w:val="00A17D6E"/>
    <w:rsid w:val="00A24B89"/>
    <w:rsid w:val="00A37559"/>
    <w:rsid w:val="00A426D8"/>
    <w:rsid w:val="00A42960"/>
    <w:rsid w:val="00A57D88"/>
    <w:rsid w:val="00A7130A"/>
    <w:rsid w:val="00A81360"/>
    <w:rsid w:val="00A92706"/>
    <w:rsid w:val="00AA6196"/>
    <w:rsid w:val="00AB399F"/>
    <w:rsid w:val="00AC0F60"/>
    <w:rsid w:val="00AC372C"/>
    <w:rsid w:val="00AC3A86"/>
    <w:rsid w:val="00AC4C66"/>
    <w:rsid w:val="00AC6B85"/>
    <w:rsid w:val="00AD2B64"/>
    <w:rsid w:val="00AD4F99"/>
    <w:rsid w:val="00AD5081"/>
    <w:rsid w:val="00AD520E"/>
    <w:rsid w:val="00AE18F6"/>
    <w:rsid w:val="00AF2180"/>
    <w:rsid w:val="00AF2AD1"/>
    <w:rsid w:val="00AF3D22"/>
    <w:rsid w:val="00B012D4"/>
    <w:rsid w:val="00B07757"/>
    <w:rsid w:val="00B2672B"/>
    <w:rsid w:val="00B36A2E"/>
    <w:rsid w:val="00B37EE0"/>
    <w:rsid w:val="00B44443"/>
    <w:rsid w:val="00B47ECA"/>
    <w:rsid w:val="00B5275E"/>
    <w:rsid w:val="00B6541A"/>
    <w:rsid w:val="00B660C3"/>
    <w:rsid w:val="00B66CA9"/>
    <w:rsid w:val="00B67A1D"/>
    <w:rsid w:val="00B70F02"/>
    <w:rsid w:val="00B72D09"/>
    <w:rsid w:val="00B81224"/>
    <w:rsid w:val="00B82E33"/>
    <w:rsid w:val="00BA58A1"/>
    <w:rsid w:val="00BB5F93"/>
    <w:rsid w:val="00BC3E26"/>
    <w:rsid w:val="00BD6C4C"/>
    <w:rsid w:val="00BD711A"/>
    <w:rsid w:val="00BE4A39"/>
    <w:rsid w:val="00BE6CA6"/>
    <w:rsid w:val="00BF2155"/>
    <w:rsid w:val="00BF2A60"/>
    <w:rsid w:val="00BF2E1E"/>
    <w:rsid w:val="00C04630"/>
    <w:rsid w:val="00C04D28"/>
    <w:rsid w:val="00C20575"/>
    <w:rsid w:val="00C21C4D"/>
    <w:rsid w:val="00C23359"/>
    <w:rsid w:val="00C24783"/>
    <w:rsid w:val="00C40C11"/>
    <w:rsid w:val="00C52247"/>
    <w:rsid w:val="00C53BB6"/>
    <w:rsid w:val="00C60AD8"/>
    <w:rsid w:val="00C60FD6"/>
    <w:rsid w:val="00C650DA"/>
    <w:rsid w:val="00C65CE7"/>
    <w:rsid w:val="00C718F8"/>
    <w:rsid w:val="00C866B5"/>
    <w:rsid w:val="00CA161F"/>
    <w:rsid w:val="00CA3828"/>
    <w:rsid w:val="00CA44F4"/>
    <w:rsid w:val="00CB16A2"/>
    <w:rsid w:val="00CB391B"/>
    <w:rsid w:val="00CC076D"/>
    <w:rsid w:val="00CC5636"/>
    <w:rsid w:val="00CD07EA"/>
    <w:rsid w:val="00CD0F9D"/>
    <w:rsid w:val="00CD6074"/>
    <w:rsid w:val="00CE294C"/>
    <w:rsid w:val="00CE7B4E"/>
    <w:rsid w:val="00CF0636"/>
    <w:rsid w:val="00CF6252"/>
    <w:rsid w:val="00CF7E2B"/>
    <w:rsid w:val="00D06334"/>
    <w:rsid w:val="00D10926"/>
    <w:rsid w:val="00D11BDA"/>
    <w:rsid w:val="00D1391C"/>
    <w:rsid w:val="00D3439C"/>
    <w:rsid w:val="00D46F48"/>
    <w:rsid w:val="00D51C38"/>
    <w:rsid w:val="00D62FDC"/>
    <w:rsid w:val="00D668AC"/>
    <w:rsid w:val="00D7313A"/>
    <w:rsid w:val="00D731F6"/>
    <w:rsid w:val="00D81ABC"/>
    <w:rsid w:val="00D81E24"/>
    <w:rsid w:val="00D92522"/>
    <w:rsid w:val="00D93AFF"/>
    <w:rsid w:val="00D95AB6"/>
    <w:rsid w:val="00D96C83"/>
    <w:rsid w:val="00DA0956"/>
    <w:rsid w:val="00DA5C11"/>
    <w:rsid w:val="00DC3306"/>
    <w:rsid w:val="00DD1AE7"/>
    <w:rsid w:val="00DD1E23"/>
    <w:rsid w:val="00DD4436"/>
    <w:rsid w:val="00DD5B12"/>
    <w:rsid w:val="00DD5E32"/>
    <w:rsid w:val="00DE5593"/>
    <w:rsid w:val="00DF035A"/>
    <w:rsid w:val="00DF7649"/>
    <w:rsid w:val="00E00529"/>
    <w:rsid w:val="00E01E55"/>
    <w:rsid w:val="00E0542E"/>
    <w:rsid w:val="00E06B73"/>
    <w:rsid w:val="00E07D73"/>
    <w:rsid w:val="00E11D5A"/>
    <w:rsid w:val="00E1596F"/>
    <w:rsid w:val="00E27136"/>
    <w:rsid w:val="00E31D92"/>
    <w:rsid w:val="00E4363D"/>
    <w:rsid w:val="00E56129"/>
    <w:rsid w:val="00E63A94"/>
    <w:rsid w:val="00E7013E"/>
    <w:rsid w:val="00E7233A"/>
    <w:rsid w:val="00E74755"/>
    <w:rsid w:val="00E74E4C"/>
    <w:rsid w:val="00E86E7C"/>
    <w:rsid w:val="00EA0273"/>
    <w:rsid w:val="00EA6ED0"/>
    <w:rsid w:val="00EB0CA8"/>
    <w:rsid w:val="00EC4973"/>
    <w:rsid w:val="00EE1FF4"/>
    <w:rsid w:val="00EE5A94"/>
    <w:rsid w:val="00EF2186"/>
    <w:rsid w:val="00EF4E0C"/>
    <w:rsid w:val="00EF7718"/>
    <w:rsid w:val="00F05355"/>
    <w:rsid w:val="00F05981"/>
    <w:rsid w:val="00F05B48"/>
    <w:rsid w:val="00F0693E"/>
    <w:rsid w:val="00F1086C"/>
    <w:rsid w:val="00F1285B"/>
    <w:rsid w:val="00F167B9"/>
    <w:rsid w:val="00F27648"/>
    <w:rsid w:val="00F27D12"/>
    <w:rsid w:val="00F3211B"/>
    <w:rsid w:val="00F44FF1"/>
    <w:rsid w:val="00F47A3A"/>
    <w:rsid w:val="00F51FD3"/>
    <w:rsid w:val="00F646A9"/>
    <w:rsid w:val="00F6712F"/>
    <w:rsid w:val="00F740DD"/>
    <w:rsid w:val="00F90CDF"/>
    <w:rsid w:val="00FA1F7A"/>
    <w:rsid w:val="00FB5D96"/>
    <w:rsid w:val="00FB77DE"/>
    <w:rsid w:val="00FD7756"/>
    <w:rsid w:val="00FE3906"/>
    <w:rsid w:val="00FF00FF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9C924-41DF-4F1D-95F1-884A16C7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4567DC"/>
    <w:pPr>
      <w:widowControl w:val="0"/>
      <w:autoSpaceDE w:val="0"/>
      <w:autoSpaceDN w:val="0"/>
      <w:adjustRightInd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0772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92706"/>
    <w:pPr>
      <w:widowControl/>
      <w:autoSpaceDE/>
      <w:autoSpaceDN/>
      <w:adjustRightInd/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sid w:val="0003542F"/>
    <w:rPr>
      <w:rFonts w:ascii="Tahoma" w:hAnsi="Tahoma" w:cs="Tahoma"/>
      <w:sz w:val="16"/>
      <w:szCs w:val="16"/>
    </w:rPr>
  </w:style>
  <w:style w:type="character" w:styleId="Hipersaitas">
    <w:name w:val="Hyperlink"/>
    <w:rsid w:val="00086E14"/>
    <w:rPr>
      <w:color w:val="0000FF"/>
      <w:u w:val="single"/>
    </w:rPr>
  </w:style>
  <w:style w:type="character" w:styleId="Perirtashipersaitas">
    <w:name w:val="FollowedHyperlink"/>
    <w:rsid w:val="007C100A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DD5E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5E32"/>
  </w:style>
  <w:style w:type="paragraph" w:styleId="Porat">
    <w:name w:val="footer"/>
    <w:basedOn w:val="prastasis"/>
    <w:link w:val="PoratDiagrama"/>
    <w:rsid w:val="00DD5E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D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84184-8D0A-42E8-95DF-B341C417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6701</Words>
  <Characters>3821</Characters>
  <Application>Microsoft Office Word</Application>
  <DocSecurity>0</DocSecurity>
  <Lines>31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cp:lastModifiedBy>user</cp:lastModifiedBy>
  <cp:revision>4</cp:revision>
  <cp:lastPrinted>2017-03-17T07:34:00Z</cp:lastPrinted>
  <dcterms:created xsi:type="dcterms:W3CDTF">2017-03-21T07:18:00Z</dcterms:created>
  <dcterms:modified xsi:type="dcterms:W3CDTF">2017-03-21T07:21:00Z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-80407841</vt:i4>
  </property>
</Properties>
</file>