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D5" w:rsidRDefault="007F54D5" w:rsidP="007F54D5">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b/>
          <w:caps/>
          <w:noProof/>
          <w:kern w:val="2"/>
          <w:sz w:val="28"/>
          <w:szCs w:val="24"/>
          <w:lang w:eastAsia="lt-LT"/>
        </w:rPr>
        <w:drawing>
          <wp:inline distT="0" distB="0" distL="0" distR="0" wp14:anchorId="201E941C" wp14:editId="5024B6E9">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7F54D5" w:rsidRDefault="007F54D5" w:rsidP="007F54D5">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kern w:val="2"/>
          <w:sz w:val="28"/>
          <w:szCs w:val="24"/>
          <w:lang w:eastAsia="ar-SA"/>
        </w:rPr>
        <w:t xml:space="preserve">                                                                                                                                           </w:t>
      </w:r>
    </w:p>
    <w:p w:rsidR="007F54D5" w:rsidRDefault="007F54D5" w:rsidP="007F54D5">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8"/>
          <w:szCs w:val="24"/>
          <w:lang w:eastAsia="ar-SA"/>
        </w:rPr>
      </w:pPr>
      <w:r>
        <w:rPr>
          <w:rFonts w:ascii="Times New Roman" w:eastAsia="Times New Roman" w:hAnsi="Times New Roman"/>
          <w:b/>
          <w:bCs/>
          <w:kern w:val="2"/>
          <w:sz w:val="28"/>
          <w:szCs w:val="24"/>
          <w:lang w:eastAsia="ar-SA"/>
        </w:rPr>
        <w:t>KRETINGOS RAJONO SAVIVALDYBĖS TARYBA</w:t>
      </w:r>
    </w:p>
    <w:p w:rsidR="007F54D5" w:rsidRDefault="007F54D5" w:rsidP="007F54D5">
      <w:pPr>
        <w:suppressAutoHyphens/>
        <w:spacing w:after="0" w:line="240" w:lineRule="auto"/>
        <w:jc w:val="center"/>
        <w:rPr>
          <w:rFonts w:ascii="Times New Roman" w:eastAsia="Times New Roman" w:hAnsi="Times New Roman"/>
          <w:b/>
          <w:bCs/>
          <w:kern w:val="2"/>
          <w:sz w:val="28"/>
          <w:szCs w:val="24"/>
          <w:lang w:eastAsia="ar-SA"/>
        </w:rPr>
      </w:pPr>
    </w:p>
    <w:p w:rsidR="007F54D5" w:rsidRDefault="007F54D5" w:rsidP="007F54D5">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SPRENDIMAS</w:t>
      </w:r>
    </w:p>
    <w:p w:rsidR="007F54D5" w:rsidRDefault="007F54D5" w:rsidP="007F54D5">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DĖL PRITARIMO KRETINGOS RAJONO SAVIVALDYBĖS</w:t>
      </w:r>
    </w:p>
    <w:p w:rsidR="007F54D5" w:rsidRDefault="007F54D5" w:rsidP="007F54D5">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KONTROLĖS IR AUDITO TARNYBOS 201</w:t>
      </w:r>
      <w:r w:rsidR="00C41301">
        <w:rPr>
          <w:rFonts w:ascii="Times New Roman" w:eastAsia="Times New Roman" w:hAnsi="Times New Roman"/>
          <w:b/>
          <w:bCs/>
          <w:kern w:val="2"/>
          <w:sz w:val="24"/>
          <w:szCs w:val="24"/>
          <w:lang w:eastAsia="ar-SA"/>
        </w:rPr>
        <w:t xml:space="preserve">6 </w:t>
      </w:r>
      <w:r>
        <w:rPr>
          <w:rFonts w:ascii="Times New Roman" w:eastAsia="Times New Roman" w:hAnsi="Times New Roman"/>
          <w:b/>
          <w:bCs/>
          <w:kern w:val="2"/>
          <w:sz w:val="24"/>
          <w:szCs w:val="24"/>
          <w:lang w:eastAsia="ar-SA"/>
        </w:rPr>
        <w:t>METŲ VEIKLOS ATASKAITAI</w:t>
      </w:r>
    </w:p>
    <w:p w:rsidR="007F54D5" w:rsidRDefault="007F54D5" w:rsidP="007F54D5">
      <w:pPr>
        <w:suppressAutoHyphens/>
        <w:spacing w:after="0" w:line="240" w:lineRule="auto"/>
        <w:jc w:val="center"/>
        <w:rPr>
          <w:rFonts w:ascii="Times New Roman" w:eastAsia="Times New Roman" w:hAnsi="Times New Roman"/>
          <w:b/>
          <w:bCs/>
          <w:kern w:val="2"/>
          <w:sz w:val="28"/>
          <w:szCs w:val="24"/>
          <w:lang w:eastAsia="ar-SA"/>
        </w:rPr>
      </w:pPr>
    </w:p>
    <w:p w:rsidR="007F54D5" w:rsidRDefault="007F54D5" w:rsidP="007F54D5">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C41301">
        <w:rPr>
          <w:rFonts w:ascii="Times New Roman" w:eastAsia="Times New Roman" w:hAnsi="Times New Roman"/>
          <w:kern w:val="2"/>
          <w:sz w:val="24"/>
          <w:szCs w:val="24"/>
          <w:lang w:eastAsia="ar-SA"/>
        </w:rPr>
        <w:t>7</w:t>
      </w:r>
      <w:r>
        <w:rPr>
          <w:rFonts w:ascii="Times New Roman" w:eastAsia="Times New Roman" w:hAnsi="Times New Roman"/>
          <w:kern w:val="2"/>
          <w:sz w:val="24"/>
          <w:szCs w:val="24"/>
          <w:lang w:eastAsia="ar-SA"/>
        </w:rPr>
        <w:t xml:space="preserve"> m. </w:t>
      </w:r>
      <w:r w:rsidR="00C41301">
        <w:rPr>
          <w:rFonts w:ascii="Times New Roman" w:eastAsia="Times New Roman" w:hAnsi="Times New Roman"/>
          <w:kern w:val="2"/>
          <w:sz w:val="24"/>
          <w:szCs w:val="24"/>
          <w:lang w:eastAsia="ar-SA"/>
        </w:rPr>
        <w:t>kovo</w:t>
      </w:r>
      <w:r>
        <w:rPr>
          <w:rFonts w:ascii="Times New Roman" w:eastAsia="Times New Roman" w:hAnsi="Times New Roman"/>
          <w:kern w:val="2"/>
          <w:sz w:val="24"/>
          <w:szCs w:val="24"/>
          <w:lang w:eastAsia="ar-SA"/>
        </w:rPr>
        <w:t xml:space="preserve"> </w:t>
      </w:r>
      <w:r w:rsidR="00F82B8D">
        <w:rPr>
          <w:rFonts w:ascii="Times New Roman" w:eastAsia="Times New Roman" w:hAnsi="Times New Roman"/>
          <w:kern w:val="2"/>
          <w:sz w:val="24"/>
          <w:szCs w:val="24"/>
          <w:lang w:eastAsia="ar-SA"/>
        </w:rPr>
        <w:t>30</w:t>
      </w:r>
      <w:r w:rsidR="007129EB">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d.  Nr. T</w:t>
      </w:r>
      <w:r w:rsidR="00F82B8D">
        <w:rPr>
          <w:rFonts w:ascii="Times New Roman" w:eastAsia="Times New Roman" w:hAnsi="Times New Roman"/>
          <w:kern w:val="2"/>
          <w:sz w:val="24"/>
          <w:szCs w:val="24"/>
          <w:lang w:eastAsia="ar-SA"/>
        </w:rPr>
        <w:t>2</w:t>
      </w:r>
      <w:r>
        <w:rPr>
          <w:rFonts w:ascii="Times New Roman" w:eastAsia="Times New Roman" w:hAnsi="Times New Roman"/>
          <w:kern w:val="2"/>
          <w:sz w:val="24"/>
          <w:szCs w:val="24"/>
          <w:lang w:eastAsia="ar-SA"/>
        </w:rPr>
        <w:t>-</w:t>
      </w:r>
      <w:r w:rsidR="00DB0E2F">
        <w:rPr>
          <w:rFonts w:ascii="Times New Roman" w:eastAsia="Times New Roman" w:hAnsi="Times New Roman"/>
          <w:kern w:val="2"/>
          <w:sz w:val="24"/>
          <w:szCs w:val="24"/>
          <w:lang w:eastAsia="ar-SA"/>
        </w:rPr>
        <w:t>92</w:t>
      </w:r>
    </w:p>
    <w:p w:rsidR="007F54D5" w:rsidRDefault="007F54D5" w:rsidP="007F54D5">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Kretinga  </w:t>
      </w: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33591F">
      <w:pPr>
        <w:suppressAutoHyphens/>
        <w:spacing w:after="0" w:line="240" w:lineRule="auto"/>
        <w:ind w:firstLine="1259"/>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Vadovaudamasi Lietuvos Respublikos vietos savivaldos įstatymo 16 straipsnio 2 dalies 8 punktu, Kretingos rajono savivaldybės tarybos veiklos reglamento, patvirtinto Kretingos rajono savivaldybės tarybos 2009 m. kovo</w:t>
      </w:r>
      <w:r w:rsidR="00490B76">
        <w:rPr>
          <w:rFonts w:ascii="Times New Roman" w:eastAsia="Times New Roman" w:hAnsi="Times New Roman"/>
          <w:kern w:val="2"/>
          <w:sz w:val="24"/>
          <w:szCs w:val="24"/>
          <w:lang w:eastAsia="ar-SA"/>
        </w:rPr>
        <w:t xml:space="preserve"> 26 d. sprendimu Nr. T2-77 (201</w:t>
      </w:r>
      <w:r w:rsidR="00D72C6B" w:rsidRPr="00D72C6B">
        <w:rPr>
          <w:rFonts w:ascii="Times New Roman" w:eastAsia="Times New Roman" w:hAnsi="Times New Roman"/>
          <w:kern w:val="2"/>
          <w:sz w:val="24"/>
          <w:szCs w:val="24"/>
          <w:lang w:eastAsia="ar-SA"/>
        </w:rPr>
        <w:t>6</w:t>
      </w:r>
      <w:r>
        <w:rPr>
          <w:rFonts w:ascii="Times New Roman" w:eastAsia="Times New Roman" w:hAnsi="Times New Roman"/>
          <w:kern w:val="2"/>
          <w:sz w:val="24"/>
          <w:szCs w:val="24"/>
          <w:lang w:eastAsia="ar-SA"/>
        </w:rPr>
        <w:t xml:space="preserve"> m. </w:t>
      </w:r>
      <w:r w:rsidR="00490B76" w:rsidRPr="00D72C6B">
        <w:rPr>
          <w:rFonts w:ascii="Times New Roman" w:eastAsia="Times New Roman" w:hAnsi="Times New Roman"/>
          <w:kern w:val="2"/>
          <w:sz w:val="24"/>
          <w:szCs w:val="24"/>
          <w:lang w:eastAsia="ar-SA"/>
        </w:rPr>
        <w:t>gruodžio</w:t>
      </w:r>
      <w:r w:rsidRPr="00D72C6B">
        <w:rPr>
          <w:rFonts w:ascii="Times New Roman" w:eastAsia="Times New Roman" w:hAnsi="Times New Roman"/>
          <w:kern w:val="2"/>
          <w:sz w:val="24"/>
          <w:szCs w:val="24"/>
          <w:lang w:eastAsia="ar-SA"/>
        </w:rPr>
        <w:t xml:space="preserve"> </w:t>
      </w:r>
      <w:r w:rsidR="00490B76" w:rsidRPr="00D72C6B">
        <w:rPr>
          <w:rFonts w:ascii="Times New Roman" w:eastAsia="Times New Roman" w:hAnsi="Times New Roman"/>
          <w:kern w:val="2"/>
          <w:sz w:val="24"/>
          <w:szCs w:val="24"/>
          <w:lang w:eastAsia="ar-SA"/>
        </w:rPr>
        <w:t>22 d</w:t>
      </w:r>
      <w:r w:rsidR="00490B76">
        <w:rPr>
          <w:rFonts w:ascii="Times New Roman" w:eastAsia="Times New Roman" w:hAnsi="Times New Roman"/>
          <w:kern w:val="2"/>
          <w:sz w:val="24"/>
          <w:szCs w:val="24"/>
          <w:lang w:eastAsia="ar-SA"/>
        </w:rPr>
        <w:t>. sprendimo Nr. T2-</w:t>
      </w:r>
      <w:r w:rsidR="00490B76" w:rsidRPr="00D72C6B">
        <w:rPr>
          <w:rFonts w:ascii="Times New Roman" w:eastAsia="Times New Roman" w:hAnsi="Times New Roman"/>
          <w:kern w:val="2"/>
          <w:sz w:val="24"/>
          <w:szCs w:val="24"/>
          <w:lang w:eastAsia="ar-SA"/>
        </w:rPr>
        <w:t>319</w:t>
      </w:r>
      <w:r w:rsidRPr="00D72C6B">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redakcija)</w:t>
      </w:r>
      <w:r w:rsidR="0033591F">
        <w:rPr>
          <w:rFonts w:ascii="Times New Roman" w:eastAsia="Times New Roman" w:hAnsi="Times New Roman"/>
          <w:kern w:val="2"/>
          <w:sz w:val="24"/>
          <w:szCs w:val="24"/>
          <w:lang w:eastAsia="ar-SA"/>
        </w:rPr>
        <w:t>,</w:t>
      </w:r>
      <w:r w:rsidR="00490B76">
        <w:rPr>
          <w:rFonts w:ascii="Times New Roman" w:eastAsia="Times New Roman" w:hAnsi="Times New Roman"/>
          <w:kern w:val="2"/>
          <w:sz w:val="24"/>
          <w:szCs w:val="24"/>
          <w:lang w:eastAsia="ar-SA"/>
        </w:rPr>
        <w:t xml:space="preserve"> 33</w:t>
      </w:r>
      <w:r w:rsidR="00490B76" w:rsidRPr="00D72C6B">
        <w:rPr>
          <w:rFonts w:ascii="Times New Roman" w:eastAsia="Times New Roman" w:hAnsi="Times New Roman"/>
          <w:kern w:val="2"/>
          <w:sz w:val="24"/>
          <w:szCs w:val="24"/>
          <w:lang w:eastAsia="ar-SA"/>
        </w:rPr>
        <w:t>3</w:t>
      </w:r>
      <w:r>
        <w:rPr>
          <w:rFonts w:ascii="Times New Roman" w:eastAsia="Times New Roman" w:hAnsi="Times New Roman"/>
          <w:kern w:val="2"/>
          <w:sz w:val="24"/>
          <w:szCs w:val="24"/>
          <w:lang w:eastAsia="ar-SA"/>
        </w:rPr>
        <w:t xml:space="preserve"> punktu ir atsižvelgdama į Kretingos rajono savivaldybės Tarybos Kontrolės komiteto 201</w:t>
      </w:r>
      <w:r w:rsidR="00C41301">
        <w:rPr>
          <w:rFonts w:ascii="Times New Roman" w:eastAsia="Times New Roman" w:hAnsi="Times New Roman"/>
          <w:kern w:val="2"/>
          <w:sz w:val="24"/>
          <w:szCs w:val="24"/>
          <w:lang w:eastAsia="ar-SA"/>
        </w:rPr>
        <w:t>7</w:t>
      </w:r>
      <w:r w:rsidR="00D808FC">
        <w:rPr>
          <w:rFonts w:ascii="Times New Roman" w:eastAsia="Times New Roman" w:hAnsi="Times New Roman"/>
          <w:kern w:val="2"/>
          <w:sz w:val="24"/>
          <w:szCs w:val="24"/>
          <w:lang w:eastAsia="ar-SA"/>
        </w:rPr>
        <w:t xml:space="preserve"> m. kovo 2</w:t>
      </w:r>
      <w:r w:rsidR="00D72C6B">
        <w:rPr>
          <w:rFonts w:ascii="Times New Roman" w:eastAsia="Times New Roman" w:hAnsi="Times New Roman"/>
          <w:kern w:val="2"/>
          <w:sz w:val="24"/>
          <w:szCs w:val="24"/>
          <w:lang w:eastAsia="ar-SA"/>
        </w:rPr>
        <w:t>3</w:t>
      </w:r>
      <w:r w:rsidR="00D808FC">
        <w:rPr>
          <w:rFonts w:ascii="Times New Roman" w:eastAsia="Times New Roman" w:hAnsi="Times New Roman"/>
          <w:kern w:val="2"/>
          <w:sz w:val="24"/>
          <w:szCs w:val="24"/>
          <w:lang w:eastAsia="ar-SA"/>
        </w:rPr>
        <w:t xml:space="preserve"> d. išvadą Nr. </w:t>
      </w:r>
      <w:r w:rsidR="00D72C6B">
        <w:rPr>
          <w:rFonts w:ascii="Times New Roman" w:eastAsia="Times New Roman" w:hAnsi="Times New Roman"/>
          <w:kern w:val="2"/>
          <w:sz w:val="24"/>
          <w:szCs w:val="24"/>
          <w:lang w:eastAsia="ar-SA"/>
        </w:rPr>
        <w:t>1</w:t>
      </w:r>
      <w:r w:rsidR="00D808FC">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Dėl Kretingos rajono savivaldybės Kontrolės ir audito tarnybos 201</w:t>
      </w:r>
      <w:r w:rsidR="00C41301">
        <w:rPr>
          <w:rFonts w:ascii="Times New Roman" w:eastAsia="Times New Roman" w:hAnsi="Times New Roman"/>
          <w:kern w:val="2"/>
          <w:sz w:val="24"/>
          <w:szCs w:val="24"/>
          <w:lang w:eastAsia="ar-SA"/>
        </w:rPr>
        <w:t>6</w:t>
      </w:r>
      <w:r>
        <w:rPr>
          <w:rFonts w:ascii="Times New Roman" w:eastAsia="Times New Roman" w:hAnsi="Times New Roman"/>
          <w:kern w:val="2"/>
          <w:sz w:val="24"/>
          <w:szCs w:val="24"/>
          <w:lang w:eastAsia="ar-SA"/>
        </w:rPr>
        <w:t xml:space="preserve"> metų veiklos rezultatų“, Kretingos r</w:t>
      </w:r>
      <w:r w:rsidR="00D808FC">
        <w:rPr>
          <w:rFonts w:ascii="Times New Roman" w:eastAsia="Times New Roman" w:hAnsi="Times New Roman"/>
          <w:kern w:val="2"/>
          <w:sz w:val="24"/>
          <w:szCs w:val="24"/>
          <w:lang w:eastAsia="ar-SA"/>
        </w:rPr>
        <w:t xml:space="preserve">ajono savivaldybės taryba </w:t>
      </w:r>
      <w:r w:rsidR="00D808FC" w:rsidRPr="00C5562B">
        <w:rPr>
          <w:rFonts w:ascii="Times New Roman" w:eastAsia="Times New Roman" w:hAnsi="Times New Roman"/>
          <w:spacing w:val="60"/>
          <w:kern w:val="2"/>
          <w:sz w:val="24"/>
          <w:szCs w:val="24"/>
          <w:lang w:eastAsia="ar-SA"/>
        </w:rPr>
        <w:t>nusprendžia</w:t>
      </w:r>
      <w:r w:rsidR="00D808FC">
        <w:rPr>
          <w:rFonts w:ascii="Times New Roman" w:eastAsia="Times New Roman" w:hAnsi="Times New Roman"/>
          <w:kern w:val="2"/>
          <w:sz w:val="24"/>
          <w:szCs w:val="24"/>
          <w:lang w:eastAsia="ar-SA"/>
        </w:rPr>
        <w:t>:</w:t>
      </w:r>
    </w:p>
    <w:p w:rsidR="007F54D5" w:rsidRDefault="00D808FC" w:rsidP="0033591F">
      <w:pPr>
        <w:suppressAutoHyphens/>
        <w:spacing w:after="0" w:line="240" w:lineRule="auto"/>
        <w:ind w:firstLine="1259"/>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P</w:t>
      </w:r>
      <w:r w:rsidR="007F54D5">
        <w:rPr>
          <w:rFonts w:ascii="Times New Roman" w:eastAsia="Times New Roman" w:hAnsi="Times New Roman"/>
          <w:kern w:val="2"/>
          <w:sz w:val="24"/>
          <w:szCs w:val="24"/>
          <w:lang w:eastAsia="ar-SA"/>
        </w:rPr>
        <w:t>ritarti Kretingos rajono savivaldybės Kontrolės ir audito tarnybos 201</w:t>
      </w:r>
      <w:r w:rsidR="00C41301">
        <w:rPr>
          <w:rFonts w:ascii="Times New Roman" w:eastAsia="Times New Roman" w:hAnsi="Times New Roman"/>
          <w:kern w:val="2"/>
          <w:sz w:val="24"/>
          <w:szCs w:val="24"/>
          <w:lang w:eastAsia="ar-SA"/>
        </w:rPr>
        <w:t>6</w:t>
      </w:r>
      <w:r w:rsidR="007F54D5">
        <w:rPr>
          <w:rFonts w:ascii="Times New Roman" w:eastAsia="Times New Roman" w:hAnsi="Times New Roman"/>
          <w:kern w:val="2"/>
          <w:sz w:val="24"/>
          <w:szCs w:val="24"/>
          <w:lang w:eastAsia="ar-SA"/>
        </w:rPr>
        <w:t xml:space="preserve"> metų veiklos ataskaitai (pridedama).</w:t>
      </w: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Savivaldybės meras                        </w:t>
      </w:r>
      <w:r w:rsidR="00F82B8D">
        <w:rPr>
          <w:rFonts w:ascii="Times New Roman" w:eastAsia="Times New Roman" w:hAnsi="Times New Roman"/>
          <w:kern w:val="2"/>
          <w:sz w:val="24"/>
          <w:szCs w:val="24"/>
          <w:lang w:eastAsia="ar-SA"/>
        </w:rPr>
        <w:tab/>
      </w:r>
      <w:r w:rsidR="00F82B8D">
        <w:rPr>
          <w:rFonts w:ascii="Times New Roman" w:eastAsia="Times New Roman" w:hAnsi="Times New Roman"/>
          <w:kern w:val="2"/>
          <w:sz w:val="24"/>
          <w:szCs w:val="24"/>
          <w:lang w:eastAsia="ar-SA"/>
        </w:rPr>
        <w:tab/>
      </w:r>
      <w:r w:rsidR="00F82B8D">
        <w:rPr>
          <w:rFonts w:ascii="Times New Roman" w:eastAsia="Times New Roman" w:hAnsi="Times New Roman"/>
          <w:kern w:val="2"/>
          <w:sz w:val="24"/>
          <w:szCs w:val="24"/>
          <w:lang w:eastAsia="ar-SA"/>
        </w:rPr>
        <w:tab/>
      </w:r>
      <w:r w:rsidR="00F82B8D">
        <w:rPr>
          <w:rFonts w:ascii="Times New Roman" w:eastAsia="Times New Roman" w:hAnsi="Times New Roman"/>
          <w:kern w:val="2"/>
          <w:sz w:val="24"/>
          <w:szCs w:val="24"/>
          <w:lang w:eastAsia="ar-SA"/>
        </w:rPr>
        <w:tab/>
        <w:t xml:space="preserve">     </w:t>
      </w:r>
      <w:r w:rsidR="00E37847">
        <w:rPr>
          <w:rFonts w:ascii="Times New Roman" w:hAnsi="Times New Roman"/>
          <w:sz w:val="24"/>
          <w:szCs w:val="24"/>
        </w:rPr>
        <w:t xml:space="preserve">Juozas Mažeika </w:t>
      </w:r>
      <w:r>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ab/>
      </w:r>
      <w:r>
        <w:rPr>
          <w:rFonts w:ascii="Times New Roman" w:eastAsia="Times New Roman" w:hAnsi="Times New Roman"/>
          <w:kern w:val="2"/>
          <w:sz w:val="24"/>
          <w:szCs w:val="24"/>
          <w:lang w:eastAsia="ar-SA"/>
        </w:rPr>
        <w:tab/>
      </w:r>
      <w:r>
        <w:rPr>
          <w:rFonts w:ascii="Times New Roman" w:eastAsia="Times New Roman" w:hAnsi="Times New Roman"/>
          <w:kern w:val="2"/>
          <w:sz w:val="24"/>
          <w:szCs w:val="24"/>
          <w:lang w:eastAsia="ar-SA"/>
        </w:rPr>
        <w:tab/>
        <w:t xml:space="preserve">                           </w:t>
      </w: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129EB" w:rsidRDefault="007129EB"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7F54D5" w:rsidRDefault="007F54D5" w:rsidP="007F54D5">
      <w:pPr>
        <w:suppressAutoHyphens/>
        <w:spacing w:after="0" w:line="240" w:lineRule="auto"/>
        <w:jc w:val="both"/>
        <w:rPr>
          <w:rFonts w:ascii="Times New Roman" w:eastAsia="Times New Roman" w:hAnsi="Times New Roman"/>
          <w:kern w:val="2"/>
          <w:sz w:val="24"/>
          <w:szCs w:val="24"/>
          <w:lang w:eastAsia="ar-SA"/>
        </w:rPr>
      </w:pPr>
    </w:p>
    <w:p w:rsidR="00D808FC" w:rsidRDefault="007F54D5" w:rsidP="007F54D5">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Danutė Juškienė                                                                       </w:t>
      </w:r>
    </w:p>
    <w:p w:rsidR="007129EB" w:rsidRDefault="007129EB" w:rsidP="00AE08CB">
      <w:pPr>
        <w:suppressAutoHyphens/>
        <w:spacing w:after="0" w:line="240" w:lineRule="auto"/>
        <w:ind w:left="5670"/>
        <w:jc w:val="both"/>
        <w:rPr>
          <w:rFonts w:ascii="Times New Roman" w:eastAsia="Times New Roman" w:hAnsi="Times New Roman"/>
          <w:caps/>
          <w:kern w:val="2"/>
          <w:sz w:val="24"/>
          <w:szCs w:val="24"/>
          <w:lang w:eastAsia="ar-SA"/>
        </w:rPr>
      </w:pPr>
    </w:p>
    <w:p w:rsidR="007F54D5" w:rsidRDefault="007F54D5" w:rsidP="00AE08CB">
      <w:pPr>
        <w:suppressAutoHyphens/>
        <w:spacing w:after="0" w:line="240" w:lineRule="auto"/>
        <w:ind w:left="5670"/>
        <w:jc w:val="both"/>
        <w:rPr>
          <w:rFonts w:ascii="Times New Roman" w:eastAsia="Times New Roman" w:hAnsi="Times New Roman"/>
          <w:caps/>
          <w:kern w:val="2"/>
          <w:sz w:val="24"/>
          <w:szCs w:val="24"/>
          <w:lang w:eastAsia="ar-SA"/>
        </w:rPr>
      </w:pPr>
      <w:r>
        <w:rPr>
          <w:rFonts w:ascii="Times New Roman" w:eastAsia="Times New Roman" w:hAnsi="Times New Roman"/>
          <w:caps/>
          <w:kern w:val="2"/>
          <w:sz w:val="24"/>
          <w:szCs w:val="24"/>
          <w:lang w:eastAsia="ar-SA"/>
        </w:rPr>
        <w:lastRenderedPageBreak/>
        <w:t>PRITARTA</w:t>
      </w:r>
    </w:p>
    <w:p w:rsidR="00AE08CB" w:rsidRDefault="007F54D5" w:rsidP="00AE08CB">
      <w:pPr>
        <w:spacing w:after="0"/>
        <w:ind w:left="5670"/>
        <w:rPr>
          <w:rFonts w:ascii="Times New Roman" w:hAnsi="Times New Roman"/>
          <w:sz w:val="24"/>
          <w:szCs w:val="24"/>
          <w:lang w:eastAsia="ar-SA"/>
        </w:rPr>
      </w:pPr>
      <w:r>
        <w:rPr>
          <w:rFonts w:ascii="Times New Roman" w:hAnsi="Times New Roman"/>
          <w:sz w:val="24"/>
          <w:szCs w:val="24"/>
          <w:lang w:eastAsia="ar-SA"/>
        </w:rPr>
        <w:t>Kretingos rajono savivaldybės tarybos</w:t>
      </w:r>
    </w:p>
    <w:p w:rsidR="007F54D5" w:rsidRPr="00C41301" w:rsidRDefault="007F54D5" w:rsidP="00AE08CB">
      <w:pPr>
        <w:spacing w:after="0"/>
        <w:ind w:left="5670"/>
        <w:rPr>
          <w:rFonts w:ascii="Times New Roman" w:hAnsi="Times New Roman"/>
          <w:sz w:val="24"/>
          <w:szCs w:val="24"/>
          <w:lang w:eastAsia="ar-SA"/>
        </w:rPr>
      </w:pPr>
      <w:r>
        <w:rPr>
          <w:rFonts w:ascii="Times New Roman" w:hAnsi="Times New Roman"/>
          <w:sz w:val="24"/>
          <w:szCs w:val="24"/>
          <w:lang w:eastAsia="ar-SA"/>
        </w:rPr>
        <w:t>201</w:t>
      </w:r>
      <w:r w:rsidR="00C41301">
        <w:rPr>
          <w:rFonts w:ascii="Times New Roman" w:hAnsi="Times New Roman"/>
          <w:sz w:val="24"/>
          <w:szCs w:val="24"/>
          <w:lang w:eastAsia="ar-SA"/>
        </w:rPr>
        <w:t>7</w:t>
      </w:r>
      <w:r>
        <w:rPr>
          <w:rFonts w:ascii="Times New Roman" w:hAnsi="Times New Roman"/>
          <w:sz w:val="24"/>
          <w:szCs w:val="24"/>
          <w:lang w:eastAsia="ar-SA"/>
        </w:rPr>
        <w:t xml:space="preserve"> m. </w:t>
      </w:r>
      <w:r w:rsidR="00C41301">
        <w:rPr>
          <w:rFonts w:ascii="Times New Roman" w:hAnsi="Times New Roman"/>
          <w:sz w:val="24"/>
          <w:szCs w:val="24"/>
          <w:lang w:eastAsia="ar-SA"/>
        </w:rPr>
        <w:t>kovo</w:t>
      </w:r>
      <w:r w:rsidR="007129EB">
        <w:rPr>
          <w:rFonts w:ascii="Times New Roman" w:hAnsi="Times New Roman"/>
          <w:sz w:val="24"/>
          <w:szCs w:val="24"/>
          <w:lang w:eastAsia="ar-SA"/>
        </w:rPr>
        <w:t xml:space="preserve"> 30 </w:t>
      </w:r>
      <w:r>
        <w:rPr>
          <w:rFonts w:ascii="Times New Roman" w:hAnsi="Times New Roman"/>
          <w:sz w:val="24"/>
          <w:szCs w:val="24"/>
          <w:lang w:eastAsia="ar-SA"/>
        </w:rPr>
        <w:t xml:space="preserve">d. sprendimu Nr. </w:t>
      </w:r>
      <w:r w:rsidRPr="00C41301">
        <w:rPr>
          <w:rFonts w:ascii="Times New Roman" w:hAnsi="Times New Roman"/>
          <w:sz w:val="24"/>
          <w:szCs w:val="24"/>
          <w:lang w:eastAsia="ar-SA"/>
        </w:rPr>
        <w:t>T2-</w:t>
      </w:r>
      <w:r w:rsidR="00273F73">
        <w:rPr>
          <w:rFonts w:ascii="Times New Roman" w:hAnsi="Times New Roman"/>
          <w:sz w:val="24"/>
          <w:szCs w:val="24"/>
          <w:lang w:eastAsia="ar-SA"/>
        </w:rPr>
        <w:t>92</w:t>
      </w:r>
      <w:bookmarkStart w:id="0" w:name="_GoBack"/>
      <w:bookmarkEnd w:id="0"/>
    </w:p>
    <w:p w:rsidR="007F54D5" w:rsidRPr="00C41301" w:rsidRDefault="007F54D5" w:rsidP="007F54D5">
      <w:pPr>
        <w:spacing w:after="0"/>
        <w:rPr>
          <w:rFonts w:ascii="Times New Roman" w:hAnsi="Times New Roman"/>
          <w:sz w:val="24"/>
          <w:szCs w:val="24"/>
          <w:lang w:eastAsia="ar-SA"/>
        </w:rPr>
      </w:pPr>
    </w:p>
    <w:p w:rsidR="007F54D5" w:rsidRPr="00C41301" w:rsidRDefault="007F54D5" w:rsidP="007F54D5">
      <w:pPr>
        <w:spacing w:after="0"/>
        <w:jc w:val="center"/>
        <w:rPr>
          <w:rFonts w:ascii="Times New Roman" w:eastAsia="Times New Roman" w:hAnsi="Times New Roman"/>
          <w:b/>
          <w:sz w:val="24"/>
          <w:szCs w:val="24"/>
          <w:lang w:eastAsia="lt-LT"/>
        </w:rPr>
      </w:pPr>
      <w:r w:rsidRPr="00C41301">
        <w:rPr>
          <w:rFonts w:ascii="Times New Roman" w:eastAsia="Times New Roman" w:hAnsi="Times New Roman"/>
          <w:b/>
          <w:sz w:val="24"/>
          <w:szCs w:val="24"/>
          <w:lang w:eastAsia="lt-LT"/>
        </w:rPr>
        <w:t>KRETINGOS RAJONO SAVIVALDYBĖS KONTROLĖS IR AUDITO TARNYBOS</w:t>
      </w:r>
    </w:p>
    <w:p w:rsidR="007F54D5" w:rsidRDefault="007F54D5" w:rsidP="007F54D5">
      <w:pPr>
        <w:spacing w:after="0"/>
        <w:jc w:val="center"/>
        <w:rPr>
          <w:rFonts w:ascii="Times New Roman" w:eastAsia="Times New Roman" w:hAnsi="Times New Roman"/>
          <w:b/>
          <w:sz w:val="24"/>
          <w:szCs w:val="24"/>
          <w:lang w:eastAsia="lt-LT"/>
        </w:rPr>
      </w:pPr>
      <w:r w:rsidRPr="00C41301">
        <w:rPr>
          <w:rFonts w:ascii="Times New Roman" w:eastAsia="Times New Roman" w:hAnsi="Times New Roman"/>
          <w:b/>
          <w:sz w:val="24"/>
          <w:szCs w:val="24"/>
          <w:lang w:eastAsia="lt-LT"/>
        </w:rPr>
        <w:t>201</w:t>
      </w:r>
      <w:r w:rsidR="00C41301">
        <w:rPr>
          <w:rFonts w:ascii="Times New Roman" w:eastAsia="Times New Roman" w:hAnsi="Times New Roman"/>
          <w:b/>
          <w:sz w:val="24"/>
          <w:szCs w:val="24"/>
          <w:lang w:eastAsia="lt-LT"/>
        </w:rPr>
        <w:t>6</w:t>
      </w:r>
      <w:r w:rsidRPr="00C41301">
        <w:rPr>
          <w:rFonts w:ascii="Times New Roman" w:eastAsia="Times New Roman" w:hAnsi="Times New Roman"/>
          <w:b/>
          <w:sz w:val="24"/>
          <w:szCs w:val="24"/>
          <w:lang w:eastAsia="lt-LT"/>
        </w:rPr>
        <w:t xml:space="preserve"> MET</w:t>
      </w:r>
      <w:r>
        <w:rPr>
          <w:rFonts w:ascii="Times New Roman" w:eastAsia="Times New Roman" w:hAnsi="Times New Roman"/>
          <w:b/>
          <w:sz w:val="24"/>
          <w:szCs w:val="24"/>
          <w:lang w:eastAsia="lt-LT"/>
        </w:rPr>
        <w:t>Ų VEIKLOS ATASKAITA</w:t>
      </w:r>
    </w:p>
    <w:p w:rsidR="007F54D5" w:rsidRDefault="007F54D5" w:rsidP="007F54D5">
      <w:pPr>
        <w:spacing w:after="0"/>
        <w:jc w:val="center"/>
        <w:rPr>
          <w:rFonts w:ascii="Times New Roman" w:eastAsia="Times New Roman" w:hAnsi="Times New Roman"/>
          <w:b/>
          <w:sz w:val="24"/>
          <w:szCs w:val="24"/>
          <w:lang w:eastAsia="lt-LT"/>
        </w:rPr>
      </w:pPr>
    </w:p>
    <w:p w:rsidR="007F54D5" w:rsidRDefault="007F54D5" w:rsidP="007F54D5">
      <w:pPr>
        <w:spacing w:after="0"/>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Kretingos rajono savivaldybės Kontrolės ir audito tarnyba (toliau – Tarnyba) yra kontrolės ir audito institucija, prižiūrinti, ar teisėtai, efektyviai, ekonomiškai ir rezultatyviai valdomas ir naudojamas Kretingos rajono savivaldybės (toliau – Savivaldybės) turtas, kaip vykdomas Savivaldybės biudžetas ir naudojami kiti piniginiai ištekliai. Pažymėtina, kad kartu su finansiniais auditais, kurių tikslas – įvairių ataskaitų duomenų vertinimas ir nepriklausomos nuomonės pareiškimas, taip pat yra atliekamas ir teisėtumo auditas – audituojamo subjekto lėšų ir turto valdymo, naudojimo, disponavimo jais teisėtumo ir jų naudojimo įstatymų nustatytiems tikslams vertinimas ir nepriklausomos nuomonės pareiškimas.</w:t>
      </w:r>
    </w:p>
    <w:p w:rsidR="007F54D5" w:rsidRDefault="007F54D5" w:rsidP="00A36327">
      <w:pPr>
        <w:spacing w:after="0"/>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Tarnyba, be teisės aktais jai deleguotų išorės audito funkcijų, vykdė ir bendras biudžetinės įstaigos funkcijas, tai – veiklos planavimo, viešojo administravimo įstaigos dokumentų parengimo, valdymo, tvarkymo bei registravimo, valstybės tarnautojų mokymo, Tarnybos parengtų dokumentų bylų archyvavimo ir kt. Kretingos rajono savivaldybės tarybos patvirtinti Tarnybos nuostatai yra pagrindinis dokumentas, kuriuo įstaiga vadovaujasi savo veikloje (paskutinė nuostatų redakcija patvirtinta Tarybos 2015-06-25 sprendimu Nr. T2-211).  </w:t>
      </w:r>
    </w:p>
    <w:p w:rsidR="007F54D5" w:rsidRDefault="007F54D5" w:rsidP="00A36327">
      <w:pPr>
        <w:spacing w:after="0"/>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Tarnybos 201</w:t>
      </w:r>
      <w:r w:rsidR="00C41301">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metų veiklos ataskaita parengta ir teikiama Kretingos rajono savivaldybės tarybai, vadovaujantis Lietuvos Respublikos vietos savivaldos įstatymu, savivaldybės Tarybos veiklos reglamentu ir Tarnybos nuostatais. </w:t>
      </w:r>
    </w:p>
    <w:p w:rsidR="007F54D5" w:rsidRDefault="007F54D5" w:rsidP="00A36327">
      <w:pPr>
        <w:spacing w:after="0"/>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w:t>
      </w:r>
    </w:p>
    <w:p w:rsidR="007F54D5" w:rsidRDefault="007F54D5" w:rsidP="00A36327">
      <w:pPr>
        <w:spacing w:after="0"/>
        <w:ind w:firstLine="1298"/>
        <w:jc w:val="both"/>
        <w:rPr>
          <w:rFonts w:ascii="Times New Roman" w:hAnsi="Times New Roman"/>
          <w:color w:val="000000"/>
          <w:sz w:val="24"/>
          <w:szCs w:val="24"/>
        </w:rPr>
      </w:pPr>
      <w:r>
        <w:rPr>
          <w:rFonts w:ascii="Times New Roman" w:eastAsia="Times New Roman" w:hAnsi="Times New Roman"/>
          <w:sz w:val="24"/>
          <w:szCs w:val="24"/>
          <w:lang w:eastAsia="lt-LT"/>
        </w:rPr>
        <w:t>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Kontrolės ir audito tarnybos a</w:t>
      </w:r>
      <w:r>
        <w:rPr>
          <w:rFonts w:ascii="Times New Roman" w:hAnsi="Times New Roman"/>
          <w:color w:val="000000"/>
          <w:sz w:val="24"/>
          <w:szCs w:val="24"/>
        </w:rPr>
        <w:t xml:space="preserve">tliekamų auditų išorės peržiūrą atlieka Valstybės kontrolė. </w:t>
      </w:r>
      <w:r w:rsidR="00861292">
        <w:rPr>
          <w:rFonts w:ascii="Times New Roman" w:hAnsi="Times New Roman"/>
          <w:color w:val="000000"/>
          <w:sz w:val="24"/>
          <w:szCs w:val="24"/>
        </w:rPr>
        <w:t>Išorinės peržiūros tikslas – įvertinti Tarnybos audito kokybės užtikrinimo politiką ir procedūra</w:t>
      </w:r>
      <w:r w:rsidR="00A36327">
        <w:rPr>
          <w:rFonts w:ascii="Times New Roman" w:hAnsi="Times New Roman"/>
          <w:color w:val="000000"/>
          <w:sz w:val="24"/>
          <w:szCs w:val="24"/>
        </w:rPr>
        <w:t>s</w:t>
      </w:r>
      <w:r w:rsidR="00861292">
        <w:rPr>
          <w:rFonts w:ascii="Times New Roman" w:hAnsi="Times New Roman"/>
          <w:color w:val="000000"/>
          <w:sz w:val="24"/>
          <w:szCs w:val="24"/>
        </w:rPr>
        <w:t xml:space="preserve">, susijusias su bendra audito veikla, jų veiksmingumą, siekiant atskleisti geros audito praktikos pavyzdžius, nustatyti auditorių mokymo sritis, pateikti patikimą informaciją apie atliekamo audito kokybę. 2016 m. Valstybės kontrolė atliko Tarnybos atliktų </w:t>
      </w:r>
      <w:r>
        <w:rPr>
          <w:rFonts w:ascii="Times New Roman" w:hAnsi="Times New Roman"/>
          <w:color w:val="000000"/>
          <w:sz w:val="24"/>
          <w:szCs w:val="24"/>
        </w:rPr>
        <w:t xml:space="preserve"> </w:t>
      </w:r>
      <w:r w:rsidR="00861292">
        <w:rPr>
          <w:rFonts w:ascii="Times New Roman" w:hAnsi="Times New Roman"/>
          <w:color w:val="000000"/>
          <w:sz w:val="24"/>
          <w:szCs w:val="24"/>
        </w:rPr>
        <w:t>auditų išorinę peržiūrą.</w:t>
      </w:r>
      <w:r>
        <w:rPr>
          <w:rFonts w:ascii="Times New Roman" w:hAnsi="Times New Roman"/>
          <w:color w:val="000000"/>
          <w:sz w:val="24"/>
          <w:szCs w:val="24"/>
        </w:rPr>
        <w:t xml:space="preserve"> </w:t>
      </w:r>
    </w:p>
    <w:p w:rsidR="007F54D5" w:rsidRDefault="007F54D5" w:rsidP="00A36327">
      <w:pPr>
        <w:spacing w:after="0"/>
        <w:ind w:firstLine="1298"/>
        <w:jc w:val="both"/>
        <w:rPr>
          <w:rFonts w:ascii="Times New Roman" w:hAnsi="Times New Roman"/>
          <w:color w:val="000000"/>
          <w:sz w:val="24"/>
          <w:szCs w:val="24"/>
        </w:rPr>
      </w:pPr>
      <w:r>
        <w:rPr>
          <w:rFonts w:ascii="Times New Roman" w:hAnsi="Times New Roman"/>
          <w:color w:val="000000"/>
          <w:sz w:val="24"/>
          <w:szCs w:val="24"/>
        </w:rPr>
        <w:t xml:space="preserve">Tarnyba, siekdama pasidalinti profesine patirtimi, gerąja audito praktika, bendradarbiauja išorės auditų klausimais su Valstybės kontrole, bendradarbiavimo tikslas ir būtinumas grindžiamas tuo, kad Lietuvos Respublikos viešojo sektoriaus atskaitomybės įstatymo 30 straipsniu Tarnybai pavesta atlikti viešojo sektoriaus subjektų grupių metinių konsoliduotųjų ataskaitų rinkinių auditą, o nacionalinio ataskaitų rinkinio, į kurį patenka ir </w:t>
      </w:r>
      <w:r w:rsidR="00A36327">
        <w:rPr>
          <w:rFonts w:ascii="Times New Roman" w:hAnsi="Times New Roman"/>
          <w:color w:val="000000"/>
          <w:sz w:val="24"/>
          <w:szCs w:val="24"/>
        </w:rPr>
        <w:t>S</w:t>
      </w:r>
      <w:r>
        <w:rPr>
          <w:rFonts w:ascii="Times New Roman" w:hAnsi="Times New Roman"/>
          <w:color w:val="000000"/>
          <w:sz w:val="24"/>
          <w:szCs w:val="24"/>
        </w:rPr>
        <w:t xml:space="preserve">avivaldybės konsoliduotųjų ataskaitų rinkiniai, auditą pavesta atlikti Valstybės kontrolei. Bendradarbiavimas </w:t>
      </w:r>
      <w:r>
        <w:rPr>
          <w:rFonts w:ascii="Times New Roman" w:hAnsi="Times New Roman"/>
          <w:color w:val="000000"/>
          <w:sz w:val="24"/>
          <w:szCs w:val="24"/>
        </w:rPr>
        <w:lastRenderedPageBreak/>
        <w:t>buvo grindžiamas 600-ojo Tarptautinio audito standarto nuostatomis, aptariant ir derinant auditų programas, keičiantis surinkta informacija, pasinaudojant vieni kitų darbo rezultatais.</w:t>
      </w:r>
    </w:p>
    <w:p w:rsidR="00A36327" w:rsidRDefault="007F54D5" w:rsidP="00A36327">
      <w:pPr>
        <w:autoSpaceDE w:val="0"/>
        <w:autoSpaceDN w:val="0"/>
        <w:adjustRightInd w:val="0"/>
        <w:spacing w:after="0"/>
        <w:ind w:firstLine="1296"/>
        <w:jc w:val="both"/>
        <w:rPr>
          <w:rFonts w:ascii="Times New Roman" w:hAnsi="Times New Roman"/>
          <w:color w:val="000000"/>
          <w:sz w:val="24"/>
          <w:szCs w:val="24"/>
        </w:rPr>
      </w:pPr>
      <w:r>
        <w:rPr>
          <w:rFonts w:ascii="Times New Roman" w:hAnsi="Times New Roman"/>
          <w:color w:val="000000"/>
          <w:sz w:val="24"/>
          <w:szCs w:val="24"/>
        </w:rPr>
        <w:t>Tarnyba, kaip ir kitų savivaldybių analogiškos institucijos, bendradarbiauja dalyvaudama Savivaldybių kontrolierių asociacijos veikloje. Savivaldybių kontrolierių asociacija nuo 2007 m. yra asocijuota Europos Komisijos įsteigtos Europos regionų ir savivaldybių išorės audito institucijų organizacijos (EURORAI) narė. Tęsiant tarptautinį bendradarbiavimą, 201</w:t>
      </w:r>
      <w:r w:rsidR="008E7E15">
        <w:rPr>
          <w:rFonts w:ascii="Times New Roman" w:hAnsi="Times New Roman"/>
          <w:color w:val="000000"/>
          <w:sz w:val="24"/>
          <w:szCs w:val="24"/>
        </w:rPr>
        <w:t>6</w:t>
      </w:r>
      <w:r>
        <w:rPr>
          <w:rFonts w:ascii="Times New Roman" w:hAnsi="Times New Roman"/>
          <w:color w:val="000000"/>
          <w:sz w:val="24"/>
          <w:szCs w:val="24"/>
        </w:rPr>
        <w:t xml:space="preserve"> m. </w:t>
      </w:r>
      <w:r w:rsidR="008E7E15">
        <w:rPr>
          <w:rFonts w:ascii="Times New Roman" w:hAnsi="Times New Roman"/>
          <w:color w:val="000000"/>
          <w:sz w:val="24"/>
          <w:szCs w:val="24"/>
        </w:rPr>
        <w:t>buvo dalyvauta</w:t>
      </w:r>
      <w:r>
        <w:rPr>
          <w:rFonts w:ascii="Times New Roman" w:hAnsi="Times New Roman"/>
          <w:color w:val="000000"/>
          <w:sz w:val="24"/>
          <w:szCs w:val="24"/>
        </w:rPr>
        <w:t xml:space="preserve"> EURORAI mokymuose</w:t>
      </w:r>
      <w:r w:rsidR="008E7E15">
        <w:rPr>
          <w:rFonts w:ascii="Times New Roman" w:hAnsi="Times New Roman"/>
          <w:color w:val="000000"/>
          <w:sz w:val="24"/>
          <w:szCs w:val="24"/>
        </w:rPr>
        <w:t>.</w:t>
      </w:r>
      <w:r>
        <w:rPr>
          <w:rFonts w:ascii="Times New Roman" w:hAnsi="Times New Roman"/>
          <w:color w:val="000000"/>
          <w:sz w:val="24"/>
          <w:szCs w:val="24"/>
        </w:rPr>
        <w:t xml:space="preserve"> </w:t>
      </w:r>
    </w:p>
    <w:p w:rsidR="007F54D5" w:rsidRDefault="007F54D5" w:rsidP="00A36327">
      <w:pPr>
        <w:autoSpaceDE w:val="0"/>
        <w:autoSpaceDN w:val="0"/>
        <w:adjustRightInd w:val="0"/>
        <w:spacing w:after="0"/>
        <w:ind w:firstLine="1296"/>
        <w:jc w:val="both"/>
        <w:rPr>
          <w:rFonts w:ascii="Times New Roman" w:eastAsia="Times New Roman" w:hAnsi="Times New Roman"/>
          <w:bCs/>
          <w:sz w:val="24"/>
          <w:szCs w:val="24"/>
          <w:lang w:eastAsia="ar-SA"/>
        </w:rPr>
      </w:pPr>
      <w:r>
        <w:rPr>
          <w:rFonts w:ascii="Times New Roman" w:eastAsia="Times New Roman" w:hAnsi="Times New Roman"/>
          <w:sz w:val="24"/>
          <w:szCs w:val="24"/>
          <w:lang w:eastAsia="lt-LT"/>
        </w:rPr>
        <w:t>201</w:t>
      </w:r>
      <w:r w:rsidR="008E7E15">
        <w:rPr>
          <w:rFonts w:ascii="Times New Roman" w:eastAsia="Times New Roman" w:hAnsi="Times New Roman"/>
          <w:sz w:val="24"/>
          <w:szCs w:val="24"/>
          <w:lang w:eastAsia="lt-LT"/>
        </w:rPr>
        <w:t xml:space="preserve">6 </w:t>
      </w:r>
      <w:r w:rsidR="00A36327">
        <w:rPr>
          <w:rFonts w:ascii="Times New Roman" w:eastAsia="Times New Roman" w:hAnsi="Times New Roman"/>
          <w:sz w:val="24"/>
          <w:szCs w:val="24"/>
          <w:lang w:eastAsia="lt-LT"/>
        </w:rPr>
        <w:t>metais Tarnyba dirbo pagal S</w:t>
      </w:r>
      <w:r>
        <w:rPr>
          <w:rFonts w:ascii="Times New Roman" w:eastAsia="Times New Roman" w:hAnsi="Times New Roman"/>
          <w:sz w:val="24"/>
          <w:szCs w:val="24"/>
          <w:lang w:eastAsia="lt-LT"/>
        </w:rPr>
        <w:t>avivaldybės kontrolieriaus 201</w:t>
      </w:r>
      <w:r w:rsidR="008E7E15">
        <w:rPr>
          <w:rFonts w:ascii="Times New Roman" w:eastAsia="Times New Roman" w:hAnsi="Times New Roman"/>
          <w:sz w:val="24"/>
          <w:szCs w:val="24"/>
          <w:lang w:eastAsia="lt-LT"/>
        </w:rPr>
        <w:t>5</w:t>
      </w:r>
      <w:r>
        <w:rPr>
          <w:rFonts w:ascii="Times New Roman" w:eastAsia="Times New Roman" w:hAnsi="Times New Roman"/>
          <w:sz w:val="24"/>
          <w:szCs w:val="24"/>
          <w:lang w:eastAsia="lt-LT"/>
        </w:rPr>
        <w:t>-11-</w:t>
      </w:r>
      <w:r w:rsidR="00CB4D6C">
        <w:rPr>
          <w:rFonts w:ascii="Times New Roman" w:eastAsia="Times New Roman" w:hAnsi="Times New Roman"/>
          <w:sz w:val="24"/>
          <w:szCs w:val="24"/>
          <w:lang w:eastAsia="lt-LT"/>
        </w:rPr>
        <w:t>05</w:t>
      </w:r>
      <w:r>
        <w:rPr>
          <w:rFonts w:ascii="Times New Roman" w:eastAsia="Times New Roman" w:hAnsi="Times New Roman"/>
          <w:sz w:val="24"/>
          <w:szCs w:val="24"/>
          <w:lang w:eastAsia="lt-LT"/>
        </w:rPr>
        <w:t xml:space="preserve"> įsakymu Nr. K5-</w:t>
      </w:r>
      <w:r w:rsidR="00CB4D6C">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patvirtintą Tarnybos 201</w:t>
      </w:r>
      <w:r w:rsidR="00CB4D6C">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metų veiklos planą. Planuojant 201</w:t>
      </w:r>
      <w:r w:rsidR="00CB4D6C">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metų Tarnybos veiklos apimtis, buvo atsižvelgta į 201</w:t>
      </w:r>
      <w:r w:rsidR="00CB4D6C">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metų darbo laiko fondą, privalomas Tarybai teikti išvadas. </w:t>
      </w:r>
      <w:r>
        <w:rPr>
          <w:rFonts w:ascii="Times New Roman" w:eastAsia="Times New Roman" w:hAnsi="Times New Roman"/>
          <w:bCs/>
          <w:sz w:val="24"/>
          <w:szCs w:val="24"/>
          <w:lang w:eastAsia="ar-SA"/>
        </w:rPr>
        <w:t>Tarnybos 201</w:t>
      </w:r>
      <w:r w:rsidR="00CB4D6C">
        <w:rPr>
          <w:rFonts w:ascii="Times New Roman" w:eastAsia="Times New Roman" w:hAnsi="Times New Roman"/>
          <w:bCs/>
          <w:sz w:val="24"/>
          <w:szCs w:val="24"/>
          <w:lang w:eastAsia="ar-SA"/>
        </w:rPr>
        <w:t>6</w:t>
      </w:r>
      <w:r>
        <w:rPr>
          <w:rFonts w:ascii="Times New Roman" w:eastAsia="Times New Roman" w:hAnsi="Times New Roman"/>
          <w:bCs/>
          <w:sz w:val="24"/>
          <w:szCs w:val="24"/>
          <w:lang w:eastAsia="ar-SA"/>
        </w:rPr>
        <w:t xml:space="preserve"> metų  veiklos planas įvykdytas, išskyrus plano II dalies </w:t>
      </w:r>
      <w:r w:rsidR="00CB4D6C">
        <w:rPr>
          <w:rFonts w:ascii="Times New Roman" w:eastAsia="Times New Roman" w:hAnsi="Times New Roman"/>
          <w:bCs/>
          <w:sz w:val="24"/>
          <w:szCs w:val="24"/>
          <w:lang w:eastAsia="ar-SA"/>
        </w:rPr>
        <w:t>2</w:t>
      </w:r>
      <w:r>
        <w:rPr>
          <w:rFonts w:ascii="Times New Roman" w:eastAsia="Times New Roman" w:hAnsi="Times New Roman"/>
          <w:bCs/>
          <w:sz w:val="24"/>
          <w:szCs w:val="24"/>
          <w:lang w:eastAsia="ar-SA"/>
        </w:rPr>
        <w:t xml:space="preserve"> punktą (dėl laiko stokos – iš užimamų pareigų išėjus Savivaldybės kontrolieriui, Tarnyboje liko tik vienas darbuotojas) – neatliktas ribotos apimties auditas – dėl Kretingos miesto seniūnijos gautų biudžeto lėšų, skirtų Kretingos miesto priežiūrai</w:t>
      </w:r>
      <w:r w:rsidR="00A36327">
        <w:rPr>
          <w:rFonts w:ascii="Times New Roman" w:eastAsia="Times New Roman" w:hAnsi="Times New Roman"/>
          <w:bCs/>
          <w:sz w:val="24"/>
          <w:szCs w:val="24"/>
          <w:lang w:eastAsia="ar-SA"/>
        </w:rPr>
        <w:t>,</w:t>
      </w:r>
      <w:r>
        <w:rPr>
          <w:rFonts w:ascii="Times New Roman" w:eastAsia="Times New Roman" w:hAnsi="Times New Roman"/>
          <w:bCs/>
          <w:sz w:val="24"/>
          <w:szCs w:val="24"/>
          <w:lang w:eastAsia="ar-SA"/>
        </w:rPr>
        <w:t xml:space="preserve"> panaudojimo. Minėtas ribotos apimties auditas Savivaldybės tarybos kontrolės komiteto posėdžio protokolu (201</w:t>
      </w:r>
      <w:r w:rsidR="00C449E9">
        <w:rPr>
          <w:rFonts w:ascii="Times New Roman" w:eastAsia="Times New Roman" w:hAnsi="Times New Roman"/>
          <w:bCs/>
          <w:sz w:val="24"/>
          <w:szCs w:val="24"/>
          <w:lang w:eastAsia="ar-SA"/>
        </w:rPr>
        <w:t>6</w:t>
      </w:r>
      <w:r>
        <w:rPr>
          <w:rFonts w:ascii="Times New Roman" w:eastAsia="Times New Roman" w:hAnsi="Times New Roman"/>
          <w:bCs/>
          <w:sz w:val="24"/>
          <w:szCs w:val="24"/>
          <w:lang w:eastAsia="ar-SA"/>
        </w:rPr>
        <w:t>-11-</w:t>
      </w:r>
      <w:r w:rsidR="00C449E9">
        <w:rPr>
          <w:rFonts w:ascii="Times New Roman" w:eastAsia="Times New Roman" w:hAnsi="Times New Roman"/>
          <w:bCs/>
          <w:sz w:val="24"/>
          <w:szCs w:val="24"/>
          <w:lang w:eastAsia="ar-SA"/>
        </w:rPr>
        <w:t>1</w:t>
      </w:r>
      <w:r>
        <w:rPr>
          <w:rFonts w:ascii="Times New Roman" w:eastAsia="Times New Roman" w:hAnsi="Times New Roman"/>
          <w:bCs/>
          <w:sz w:val="24"/>
          <w:szCs w:val="24"/>
          <w:lang w:eastAsia="ar-SA"/>
        </w:rPr>
        <w:t>0 Nr. T9-</w:t>
      </w:r>
      <w:r w:rsidR="00C449E9">
        <w:rPr>
          <w:rFonts w:ascii="Times New Roman" w:eastAsia="Times New Roman" w:hAnsi="Times New Roman"/>
          <w:bCs/>
          <w:sz w:val="24"/>
          <w:szCs w:val="24"/>
          <w:lang w:eastAsia="ar-SA"/>
        </w:rPr>
        <w:t>5</w:t>
      </w:r>
      <w:r>
        <w:rPr>
          <w:rFonts w:ascii="Times New Roman" w:eastAsia="Times New Roman" w:hAnsi="Times New Roman"/>
          <w:bCs/>
          <w:sz w:val="24"/>
          <w:szCs w:val="24"/>
          <w:lang w:eastAsia="ar-SA"/>
        </w:rPr>
        <w:t>) įtrauktas į 201</w:t>
      </w:r>
      <w:r w:rsidR="00C449E9">
        <w:rPr>
          <w:rFonts w:ascii="Times New Roman" w:eastAsia="Times New Roman" w:hAnsi="Times New Roman"/>
          <w:bCs/>
          <w:sz w:val="24"/>
          <w:szCs w:val="24"/>
          <w:lang w:eastAsia="ar-SA"/>
        </w:rPr>
        <w:t>6</w:t>
      </w:r>
      <w:r>
        <w:rPr>
          <w:rFonts w:ascii="Times New Roman" w:eastAsia="Times New Roman" w:hAnsi="Times New Roman"/>
          <w:bCs/>
          <w:sz w:val="24"/>
          <w:szCs w:val="24"/>
          <w:lang w:eastAsia="ar-SA"/>
        </w:rPr>
        <w:t>-11-</w:t>
      </w:r>
      <w:r w:rsidR="00C449E9">
        <w:rPr>
          <w:rFonts w:ascii="Times New Roman" w:eastAsia="Times New Roman" w:hAnsi="Times New Roman"/>
          <w:bCs/>
          <w:sz w:val="24"/>
          <w:szCs w:val="24"/>
          <w:lang w:eastAsia="ar-SA"/>
        </w:rPr>
        <w:t>14</w:t>
      </w:r>
      <w:r>
        <w:rPr>
          <w:rFonts w:ascii="Times New Roman" w:eastAsia="Times New Roman" w:hAnsi="Times New Roman"/>
          <w:bCs/>
          <w:sz w:val="24"/>
          <w:szCs w:val="24"/>
          <w:lang w:eastAsia="ar-SA"/>
        </w:rPr>
        <w:t xml:space="preserve"> Savivaldybės kontrolieriaus įsakymu Nr.</w:t>
      </w:r>
      <w:r w:rsidR="00C449E9">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K5-1 patvirtintą Tarnybos 201</w:t>
      </w:r>
      <w:r w:rsidR="00C449E9">
        <w:rPr>
          <w:rFonts w:ascii="Times New Roman" w:eastAsia="Times New Roman" w:hAnsi="Times New Roman"/>
          <w:bCs/>
          <w:sz w:val="24"/>
          <w:szCs w:val="24"/>
          <w:lang w:eastAsia="ar-SA"/>
        </w:rPr>
        <w:t>7</w:t>
      </w:r>
      <w:r>
        <w:rPr>
          <w:rFonts w:ascii="Times New Roman" w:eastAsia="Times New Roman" w:hAnsi="Times New Roman"/>
          <w:bCs/>
          <w:sz w:val="24"/>
          <w:szCs w:val="24"/>
          <w:lang w:eastAsia="ar-SA"/>
        </w:rPr>
        <w:t xml:space="preserve"> metų veiklos planą.</w:t>
      </w:r>
    </w:p>
    <w:p w:rsidR="007F54D5" w:rsidRDefault="007F54D5" w:rsidP="007F54D5">
      <w:pPr>
        <w:spacing w:after="0"/>
        <w:jc w:val="both"/>
        <w:rPr>
          <w:rFonts w:ascii="Times New Roman" w:eastAsia="Times New Roman" w:hAnsi="Times New Roman"/>
          <w:sz w:val="24"/>
          <w:szCs w:val="24"/>
          <w:lang w:eastAsia="lt-LT"/>
        </w:rPr>
      </w:pPr>
    </w:p>
    <w:p w:rsidR="007F54D5" w:rsidRDefault="007F54D5" w:rsidP="00A36327">
      <w:pPr>
        <w:spacing w:after="0"/>
        <w:ind w:firstLine="1298"/>
        <w:jc w:val="both"/>
        <w:rPr>
          <w:rFonts w:ascii="Times New Roman" w:eastAsia="Times New Roman" w:hAnsi="Times New Roman"/>
          <w:i/>
          <w:sz w:val="24"/>
          <w:szCs w:val="24"/>
          <w:u w:val="single"/>
          <w:lang w:eastAsia="lt-LT"/>
        </w:rPr>
      </w:pPr>
      <w:r>
        <w:rPr>
          <w:rFonts w:ascii="Times New Roman" w:eastAsia="Times New Roman" w:hAnsi="Times New Roman"/>
          <w:i/>
          <w:sz w:val="24"/>
          <w:szCs w:val="24"/>
          <w:u w:val="single"/>
          <w:lang w:eastAsia="lt-LT"/>
        </w:rPr>
        <w:t>Išvados, pateiktos Tarybai</w:t>
      </w:r>
    </w:p>
    <w:p w:rsidR="007F54D5" w:rsidRDefault="007F54D5" w:rsidP="00A36327">
      <w:pPr>
        <w:spacing w:after="0"/>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Vietos savivaldos įstatymas numato Savivaldybės kontrolieriaus pareigą rengti ir teikti Tarybai jos sprendimams priimti reikalingas išvadas. 201</w:t>
      </w:r>
      <w:r w:rsidR="00C449E9">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metais Tarnyba parengė ir pateikė Tarybai išvadas:</w:t>
      </w:r>
    </w:p>
    <w:p w:rsidR="007F54D5" w:rsidRDefault="007F54D5" w:rsidP="00A36327">
      <w:pPr>
        <w:spacing w:after="0"/>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Pr>
          <w:rFonts w:ascii="Times New Roman" w:eastAsia="Times New Roman" w:hAnsi="Times New Roman"/>
          <w:sz w:val="24"/>
          <w:szCs w:val="24"/>
          <w:lang w:eastAsia="ar-SA"/>
        </w:rPr>
        <w:t xml:space="preserve"> dėl Kretingos rajono savivaldybės 201</w:t>
      </w:r>
      <w:r w:rsidR="00C449E9">
        <w:rPr>
          <w:rFonts w:ascii="Times New Roman" w:eastAsia="Times New Roman" w:hAnsi="Times New Roman"/>
          <w:sz w:val="24"/>
          <w:szCs w:val="24"/>
          <w:lang w:eastAsia="ar-SA"/>
        </w:rPr>
        <w:t>5</w:t>
      </w:r>
      <w:r>
        <w:rPr>
          <w:rFonts w:ascii="Times New Roman" w:eastAsia="Times New Roman" w:hAnsi="Times New Roman"/>
          <w:sz w:val="24"/>
          <w:szCs w:val="24"/>
          <w:lang w:eastAsia="ar-SA"/>
        </w:rPr>
        <w:t xml:space="preserve"> metų konsoliduotųjų ataskaitų rinkinio.  Įstatymas įpareigoja kiekvienais metais rengti ir Tarybos veiklos reglamente nustatyta tvarka teikti Savivaldybės tarybai išvadą dėl pateikto tvirtinti Savivaldybės konsoliduotųjų ataskaitų rinkinio. Savivaldybės konsoliduotųjų ataskaitų rinkinį sudaro Savivaldybės biudžeto vykdymo ataskaitų rinkinys ir Savivaldybės konsoliduotųjų finansinių ataskaitų rinkinys (Savivaldybės konsoliduotų ataskaitų rinkinį sudaro Savivaldybės biudžetinių įstaigų, Savivaldybės iždo, Savivaldybės privatizavimo fondo ir Savivaldybės kontroliuojamų viešojo sektoriaus subjektų finansinių ataskaitų rinkiniai). </w:t>
      </w:r>
      <w:r>
        <w:rPr>
          <w:rFonts w:ascii="Times New Roman" w:eastAsia="Times New Roman" w:hAnsi="Times New Roman"/>
          <w:sz w:val="24"/>
          <w:szCs w:val="24"/>
          <w:lang w:eastAsia="lt-LT"/>
        </w:rPr>
        <w:t xml:space="preserve">Šios išvados duomenims pagrįsti atliktas auditas, surinkti įrodymai dėl teikiamos Tarybai ataskaitos teisingumo. Tarnyba audito išvadoje pateikė tris nuomones: </w:t>
      </w:r>
      <w:r w:rsidR="00B70AA0" w:rsidRPr="00B70AA0">
        <w:rPr>
          <w:rFonts w:ascii="Times New Roman" w:eastAsia="Times New Roman" w:hAnsi="Times New Roman"/>
          <w:i/>
          <w:sz w:val="24"/>
          <w:szCs w:val="24"/>
          <w:lang w:eastAsia="lt-LT"/>
        </w:rPr>
        <w:t>be</w:t>
      </w:r>
      <w:r>
        <w:rPr>
          <w:rFonts w:ascii="Times New Roman" w:eastAsia="Times New Roman" w:hAnsi="Times New Roman"/>
          <w:i/>
          <w:sz w:val="24"/>
          <w:szCs w:val="24"/>
          <w:lang w:eastAsia="lt-LT"/>
        </w:rPr>
        <w:t>sąlyginė nuomonė</w:t>
      </w:r>
      <w:r>
        <w:rPr>
          <w:rFonts w:ascii="Times New Roman" w:eastAsia="Times New Roman" w:hAnsi="Times New Roman"/>
          <w:sz w:val="24"/>
          <w:szCs w:val="24"/>
          <w:lang w:eastAsia="lt-LT"/>
        </w:rPr>
        <w:t xml:space="preserve"> dėl Savivaldybės konsoliduotųjų biudžeto vykdymo ataskaitų rinkinio duomenų; </w:t>
      </w:r>
      <w:r>
        <w:rPr>
          <w:rFonts w:ascii="Times New Roman" w:eastAsia="Times New Roman" w:hAnsi="Times New Roman"/>
          <w:i/>
          <w:sz w:val="24"/>
          <w:szCs w:val="24"/>
          <w:lang w:eastAsia="lt-LT"/>
        </w:rPr>
        <w:t>sąlyginė nuomonė</w:t>
      </w:r>
      <w:r>
        <w:rPr>
          <w:rFonts w:ascii="Times New Roman" w:eastAsia="Times New Roman" w:hAnsi="Times New Roman"/>
          <w:sz w:val="24"/>
          <w:szCs w:val="24"/>
          <w:lang w:eastAsia="lt-LT"/>
        </w:rPr>
        <w:t xml:space="preserve"> dėl Savivaldybės konsoliduotųjų finansinių ataskaitų rinkinio duomenų; </w:t>
      </w:r>
      <w:r w:rsidRPr="00A36327">
        <w:rPr>
          <w:rFonts w:ascii="Times New Roman" w:eastAsia="Times New Roman" w:hAnsi="Times New Roman"/>
          <w:i/>
          <w:sz w:val="24"/>
          <w:szCs w:val="24"/>
          <w:lang w:eastAsia="lt-LT"/>
        </w:rPr>
        <w:t>sąlyginė nuomonė</w:t>
      </w:r>
      <w:r>
        <w:rPr>
          <w:rFonts w:ascii="Times New Roman" w:eastAsia="Times New Roman" w:hAnsi="Times New Roman"/>
          <w:sz w:val="24"/>
          <w:szCs w:val="24"/>
          <w:lang w:eastAsia="lt-LT"/>
        </w:rPr>
        <w:t xml:space="preserve"> dėl Savivaldybės lėšų ir turto valdymo, naudojimo, disponavimo jais teisėtumo ir jų naudojimo įstatymo nustatytiems tikslams. Tai, kas buvo nustatyta audito metu, buvo išdėstyta ataskaitoje, kuri svarstyta kartu su 201</w:t>
      </w:r>
      <w:r w:rsidR="00B70AA0">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metų biudžeto vykdymo ataskaitų rinkiniu ir 201</w:t>
      </w:r>
      <w:r w:rsidR="00B70AA0">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metų konsoliduotųjų ataskaitų rinkiniu Kretingos rajono savivaldybės tarybos 201</w:t>
      </w:r>
      <w:r w:rsidR="00B70AA0">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 </w:t>
      </w:r>
      <w:r w:rsidR="00B70AA0">
        <w:rPr>
          <w:rFonts w:ascii="Times New Roman" w:eastAsia="Times New Roman" w:hAnsi="Times New Roman"/>
          <w:sz w:val="24"/>
          <w:szCs w:val="24"/>
          <w:lang w:eastAsia="lt-LT"/>
        </w:rPr>
        <w:t>rugsėjo</w:t>
      </w:r>
      <w:r>
        <w:rPr>
          <w:rFonts w:ascii="Times New Roman" w:eastAsia="Times New Roman" w:hAnsi="Times New Roman"/>
          <w:sz w:val="24"/>
          <w:szCs w:val="24"/>
          <w:lang w:eastAsia="lt-LT"/>
        </w:rPr>
        <w:t xml:space="preserve"> 29 d. posėdyje, priimti sprendimai: Nr. T2-2</w:t>
      </w:r>
      <w:r w:rsidR="003C2C0B">
        <w:rPr>
          <w:rFonts w:ascii="Times New Roman" w:eastAsia="Times New Roman" w:hAnsi="Times New Roman"/>
          <w:sz w:val="24"/>
          <w:szCs w:val="24"/>
          <w:lang w:eastAsia="lt-LT"/>
        </w:rPr>
        <w:t>45</w:t>
      </w:r>
      <w:r w:rsidR="00A3632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Dėl Kretingos rajono savivaldybės 201</w:t>
      </w:r>
      <w:r w:rsidR="00B70AA0">
        <w:rPr>
          <w:rFonts w:ascii="Times New Roman" w:eastAsia="Times New Roman" w:hAnsi="Times New Roman"/>
          <w:sz w:val="24"/>
          <w:szCs w:val="24"/>
          <w:lang w:eastAsia="lt-LT"/>
        </w:rPr>
        <w:t xml:space="preserve">5 </w:t>
      </w:r>
      <w:r>
        <w:rPr>
          <w:rFonts w:ascii="Times New Roman" w:eastAsia="Times New Roman" w:hAnsi="Times New Roman"/>
          <w:sz w:val="24"/>
          <w:szCs w:val="24"/>
          <w:lang w:eastAsia="lt-LT"/>
        </w:rPr>
        <w:t>metų biudžeto vykdymo ataskaitų rinkinio tvirtinimo“ ir Nr. T2-2</w:t>
      </w:r>
      <w:r w:rsidR="00B70AA0">
        <w:rPr>
          <w:rFonts w:ascii="Times New Roman" w:eastAsia="Times New Roman" w:hAnsi="Times New Roman"/>
          <w:sz w:val="24"/>
          <w:szCs w:val="24"/>
          <w:lang w:eastAsia="lt-LT"/>
        </w:rPr>
        <w:t>46</w:t>
      </w:r>
      <w:r>
        <w:rPr>
          <w:rFonts w:ascii="Times New Roman" w:eastAsia="Times New Roman" w:hAnsi="Times New Roman"/>
          <w:sz w:val="24"/>
          <w:szCs w:val="24"/>
          <w:lang w:eastAsia="lt-LT"/>
        </w:rPr>
        <w:t xml:space="preserve"> </w:t>
      </w:r>
      <w:r w:rsidR="00A36327">
        <w:rPr>
          <w:rFonts w:ascii="Times New Roman" w:eastAsia="Times New Roman" w:hAnsi="Times New Roman"/>
          <w:sz w:val="24"/>
          <w:szCs w:val="24"/>
          <w:lang w:eastAsia="lt-LT"/>
        </w:rPr>
        <w:t>„</w:t>
      </w:r>
      <w:r>
        <w:rPr>
          <w:rFonts w:ascii="Times New Roman" w:eastAsia="Times New Roman" w:hAnsi="Times New Roman"/>
          <w:sz w:val="24"/>
          <w:szCs w:val="24"/>
          <w:lang w:eastAsia="lt-LT"/>
        </w:rPr>
        <w:t>Dėl Kretingos rajono savivaldybės 201</w:t>
      </w:r>
      <w:r w:rsidR="00B70AA0">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metų konsoliduotųjų finansinių ataskaitų rinkinio patvirtinimo“.</w:t>
      </w:r>
    </w:p>
    <w:p w:rsidR="007F54D5" w:rsidRDefault="007F54D5" w:rsidP="00A36327">
      <w:pPr>
        <w:tabs>
          <w:tab w:val="left" w:pos="9540"/>
        </w:tabs>
        <w:spacing w:after="0"/>
        <w:ind w:right="-82" w:firstLine="1298"/>
        <w:jc w:val="both"/>
        <w:rPr>
          <w:rFonts w:ascii="Times New Roman" w:eastAsia="Times New Roman" w:hAnsi="Times New Roman"/>
          <w:sz w:val="24"/>
          <w:szCs w:val="24"/>
          <w:lang w:eastAsia="lt-LT"/>
        </w:rPr>
      </w:pPr>
    </w:p>
    <w:p w:rsidR="007F54D5" w:rsidRDefault="007F54D5" w:rsidP="004A57BD">
      <w:pPr>
        <w:spacing w:after="0"/>
        <w:ind w:firstLine="1298"/>
        <w:jc w:val="both"/>
        <w:rPr>
          <w:rFonts w:ascii="Times New Roman" w:eastAsia="Times New Roman" w:hAnsi="Times New Roman"/>
          <w:i/>
          <w:sz w:val="24"/>
          <w:szCs w:val="24"/>
          <w:u w:val="single"/>
          <w:lang w:eastAsia="lt-LT"/>
        </w:rPr>
      </w:pPr>
      <w:r>
        <w:rPr>
          <w:rFonts w:ascii="Times New Roman" w:eastAsia="Times New Roman" w:hAnsi="Times New Roman"/>
          <w:i/>
          <w:sz w:val="24"/>
          <w:szCs w:val="24"/>
          <w:u w:val="single"/>
          <w:lang w:eastAsia="lt-LT"/>
        </w:rPr>
        <w:t>Finansiniai (teisėtumo) auditai</w:t>
      </w:r>
    </w:p>
    <w:p w:rsidR="007F54D5" w:rsidRDefault="007F54D5" w:rsidP="004A57BD">
      <w:pPr>
        <w:spacing w:after="0"/>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Finansinio audito tikslas – įvertinti audituojamo subjekto vidaus kontrolę, įskaitant finansų valdymą, audituojamo subjekto turto valdymo, naudojimo, disponavimo juo teisėtumą ir pareikšti nepriklausomą nuomonę dėl finansinių ir kitų ataskaitų tikrumo ir teisingumo. Audito atlikimo teisiniai pagrindai įtvirtinti Valstybinio audito reikalavimuose.</w:t>
      </w:r>
    </w:p>
    <w:p w:rsidR="007F54D5" w:rsidRDefault="007F54D5" w:rsidP="004A57BD">
      <w:pPr>
        <w:tabs>
          <w:tab w:val="left" w:pos="9540"/>
        </w:tabs>
        <w:spacing w:after="0"/>
        <w:ind w:firstLine="1298"/>
        <w:jc w:val="both"/>
        <w:rPr>
          <w:rFonts w:ascii="Times New Roman" w:eastAsia="Times New Roman" w:hAnsi="Times New Roman"/>
          <w:sz w:val="24"/>
          <w:szCs w:val="24"/>
          <w:lang w:eastAsia="ar-SA"/>
        </w:rPr>
      </w:pPr>
      <w:r>
        <w:rPr>
          <w:rFonts w:ascii="Times New Roman" w:eastAsia="Times New Roman" w:hAnsi="Times New Roman"/>
          <w:sz w:val="24"/>
          <w:szCs w:val="24"/>
          <w:lang w:eastAsia="lt-LT"/>
        </w:rPr>
        <w:lastRenderedPageBreak/>
        <w:t>Kontrolės ir audito</w:t>
      </w:r>
      <w:r>
        <w:rPr>
          <w:rFonts w:ascii="Times New Roman" w:eastAsia="Times New Roman" w:hAnsi="Times New Roman"/>
          <w:bCs/>
          <w:sz w:val="24"/>
          <w:szCs w:val="24"/>
          <w:lang w:eastAsia="ar-SA"/>
        </w:rPr>
        <w:t xml:space="preserve"> tarnyba 201</w:t>
      </w:r>
      <w:r w:rsidR="003C2C0B">
        <w:rPr>
          <w:rFonts w:ascii="Times New Roman" w:eastAsia="Times New Roman" w:hAnsi="Times New Roman"/>
          <w:bCs/>
          <w:sz w:val="24"/>
          <w:szCs w:val="24"/>
          <w:lang w:eastAsia="ar-SA"/>
        </w:rPr>
        <w:t>6</w:t>
      </w:r>
      <w:r>
        <w:rPr>
          <w:rFonts w:ascii="Times New Roman" w:eastAsia="Times New Roman" w:hAnsi="Times New Roman"/>
          <w:bCs/>
          <w:sz w:val="24"/>
          <w:szCs w:val="24"/>
          <w:lang w:eastAsia="ar-SA"/>
        </w:rPr>
        <w:t xml:space="preserve"> metais atliko </w:t>
      </w:r>
      <w:r>
        <w:rPr>
          <w:rFonts w:ascii="Times New Roman" w:eastAsia="Times New Roman" w:hAnsi="Times New Roman"/>
          <w:sz w:val="24"/>
          <w:szCs w:val="24"/>
          <w:lang w:eastAsia="ar-SA"/>
        </w:rPr>
        <w:t xml:space="preserve">auditus: Kretingos </w:t>
      </w:r>
      <w:r w:rsidR="003C2C0B">
        <w:rPr>
          <w:rFonts w:ascii="Times New Roman" w:eastAsia="Times New Roman" w:hAnsi="Times New Roman"/>
          <w:sz w:val="24"/>
          <w:szCs w:val="24"/>
          <w:lang w:eastAsia="ar-SA"/>
        </w:rPr>
        <w:t>Marijono Daujoto</w:t>
      </w:r>
      <w:r>
        <w:rPr>
          <w:rFonts w:ascii="Times New Roman" w:eastAsia="Times New Roman" w:hAnsi="Times New Roman"/>
          <w:sz w:val="24"/>
          <w:szCs w:val="24"/>
          <w:lang w:eastAsia="ar-SA"/>
        </w:rPr>
        <w:t xml:space="preserve"> pagrindinėje mokykloje; Kretingos </w:t>
      </w:r>
      <w:r w:rsidR="003C2C0B">
        <w:rPr>
          <w:rFonts w:ascii="Times New Roman" w:eastAsia="Times New Roman" w:hAnsi="Times New Roman"/>
          <w:sz w:val="24"/>
          <w:szCs w:val="24"/>
          <w:lang w:eastAsia="ar-SA"/>
        </w:rPr>
        <w:t>muziejuje</w:t>
      </w:r>
      <w:r>
        <w:rPr>
          <w:rFonts w:ascii="Times New Roman" w:eastAsia="Times New Roman" w:hAnsi="Times New Roman"/>
          <w:sz w:val="24"/>
          <w:szCs w:val="24"/>
          <w:lang w:eastAsia="ar-SA"/>
        </w:rPr>
        <w:t xml:space="preserve">; Kretingos rajono </w:t>
      </w:r>
      <w:r w:rsidR="003C2C0B">
        <w:rPr>
          <w:rFonts w:ascii="Times New Roman" w:eastAsia="Times New Roman" w:hAnsi="Times New Roman"/>
          <w:sz w:val="24"/>
          <w:szCs w:val="24"/>
          <w:lang w:eastAsia="ar-SA"/>
        </w:rPr>
        <w:t>savivaldybės administracijoje</w:t>
      </w:r>
      <w:r>
        <w:rPr>
          <w:rFonts w:ascii="Times New Roman" w:eastAsia="Times New Roman" w:hAnsi="Times New Roman"/>
          <w:sz w:val="24"/>
          <w:szCs w:val="24"/>
          <w:lang w:eastAsia="ar-SA"/>
        </w:rPr>
        <w:t xml:space="preserve">. Auditų metu buvo nustatyti neatitikimai teisės aktų reikalavimams bei kiti pastebėjimai </w:t>
      </w:r>
      <w:r w:rsidR="00942822">
        <w:rPr>
          <w:rFonts w:ascii="Times New Roman" w:eastAsia="Times New Roman" w:hAnsi="Times New Roman"/>
          <w:sz w:val="24"/>
          <w:szCs w:val="24"/>
          <w:lang w:eastAsia="ar-SA"/>
        </w:rPr>
        <w:t xml:space="preserve">dėl įstaigų apskaitos politikos, </w:t>
      </w:r>
      <w:r>
        <w:rPr>
          <w:rFonts w:ascii="Times New Roman" w:eastAsia="Times New Roman" w:hAnsi="Times New Roman"/>
          <w:sz w:val="24"/>
          <w:szCs w:val="24"/>
          <w:lang w:eastAsia="ar-SA"/>
        </w:rPr>
        <w:t>dėl lėšų naudojimo darbo užmokesčiui, prekių ir paslaugų įsigijimui, dėl turto ir įsipareigojimų inventorizacijos, dėl apskaitos organizavimo</w:t>
      </w:r>
      <w:r w:rsidR="0094282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ir kt. Audituotiems subjektams raštu buvo pateiktos 42 rekomendacijos. Šie audito metu nustatyti įvairūs trūkumai buvo išdėstyti pateiktose išvadose ir ataskaitose, svarstyti Kretingos rajono savivaldybės tarybos Kontrolės komiteto posėdžiuose. </w:t>
      </w:r>
    </w:p>
    <w:p w:rsidR="007F54D5" w:rsidRDefault="007F54D5" w:rsidP="004A57BD">
      <w:pPr>
        <w:spacing w:after="0"/>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Pagal Lietuvos Respublikos valstybės ir savivaldybės įmonių įstatymo</w:t>
      </w:r>
      <w:r w:rsidR="00490B76">
        <w:rPr>
          <w:rFonts w:ascii="Times New Roman" w:eastAsia="Times New Roman" w:hAnsi="Times New Roman"/>
          <w:sz w:val="24"/>
          <w:szCs w:val="24"/>
          <w:lang w:eastAsia="ar-SA"/>
        </w:rPr>
        <w:t xml:space="preserve"> </w:t>
      </w:r>
      <w:r w:rsidR="00490B76" w:rsidRPr="00D72C6B">
        <w:rPr>
          <w:rFonts w:ascii="Times New Roman" w:eastAsia="Times New Roman" w:hAnsi="Times New Roman"/>
          <w:sz w:val="24"/>
          <w:szCs w:val="24"/>
          <w:lang w:eastAsia="ar-SA"/>
        </w:rPr>
        <w:t>Nr.</w:t>
      </w:r>
      <w:r w:rsidR="00490B76">
        <w:rPr>
          <w:rFonts w:ascii="Times New Roman" w:eastAsia="Times New Roman" w:hAnsi="Times New Roman"/>
          <w:sz w:val="24"/>
          <w:szCs w:val="24"/>
          <w:lang w:eastAsia="ar-SA"/>
        </w:rPr>
        <w:t xml:space="preserve"> I-722  17 </w:t>
      </w:r>
      <w:r w:rsidR="00490B76" w:rsidRPr="00D72C6B">
        <w:rPr>
          <w:rFonts w:ascii="Times New Roman" w:eastAsia="Times New Roman" w:hAnsi="Times New Roman"/>
          <w:sz w:val="24"/>
          <w:szCs w:val="24"/>
          <w:lang w:eastAsia="ar-SA"/>
        </w:rPr>
        <w:t>straipsnio</w:t>
      </w:r>
      <w:r>
        <w:rPr>
          <w:rFonts w:ascii="Times New Roman" w:eastAsia="Times New Roman" w:hAnsi="Times New Roman"/>
          <w:sz w:val="24"/>
          <w:szCs w:val="24"/>
          <w:lang w:eastAsia="ar-SA"/>
        </w:rPr>
        <w:t xml:space="preserve"> 2 dalį, savivaldybės įmonės metinių finansinių ataskaitų rinkinį turi patikrinti Savivaldybės kontrolės ir audito institucija. Vykdydama šį reikalavimą, Tarnyba ataskaitiniu laikotarpiu atliko finansin</w:t>
      </w:r>
      <w:r w:rsidR="00A36327">
        <w:rPr>
          <w:rFonts w:ascii="Times New Roman" w:eastAsia="Times New Roman" w:hAnsi="Times New Roman"/>
          <w:sz w:val="24"/>
          <w:szCs w:val="24"/>
          <w:lang w:eastAsia="ar-SA"/>
        </w:rPr>
        <w:t>į auditą Savivaldybės įmonėje „</w:t>
      </w:r>
      <w:r>
        <w:rPr>
          <w:rFonts w:ascii="Times New Roman" w:eastAsia="Times New Roman" w:hAnsi="Times New Roman"/>
          <w:sz w:val="24"/>
          <w:szCs w:val="24"/>
          <w:lang w:eastAsia="ar-SA"/>
        </w:rPr>
        <w:t>Kretingos komunalininkas“. Šios įmonės audito išvada ir ataskaita pateikta Savivaldybės tarybos Kontrolės komitetui. Taip pat minėti dokumentai kartu su įmonės vadovo ataskaitomis svarstyti 2016 m. balandžio 27 d. Tarybos posėdyje ir</w:t>
      </w:r>
      <w:r w:rsidR="00A36327">
        <w:rPr>
          <w:rFonts w:ascii="Times New Roman" w:eastAsia="Times New Roman" w:hAnsi="Times New Roman"/>
          <w:sz w:val="24"/>
          <w:szCs w:val="24"/>
          <w:lang w:eastAsia="ar-SA"/>
        </w:rPr>
        <w:t xml:space="preserve"> priimtas sprendimas Nr.T2-130 „Dėl SĮ „</w:t>
      </w:r>
      <w:r>
        <w:rPr>
          <w:rFonts w:ascii="Times New Roman" w:eastAsia="Times New Roman" w:hAnsi="Times New Roman"/>
          <w:sz w:val="24"/>
          <w:szCs w:val="24"/>
          <w:lang w:eastAsia="ar-SA"/>
        </w:rPr>
        <w:t>Kretingos komunalininkas“ vadovo 2015 metų ataskaitos“.</w:t>
      </w:r>
    </w:p>
    <w:p w:rsidR="007F54D5" w:rsidRDefault="007F54D5" w:rsidP="004A57BD">
      <w:pPr>
        <w:spacing w:after="0"/>
        <w:ind w:firstLine="129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Ataskaitiniu laikotarpiu pradėtas Savivaldybės 2015 metų </w:t>
      </w:r>
      <w:r w:rsidR="00A36327">
        <w:rPr>
          <w:rFonts w:ascii="Times New Roman" w:eastAsia="Times New Roman" w:hAnsi="Times New Roman"/>
          <w:sz w:val="24"/>
          <w:szCs w:val="24"/>
          <w:lang w:eastAsia="ar-SA"/>
        </w:rPr>
        <w:t>S</w:t>
      </w:r>
      <w:r>
        <w:rPr>
          <w:rFonts w:ascii="Times New Roman" w:eastAsia="Times New Roman" w:hAnsi="Times New Roman"/>
          <w:sz w:val="24"/>
          <w:szCs w:val="24"/>
          <w:lang w:eastAsia="ar-SA"/>
        </w:rPr>
        <w:t xml:space="preserve">avivaldybės konsoliduotųjų  ataskaitų rinkinio auditas. Jo metu vidaus kontrolės vertinimas ir savarankiškos audito procedūros vykdomos svarbiausiose audito srityse, o kitose audito srityse – mažos apimties savarankiškos procedūros. Ataskaitiniu laikotarpiu pradėtos audito procedūros Kretingos rajono savivaldybės administracijoje, Kretingos </w:t>
      </w:r>
      <w:r w:rsidR="0024676C">
        <w:rPr>
          <w:rFonts w:ascii="Times New Roman" w:eastAsia="Times New Roman" w:hAnsi="Times New Roman"/>
          <w:sz w:val="24"/>
          <w:szCs w:val="24"/>
          <w:lang w:eastAsia="ar-SA"/>
        </w:rPr>
        <w:t>rajono socialinių paslaugų centre</w:t>
      </w:r>
      <w:r>
        <w:rPr>
          <w:rFonts w:ascii="Times New Roman" w:eastAsia="Times New Roman" w:hAnsi="Times New Roman"/>
          <w:sz w:val="24"/>
          <w:szCs w:val="24"/>
          <w:lang w:eastAsia="ar-SA"/>
        </w:rPr>
        <w:t xml:space="preserve">, Kretingos </w:t>
      </w:r>
      <w:r w:rsidR="0024676C">
        <w:rPr>
          <w:rFonts w:ascii="Times New Roman" w:eastAsia="Times New Roman" w:hAnsi="Times New Roman"/>
          <w:sz w:val="24"/>
          <w:szCs w:val="24"/>
          <w:lang w:eastAsia="ar-SA"/>
        </w:rPr>
        <w:t>rajono Salantų meno mokykloje.</w:t>
      </w:r>
    </w:p>
    <w:p w:rsidR="007F54D5" w:rsidRDefault="007F54D5" w:rsidP="004A57BD">
      <w:pPr>
        <w:tabs>
          <w:tab w:val="left" w:pos="9540"/>
        </w:tabs>
        <w:spacing w:after="0"/>
        <w:ind w:firstLine="129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Visais atvejais, atlikus auditą, audituojamiems subjektams buvo pareiškiamos pastabos ir teiktos rekomendacijos dėl teisės aktų pažeidimų, klaidų ir neatitikimų. </w:t>
      </w:r>
    </w:p>
    <w:p w:rsidR="007F54D5" w:rsidRDefault="007F54D5" w:rsidP="004A57BD">
      <w:pPr>
        <w:spacing w:after="0"/>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 xml:space="preserve">              </w:t>
      </w:r>
    </w:p>
    <w:p w:rsidR="007F54D5" w:rsidRDefault="007F54D5" w:rsidP="004A57BD">
      <w:pPr>
        <w:spacing w:after="0"/>
        <w:ind w:firstLine="1298"/>
        <w:jc w:val="both"/>
        <w:rPr>
          <w:rFonts w:ascii="Times New Roman" w:eastAsia="Times New Roman" w:hAnsi="Times New Roman"/>
          <w:i/>
          <w:sz w:val="24"/>
          <w:szCs w:val="24"/>
          <w:u w:val="single"/>
          <w:lang w:eastAsia="ar-SA"/>
        </w:rPr>
      </w:pPr>
      <w:r>
        <w:rPr>
          <w:rFonts w:ascii="Times New Roman" w:eastAsia="Times New Roman" w:hAnsi="Times New Roman"/>
          <w:i/>
          <w:sz w:val="24"/>
          <w:szCs w:val="24"/>
          <w:u w:val="single"/>
          <w:lang w:eastAsia="ar-SA"/>
        </w:rPr>
        <w:t>Auditų tikslai ir eiga</w:t>
      </w:r>
    </w:p>
    <w:p w:rsidR="007F54D5" w:rsidRDefault="007F54D5" w:rsidP="004A57BD">
      <w:pPr>
        <w:tabs>
          <w:tab w:val="left" w:pos="9540"/>
        </w:tabs>
        <w:spacing w:after="0"/>
        <w:ind w:firstLine="129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Vienas svarbiausių audito tikslų – padėti audituojamiems subjektams spręsti auditų metu nustatytas veiklos problemas. Siekdami, kad audituotų subjektų metinės finansinės atskaitomybės duomenys būtų tikri ir teisingi, o lėšos ir turtas būtų valdomi ir naudojami nepažeidžiant teisės aktų, auditų metu nuolat bendradarbiauta su audituojamų subjektų vadovais, apskaitos specialistais ir kitais darbuotojais. Atskirais audito etapais vadovai ir darbuotojai buvo informuojami žodžiu apie nustatytas klaidas bei neatitikimus ir teiktos rekomendacijos jiems ištaisyti.</w:t>
      </w:r>
    </w:p>
    <w:p w:rsidR="007F54D5" w:rsidRDefault="007F54D5" w:rsidP="004A57BD">
      <w:pPr>
        <w:spacing w:after="0"/>
        <w:ind w:firstLine="129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Siekta pagrindinio tikslo – kad audituotų subjektų metinių ataskaitų rinkiniuose pateikti duomenys būtų teisingi, o lėšos ir turtas būtų valdomi ir naudojami nepažeidžiant teisės aktų reikalavimų. Siekta įsitikinti, ar numatytos kontrolės priemonės laiku užtikrina klaidų nustatymą ir ištaisymą, vertinta įstaigų vidaus kontrolės aplinka. </w:t>
      </w:r>
    </w:p>
    <w:p w:rsidR="007F54D5" w:rsidRPr="00971195" w:rsidRDefault="007F54D5"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Vienas pagrindinių Tarnybos veiklos garantų yra viešumo principas. Visos auditų ataskaitos ir išvados, kaip reikalauja Vietos savivaldos įstatymo 27 straipsnio nuostatos, teiktos Savivaldybės merui, Savivaldybės administracijos direktoriui, Tarybos Kontrolės komitetui, audituotų įstaigų vadovams. Visuomenės informavimas apie nustatytus trūkumus drausmina biudžeto asignavimų ir savivaldybės turto valdytojus. Visos ataskaitos ir išvados skelbia</w:t>
      </w:r>
      <w:r w:rsidR="004A57BD">
        <w:rPr>
          <w:rFonts w:ascii="Times New Roman" w:eastAsia="Times New Roman" w:hAnsi="Times New Roman"/>
          <w:sz w:val="24"/>
          <w:szCs w:val="24"/>
          <w:lang w:eastAsia="ar-SA"/>
        </w:rPr>
        <w:t xml:space="preserve">mos Savivaldybės interneto </w:t>
      </w:r>
      <w:r w:rsidR="004A57BD">
        <w:rPr>
          <w:rFonts w:ascii="Times New Roman" w:eastAsia="Times New Roman" w:hAnsi="Times New Roman"/>
          <w:bCs/>
          <w:sz w:val="24"/>
          <w:szCs w:val="24"/>
          <w:lang w:eastAsia="ar-SA"/>
        </w:rPr>
        <w:t>svetainėje</w:t>
      </w:r>
      <w:r>
        <w:rPr>
          <w:rFonts w:ascii="Times New Roman" w:eastAsia="Times New Roman" w:hAnsi="Times New Roman"/>
          <w:bCs/>
          <w:sz w:val="24"/>
          <w:szCs w:val="24"/>
          <w:lang w:eastAsia="ar-SA"/>
        </w:rPr>
        <w:t xml:space="preserve"> </w:t>
      </w:r>
      <w:hyperlink r:id="rId9" w:history="1">
        <w:r w:rsidRPr="00971195">
          <w:rPr>
            <w:rStyle w:val="Hipersaitas"/>
            <w:rFonts w:ascii="Times New Roman" w:eastAsia="Times New Roman" w:hAnsi="Times New Roman"/>
            <w:bCs/>
            <w:color w:val="auto"/>
            <w:sz w:val="24"/>
            <w:szCs w:val="24"/>
            <w:lang w:eastAsia="ar-SA"/>
          </w:rPr>
          <w:t>www.kretinga.lt</w:t>
        </w:r>
      </w:hyperlink>
      <w:r w:rsidRPr="00971195">
        <w:rPr>
          <w:rFonts w:ascii="Times New Roman" w:eastAsia="Times New Roman" w:hAnsi="Times New Roman"/>
          <w:bCs/>
          <w:sz w:val="24"/>
          <w:szCs w:val="24"/>
          <w:lang w:eastAsia="ar-SA"/>
        </w:rPr>
        <w:t xml:space="preserve">. </w:t>
      </w:r>
    </w:p>
    <w:p w:rsidR="004A57BD" w:rsidRDefault="007F54D5" w:rsidP="004A57BD">
      <w:pPr>
        <w:spacing w:after="0"/>
        <w:ind w:firstLine="1298"/>
        <w:rPr>
          <w:rFonts w:ascii="Times New Roman" w:eastAsia="Times New Roman" w:hAnsi="Times New Roman"/>
          <w:b/>
          <w:bCs/>
          <w:i/>
          <w:sz w:val="24"/>
          <w:szCs w:val="24"/>
          <w:lang w:eastAsia="ar-SA"/>
        </w:rPr>
      </w:pPr>
      <w:r>
        <w:rPr>
          <w:rFonts w:ascii="Times New Roman" w:eastAsia="Times New Roman" w:hAnsi="Times New Roman"/>
          <w:b/>
          <w:bCs/>
          <w:i/>
          <w:sz w:val="24"/>
          <w:szCs w:val="24"/>
          <w:lang w:eastAsia="ar-SA"/>
        </w:rPr>
        <w:t xml:space="preserve">      </w:t>
      </w:r>
    </w:p>
    <w:p w:rsidR="007129EB" w:rsidRDefault="007129EB" w:rsidP="004A57BD">
      <w:pPr>
        <w:spacing w:after="0"/>
        <w:ind w:firstLine="1298"/>
        <w:rPr>
          <w:rFonts w:ascii="Times New Roman" w:eastAsia="Times New Roman" w:hAnsi="Times New Roman"/>
          <w:b/>
          <w:bCs/>
          <w:i/>
          <w:sz w:val="24"/>
          <w:szCs w:val="24"/>
          <w:lang w:eastAsia="ar-SA"/>
        </w:rPr>
      </w:pPr>
    </w:p>
    <w:p w:rsidR="007129EB" w:rsidRDefault="007129EB" w:rsidP="004A57BD">
      <w:pPr>
        <w:spacing w:after="0"/>
        <w:ind w:firstLine="1298"/>
        <w:rPr>
          <w:rFonts w:ascii="Times New Roman" w:eastAsia="Times New Roman" w:hAnsi="Times New Roman"/>
          <w:b/>
          <w:bCs/>
          <w:i/>
          <w:sz w:val="24"/>
          <w:szCs w:val="24"/>
          <w:lang w:eastAsia="ar-SA"/>
        </w:rPr>
      </w:pPr>
    </w:p>
    <w:p w:rsidR="007F54D5" w:rsidRPr="004A57BD" w:rsidRDefault="007F54D5" w:rsidP="004A57BD">
      <w:pPr>
        <w:spacing w:after="0"/>
        <w:ind w:firstLine="1298"/>
        <w:rPr>
          <w:rFonts w:ascii="Times New Roman" w:eastAsia="Times New Roman" w:hAnsi="Times New Roman"/>
          <w:b/>
          <w:bCs/>
          <w:i/>
          <w:sz w:val="24"/>
          <w:szCs w:val="24"/>
          <w:lang w:eastAsia="ar-SA"/>
        </w:rPr>
      </w:pPr>
      <w:r>
        <w:rPr>
          <w:rFonts w:ascii="Times New Roman" w:eastAsia="Times New Roman" w:hAnsi="Times New Roman"/>
          <w:bCs/>
          <w:i/>
          <w:sz w:val="24"/>
          <w:szCs w:val="24"/>
          <w:u w:val="single"/>
          <w:lang w:eastAsia="ar-SA"/>
        </w:rPr>
        <w:lastRenderedPageBreak/>
        <w:t xml:space="preserve">Tarnybos darbuotojų kvalifikacijos kėlimas </w:t>
      </w:r>
    </w:p>
    <w:p w:rsidR="007F54D5" w:rsidRDefault="0024676C"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Kontrolės ir audito</w:t>
      </w:r>
      <w:r w:rsidR="007F54D5">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t</w:t>
      </w:r>
      <w:r w:rsidR="007F54D5">
        <w:rPr>
          <w:rFonts w:ascii="Times New Roman" w:eastAsia="Times New Roman" w:hAnsi="Times New Roman"/>
          <w:bCs/>
          <w:sz w:val="24"/>
          <w:szCs w:val="24"/>
          <w:lang w:eastAsia="ar-SA"/>
        </w:rPr>
        <w:t>arnybai keliami ypač aukšti profesiniai ir etikos reikalavimai. Valstybės kontrolė patvirtino reikšmingus Finansinio audito vadovo pakeitimus, daug naujovių atsirado darbo teisinių santykių, apmokėjimo, turto valdymo, naudojimo ir disponavimo juo srityse. Dirbant šį sudėtingą  darbą, reikia nuolat atnaujinti žinias ir tobulinti įgūdžius, todėl Tarnybos darbuotojai 201</w:t>
      </w:r>
      <w:r>
        <w:rPr>
          <w:rFonts w:ascii="Times New Roman" w:eastAsia="Times New Roman" w:hAnsi="Times New Roman"/>
          <w:bCs/>
          <w:sz w:val="24"/>
          <w:szCs w:val="24"/>
          <w:lang w:eastAsia="ar-SA"/>
        </w:rPr>
        <w:t>6</w:t>
      </w:r>
      <w:r w:rsidR="007F54D5">
        <w:rPr>
          <w:rFonts w:ascii="Times New Roman" w:eastAsia="Times New Roman" w:hAnsi="Times New Roman"/>
          <w:bCs/>
          <w:sz w:val="24"/>
          <w:szCs w:val="24"/>
          <w:lang w:eastAsia="ar-SA"/>
        </w:rPr>
        <w:t xml:space="preserve"> metais dalyvavo įvairiuose praktiniuose seminaruose, pasitarimuose, mokėsi ir kėlė savo kvalifikaciją. Tik šiomis priemonėmis gali būti didinama Tarnybos darbuotojų kompetencija, kuri užtikrina tinkamą audito proceso organizavimą. Šiam tikslui įgyvendinti, įvertinus poreikius, sudaryta ir patvirtinta Tarnybos valstybės tarnautojų mokymų programa</w:t>
      </w:r>
      <w:r>
        <w:rPr>
          <w:rFonts w:ascii="Times New Roman" w:eastAsia="Times New Roman" w:hAnsi="Times New Roman"/>
          <w:bCs/>
          <w:sz w:val="24"/>
          <w:szCs w:val="24"/>
          <w:lang w:eastAsia="ar-SA"/>
        </w:rPr>
        <w:t>, kaip ir kiekvienais metais,</w:t>
      </w:r>
      <w:r w:rsidR="007F54D5">
        <w:rPr>
          <w:rFonts w:ascii="Times New Roman" w:eastAsia="Times New Roman" w:hAnsi="Times New Roman"/>
          <w:bCs/>
          <w:sz w:val="24"/>
          <w:szCs w:val="24"/>
          <w:lang w:eastAsia="ar-SA"/>
        </w:rPr>
        <w:t xml:space="preserve"> 201</w:t>
      </w:r>
      <w:r>
        <w:rPr>
          <w:rFonts w:ascii="Times New Roman" w:eastAsia="Times New Roman" w:hAnsi="Times New Roman"/>
          <w:bCs/>
          <w:sz w:val="24"/>
          <w:szCs w:val="24"/>
          <w:lang w:eastAsia="ar-SA"/>
        </w:rPr>
        <w:t>6</w:t>
      </w:r>
      <w:r w:rsidR="007F54D5">
        <w:rPr>
          <w:rFonts w:ascii="Times New Roman" w:eastAsia="Times New Roman" w:hAnsi="Times New Roman"/>
          <w:bCs/>
          <w:sz w:val="24"/>
          <w:szCs w:val="24"/>
          <w:lang w:eastAsia="ar-SA"/>
        </w:rPr>
        <w:t xml:space="preserve"> metais mokymams planuotos lėšos</w:t>
      </w:r>
      <w:r>
        <w:rPr>
          <w:rFonts w:ascii="Times New Roman" w:eastAsia="Times New Roman" w:hAnsi="Times New Roman"/>
          <w:bCs/>
          <w:sz w:val="24"/>
          <w:szCs w:val="24"/>
          <w:lang w:eastAsia="ar-SA"/>
        </w:rPr>
        <w:t>,</w:t>
      </w:r>
      <w:r w:rsidR="007F54D5">
        <w:rPr>
          <w:rFonts w:ascii="Times New Roman" w:eastAsia="Times New Roman" w:hAnsi="Times New Roman"/>
          <w:bCs/>
          <w:sz w:val="24"/>
          <w:szCs w:val="24"/>
          <w:lang w:eastAsia="ar-SA"/>
        </w:rPr>
        <w:t xml:space="preserve"> skirtos darbuotojų audito gebėjimams ugdyti. Per ataskaitinį laikotarpį Tarnybos darbuotoja išklausė </w:t>
      </w:r>
      <w:r>
        <w:rPr>
          <w:rFonts w:ascii="Times New Roman" w:eastAsia="Times New Roman" w:hAnsi="Times New Roman"/>
          <w:bCs/>
          <w:sz w:val="24"/>
          <w:szCs w:val="24"/>
          <w:lang w:eastAsia="ar-SA"/>
        </w:rPr>
        <w:t>68</w:t>
      </w:r>
      <w:r w:rsidR="004A57BD">
        <w:rPr>
          <w:rFonts w:ascii="Times New Roman" w:eastAsia="Times New Roman" w:hAnsi="Times New Roman"/>
          <w:bCs/>
          <w:sz w:val="24"/>
          <w:szCs w:val="24"/>
          <w:lang w:eastAsia="ar-SA"/>
        </w:rPr>
        <w:t xml:space="preserve"> akademines valandas mokymų</w:t>
      </w:r>
      <w:r w:rsidR="007F54D5">
        <w:rPr>
          <w:rFonts w:ascii="Times New Roman" w:eastAsia="Times New Roman" w:hAnsi="Times New Roman"/>
          <w:bCs/>
          <w:sz w:val="24"/>
          <w:szCs w:val="24"/>
          <w:lang w:eastAsia="ar-SA"/>
        </w:rPr>
        <w:t xml:space="preserve"> kvalifikacijai kelti</w:t>
      </w:r>
      <w:r>
        <w:rPr>
          <w:rFonts w:ascii="Times New Roman" w:eastAsia="Times New Roman" w:hAnsi="Times New Roman"/>
          <w:bCs/>
          <w:sz w:val="24"/>
          <w:szCs w:val="24"/>
          <w:lang w:eastAsia="ar-SA"/>
        </w:rPr>
        <w:t>.</w:t>
      </w:r>
      <w:r w:rsidR="007F54D5">
        <w:rPr>
          <w:rFonts w:ascii="Times New Roman" w:eastAsia="Times New Roman" w:hAnsi="Times New Roman"/>
          <w:bCs/>
          <w:sz w:val="24"/>
          <w:szCs w:val="24"/>
          <w:lang w:eastAsia="ar-SA"/>
        </w:rPr>
        <w:t xml:space="preserve"> </w:t>
      </w:r>
    </w:p>
    <w:p w:rsidR="007129EB" w:rsidRDefault="007129EB" w:rsidP="004A57BD">
      <w:pPr>
        <w:spacing w:after="0"/>
        <w:ind w:firstLine="1298"/>
        <w:jc w:val="both"/>
        <w:rPr>
          <w:rFonts w:ascii="Times New Roman" w:eastAsia="Times New Roman" w:hAnsi="Times New Roman"/>
          <w:bCs/>
          <w:sz w:val="24"/>
          <w:szCs w:val="24"/>
          <w:lang w:eastAsia="ar-SA"/>
        </w:rPr>
      </w:pPr>
    </w:p>
    <w:p w:rsidR="007F54D5" w:rsidRDefault="007F54D5" w:rsidP="004A57BD">
      <w:pPr>
        <w:spacing w:after="0"/>
        <w:ind w:firstLine="1298"/>
        <w:rPr>
          <w:rFonts w:ascii="Times New Roman" w:eastAsia="Times New Roman" w:hAnsi="Times New Roman"/>
          <w:bCs/>
          <w:sz w:val="24"/>
          <w:szCs w:val="24"/>
          <w:lang w:eastAsia="ar-SA"/>
        </w:rPr>
      </w:pPr>
      <w:r>
        <w:rPr>
          <w:rFonts w:ascii="Times New Roman" w:eastAsia="Times New Roman" w:hAnsi="Times New Roman"/>
          <w:bCs/>
          <w:i/>
          <w:sz w:val="24"/>
          <w:szCs w:val="24"/>
          <w:u w:val="single"/>
          <w:lang w:eastAsia="ar-SA"/>
        </w:rPr>
        <w:t>Tarnybos veiklos tobulinimas</w:t>
      </w:r>
    </w:p>
    <w:p w:rsidR="007F54D5" w:rsidRDefault="007F54D5"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Pagrindinės Tarnybos veiklos tobulinimo kryptys yra:</w:t>
      </w:r>
    </w:p>
    <w:p w:rsidR="007F54D5" w:rsidRDefault="007F54D5"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tobulinti Savivaldybės konsoliduotųjų ataskaitų rinkinio ir kitų ataskaitų, parengtų pagal Viešojo sektoriaus finansinės atskaitomybės įstatymą ir naujus standartus, audito procedūras, šiam tikslui efektyviai panaudojant planuojamas Savivaldybės biudžeto lėšas, numatytas kvalifikacijai kelti;</w:t>
      </w:r>
    </w:p>
    <w:p w:rsidR="007F54D5" w:rsidRDefault="007F54D5"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gerinti atliekamo audito kokybę, siekiant, kad auditas būtų atliekamas efektyviau, racionaliau ir veiksmingiau, laikantis Valstybinio audito reikalavimų;</w:t>
      </w:r>
    </w:p>
    <w:p w:rsidR="007F54D5" w:rsidRDefault="007F54D5"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didesnį dėmesį skirti veiklos auditų vykdymui. </w:t>
      </w:r>
    </w:p>
    <w:p w:rsidR="004A57BD" w:rsidRDefault="007F54D5"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Įgyvendindama priskirtas funkcijas, Tarnyba deda visas pastangas, kad auditai būtų atlikti kokybiškai, kad visos išvados būtų pagrįstos tinkamais įrodymais, o auditų rezultatai ir teiktos rekomendacijos reikšmingai padėtų gerinti Savivaldybės administravimo paslaugų kokybę bei užtikrintų Savivaldybės lėšų ir turto ekonomišką ir efektyvų valdymą. </w:t>
      </w:r>
    </w:p>
    <w:p w:rsidR="007F54D5" w:rsidRDefault="00971195" w:rsidP="004A57BD">
      <w:pPr>
        <w:spacing w:after="0"/>
        <w:ind w:firstLine="1298"/>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Tarnyba visada siekia su audituojamų įstaigų vadovais ir darbuotojais abipusio suinteresuotumo bei pasitikėjimu pagrįsto bendradarbiavimo, kad būtų užtikrintas audito rekomendacijų įgyvendinimas laiku.</w:t>
      </w:r>
    </w:p>
    <w:p w:rsidR="007F54D5" w:rsidRDefault="007F54D5" w:rsidP="007F54D5">
      <w:pPr>
        <w:spacing w:after="0"/>
        <w:ind w:right="-82"/>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________________________________</w:t>
      </w:r>
    </w:p>
    <w:p w:rsidR="007F54D5" w:rsidRDefault="007F54D5" w:rsidP="007F54D5"/>
    <w:p w:rsidR="005E415A" w:rsidRDefault="005E415A"/>
    <w:p w:rsidR="00A81DA0" w:rsidRDefault="00A81DA0"/>
    <w:p w:rsidR="00A81DA0" w:rsidRDefault="00A81DA0"/>
    <w:p w:rsidR="00A81DA0" w:rsidRDefault="00A81DA0"/>
    <w:p w:rsidR="007129EB" w:rsidRDefault="007129EB"/>
    <w:p w:rsidR="007129EB" w:rsidRDefault="007129EB"/>
    <w:p w:rsidR="007129EB" w:rsidRDefault="007129EB"/>
    <w:p w:rsidR="007129EB" w:rsidRDefault="007129EB"/>
    <w:p w:rsidR="007129EB" w:rsidRDefault="007129EB"/>
    <w:sectPr w:rsidR="007129EB" w:rsidSect="007129EB">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E6C" w:rsidRDefault="00A53E6C" w:rsidP="00D808FC">
      <w:pPr>
        <w:spacing w:after="0" w:line="240" w:lineRule="auto"/>
      </w:pPr>
      <w:r>
        <w:separator/>
      </w:r>
    </w:p>
  </w:endnote>
  <w:endnote w:type="continuationSeparator" w:id="0">
    <w:p w:rsidR="00A53E6C" w:rsidRDefault="00A53E6C" w:rsidP="00D8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E6C" w:rsidRDefault="00A53E6C" w:rsidP="00D808FC">
      <w:pPr>
        <w:spacing w:after="0" w:line="240" w:lineRule="auto"/>
      </w:pPr>
      <w:r>
        <w:separator/>
      </w:r>
    </w:p>
  </w:footnote>
  <w:footnote w:type="continuationSeparator" w:id="0">
    <w:p w:rsidR="00A53E6C" w:rsidRDefault="00A53E6C" w:rsidP="00D80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D5"/>
    <w:rsid w:val="00011A9C"/>
    <w:rsid w:val="000833C3"/>
    <w:rsid w:val="001E0BF9"/>
    <w:rsid w:val="001E3A6A"/>
    <w:rsid w:val="0024676C"/>
    <w:rsid w:val="00273F73"/>
    <w:rsid w:val="00332806"/>
    <w:rsid w:val="0033591F"/>
    <w:rsid w:val="003C2C0B"/>
    <w:rsid w:val="00490B76"/>
    <w:rsid w:val="004A57BD"/>
    <w:rsid w:val="00507957"/>
    <w:rsid w:val="005E415A"/>
    <w:rsid w:val="00660466"/>
    <w:rsid w:val="007129EB"/>
    <w:rsid w:val="007F54D5"/>
    <w:rsid w:val="00861292"/>
    <w:rsid w:val="008E7E15"/>
    <w:rsid w:val="00921C0F"/>
    <w:rsid w:val="00942822"/>
    <w:rsid w:val="00971195"/>
    <w:rsid w:val="009D6279"/>
    <w:rsid w:val="00A36327"/>
    <w:rsid w:val="00A53E6C"/>
    <w:rsid w:val="00A81DA0"/>
    <w:rsid w:val="00AE08CB"/>
    <w:rsid w:val="00B70AA0"/>
    <w:rsid w:val="00C41301"/>
    <w:rsid w:val="00C449E9"/>
    <w:rsid w:val="00C5562B"/>
    <w:rsid w:val="00CB4D6C"/>
    <w:rsid w:val="00D72C6B"/>
    <w:rsid w:val="00D808FC"/>
    <w:rsid w:val="00DB0E2F"/>
    <w:rsid w:val="00E37847"/>
    <w:rsid w:val="00E87179"/>
    <w:rsid w:val="00F82B8D"/>
    <w:rsid w:val="00F84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77DE"/>
  <w15:docId w15:val="{5166FFD3-3C76-46BE-8378-28F58621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7F54D5"/>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F54D5"/>
    <w:rPr>
      <w:color w:val="0000FF"/>
      <w:u w:val="single"/>
    </w:rPr>
  </w:style>
  <w:style w:type="paragraph" w:styleId="Debesliotekstas">
    <w:name w:val="Balloon Text"/>
    <w:basedOn w:val="prastasis"/>
    <w:link w:val="DebesliotekstasDiagrama"/>
    <w:uiPriority w:val="99"/>
    <w:semiHidden/>
    <w:unhideWhenUsed/>
    <w:rsid w:val="007F54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54D5"/>
    <w:rPr>
      <w:rFonts w:ascii="Tahoma" w:eastAsia="Calibri" w:hAnsi="Tahoma" w:cs="Tahoma"/>
      <w:sz w:val="16"/>
      <w:szCs w:val="16"/>
    </w:rPr>
  </w:style>
  <w:style w:type="paragraph" w:styleId="Antrats">
    <w:name w:val="header"/>
    <w:basedOn w:val="prastasis"/>
    <w:link w:val="AntratsDiagrama"/>
    <w:uiPriority w:val="99"/>
    <w:unhideWhenUsed/>
    <w:rsid w:val="00D808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8FC"/>
    <w:rPr>
      <w:rFonts w:ascii="Calibri" w:eastAsia="Calibri" w:hAnsi="Calibri"/>
      <w:sz w:val="22"/>
      <w:szCs w:val="22"/>
    </w:rPr>
  </w:style>
  <w:style w:type="paragraph" w:styleId="Porat">
    <w:name w:val="footer"/>
    <w:basedOn w:val="prastasis"/>
    <w:link w:val="PoratDiagrama"/>
    <w:uiPriority w:val="99"/>
    <w:unhideWhenUsed/>
    <w:rsid w:val="00D808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8F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61819">
      <w:bodyDiv w:val="1"/>
      <w:marLeft w:val="0"/>
      <w:marRight w:val="0"/>
      <w:marTop w:val="0"/>
      <w:marBottom w:val="0"/>
      <w:divBdr>
        <w:top w:val="none" w:sz="0" w:space="0" w:color="auto"/>
        <w:left w:val="none" w:sz="0" w:space="0" w:color="auto"/>
        <w:bottom w:val="none" w:sz="0" w:space="0" w:color="auto"/>
        <w:right w:val="none" w:sz="0" w:space="0" w:color="auto"/>
      </w:divBdr>
    </w:div>
    <w:div w:id="18125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2FE70-23B2-4218-95C5-7E12EE80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9047</Words>
  <Characters>5158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2017-03-21T09:23:00Z</dcterms:created>
  <dcterms:modified xsi:type="dcterms:W3CDTF">2017-04-03T10:38:00Z</dcterms:modified>
</cp:coreProperties>
</file>