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6AFA" w:rsidRDefault="00D66AFA" w:rsidP="00D66AFA">
      <w:pPr>
        <w:jc w:val="right"/>
        <w:rPr>
          <w:rFonts w:ascii="Times New Roman" w:hAnsi="Times New Roman"/>
          <w:b/>
          <w:sz w:val="24"/>
          <w:szCs w:val="24"/>
        </w:rPr>
      </w:pPr>
    </w:p>
    <w:p w:rsidR="00D66AFA" w:rsidRDefault="00D66AFA" w:rsidP="00D66AFA">
      <w:pPr>
        <w:tabs>
          <w:tab w:val="left" w:pos="6225"/>
        </w:tabs>
        <w:spacing w:after="0" w:line="240" w:lineRule="auto"/>
        <w:rPr>
          <w:rFonts w:ascii="Times New Roman" w:eastAsia="Times New Roman" w:hAnsi="Times New Roman"/>
          <w:b/>
          <w:caps/>
          <w:sz w:val="28"/>
          <w:szCs w:val="24"/>
          <w:lang w:eastAsia="lt-LT"/>
        </w:rPr>
      </w:pPr>
      <w:r>
        <w:rPr>
          <w:rFonts w:ascii="Times New Roman" w:eastAsia="Times New Roman" w:hAnsi="Times New Roman"/>
          <w:b/>
          <w:caps/>
          <w:sz w:val="20"/>
          <w:szCs w:val="24"/>
          <w:lang w:eastAsia="lt-LT"/>
        </w:rPr>
        <w:t xml:space="preserve">                                                                                    </w:t>
      </w:r>
      <w:r>
        <w:rPr>
          <w:rFonts w:ascii="Times New Roman" w:eastAsia="Times New Roman" w:hAnsi="Times New Roman"/>
          <w:b/>
          <w:caps/>
          <w:noProof/>
          <w:sz w:val="20"/>
          <w:szCs w:val="24"/>
          <w:lang w:eastAsia="lt-LT"/>
        </w:rPr>
        <w:drawing>
          <wp:inline distT="0" distB="0" distL="0" distR="0" wp14:anchorId="552FC28B" wp14:editId="24473C0B">
            <wp:extent cx="560705" cy="75057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705" cy="750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b/>
          <w:caps/>
          <w:sz w:val="20"/>
          <w:szCs w:val="24"/>
          <w:lang w:eastAsia="lt-LT"/>
        </w:rPr>
        <w:tab/>
      </w:r>
    </w:p>
    <w:p w:rsidR="00D66AFA" w:rsidRDefault="00D66AFA" w:rsidP="00D66AFA">
      <w:pPr>
        <w:spacing w:after="0" w:line="240" w:lineRule="auto"/>
        <w:jc w:val="center"/>
        <w:rPr>
          <w:rFonts w:ascii="Times New Roman" w:eastAsia="Times New Roman" w:hAnsi="Times New Roman"/>
          <w:b/>
          <w:caps/>
          <w:sz w:val="28"/>
          <w:szCs w:val="24"/>
          <w:lang w:eastAsia="lt-LT"/>
        </w:rPr>
      </w:pPr>
      <w:r>
        <w:rPr>
          <w:rFonts w:ascii="Times New Roman" w:eastAsia="Times New Roman" w:hAnsi="Times New Roman"/>
          <w:b/>
          <w:caps/>
          <w:sz w:val="24"/>
          <w:szCs w:val="24"/>
          <w:lang w:eastAsia="lt-LT"/>
        </w:rPr>
        <w:t xml:space="preserve">                                   </w:t>
      </w:r>
    </w:p>
    <w:p w:rsidR="00D66AFA" w:rsidRDefault="00D66AFA" w:rsidP="00D66AFA">
      <w:pPr>
        <w:spacing w:after="0" w:line="240" w:lineRule="auto"/>
        <w:jc w:val="center"/>
        <w:rPr>
          <w:rFonts w:ascii="Times New Roman" w:eastAsia="Times New Roman" w:hAnsi="Times New Roman"/>
          <w:b/>
          <w:caps/>
          <w:sz w:val="28"/>
          <w:szCs w:val="24"/>
          <w:lang w:eastAsia="lt-LT"/>
        </w:rPr>
      </w:pPr>
      <w:r>
        <w:rPr>
          <w:rFonts w:ascii="Times New Roman" w:eastAsia="Times New Roman" w:hAnsi="Times New Roman"/>
          <w:b/>
          <w:caps/>
          <w:sz w:val="28"/>
          <w:szCs w:val="24"/>
          <w:lang w:eastAsia="lt-LT"/>
        </w:rPr>
        <w:t>KRETINGOS RAJONO SAVIVALDYBĖS taryba</w:t>
      </w:r>
    </w:p>
    <w:p w:rsidR="00D66AFA" w:rsidRDefault="00D66AFA" w:rsidP="00D66AF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708"/>
      </w:tblGrid>
      <w:tr w:rsidR="00D66AFA" w:rsidTr="009B6D42">
        <w:trPr>
          <w:trHeight w:val="1070"/>
          <w:tblHeader/>
        </w:trPr>
        <w:tc>
          <w:tcPr>
            <w:tcW w:w="9708" w:type="dxa"/>
            <w:hideMark/>
          </w:tcPr>
          <w:p w:rsidR="00D66AFA" w:rsidRDefault="00D66AFA" w:rsidP="00DE7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lt-LT"/>
              </w:rPr>
              <w:t>SPRENDIMAS</w:t>
            </w:r>
          </w:p>
          <w:p w:rsidR="00D66AFA" w:rsidRDefault="00D66AFA" w:rsidP="00DE7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lt-LT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  <w:lang w:eastAsia="lt-LT"/>
              </w:rPr>
              <w:t xml:space="preserve">DĖL KRETINGOS RAJONO SAVIVALDYBĖS TARYBOS 2016 METŲ VEIKLOS </w:t>
            </w:r>
            <w:smartTag w:uri="schemas-tilde-lt/tildestengine" w:element="templates">
              <w:smartTagPr>
                <w:attr w:name="id" w:val="-1"/>
                <w:attr w:name="baseform" w:val="ataskait|a"/>
                <w:attr w:name="text" w:val="ATASKAITOS"/>
              </w:smartTagPr>
              <w:r>
                <w:rPr>
                  <w:rFonts w:ascii="Times New Roman" w:eastAsia="Times New Roman" w:hAnsi="Times New Roman"/>
                  <w:b/>
                  <w:sz w:val="26"/>
                  <w:szCs w:val="26"/>
                  <w:lang w:eastAsia="lt-LT"/>
                </w:rPr>
                <w:t>ATASKAITOS</w:t>
              </w:r>
            </w:smartTag>
            <w:r>
              <w:rPr>
                <w:rFonts w:ascii="Times New Roman" w:eastAsia="Times New Roman" w:hAnsi="Times New Roman"/>
                <w:b/>
                <w:sz w:val="26"/>
                <w:szCs w:val="26"/>
                <w:lang w:eastAsia="lt-LT"/>
              </w:rPr>
              <w:t xml:space="preserve"> TVIRTINIMO     </w:t>
            </w:r>
          </w:p>
          <w:p w:rsidR="00D66AFA" w:rsidRDefault="00D66AFA" w:rsidP="00DE73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lt-LT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  <w:lang w:eastAsia="lt-LT"/>
              </w:rPr>
              <w:t xml:space="preserve">                                      </w:t>
            </w:r>
          </w:p>
        </w:tc>
      </w:tr>
    </w:tbl>
    <w:p w:rsidR="00D66AFA" w:rsidRDefault="00D66AFA" w:rsidP="00D66AF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2017 m. kovo </w:t>
      </w:r>
      <w:r w:rsidR="00EE1429">
        <w:rPr>
          <w:rFonts w:ascii="Times New Roman" w:eastAsia="Times New Roman" w:hAnsi="Times New Roman"/>
          <w:sz w:val="24"/>
          <w:szCs w:val="24"/>
          <w:lang w:eastAsia="lt-LT"/>
        </w:rPr>
        <w:t>30</w:t>
      </w: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 d.  Nr. T</w:t>
      </w:r>
      <w:r w:rsidR="00EE1429">
        <w:rPr>
          <w:rFonts w:ascii="Times New Roman" w:eastAsia="Times New Roman" w:hAnsi="Times New Roman"/>
          <w:sz w:val="24"/>
          <w:szCs w:val="24"/>
          <w:lang w:eastAsia="lt-LT"/>
        </w:rPr>
        <w:t>2</w:t>
      </w:r>
      <w:r>
        <w:rPr>
          <w:rFonts w:ascii="Times New Roman" w:eastAsia="Times New Roman" w:hAnsi="Times New Roman"/>
          <w:sz w:val="24"/>
          <w:szCs w:val="24"/>
          <w:lang w:eastAsia="lt-LT"/>
        </w:rPr>
        <w:t>-</w:t>
      </w:r>
      <w:r w:rsidR="00A70ACF">
        <w:rPr>
          <w:rFonts w:ascii="Times New Roman" w:eastAsia="Times New Roman" w:hAnsi="Times New Roman"/>
          <w:sz w:val="24"/>
          <w:szCs w:val="24"/>
          <w:lang w:eastAsia="lt-LT"/>
        </w:rPr>
        <w:t>89</w:t>
      </w:r>
      <w:bookmarkStart w:id="0" w:name="_GoBack"/>
      <w:bookmarkEnd w:id="0"/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</w:p>
    <w:p w:rsidR="00D66AFA" w:rsidRDefault="00D66AFA" w:rsidP="00D66AF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  <w:smartTag w:uri="urn:schemas-tilde-lv/tildestengine" w:element="firmas">
        <w:r>
          <w:rPr>
            <w:rFonts w:ascii="Times New Roman" w:eastAsia="Times New Roman" w:hAnsi="Times New Roman"/>
            <w:sz w:val="24"/>
            <w:szCs w:val="24"/>
            <w:lang w:eastAsia="lt-LT"/>
          </w:rPr>
          <w:t>Kretinga</w:t>
        </w:r>
      </w:smartTag>
    </w:p>
    <w:p w:rsidR="00D66AFA" w:rsidRDefault="00D66AFA" w:rsidP="00D66AF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</w:p>
    <w:p w:rsidR="00D66AFA" w:rsidRDefault="00D66AFA" w:rsidP="00D66AFA">
      <w:pPr>
        <w:spacing w:after="0" w:line="240" w:lineRule="auto"/>
        <w:ind w:firstLine="1296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Vadovaudamasi Lietuvos Respublikos vietos savivaldos įstatymo 12 straipsnio 2 dalimi, </w:t>
      </w:r>
      <w:r>
        <w:rPr>
          <w:rFonts w:ascii="Times New Roman" w:hAnsi="Times New Roman"/>
          <w:sz w:val="24"/>
          <w:szCs w:val="24"/>
        </w:rPr>
        <w:t>Kretingos rajono savivaldybės tarybos veiklos reglamento, patvirtinto Kretingos rajono savivaldybės tarybos 2009 m. kovo 26 d. sprendimu Nr. T2-77 „Dėl Kretingos rajono savivaldybės tarybos veiklos reglamento</w:t>
      </w:r>
      <w:r w:rsidRPr="00A53E45">
        <w:rPr>
          <w:rFonts w:ascii="Times New Roman" w:hAnsi="Times New Roman"/>
          <w:sz w:val="24"/>
          <w:szCs w:val="24"/>
        </w:rPr>
        <w:t xml:space="preserve">“ </w:t>
      </w:r>
      <w:r w:rsidRPr="00A53E45">
        <w:rPr>
          <w:rFonts w:ascii="Times New Roman" w:hAnsi="Times New Roman"/>
          <w:bCs/>
          <w:sz w:val="24"/>
          <w:szCs w:val="24"/>
        </w:rPr>
        <w:t>(</w:t>
      </w:r>
      <w:r w:rsidRPr="00A53E45">
        <w:rPr>
          <w:rFonts w:ascii="Times New Roman" w:hAnsi="Times New Roman"/>
          <w:sz w:val="24"/>
          <w:szCs w:val="24"/>
        </w:rPr>
        <w:t>Kretingos r</w:t>
      </w:r>
      <w:r>
        <w:rPr>
          <w:rFonts w:ascii="Times New Roman" w:hAnsi="Times New Roman"/>
          <w:sz w:val="24"/>
          <w:szCs w:val="24"/>
        </w:rPr>
        <w:t>ajono savivaldybės tarybos  2016</w:t>
      </w:r>
      <w:r w:rsidRPr="00A53E45">
        <w:rPr>
          <w:rFonts w:ascii="Times New Roman" w:hAnsi="Times New Roman"/>
          <w:sz w:val="24"/>
          <w:szCs w:val="24"/>
        </w:rPr>
        <w:t xml:space="preserve"> m. </w:t>
      </w:r>
      <w:r>
        <w:rPr>
          <w:rFonts w:ascii="Times New Roman" w:hAnsi="Times New Roman"/>
          <w:sz w:val="24"/>
          <w:szCs w:val="24"/>
        </w:rPr>
        <w:t>gruodžio 22</w:t>
      </w:r>
      <w:r w:rsidRPr="00A53E45">
        <w:rPr>
          <w:rFonts w:ascii="Times New Roman" w:hAnsi="Times New Roman"/>
          <w:sz w:val="24"/>
          <w:szCs w:val="24"/>
        </w:rPr>
        <w:t xml:space="preserve"> d. sprendimo Nr. T2-</w:t>
      </w:r>
      <w:r>
        <w:rPr>
          <w:rFonts w:ascii="Times New Roman" w:hAnsi="Times New Roman"/>
          <w:sz w:val="24"/>
          <w:szCs w:val="24"/>
        </w:rPr>
        <w:t>319</w:t>
      </w:r>
      <w:r w:rsidRPr="00A53E45">
        <w:rPr>
          <w:rFonts w:ascii="Times New Roman" w:hAnsi="Times New Roman"/>
          <w:sz w:val="24"/>
          <w:szCs w:val="24"/>
        </w:rPr>
        <w:t xml:space="preserve"> redakcija</w:t>
      </w:r>
      <w:r w:rsidRPr="00A53E45">
        <w:rPr>
          <w:rFonts w:ascii="Times New Roman" w:hAnsi="Times New Roman"/>
          <w:bCs/>
          <w:sz w:val="24"/>
          <w:szCs w:val="24"/>
        </w:rPr>
        <w:t>)</w:t>
      </w:r>
      <w:r>
        <w:rPr>
          <w:bCs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327 punktu, Kretingos rajono savivaldybės taryba  </w:t>
      </w:r>
      <w:r w:rsidR="003B1001">
        <w:rPr>
          <w:rFonts w:ascii="Times New Roman" w:eastAsia="Times New Roman" w:hAnsi="Times New Roman"/>
          <w:sz w:val="24"/>
          <w:szCs w:val="24"/>
          <w:lang w:eastAsia="lt-LT"/>
        </w:rPr>
        <w:t xml:space="preserve">                                  </w:t>
      </w:r>
      <w:r>
        <w:rPr>
          <w:rFonts w:ascii="Times New Roman" w:eastAsia="Times New Roman" w:hAnsi="Times New Roman"/>
          <w:sz w:val="24"/>
          <w:szCs w:val="24"/>
          <w:lang w:eastAsia="lt-LT"/>
        </w:rPr>
        <w:t>n u s p r e n d ž i a:</w:t>
      </w:r>
    </w:p>
    <w:p w:rsidR="00D66AFA" w:rsidRDefault="00D66AFA" w:rsidP="00D66AFA">
      <w:pPr>
        <w:spacing w:after="0" w:line="240" w:lineRule="auto"/>
        <w:ind w:firstLine="1296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Patvirtinti Kretingos rajono savivaldybės tarybos 2016 metų veiklos </w:t>
      </w:r>
      <w:smartTag w:uri="schemas-tilde-lt/tildestengine" w:element="templates">
        <w:smartTagPr>
          <w:attr w:name="text" w:val="ataskaitą"/>
          <w:attr w:name="baseform" w:val="ataskait|a"/>
          <w:attr w:name="id" w:val="-1"/>
        </w:smartTagPr>
        <w:r>
          <w:rPr>
            <w:rFonts w:ascii="Times New Roman" w:eastAsia="Times New Roman" w:hAnsi="Times New Roman"/>
            <w:sz w:val="24"/>
            <w:szCs w:val="24"/>
            <w:lang w:eastAsia="lt-LT"/>
          </w:rPr>
          <w:t xml:space="preserve">ataskaitą </w:t>
        </w:r>
      </w:smartTag>
      <w:r>
        <w:rPr>
          <w:rFonts w:ascii="Times New Roman" w:eastAsia="Times New Roman" w:hAnsi="Times New Roman"/>
          <w:sz w:val="24"/>
          <w:szCs w:val="24"/>
          <w:lang w:eastAsia="lt-LT"/>
        </w:rPr>
        <w:t>(pridedama).</w:t>
      </w:r>
    </w:p>
    <w:p w:rsidR="00D66AFA" w:rsidRDefault="00D66AFA" w:rsidP="00D66AF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D66AFA" w:rsidRDefault="00D66AFA" w:rsidP="00D66AF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D66AFA" w:rsidRDefault="00D66AFA" w:rsidP="00D66AF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Savivaldybės meras                        </w:t>
      </w:r>
      <w:r w:rsidR="00EE1429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="00EE1429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="00EE1429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="00EE1429">
        <w:rPr>
          <w:rFonts w:ascii="Times New Roman" w:eastAsia="Times New Roman" w:hAnsi="Times New Roman"/>
          <w:sz w:val="24"/>
          <w:szCs w:val="24"/>
          <w:lang w:eastAsia="lt-LT"/>
        </w:rPr>
        <w:tab/>
        <w:t xml:space="preserve">    </w:t>
      </w: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="0021008A" w:rsidRPr="0021008A">
        <w:rPr>
          <w:rFonts w:ascii="Times New Roman" w:hAnsi="Times New Roman"/>
          <w:sz w:val="24"/>
          <w:szCs w:val="24"/>
        </w:rPr>
        <w:t xml:space="preserve">Juozas Mažeika </w:t>
      </w: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                                                                               </w:t>
      </w:r>
    </w:p>
    <w:p w:rsidR="00D66AFA" w:rsidRDefault="00D66AFA" w:rsidP="00D66AFA">
      <w:pPr>
        <w:tabs>
          <w:tab w:val="left" w:pos="5745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D66AFA" w:rsidRDefault="00D66AFA" w:rsidP="00D66AFA">
      <w:pPr>
        <w:spacing w:after="0" w:line="240" w:lineRule="auto"/>
        <w:ind w:left="5184" w:firstLine="1296"/>
        <w:jc w:val="both"/>
        <w:rPr>
          <w:rFonts w:ascii="Times New Roman" w:eastAsia="Times New Roman" w:hAnsi="Times New Roman"/>
          <w:sz w:val="23"/>
          <w:szCs w:val="23"/>
          <w:lang w:eastAsia="lt-LT"/>
        </w:rPr>
      </w:pPr>
    </w:p>
    <w:p w:rsidR="00D66AFA" w:rsidRDefault="00D66AFA" w:rsidP="00D66AFA">
      <w:pPr>
        <w:spacing w:after="0" w:line="240" w:lineRule="auto"/>
        <w:ind w:left="5184" w:firstLine="1296"/>
        <w:jc w:val="both"/>
        <w:rPr>
          <w:rFonts w:ascii="Times New Roman" w:eastAsia="Times New Roman" w:hAnsi="Times New Roman"/>
          <w:sz w:val="23"/>
          <w:szCs w:val="23"/>
          <w:lang w:eastAsia="lt-LT"/>
        </w:rPr>
      </w:pPr>
    </w:p>
    <w:p w:rsidR="00D66AFA" w:rsidRDefault="00D66AFA" w:rsidP="00D66AFA">
      <w:pPr>
        <w:spacing w:after="0" w:line="240" w:lineRule="auto"/>
        <w:ind w:left="5184" w:firstLine="1296"/>
        <w:jc w:val="both"/>
        <w:rPr>
          <w:rFonts w:ascii="Times New Roman" w:eastAsia="Times New Roman" w:hAnsi="Times New Roman"/>
          <w:sz w:val="23"/>
          <w:szCs w:val="23"/>
          <w:lang w:eastAsia="lt-LT"/>
        </w:rPr>
      </w:pPr>
    </w:p>
    <w:p w:rsidR="00D66AFA" w:rsidRDefault="00D66AFA" w:rsidP="00D66AFA">
      <w:pPr>
        <w:spacing w:after="0" w:line="240" w:lineRule="auto"/>
        <w:ind w:left="5184" w:firstLine="1296"/>
        <w:jc w:val="both"/>
        <w:rPr>
          <w:rFonts w:ascii="Times New Roman" w:eastAsia="Times New Roman" w:hAnsi="Times New Roman"/>
          <w:sz w:val="23"/>
          <w:szCs w:val="23"/>
          <w:lang w:eastAsia="lt-LT"/>
        </w:rPr>
      </w:pPr>
    </w:p>
    <w:p w:rsidR="00D66AFA" w:rsidRDefault="00D66AFA" w:rsidP="00D66AFA">
      <w:pPr>
        <w:spacing w:after="0" w:line="240" w:lineRule="auto"/>
        <w:ind w:left="5184" w:firstLine="1296"/>
        <w:jc w:val="both"/>
        <w:rPr>
          <w:rFonts w:ascii="Times New Roman" w:eastAsia="Times New Roman" w:hAnsi="Times New Roman"/>
          <w:sz w:val="23"/>
          <w:szCs w:val="23"/>
          <w:lang w:eastAsia="lt-LT"/>
        </w:rPr>
      </w:pPr>
    </w:p>
    <w:p w:rsidR="00D66AFA" w:rsidRDefault="00D66AFA" w:rsidP="00D66AFA">
      <w:pPr>
        <w:spacing w:after="0" w:line="240" w:lineRule="auto"/>
        <w:ind w:left="5184" w:firstLine="1296"/>
        <w:jc w:val="both"/>
        <w:rPr>
          <w:rFonts w:ascii="Times New Roman" w:eastAsia="Times New Roman" w:hAnsi="Times New Roman"/>
          <w:sz w:val="23"/>
          <w:szCs w:val="23"/>
          <w:lang w:eastAsia="lt-LT"/>
        </w:rPr>
      </w:pPr>
    </w:p>
    <w:p w:rsidR="00D66AFA" w:rsidRDefault="00D66AFA" w:rsidP="00D66AFA">
      <w:pPr>
        <w:spacing w:after="0" w:line="240" w:lineRule="auto"/>
        <w:ind w:left="5184" w:firstLine="1296"/>
        <w:jc w:val="both"/>
        <w:rPr>
          <w:rFonts w:ascii="Times New Roman" w:eastAsia="Times New Roman" w:hAnsi="Times New Roman"/>
          <w:sz w:val="23"/>
          <w:szCs w:val="23"/>
          <w:lang w:eastAsia="lt-LT"/>
        </w:rPr>
      </w:pPr>
    </w:p>
    <w:p w:rsidR="00D66AFA" w:rsidRDefault="00D66AFA" w:rsidP="00D66AFA">
      <w:pPr>
        <w:spacing w:after="0" w:line="240" w:lineRule="auto"/>
        <w:ind w:left="5184" w:firstLine="1296"/>
        <w:jc w:val="both"/>
        <w:rPr>
          <w:rFonts w:ascii="Times New Roman" w:eastAsia="Times New Roman" w:hAnsi="Times New Roman"/>
          <w:sz w:val="23"/>
          <w:szCs w:val="23"/>
          <w:lang w:eastAsia="lt-LT"/>
        </w:rPr>
      </w:pPr>
    </w:p>
    <w:p w:rsidR="00D66AFA" w:rsidRDefault="00D66AFA" w:rsidP="00D66AFA">
      <w:pPr>
        <w:spacing w:after="0" w:line="240" w:lineRule="auto"/>
        <w:ind w:left="5184" w:firstLine="1296"/>
        <w:jc w:val="both"/>
        <w:rPr>
          <w:rFonts w:ascii="Times New Roman" w:eastAsia="Times New Roman" w:hAnsi="Times New Roman"/>
          <w:sz w:val="23"/>
          <w:szCs w:val="23"/>
          <w:lang w:eastAsia="lt-LT"/>
        </w:rPr>
      </w:pPr>
    </w:p>
    <w:p w:rsidR="00D66AFA" w:rsidRDefault="00D66AFA" w:rsidP="00D66AFA">
      <w:pPr>
        <w:spacing w:after="0" w:line="240" w:lineRule="auto"/>
        <w:ind w:left="5184" w:firstLine="1296"/>
        <w:jc w:val="both"/>
        <w:rPr>
          <w:rFonts w:ascii="Times New Roman" w:eastAsia="Times New Roman" w:hAnsi="Times New Roman"/>
          <w:sz w:val="23"/>
          <w:szCs w:val="23"/>
          <w:lang w:eastAsia="lt-LT"/>
        </w:rPr>
      </w:pPr>
    </w:p>
    <w:p w:rsidR="00D66AFA" w:rsidRDefault="00D66AFA" w:rsidP="00D66AFA">
      <w:pPr>
        <w:spacing w:after="0" w:line="240" w:lineRule="auto"/>
        <w:ind w:left="5184" w:firstLine="1296"/>
        <w:jc w:val="both"/>
        <w:rPr>
          <w:rFonts w:ascii="Times New Roman" w:eastAsia="Times New Roman" w:hAnsi="Times New Roman"/>
          <w:sz w:val="23"/>
          <w:szCs w:val="23"/>
          <w:lang w:eastAsia="lt-LT"/>
        </w:rPr>
      </w:pPr>
    </w:p>
    <w:p w:rsidR="00D66AFA" w:rsidRDefault="00D66AFA" w:rsidP="00D66AFA">
      <w:pPr>
        <w:spacing w:after="0" w:line="240" w:lineRule="auto"/>
        <w:ind w:left="5184" w:firstLine="1296"/>
        <w:jc w:val="both"/>
        <w:rPr>
          <w:rFonts w:ascii="Times New Roman" w:eastAsia="Times New Roman" w:hAnsi="Times New Roman"/>
          <w:sz w:val="23"/>
          <w:szCs w:val="23"/>
          <w:lang w:eastAsia="lt-LT"/>
        </w:rPr>
      </w:pPr>
    </w:p>
    <w:p w:rsidR="00D66AFA" w:rsidRDefault="00D66AFA" w:rsidP="00D66AFA">
      <w:pPr>
        <w:spacing w:after="0" w:line="240" w:lineRule="auto"/>
        <w:ind w:left="5184" w:firstLine="1296"/>
        <w:jc w:val="both"/>
        <w:rPr>
          <w:rFonts w:ascii="Times New Roman" w:eastAsia="Times New Roman" w:hAnsi="Times New Roman"/>
          <w:sz w:val="23"/>
          <w:szCs w:val="23"/>
          <w:lang w:eastAsia="lt-LT"/>
        </w:rPr>
      </w:pPr>
    </w:p>
    <w:p w:rsidR="00D66AFA" w:rsidRDefault="00D66AFA" w:rsidP="00D66AFA">
      <w:pPr>
        <w:spacing w:after="0" w:line="240" w:lineRule="auto"/>
        <w:ind w:left="5184" w:firstLine="1296"/>
        <w:jc w:val="both"/>
        <w:rPr>
          <w:rFonts w:ascii="Times New Roman" w:eastAsia="Times New Roman" w:hAnsi="Times New Roman"/>
          <w:sz w:val="23"/>
          <w:szCs w:val="23"/>
          <w:lang w:eastAsia="lt-LT"/>
        </w:rPr>
      </w:pPr>
    </w:p>
    <w:p w:rsidR="00D66AFA" w:rsidRDefault="00D66AFA" w:rsidP="00D66AFA">
      <w:pPr>
        <w:spacing w:after="0" w:line="240" w:lineRule="auto"/>
        <w:ind w:left="5184" w:firstLine="1296"/>
        <w:jc w:val="both"/>
        <w:rPr>
          <w:rFonts w:ascii="Times New Roman" w:eastAsia="Times New Roman" w:hAnsi="Times New Roman"/>
          <w:sz w:val="23"/>
          <w:szCs w:val="23"/>
          <w:lang w:eastAsia="lt-LT"/>
        </w:rPr>
      </w:pPr>
    </w:p>
    <w:p w:rsidR="00D66AFA" w:rsidRDefault="00D66AFA" w:rsidP="00D66AFA">
      <w:pPr>
        <w:spacing w:after="0" w:line="240" w:lineRule="auto"/>
        <w:ind w:left="5184" w:firstLine="1296"/>
        <w:jc w:val="both"/>
        <w:rPr>
          <w:rFonts w:ascii="Times New Roman" w:eastAsia="Times New Roman" w:hAnsi="Times New Roman"/>
          <w:sz w:val="23"/>
          <w:szCs w:val="23"/>
          <w:lang w:eastAsia="lt-LT"/>
        </w:rPr>
      </w:pPr>
    </w:p>
    <w:p w:rsidR="00D66AFA" w:rsidRDefault="00D66AFA" w:rsidP="00D66AFA">
      <w:pPr>
        <w:spacing w:after="0" w:line="240" w:lineRule="auto"/>
        <w:ind w:left="5184" w:firstLine="1296"/>
        <w:jc w:val="both"/>
        <w:rPr>
          <w:rFonts w:ascii="Times New Roman" w:eastAsia="Times New Roman" w:hAnsi="Times New Roman"/>
          <w:sz w:val="23"/>
          <w:szCs w:val="23"/>
          <w:lang w:eastAsia="lt-LT"/>
        </w:rPr>
      </w:pPr>
    </w:p>
    <w:p w:rsidR="00D66AFA" w:rsidRDefault="00D66AFA" w:rsidP="00D66AFA">
      <w:pPr>
        <w:spacing w:after="0" w:line="240" w:lineRule="auto"/>
        <w:ind w:left="5184" w:firstLine="1296"/>
        <w:jc w:val="both"/>
        <w:rPr>
          <w:rFonts w:ascii="Times New Roman" w:eastAsia="Times New Roman" w:hAnsi="Times New Roman"/>
          <w:sz w:val="23"/>
          <w:szCs w:val="23"/>
          <w:lang w:eastAsia="lt-LT"/>
        </w:rPr>
      </w:pPr>
    </w:p>
    <w:p w:rsidR="00D66AFA" w:rsidRDefault="00D66AFA" w:rsidP="00D66AFA">
      <w:pPr>
        <w:spacing w:after="0" w:line="240" w:lineRule="auto"/>
        <w:ind w:left="5184" w:firstLine="1296"/>
        <w:jc w:val="both"/>
        <w:rPr>
          <w:rFonts w:ascii="Times New Roman" w:eastAsia="Times New Roman" w:hAnsi="Times New Roman"/>
          <w:sz w:val="23"/>
          <w:szCs w:val="23"/>
          <w:lang w:eastAsia="lt-LT"/>
        </w:rPr>
      </w:pPr>
    </w:p>
    <w:p w:rsidR="00D66AFA" w:rsidRDefault="00D66AFA" w:rsidP="00D66AFA">
      <w:pPr>
        <w:spacing w:after="0" w:line="240" w:lineRule="auto"/>
        <w:ind w:left="5184" w:firstLine="1296"/>
        <w:jc w:val="both"/>
        <w:rPr>
          <w:rFonts w:ascii="Times New Roman" w:eastAsia="Times New Roman" w:hAnsi="Times New Roman"/>
          <w:sz w:val="23"/>
          <w:szCs w:val="23"/>
          <w:lang w:eastAsia="lt-LT"/>
        </w:rPr>
      </w:pPr>
    </w:p>
    <w:p w:rsidR="00D66AFA" w:rsidRDefault="00D66AFA" w:rsidP="00D66AFA">
      <w:pPr>
        <w:spacing w:after="0" w:line="240" w:lineRule="auto"/>
        <w:ind w:left="5184" w:firstLine="1296"/>
        <w:jc w:val="both"/>
        <w:rPr>
          <w:rFonts w:ascii="Times New Roman" w:eastAsia="Times New Roman" w:hAnsi="Times New Roman"/>
          <w:sz w:val="23"/>
          <w:szCs w:val="23"/>
          <w:lang w:eastAsia="lt-LT"/>
        </w:rPr>
      </w:pPr>
    </w:p>
    <w:p w:rsidR="009B6D42" w:rsidRDefault="009B6D42" w:rsidP="00D66AFA">
      <w:pPr>
        <w:spacing w:after="0" w:line="240" w:lineRule="auto"/>
        <w:ind w:left="5184" w:firstLine="1296"/>
        <w:jc w:val="both"/>
        <w:rPr>
          <w:rFonts w:ascii="Times New Roman" w:eastAsia="Times New Roman" w:hAnsi="Times New Roman"/>
          <w:sz w:val="23"/>
          <w:szCs w:val="23"/>
          <w:lang w:eastAsia="lt-LT"/>
        </w:rPr>
      </w:pPr>
    </w:p>
    <w:p w:rsidR="009B6D42" w:rsidRDefault="009B6D42" w:rsidP="00D66AFA">
      <w:pPr>
        <w:spacing w:after="0" w:line="240" w:lineRule="auto"/>
        <w:ind w:left="5184" w:firstLine="1296"/>
        <w:jc w:val="both"/>
        <w:rPr>
          <w:rFonts w:ascii="Times New Roman" w:eastAsia="Times New Roman" w:hAnsi="Times New Roman"/>
          <w:sz w:val="23"/>
          <w:szCs w:val="23"/>
          <w:lang w:eastAsia="lt-LT"/>
        </w:rPr>
      </w:pPr>
    </w:p>
    <w:p w:rsidR="00D66AFA" w:rsidRDefault="00D66AFA" w:rsidP="00D66AFA">
      <w:pPr>
        <w:spacing w:after="0"/>
        <w:rPr>
          <w:rFonts w:ascii="Times New Roman" w:hAnsi="Times New Roman"/>
          <w:sz w:val="24"/>
          <w:szCs w:val="24"/>
        </w:rPr>
      </w:pPr>
    </w:p>
    <w:p w:rsidR="00D66AFA" w:rsidRDefault="00D66AFA" w:rsidP="00D66AF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Sigita </w:t>
      </w:r>
      <w:proofErr w:type="spellStart"/>
      <w:r>
        <w:rPr>
          <w:rFonts w:ascii="Times New Roman" w:hAnsi="Times New Roman"/>
          <w:sz w:val="24"/>
          <w:szCs w:val="24"/>
        </w:rPr>
        <w:t>Riepšaitė</w:t>
      </w:r>
      <w:proofErr w:type="spellEnd"/>
    </w:p>
    <w:p w:rsidR="00D66AFA" w:rsidRDefault="00D66AFA" w:rsidP="00D66AF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DF4F65" w:rsidRDefault="00DF4F65" w:rsidP="00D66AF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32"/>
          <w:sz w:val="26"/>
          <w:szCs w:val="26"/>
          <w:lang w:eastAsia="lt-LT"/>
        </w:rPr>
      </w:pPr>
    </w:p>
    <w:sectPr w:rsidR="00DF4F65" w:rsidSect="00AB4684">
      <w:pgSz w:w="11906" w:h="16838"/>
      <w:pgMar w:top="426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40D28"/>
    <w:multiLevelType w:val="hybridMultilevel"/>
    <w:tmpl w:val="A93C036C"/>
    <w:lvl w:ilvl="0" w:tplc="AA46E8A6">
      <w:start w:val="1"/>
      <w:numFmt w:val="decimal"/>
      <w:lvlText w:val="%1."/>
      <w:lvlJc w:val="left"/>
      <w:pPr>
        <w:ind w:left="1656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2376" w:hanging="360"/>
      </w:pPr>
    </w:lvl>
    <w:lvl w:ilvl="2" w:tplc="0427001B">
      <w:start w:val="1"/>
      <w:numFmt w:val="lowerRoman"/>
      <w:lvlText w:val="%3."/>
      <w:lvlJc w:val="right"/>
      <w:pPr>
        <w:ind w:left="3096" w:hanging="180"/>
      </w:pPr>
    </w:lvl>
    <w:lvl w:ilvl="3" w:tplc="0427000F">
      <w:start w:val="1"/>
      <w:numFmt w:val="decimal"/>
      <w:lvlText w:val="%4."/>
      <w:lvlJc w:val="left"/>
      <w:pPr>
        <w:ind w:left="3816" w:hanging="360"/>
      </w:pPr>
    </w:lvl>
    <w:lvl w:ilvl="4" w:tplc="04270019">
      <w:start w:val="1"/>
      <w:numFmt w:val="lowerLetter"/>
      <w:lvlText w:val="%5."/>
      <w:lvlJc w:val="left"/>
      <w:pPr>
        <w:ind w:left="4536" w:hanging="360"/>
      </w:pPr>
    </w:lvl>
    <w:lvl w:ilvl="5" w:tplc="0427001B">
      <w:start w:val="1"/>
      <w:numFmt w:val="lowerRoman"/>
      <w:lvlText w:val="%6."/>
      <w:lvlJc w:val="right"/>
      <w:pPr>
        <w:ind w:left="5256" w:hanging="180"/>
      </w:pPr>
    </w:lvl>
    <w:lvl w:ilvl="6" w:tplc="0427000F">
      <w:start w:val="1"/>
      <w:numFmt w:val="decimal"/>
      <w:lvlText w:val="%7."/>
      <w:lvlJc w:val="left"/>
      <w:pPr>
        <w:ind w:left="5976" w:hanging="360"/>
      </w:pPr>
    </w:lvl>
    <w:lvl w:ilvl="7" w:tplc="04270019">
      <w:start w:val="1"/>
      <w:numFmt w:val="lowerLetter"/>
      <w:lvlText w:val="%8."/>
      <w:lvlJc w:val="left"/>
      <w:pPr>
        <w:ind w:left="6696" w:hanging="360"/>
      </w:pPr>
    </w:lvl>
    <w:lvl w:ilvl="8" w:tplc="0427001B">
      <w:start w:val="1"/>
      <w:numFmt w:val="lowerRoman"/>
      <w:lvlText w:val="%9."/>
      <w:lvlJc w:val="right"/>
      <w:pPr>
        <w:ind w:left="7416" w:hanging="180"/>
      </w:pPr>
    </w:lvl>
  </w:abstractNum>
  <w:abstractNum w:abstractNumId="1" w15:restartNumberingAfterBreak="0">
    <w:nsid w:val="109718DE"/>
    <w:multiLevelType w:val="hybridMultilevel"/>
    <w:tmpl w:val="422854FE"/>
    <w:lvl w:ilvl="0" w:tplc="C504AEC4">
      <w:start w:val="3"/>
      <w:numFmt w:val="decimal"/>
      <w:lvlText w:val="%1."/>
      <w:lvlJc w:val="left"/>
      <w:pPr>
        <w:ind w:left="1620" w:hanging="360"/>
      </w:pPr>
    </w:lvl>
    <w:lvl w:ilvl="1" w:tplc="04270019">
      <w:start w:val="1"/>
      <w:numFmt w:val="lowerLetter"/>
      <w:lvlText w:val="%2."/>
      <w:lvlJc w:val="left"/>
      <w:pPr>
        <w:ind w:left="2340" w:hanging="360"/>
      </w:pPr>
    </w:lvl>
    <w:lvl w:ilvl="2" w:tplc="0427001B">
      <w:start w:val="1"/>
      <w:numFmt w:val="lowerRoman"/>
      <w:lvlText w:val="%3."/>
      <w:lvlJc w:val="right"/>
      <w:pPr>
        <w:ind w:left="3060" w:hanging="180"/>
      </w:pPr>
    </w:lvl>
    <w:lvl w:ilvl="3" w:tplc="0427000F">
      <w:start w:val="1"/>
      <w:numFmt w:val="decimal"/>
      <w:lvlText w:val="%4."/>
      <w:lvlJc w:val="left"/>
      <w:pPr>
        <w:ind w:left="3780" w:hanging="360"/>
      </w:pPr>
    </w:lvl>
    <w:lvl w:ilvl="4" w:tplc="04270019">
      <w:start w:val="1"/>
      <w:numFmt w:val="lowerLetter"/>
      <w:lvlText w:val="%5."/>
      <w:lvlJc w:val="left"/>
      <w:pPr>
        <w:ind w:left="4500" w:hanging="360"/>
      </w:pPr>
    </w:lvl>
    <w:lvl w:ilvl="5" w:tplc="0427001B">
      <w:start w:val="1"/>
      <w:numFmt w:val="lowerRoman"/>
      <w:lvlText w:val="%6."/>
      <w:lvlJc w:val="right"/>
      <w:pPr>
        <w:ind w:left="5220" w:hanging="180"/>
      </w:pPr>
    </w:lvl>
    <w:lvl w:ilvl="6" w:tplc="0427000F">
      <w:start w:val="1"/>
      <w:numFmt w:val="decimal"/>
      <w:lvlText w:val="%7."/>
      <w:lvlJc w:val="left"/>
      <w:pPr>
        <w:ind w:left="5940" w:hanging="360"/>
      </w:pPr>
    </w:lvl>
    <w:lvl w:ilvl="7" w:tplc="04270019">
      <w:start w:val="1"/>
      <w:numFmt w:val="lowerLetter"/>
      <w:lvlText w:val="%8."/>
      <w:lvlJc w:val="left"/>
      <w:pPr>
        <w:ind w:left="6660" w:hanging="360"/>
      </w:pPr>
    </w:lvl>
    <w:lvl w:ilvl="8" w:tplc="0427001B">
      <w:start w:val="1"/>
      <w:numFmt w:val="lowerRoman"/>
      <w:lvlText w:val="%9."/>
      <w:lvlJc w:val="right"/>
      <w:pPr>
        <w:ind w:left="7380" w:hanging="180"/>
      </w:pPr>
    </w:lvl>
  </w:abstractNum>
  <w:abstractNum w:abstractNumId="2" w15:restartNumberingAfterBreak="0">
    <w:nsid w:val="26A54005"/>
    <w:multiLevelType w:val="hybridMultilevel"/>
    <w:tmpl w:val="CC902E88"/>
    <w:lvl w:ilvl="0" w:tplc="1122AB9A">
      <w:start w:val="327"/>
      <w:numFmt w:val="decimal"/>
      <w:lvlText w:val="%1."/>
      <w:lvlJc w:val="left"/>
      <w:pPr>
        <w:ind w:left="1696" w:hanging="4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3" w15:restartNumberingAfterBreak="0">
    <w:nsid w:val="2B3001F2"/>
    <w:multiLevelType w:val="hybridMultilevel"/>
    <w:tmpl w:val="98F6B3A2"/>
    <w:lvl w:ilvl="0" w:tplc="247C2F8C">
      <w:start w:val="328"/>
      <w:numFmt w:val="decimal"/>
      <w:lvlText w:val="%1."/>
      <w:lvlJc w:val="left"/>
      <w:pPr>
        <w:ind w:left="1696" w:hanging="4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AFA"/>
    <w:rsid w:val="0021008A"/>
    <w:rsid w:val="003B1001"/>
    <w:rsid w:val="004E4AA4"/>
    <w:rsid w:val="005A48BE"/>
    <w:rsid w:val="008F5D5E"/>
    <w:rsid w:val="009B6D42"/>
    <w:rsid w:val="00A70ACF"/>
    <w:rsid w:val="00D66AFA"/>
    <w:rsid w:val="00DF4F65"/>
    <w:rsid w:val="00E7666E"/>
    <w:rsid w:val="00EE1429"/>
    <w:rsid w:val="00FB4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tilde-lv/tildestengine" w:name="firmas"/>
  <w:smartTagType w:namespaceuri="schemas-tilde-lt/tildestengine" w:name="templates"/>
  <w:shapeDefaults>
    <o:shapedefaults v:ext="edit" spidmax="1026"/>
    <o:shapelayout v:ext="edit">
      <o:idmap v:ext="edit" data="1"/>
    </o:shapelayout>
  </w:shapeDefaults>
  <w:decimalSymbol w:val=","/>
  <w:listSeparator w:val=";"/>
  <w14:docId w14:val="4BD1A46D"/>
  <w15:docId w15:val="{8287E53E-4616-4DE5-8186-42364A29B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prastasis">
    <w:name w:val="Normal"/>
    <w:qFormat/>
    <w:rsid w:val="00D66AF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D66AFA"/>
    <w:pPr>
      <w:ind w:left="720"/>
      <w:contextualSpacing/>
    </w:pPr>
  </w:style>
  <w:style w:type="paragraph" w:styleId="Pagrindinistekstas">
    <w:name w:val="Body Text"/>
    <w:basedOn w:val="prastasis"/>
    <w:link w:val="PagrindinistekstasDiagrama"/>
    <w:rsid w:val="00D66AFA"/>
    <w:pPr>
      <w:spacing w:after="12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D66AFA"/>
    <w:rPr>
      <w:rFonts w:ascii="Times New Roman" w:eastAsia="Times New Roman" w:hAnsi="Times New Roman" w:cs="Times New Roman"/>
      <w:sz w:val="24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B6D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B6D4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715</Words>
  <Characters>409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2017-03-22T09:28:00Z</dcterms:created>
  <dcterms:modified xsi:type="dcterms:W3CDTF">2017-04-03T10:46:00Z</dcterms:modified>
</cp:coreProperties>
</file>