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D56E0F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 </w:t>
      </w:r>
      <w:r w:rsidR="00341E82"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937CC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937CC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2017</w:t>
      </w:r>
      <w:r w:rsidR="0033742E">
        <w:rPr>
          <w:rFonts w:eastAsia="Times New Roman"/>
          <w:lang w:eastAsia="ar-SA"/>
        </w:rPr>
        <w:t>–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>2020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>imo specialiosios programos IR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>2017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0937CC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m. kovo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170CFD">
        <w:rPr>
          <w:rFonts w:ascii="Times New Roman" w:hAnsi="Times New Roman" w:cs="Times New Roman"/>
          <w:sz w:val="24"/>
          <w:szCs w:val="24"/>
        </w:rPr>
        <w:t>30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D56E0F">
        <w:rPr>
          <w:rFonts w:ascii="Times New Roman" w:hAnsi="Times New Roman" w:cs="Times New Roman"/>
          <w:sz w:val="24"/>
          <w:szCs w:val="24"/>
        </w:rPr>
        <w:t>T</w:t>
      </w:r>
      <w:r w:rsidR="00170CFD">
        <w:rPr>
          <w:rFonts w:ascii="Times New Roman" w:hAnsi="Times New Roman" w:cs="Times New Roman"/>
          <w:sz w:val="24"/>
          <w:szCs w:val="24"/>
        </w:rPr>
        <w:t>2</w:t>
      </w:r>
      <w:r w:rsidR="00D56E0F">
        <w:rPr>
          <w:rFonts w:ascii="Times New Roman" w:hAnsi="Times New Roman" w:cs="Times New Roman"/>
          <w:sz w:val="24"/>
          <w:szCs w:val="24"/>
        </w:rPr>
        <w:t>-</w:t>
      </w:r>
      <w:r w:rsidR="00971B45">
        <w:rPr>
          <w:rFonts w:ascii="Times New Roman" w:hAnsi="Times New Roman" w:cs="Times New Roman"/>
          <w:sz w:val="24"/>
          <w:szCs w:val="24"/>
        </w:rPr>
        <w:t>125</w:t>
      </w:r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9A0D61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</w:t>
      </w:r>
      <w:r w:rsidRPr="008B5579">
        <w:rPr>
          <w:rFonts w:ascii="Times New Roman" w:eastAsia="Times New Roman" w:hAnsi="Times New Roman" w:cs="Times New Roman"/>
          <w:sz w:val="24"/>
          <w:szCs w:val="20"/>
        </w:rPr>
        <w:t>40 punktu ir Lietuvos Respublikos sveikatos sistemos įstatymo 63 straipsnio 5 punktu,</w:t>
      </w:r>
      <w:r w:rsidR="008B5579">
        <w:rPr>
          <w:rFonts w:ascii="Times New Roman" w:eastAsia="Times New Roman" w:hAnsi="Times New Roman" w:cs="Times New Roman"/>
          <w:sz w:val="24"/>
          <w:szCs w:val="20"/>
        </w:rPr>
        <w:t xml:space="preserve"> Kretingos </w:t>
      </w:r>
      <w:r w:rsidR="008B5579" w:rsidRP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>rajono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>bės 2017</w:t>
      </w:r>
      <w:r w:rsidR="0033742E">
        <w:rPr>
          <w:rFonts w:eastAsia="Times New Roman"/>
          <w:lang w:eastAsia="ar-SA"/>
        </w:rPr>
        <w:t>–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>2019 metų strateginio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veiklos plano Sveikatos apsaugos programos Nr. 06 priemone 1.1.2.3. „Spe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cialioji visuomenės sveikatos </w:t>
      </w:r>
      <w:r w:rsidR="000F4B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programų 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>rėmimo programa</w:t>
      </w:r>
      <w:r w:rsidR="00E562D6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patvirtinta Kretingos rajono savivaldybės 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2017 m. vasario 23</w:t>
      </w:r>
      <w:r w:rsidR="008B5579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</w:t>
      </w:r>
      <w:r w:rsidR="008B5579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sprendimu Nr. T2-40</w:t>
      </w:r>
      <w:r w:rsidR="008B5579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021" w:rsidRPr="00F62A84">
        <w:rPr>
          <w:rFonts w:ascii="Times New Roman" w:eastAsia="Times New Roman" w:hAnsi="Times New Roman" w:cs="Times New Roman"/>
          <w:sz w:val="24"/>
          <w:szCs w:val="20"/>
        </w:rPr>
        <w:t xml:space="preserve">„Dėl 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Kretingos rajono savivaldybės 2017</w:t>
      </w:r>
      <w:r w:rsidR="0033742E">
        <w:rPr>
          <w:rFonts w:eastAsia="Times New Roman"/>
          <w:lang w:eastAsia="ar-SA"/>
        </w:rPr>
        <w:t>–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 xml:space="preserve">2019 </w:t>
      </w:r>
      <w:r w:rsidR="009A5021" w:rsidRPr="00F62A84">
        <w:rPr>
          <w:rFonts w:ascii="Times New Roman" w:eastAsia="Times New Roman" w:hAnsi="Times New Roman" w:cs="Times New Roman"/>
          <w:sz w:val="24"/>
          <w:szCs w:val="20"/>
        </w:rPr>
        <w:t xml:space="preserve">metų 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strateginio veiklos plano tvirtinimo“</w:t>
      </w:r>
      <w:r w:rsidR="009A5021" w:rsidRPr="00A901C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50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 xml:space="preserve">rajono savivaldybės 2017 m. biudžeto 3 priedo 2.6.1 punktu, patvirtintu 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2017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m. v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asario 23</w:t>
      </w:r>
      <w:r w:rsidR="00A44E8A">
        <w:rPr>
          <w:rFonts w:ascii="Times New Roman" w:eastAsia="Times New Roman" w:hAnsi="Times New Roman" w:cs="Times New Roman"/>
          <w:sz w:val="24"/>
          <w:szCs w:val="20"/>
        </w:rPr>
        <w:t xml:space="preserve"> d. sprendimu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 xml:space="preserve"> Nr. T2-41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„Dėl 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Kretingos rajono savivaldybės 2017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metų 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biudžeto tvirti</w:t>
      </w:r>
      <w:r w:rsidR="009A5021">
        <w:rPr>
          <w:rFonts w:ascii="Times New Roman" w:eastAsia="Times New Roman" w:hAnsi="Times New Roman" w:cs="Times New Roman"/>
          <w:sz w:val="24"/>
          <w:szCs w:val="20"/>
        </w:rPr>
        <w:t>nimo“</w:t>
      </w:r>
      <w:r w:rsidR="00A4205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22C0C">
        <w:rPr>
          <w:rFonts w:ascii="Times New Roman" w:eastAsia="Times New Roman" w:hAnsi="Times New Roman" w:cs="Times New Roman"/>
          <w:sz w:val="24"/>
          <w:szCs w:val="20"/>
        </w:rPr>
        <w:t>ir atsižvelgdama į Bendruomenės sveikatos tarybos 2017 m. kovo 22 d. posėdžio protokolą,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F62A84" w:rsidRPr="00F62A84" w:rsidRDefault="00F62A84" w:rsidP="008B55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Patvirtinti:</w:t>
      </w:r>
    </w:p>
    <w:p w:rsidR="00F62A84" w:rsidRPr="005B554C" w:rsidRDefault="008B5579" w:rsidP="005B5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B554C">
        <w:rPr>
          <w:rFonts w:ascii="Times New Roman" w:eastAsia="Times New Roman" w:hAnsi="Times New Roman" w:cs="Times New Roman"/>
          <w:sz w:val="24"/>
          <w:szCs w:val="20"/>
        </w:rPr>
        <w:t>2017</w:t>
      </w:r>
      <w:r w:rsidR="0033742E">
        <w:rPr>
          <w:rFonts w:eastAsia="Times New Roman"/>
          <w:lang w:eastAsia="ar-SA"/>
        </w:rPr>
        <w:t>–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2020 metų 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>Kretingos rajono savivaldybės visuomenės sveikatos rėmimo</w:t>
      </w:r>
      <w:r w:rsidR="005B554C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>specialiąją programą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62A84" w:rsidRPr="005B554C">
        <w:rPr>
          <w:rFonts w:ascii="Times New Roman" w:eastAsia="Times New Roman" w:hAnsi="Times New Roman" w:cs="Times New Roman"/>
          <w:sz w:val="24"/>
          <w:szCs w:val="20"/>
        </w:rPr>
        <w:t>(pridedama).</w:t>
      </w:r>
    </w:p>
    <w:p w:rsidR="00F62A84" w:rsidRPr="005B554C" w:rsidRDefault="00F62A84" w:rsidP="005B554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Kretingos 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>rajono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 savivaldybės visuomenės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 xml:space="preserve"> sveikatos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>rėmimo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 xml:space="preserve"> specialiosios</w:t>
      </w:r>
      <w:r w:rsidR="005B554C" w:rsidRPr="005B554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B5579" w:rsidRPr="005B554C">
        <w:rPr>
          <w:rFonts w:ascii="Times New Roman" w:eastAsia="Times New Roman" w:hAnsi="Times New Roman" w:cs="Times New Roman"/>
          <w:sz w:val="24"/>
          <w:szCs w:val="20"/>
        </w:rPr>
        <w:t>programos 2017</w:t>
      </w:r>
      <w:r w:rsidR="00036850">
        <w:rPr>
          <w:rFonts w:ascii="Times New Roman" w:eastAsia="Times New Roman" w:hAnsi="Times New Roman" w:cs="Times New Roman"/>
          <w:sz w:val="24"/>
          <w:szCs w:val="20"/>
        </w:rPr>
        <w:t xml:space="preserve"> m. įgyvendinamas</w:t>
      </w:r>
      <w:r w:rsidR="000937CC" w:rsidRPr="005B554C">
        <w:rPr>
          <w:rFonts w:ascii="Times New Roman" w:eastAsia="Times New Roman" w:hAnsi="Times New Roman" w:cs="Times New Roman"/>
          <w:sz w:val="24"/>
          <w:szCs w:val="20"/>
        </w:rPr>
        <w:t xml:space="preserve"> priemones</w:t>
      </w:r>
      <w:r w:rsidR="00E562D6" w:rsidRPr="005B554C">
        <w:rPr>
          <w:rFonts w:ascii="Times New Roman" w:eastAsia="Times New Roman" w:hAnsi="Times New Roman" w:cs="Times New Roman"/>
          <w:sz w:val="24"/>
          <w:szCs w:val="20"/>
        </w:rPr>
        <w:t xml:space="preserve"> (pridedama</w:t>
      </w:r>
      <w:r w:rsidRPr="005B554C">
        <w:rPr>
          <w:rFonts w:ascii="Times New Roman" w:eastAsia="Times New Roman" w:hAnsi="Times New Roman" w:cs="Times New Roman"/>
          <w:sz w:val="24"/>
          <w:szCs w:val="20"/>
        </w:rPr>
        <w:t>)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A26F83" w:rsidRDefault="00A26F83" w:rsidP="005B5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Pr="00A26F83" w:rsidRDefault="00D56E0F" w:rsidP="005B5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</w:r>
      <w:r w:rsidR="00170CFD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F53280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A26F83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DCF" w:rsidRDefault="00DD2DC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F62A8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Vanda Verbutienė</w:t>
      </w:r>
    </w:p>
    <w:p w:rsidR="00822294" w:rsidRDefault="00822294" w:rsidP="00822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2294" w:rsidSect="00A26F83"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8B5579">
        <w:rPr>
          <w:rFonts w:ascii="Times New Roman" w:hAnsi="Times New Roman" w:cs="Times New Roman"/>
          <w:sz w:val="24"/>
          <w:szCs w:val="24"/>
        </w:rPr>
        <w:t>7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8B5579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E0F">
        <w:rPr>
          <w:rFonts w:ascii="Times New Roman" w:hAnsi="Times New Roman" w:cs="Times New Roman"/>
          <w:sz w:val="24"/>
          <w:szCs w:val="24"/>
        </w:rPr>
        <w:t xml:space="preserve">30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D56E0F">
        <w:rPr>
          <w:rFonts w:ascii="Times New Roman" w:hAnsi="Times New Roman" w:cs="Times New Roman"/>
          <w:sz w:val="24"/>
          <w:szCs w:val="24"/>
        </w:rPr>
        <w:t>T2-</w:t>
      </w:r>
      <w:r w:rsidR="00971B45">
        <w:rPr>
          <w:rFonts w:ascii="Times New Roman" w:hAnsi="Times New Roman" w:cs="Times New Roman"/>
          <w:sz w:val="24"/>
          <w:szCs w:val="24"/>
        </w:rPr>
        <w:t>125</w:t>
      </w:r>
    </w:p>
    <w:p w:rsidR="00341E82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Default="00D56E0F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5B554C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2017</w:t>
      </w:r>
      <w:r w:rsidR="0033742E">
        <w:rPr>
          <w:rFonts w:eastAsia="Times New Roman"/>
          <w:lang w:eastAsia="ar-SA"/>
        </w:rPr>
        <w:t>–</w:t>
      </w:r>
      <w:r w:rsidR="00040F9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2020 METŲ </w:t>
      </w:r>
      <w:r w:rsidR="00F62A84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KRETINGOS RAJONO SAVIVALDYBĖS VISUOMENĖS</w:t>
      </w: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SVEIKATOS RĖMIMO SPECIALIOJI PROGRAMA</w:t>
      </w:r>
    </w:p>
    <w:p w:rsidR="00F62A84" w:rsidRPr="00F62A84" w:rsidRDefault="00F62A84" w:rsidP="005B554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I. BENDROSIOS NUOSTATOS</w:t>
      </w:r>
    </w:p>
    <w:p w:rsidR="00F62A84" w:rsidRPr="00F62A84" w:rsidRDefault="00040F97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Kretingos rajono savivaldybės visuomenės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sveikatos rėmimo specialiosios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 xml:space="preserve"> programos (toliau –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Progr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ama) tikslas –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remti visuomenės sveikatos priežiūrą, mažinančią gyventojų sergamumą, neįgalumą ir mirtingumą.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2. Visuomenės sveikatos priežiūra – organizacinių, teisinių, ekonominių, techninių, socialinių bei medicinos priemonių, padedančių įgyvendinti ligų ir traumų profilaktiką, išsaugoti visuomenės sveikatą bei ją stiprinti, visuma.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3. Programos priemonių įgyvendinimas padės suformuoti aktyvesnį visuomenės požiūrį į sveikatą, leis mažinti Kretingos rajono gyventojų sergamumą, neįgalumą ir mirtingumą, kurį lemia neteisinga žmonių gyvensena, elgsena, neigiami aplinkos veiksniai ir ligos.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II. TIKSLAS</w:t>
      </w: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4.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Programos tikslas</w:t>
      </w:r>
      <w:r w:rsidR="005B554C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="005B554C" w:rsidRPr="005B554C">
        <w:rPr>
          <w:rFonts w:ascii="Times New Roman" w:eastAsia="Times New Roman" w:hAnsi="Times New Roman" w:cs="Times New Roman"/>
          <w:bCs/>
          <w:sz w:val="24"/>
          <w:szCs w:val="20"/>
        </w:rPr>
        <w:t>–</w:t>
      </w: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remti visuomenės sveikatos priežiūrą, mažinančią gyventojų sergamumą, invalidumą, mirtingumą, bei sveikatinti apli</w:t>
      </w:r>
      <w:r w:rsidR="00040F97">
        <w:rPr>
          <w:rFonts w:ascii="Times New Roman" w:eastAsia="Times New Roman" w:hAnsi="Times New Roman" w:cs="Times New Roman"/>
          <w:sz w:val="24"/>
          <w:szCs w:val="20"/>
        </w:rPr>
        <w:t>nką, finansuojant savivaldybės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remiamas visuomenės sveikatos priemones.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III. PRIORITETINĖS KRYPTYS</w:t>
      </w: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5. Sveikos gyvensenos propagavimas, siekiant, kad sveika gyvensena taptų gyvenimo norma.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6. Vaikų ir jaunimo sveikatos stiprinimas.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7. Žalingų įpročių prevencija. 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8. Psichikos sveikatos stiprinimas ir savižudybių prevencija.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9. Tuberkuliozės paplitimo ir jos pasekmių mažinimas.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10. Aplinkos sveikatinimas.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IV. UŽDAVINIAI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11. Ugdyti ir įtvirtinti sveikos gyvensenos įgūdžius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62A84" w:rsidRPr="00F62A84" w:rsidRDefault="00040F97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11.1. skatinti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pasirinkti sveikesnę gyvenseną;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11.2. formuoti ir skatinti sveikos mitybos įgūdžius; 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11.3. didinti </w:t>
      </w:r>
      <w:r w:rsidR="00040F97">
        <w:rPr>
          <w:rFonts w:ascii="Times New Roman" w:eastAsia="Times New Roman" w:hAnsi="Times New Roman" w:cs="Times New Roman"/>
          <w:sz w:val="24"/>
          <w:szCs w:val="20"/>
        </w:rPr>
        <w:t xml:space="preserve">gyventojų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fizinį aktyvumą. 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12. Vykdyti li</w:t>
      </w:r>
      <w:r w:rsidR="00040F97">
        <w:rPr>
          <w:rFonts w:ascii="Times New Roman" w:eastAsia="Times New Roman" w:hAnsi="Times New Roman" w:cs="Times New Roman"/>
          <w:bCs/>
          <w:sz w:val="24"/>
          <w:szCs w:val="20"/>
        </w:rPr>
        <w:t>gų prevenciją ir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 xml:space="preserve"> stiprinti sveikatą: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12.1. kuo anksčiau diagnozuoti tuberkuliozę, skubiai skirti reikiamą gydymą ir taikyti kontaktinių asmenų ištyrimo bei apsaugos priemones;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12.2. laiku atlikti imunizaciją.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13. Vykdyti aplinkos sveikatinimo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bCs/>
          <w:sz w:val="24"/>
          <w:szCs w:val="20"/>
        </w:rPr>
        <w:t>priemones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13.1. stebėti maudyklų vandens kokybę;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13.2. kurti psichikos sveikatą stiprinančią aplinką;.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13.3. mažinti neigiamą aplinkos poveikį žmonių sveikatai.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V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PROGRAMOS FINANSAVIMO ŠALTINIAI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 Programos pajamų šaltiniai: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14.1. savivaldybės biudžeto lėšos;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14.2. 20 procentų Savivaldybės aplinkos apsaugos rėmimo specialiosios programos lėšų (neįskaitant mokesčių už medžiojamųjų gyvūnų išteklių naudojimą);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14.3. Privalomojo sveikatos draudimo fondo biudžeto lėšos;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14.4. savanoriškos fizinių ir juridinių asmenų įmokos;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14.5. kitos teisėtai įgytos lėšos.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5B5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bCs/>
          <w:sz w:val="24"/>
          <w:szCs w:val="20"/>
        </w:rPr>
        <w:t>VI. PROGRAMOS PRIEMONĖS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 Numatoma įgyvendinti šias priemones: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15.1. tuberkuliozės profilaktika ir kontrolė;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15.2. sveikos gyvensenos įgūdžių ugdymas;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15.3. psichikos sveikatos stiprinimas ir savižudybių  prevencija;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15.4. atvirų vandens telkinių, skirtų rekreacijai, vandens kokybės stebėsena;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15.5. jautrių aplinkos triukšmui vietų stebėsena;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15.6. fizinio aktyvumo skatinimas.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sz w:val="24"/>
          <w:szCs w:val="20"/>
        </w:rPr>
        <w:t>VII. PROGRAMOS ĮGYVENDINIMO VERTINIMAS</w:t>
      </w: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16. Savivaldybės visuomenės sveikatos rėmimo specialiosios programos priemonių  įgyvendinimas vertinamas pagal iškeltų tikslų ir </w:t>
      </w:r>
      <w:r w:rsidR="005B554C">
        <w:rPr>
          <w:rFonts w:ascii="Times New Roman" w:eastAsia="Times New Roman" w:hAnsi="Times New Roman" w:cs="Times New Roman"/>
          <w:sz w:val="24"/>
          <w:szCs w:val="20"/>
        </w:rPr>
        <w:t>uždavinių rezultatų pasiekimą:</w:t>
      </w:r>
    </w:p>
    <w:p w:rsidR="00F62A84" w:rsidRPr="00F62A84" w:rsidRDefault="00040F97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16.1.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sergamumą tuberkulioze;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16.2.</w:t>
      </w:r>
      <w:r w:rsidR="00E562D6">
        <w:rPr>
          <w:rFonts w:ascii="Times New Roman" w:eastAsia="Times New Roman" w:hAnsi="Times New Roman" w:cs="Times New Roman"/>
          <w:sz w:val="24"/>
          <w:szCs w:val="20"/>
        </w:rPr>
        <w:t xml:space="preserve"> anksti diagnozuotų ir užleistų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tuberkuliozės atvejų skaičių;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16.3. imunizacijos lygį;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16.4. pagrindinių rizikos veiksnių paplitimą bendruomenėje;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16.5. sveikesnę gyvenseną pasirinkusiųjų skaičių;</w:t>
      </w:r>
    </w:p>
    <w:p w:rsidR="00F62A84" w:rsidRPr="00F62A84" w:rsidRDefault="009143FB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16.6.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 xml:space="preserve"> vandens telkinių, skirtų </w:t>
      </w:r>
      <w:r w:rsidR="00040F97">
        <w:rPr>
          <w:rFonts w:ascii="Times New Roman" w:eastAsia="Times New Roman" w:hAnsi="Times New Roman" w:cs="Times New Roman"/>
          <w:sz w:val="24"/>
          <w:szCs w:val="20"/>
        </w:rPr>
        <w:t xml:space="preserve">rekreacijai, vandens </w:t>
      </w:r>
      <w:r w:rsidR="00F62A84" w:rsidRPr="00F62A84">
        <w:rPr>
          <w:rFonts w:ascii="Times New Roman" w:eastAsia="Times New Roman" w:hAnsi="Times New Roman" w:cs="Times New Roman"/>
          <w:sz w:val="24"/>
          <w:szCs w:val="20"/>
        </w:rPr>
        <w:t>kokybės rodiklius;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16.7. jautrių aplinkos triukšmui vietų stebėsenos rodiklius;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16.8. asmenų, dalyvavusių sveikatinimo programose, skaičių.</w:t>
      </w:r>
    </w:p>
    <w:p w:rsidR="00F62A84" w:rsidRPr="00F62A84" w:rsidRDefault="00F62A84" w:rsidP="00040F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17. Programoje numatytos priemonės įgyvendinamos pagal savivaldybės Tar</w:t>
      </w:r>
      <w:r w:rsidR="009143FB">
        <w:rPr>
          <w:rFonts w:ascii="Times New Roman" w:eastAsia="Times New Roman" w:hAnsi="Times New Roman" w:cs="Times New Roman"/>
          <w:sz w:val="24"/>
          <w:szCs w:val="20"/>
        </w:rPr>
        <w:t>ybos sprendimu patvirtintą Strateginio veiklos plano Sveikatos apsaugos programą.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62A84" w:rsidRPr="00F62A84" w:rsidRDefault="00F62A84" w:rsidP="00F62A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b/>
          <w:sz w:val="24"/>
          <w:szCs w:val="20"/>
        </w:rPr>
        <w:t>VIII. ATSAKOMYBĖ</w:t>
      </w:r>
    </w:p>
    <w:p w:rsidR="00F62A84" w:rsidRPr="00F62A84" w:rsidRDefault="00F62A84" w:rsidP="00F62A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F62A84" w:rsidRPr="00F62A84" w:rsidRDefault="00F62A84" w:rsidP="0091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18. Už Programoje numatytų priemonių įgyvendinimo organizavimą atsako savivaldybės gydytojas.</w:t>
      </w:r>
    </w:p>
    <w:p w:rsidR="00F62A84" w:rsidRPr="00F62A84" w:rsidRDefault="00F62A84" w:rsidP="0091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19. Už Programos priemonių lėšų tinkamą panaudojimą, darbų apimčių ir kokybinių parametrų įvykdymą atsako Programos priemones įgyvendinantys asmenys.</w:t>
      </w:r>
    </w:p>
    <w:p w:rsidR="009143FB" w:rsidRDefault="00F62A84" w:rsidP="009143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20. Už Programos lėšų apskaitą atsako Savivaldybės administracijos Buhalterinės apskaitos skyrius.</w:t>
      </w:r>
    </w:p>
    <w:p w:rsidR="00F62A84" w:rsidRPr="009143FB" w:rsidRDefault="00F62A84" w:rsidP="009143FB">
      <w:pPr>
        <w:spacing w:after="0" w:line="240" w:lineRule="auto"/>
        <w:ind w:left="1702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  <w:lang w:val="en-US"/>
        </w:rPr>
        <w:t>______________________________________</w:t>
      </w:r>
    </w:p>
    <w:p w:rsidR="004652F7" w:rsidRPr="004652F7" w:rsidRDefault="004652F7" w:rsidP="004652F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822294" w:rsidP="00DA54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932F8" w:rsidRDefault="006932F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932F8" w:rsidSect="00822294">
          <w:headerReference w:type="default" r:id="rId10"/>
          <w:headerReference w:type="first" r:id="rId11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415FB0" w:rsidRPr="00415FB0" w:rsidRDefault="009143FB" w:rsidP="00415FB0">
      <w:pPr>
        <w:spacing w:after="0" w:line="240" w:lineRule="auto"/>
        <w:ind w:left="5103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PATVIRTIN</w:t>
      </w:r>
      <w:r w:rsidR="00415FB0" w:rsidRPr="00415FB0">
        <w:rPr>
          <w:rFonts w:ascii="Times New Roman" w:hAnsi="Times New Roman" w:cs="Times New Roman"/>
          <w:caps/>
          <w:sz w:val="24"/>
          <w:szCs w:val="24"/>
        </w:rPr>
        <w:t>ta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15FB0" w:rsidRPr="004652F7" w:rsidRDefault="00415FB0" w:rsidP="00415FB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9143FB">
        <w:rPr>
          <w:rFonts w:ascii="Times New Roman" w:hAnsi="Times New Roman" w:cs="Times New Roman"/>
          <w:sz w:val="24"/>
          <w:szCs w:val="24"/>
        </w:rPr>
        <w:t>7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9143FB">
        <w:rPr>
          <w:rFonts w:ascii="Times New Roman" w:hAnsi="Times New Roman" w:cs="Times New Roman"/>
          <w:sz w:val="24"/>
          <w:szCs w:val="24"/>
        </w:rPr>
        <w:t>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E0F">
        <w:rPr>
          <w:rFonts w:ascii="Times New Roman" w:hAnsi="Times New Roman" w:cs="Times New Roman"/>
          <w:sz w:val="24"/>
          <w:szCs w:val="24"/>
        </w:rPr>
        <w:t xml:space="preserve">30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D56E0F">
        <w:rPr>
          <w:rFonts w:ascii="Times New Roman" w:hAnsi="Times New Roman" w:cs="Times New Roman"/>
          <w:sz w:val="24"/>
          <w:szCs w:val="24"/>
        </w:rPr>
        <w:t>T2-</w:t>
      </w:r>
      <w:r w:rsidR="00971B45">
        <w:rPr>
          <w:rFonts w:ascii="Times New Roman" w:hAnsi="Times New Roman" w:cs="Times New Roman"/>
          <w:sz w:val="24"/>
          <w:szCs w:val="24"/>
        </w:rPr>
        <w:t>125</w:t>
      </w:r>
      <w:bookmarkStart w:id="0" w:name="_GoBack"/>
      <w:bookmarkEnd w:id="0"/>
    </w:p>
    <w:p w:rsidR="00415FB0" w:rsidRDefault="00415FB0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E0F" w:rsidRDefault="00D56E0F" w:rsidP="00AD7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485" w:rsidRPr="00F62A84" w:rsidRDefault="009143FB" w:rsidP="00DA5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>2017</w:t>
      </w:r>
      <w:r w:rsidR="0033742E">
        <w:rPr>
          <w:rFonts w:eastAsia="Times New Roman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2020 METŲ </w:t>
      </w:r>
      <w:r w:rsidR="00DA5485">
        <w:rPr>
          <w:rFonts w:ascii="Times New Roman" w:eastAsia="Times New Roman" w:hAnsi="Times New Roman" w:cs="Times New Roman"/>
          <w:b/>
          <w:color w:val="3C3C3C"/>
          <w:sz w:val="24"/>
          <w:szCs w:val="24"/>
        </w:rPr>
        <w:t xml:space="preserve">KRETINGOS RAJONO SAVIVALDYBĖS </w:t>
      </w:r>
      <w:r w:rsidR="00DA5485"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VISUOMENĖS</w:t>
      </w:r>
    </w:p>
    <w:p w:rsidR="00DA5485" w:rsidRDefault="00DA5485" w:rsidP="00DA548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</w:pPr>
      <w:r w:rsidRPr="00F62A84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SVEIKATOS </w:t>
      </w:r>
      <w:r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RĖMIMO SPECIALIOSIOS PROGRAMOS</w:t>
      </w:r>
      <w:r w:rsidR="00D26B85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2017 M.</w:t>
      </w:r>
      <w:r w:rsidR="009143FB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 xml:space="preserve"> ĮGYVENDINAMOS PRIEMONĖS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7"/>
        <w:gridCol w:w="2849"/>
      </w:tblGrid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Finansavimo šaltiniai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Numatoma suma (eurai)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Įplaukos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Aplinkos apsaugos</w:t>
            </w:r>
            <w:r w:rsidR="000E5A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specialiosios programos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lėšos visuomenės sveikatos programoms remti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562D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46 4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pajamų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562D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46 4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Išlaidos numatytoms priemonėms remti: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562D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46 4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176EDB" w:rsidRDefault="00AA43F0" w:rsidP="005B554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354" w:hanging="354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Užkrečiamųjų ligų programoms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2849" w:type="dxa"/>
            <w:shd w:val="clear" w:color="auto" w:fill="auto"/>
          </w:tcPr>
          <w:p w:rsidR="00176EDB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="00D26B85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Tuberkuliozės prof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ilaktikos ir kontrolės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000,00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Pr="00DA5485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1.2.Tiesiogiai stebimas trumpo gydymo kurso (DOTS) paslaugų teikimas.</w:t>
            </w:r>
          </w:p>
        </w:tc>
        <w:tc>
          <w:tcPr>
            <w:tcW w:w="2849" w:type="dxa"/>
            <w:shd w:val="clear" w:color="auto" w:fill="auto"/>
          </w:tcPr>
          <w:p w:rsidR="00176EDB" w:rsidRDefault="00E562D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6689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 Vaikų ir jaunimo sveikatos išsaugojimo ir stiprinimo programoms: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1. Plaukimo mokyklėlė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727ABA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480</w:t>
            </w:r>
            <w:r w:rsidR="009A5021">
              <w:rPr>
                <w:rFonts w:ascii="Times New Roman" w:eastAsia="Times New Roman" w:hAnsi="Times New Roman" w:cs="Times New Roman"/>
                <w:sz w:val="24"/>
                <w:szCs w:val="20"/>
              </w:rPr>
              <w:t>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AA43F0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2.2. Tinklinio populiarinimas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926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176EDB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2.3.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vaikų plokščiapėdystės profilaktika</w:t>
            </w:r>
          </w:p>
        </w:tc>
        <w:tc>
          <w:tcPr>
            <w:tcW w:w="2849" w:type="dxa"/>
            <w:shd w:val="clear" w:color="auto" w:fill="auto"/>
          </w:tcPr>
          <w:p w:rsidR="00176EDB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364,00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Default="00AA43F0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 w:rsidRPr="00AA43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Jaunesniojo amžiaus vaikų saugaus fizinio aktyvumo įgūdžių ugdymo ir skatinimo programa</w:t>
            </w:r>
          </w:p>
        </w:tc>
        <w:tc>
          <w:tcPr>
            <w:tcW w:w="2849" w:type="dxa"/>
            <w:shd w:val="clear" w:color="auto" w:fill="auto"/>
          </w:tcPr>
          <w:p w:rsidR="00AA43F0" w:rsidRDefault="00AA43F0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22 000,00</w:t>
            </w:r>
          </w:p>
        </w:tc>
      </w:tr>
      <w:tr w:rsidR="00176EDB" w:rsidRPr="00DA5485" w:rsidTr="00040F97">
        <w:tc>
          <w:tcPr>
            <w:tcW w:w="7077" w:type="dxa"/>
            <w:shd w:val="clear" w:color="auto" w:fill="auto"/>
          </w:tcPr>
          <w:p w:rsidR="00176EDB" w:rsidRDefault="005B554C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2.5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Burnos </w:t>
            </w:r>
            <w:r w:rsid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higienos įgūdžių ugdymo</w:t>
            </w:r>
          </w:p>
        </w:tc>
        <w:tc>
          <w:tcPr>
            <w:tcW w:w="2849" w:type="dxa"/>
            <w:shd w:val="clear" w:color="auto" w:fill="auto"/>
          </w:tcPr>
          <w:p w:rsidR="00176EDB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650,00</w:t>
            </w:r>
          </w:p>
        </w:tc>
      </w:tr>
      <w:tr w:rsidR="00E06AC1" w:rsidRPr="00DA5485" w:rsidTr="00040F97">
        <w:tc>
          <w:tcPr>
            <w:tcW w:w="7077" w:type="dxa"/>
            <w:shd w:val="clear" w:color="auto" w:fill="auto"/>
          </w:tcPr>
          <w:p w:rsidR="00E06AC1" w:rsidRDefault="005B554C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2.6</w:t>
            </w:r>
            <w:r w:rsidR="00E06AC1">
              <w:rPr>
                <w:rFonts w:ascii="Times New Roman" w:eastAsia="Times New Roman" w:hAnsi="Times New Roman" w:cs="Times New Roman"/>
                <w:sz w:val="24"/>
                <w:szCs w:val="20"/>
              </w:rPr>
              <w:t>. Asmens higienos įgūdžių ugdymo</w:t>
            </w:r>
          </w:p>
        </w:tc>
        <w:tc>
          <w:tcPr>
            <w:tcW w:w="2849" w:type="dxa"/>
            <w:shd w:val="clear" w:color="auto" w:fill="auto"/>
          </w:tcPr>
          <w:p w:rsidR="00E06AC1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350,00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3. Psichikos sveikatos stiprinimo (savižudybių, smurto, patyčių ir 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streso</w:t>
            </w:r>
            <w:r w:rsidR="000E5AA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prevencijos) programai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4 3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00,00</w:t>
            </w:r>
          </w:p>
        </w:tc>
      </w:tr>
      <w:tr w:rsidR="00AA43F0" w:rsidRPr="00DA5485" w:rsidTr="00040F97">
        <w:tc>
          <w:tcPr>
            <w:tcW w:w="7077" w:type="dxa"/>
            <w:shd w:val="clear" w:color="auto" w:fill="auto"/>
          </w:tcPr>
          <w:p w:rsidR="00AA43F0" w:rsidRPr="00AA43F0" w:rsidRDefault="00D26B85" w:rsidP="00AA43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  <w:r w:rsidR="00AA43F0" w:rsidRPr="00AA43F0">
              <w:rPr>
                <w:rFonts w:ascii="Times New Roman" w:eastAsia="Times New Roman" w:hAnsi="Times New Roman" w:cs="Times New Roman"/>
                <w:sz w:val="24"/>
                <w:szCs w:val="20"/>
              </w:rPr>
              <w:t>Suaugusiųjų fiziniam aktyvumui skatinti</w:t>
            </w:r>
          </w:p>
        </w:tc>
        <w:tc>
          <w:tcPr>
            <w:tcW w:w="2849" w:type="dxa"/>
            <w:shd w:val="clear" w:color="auto" w:fill="auto"/>
          </w:tcPr>
          <w:p w:rsidR="00AA43F0" w:rsidRDefault="00E06AC1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1460,00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AA43F0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176EDB">
              <w:rPr>
                <w:rFonts w:ascii="Times New Roman" w:eastAsia="Times New Roman" w:hAnsi="Times New Roman" w:cs="Times New Roman"/>
                <w:sz w:val="24"/>
                <w:szCs w:val="20"/>
              </w:rPr>
              <w:t>. Aplinkos veiksnių, darančių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įtaką sveikatai (maudyklų vandens k</w:t>
            </w:r>
            <w:r w:rsidR="008B5579">
              <w:rPr>
                <w:rFonts w:ascii="Times New Roman" w:eastAsia="Times New Roman" w:hAnsi="Times New Roman" w:cs="Times New Roman"/>
                <w:sz w:val="24"/>
                <w:szCs w:val="20"/>
              </w:rPr>
              <w:t>okybės ir triukšmo matavimams),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tyrimams: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DA5485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26B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.1. maudyklų vandens kokybei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26B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0"/>
              </w:rPr>
              <w:t>.2. triukšmo matavimams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176EDB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 w:rsidR="000B1565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DA5485" w:rsidRPr="00DA548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5485" w:rsidRPr="00DA5485" w:rsidTr="00040F97">
        <w:tc>
          <w:tcPr>
            <w:tcW w:w="7077" w:type="dxa"/>
            <w:shd w:val="clear" w:color="auto" w:fill="auto"/>
          </w:tcPr>
          <w:p w:rsidR="00DA5485" w:rsidRPr="00DA5485" w:rsidRDefault="00DA5485" w:rsidP="00DA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Iš viso išlaidų</w:t>
            </w:r>
          </w:p>
        </w:tc>
        <w:tc>
          <w:tcPr>
            <w:tcW w:w="2849" w:type="dxa"/>
            <w:shd w:val="clear" w:color="auto" w:fill="auto"/>
          </w:tcPr>
          <w:p w:rsidR="00DA5485" w:rsidRPr="00DA5485" w:rsidRDefault="00E562D6" w:rsidP="00914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46 4</w:t>
            </w:r>
            <w:r w:rsidR="00DA5485" w:rsidRPr="00DA548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00,00</w:t>
            </w:r>
          </w:p>
        </w:tc>
      </w:tr>
    </w:tbl>
    <w:p w:rsidR="00415FB0" w:rsidRDefault="00DA5485" w:rsidP="005B554C">
      <w:pPr>
        <w:spacing w:after="0" w:line="240" w:lineRule="auto"/>
        <w:ind w:left="1702" w:firstLine="851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A5485">
        <w:rPr>
          <w:rFonts w:ascii="Times New Roman" w:eastAsia="Times New Roman" w:hAnsi="Times New Roman" w:cs="Times New Roman"/>
          <w:sz w:val="24"/>
          <w:szCs w:val="20"/>
          <w:lang w:val="en-US"/>
        </w:rPr>
        <w:t>____________________________</w:t>
      </w: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p w:rsidR="007777CB" w:rsidRDefault="007777CB" w:rsidP="005B554C">
      <w:pPr>
        <w:spacing w:after="0" w:line="240" w:lineRule="auto"/>
        <w:ind w:left="1702" w:firstLine="851"/>
        <w:rPr>
          <w:rFonts w:ascii="Times New Roman" w:hAnsi="Times New Roman" w:cs="Times New Roman"/>
          <w:sz w:val="24"/>
          <w:szCs w:val="24"/>
        </w:rPr>
      </w:pPr>
    </w:p>
    <w:sectPr w:rsidR="007777CB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93" w:rsidRDefault="00AF4A93" w:rsidP="00D766E1">
      <w:pPr>
        <w:spacing w:after="0" w:line="240" w:lineRule="auto"/>
      </w:pPr>
      <w:r>
        <w:separator/>
      </w:r>
    </w:p>
  </w:endnote>
  <w:endnote w:type="continuationSeparator" w:id="0">
    <w:p w:rsidR="00AF4A93" w:rsidRDefault="00AF4A9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93" w:rsidRDefault="00AF4A93" w:rsidP="00D766E1">
      <w:pPr>
        <w:spacing w:after="0" w:line="240" w:lineRule="auto"/>
      </w:pPr>
      <w:r>
        <w:separator/>
      </w:r>
    </w:p>
  </w:footnote>
  <w:footnote w:type="continuationSeparator" w:id="0">
    <w:p w:rsidR="00AF4A93" w:rsidRDefault="00AF4A9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79" w:rsidRDefault="008B5579" w:rsidP="00A26F83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36850"/>
    <w:rsid w:val="00040F97"/>
    <w:rsid w:val="00054C25"/>
    <w:rsid w:val="000937CC"/>
    <w:rsid w:val="000B0F9E"/>
    <w:rsid w:val="000B1565"/>
    <w:rsid w:val="000D3AAC"/>
    <w:rsid w:val="000E5AA2"/>
    <w:rsid w:val="000F4BCF"/>
    <w:rsid w:val="00140EF4"/>
    <w:rsid w:val="00142456"/>
    <w:rsid w:val="0014616A"/>
    <w:rsid w:val="00170CFD"/>
    <w:rsid w:val="00176EDB"/>
    <w:rsid w:val="00222C0C"/>
    <w:rsid w:val="002A44D5"/>
    <w:rsid w:val="002B5191"/>
    <w:rsid w:val="002F727D"/>
    <w:rsid w:val="00333F1B"/>
    <w:rsid w:val="0033742E"/>
    <w:rsid w:val="00341E82"/>
    <w:rsid w:val="00374987"/>
    <w:rsid w:val="00415FB0"/>
    <w:rsid w:val="00442714"/>
    <w:rsid w:val="004652F7"/>
    <w:rsid w:val="004827F3"/>
    <w:rsid w:val="004A38AD"/>
    <w:rsid w:val="005103E1"/>
    <w:rsid w:val="00573AA8"/>
    <w:rsid w:val="00583BC8"/>
    <w:rsid w:val="005A439C"/>
    <w:rsid w:val="005A63F4"/>
    <w:rsid w:val="005B450E"/>
    <w:rsid w:val="005B554C"/>
    <w:rsid w:val="005C6803"/>
    <w:rsid w:val="005E73BC"/>
    <w:rsid w:val="00650F86"/>
    <w:rsid w:val="00664938"/>
    <w:rsid w:val="0066674D"/>
    <w:rsid w:val="006932F8"/>
    <w:rsid w:val="006A0861"/>
    <w:rsid w:val="00721675"/>
    <w:rsid w:val="00721DDB"/>
    <w:rsid w:val="00727ABA"/>
    <w:rsid w:val="007777CB"/>
    <w:rsid w:val="007D13D3"/>
    <w:rsid w:val="00822294"/>
    <w:rsid w:val="00871E41"/>
    <w:rsid w:val="008B5579"/>
    <w:rsid w:val="008F601D"/>
    <w:rsid w:val="00910381"/>
    <w:rsid w:val="009143FB"/>
    <w:rsid w:val="00971B45"/>
    <w:rsid w:val="009A0D61"/>
    <w:rsid w:val="009A5021"/>
    <w:rsid w:val="00A04179"/>
    <w:rsid w:val="00A16F7E"/>
    <w:rsid w:val="00A26F83"/>
    <w:rsid w:val="00A4205D"/>
    <w:rsid w:val="00A44E8A"/>
    <w:rsid w:val="00A93B72"/>
    <w:rsid w:val="00AA43F0"/>
    <w:rsid w:val="00AB2F36"/>
    <w:rsid w:val="00AD7408"/>
    <w:rsid w:val="00AF4A93"/>
    <w:rsid w:val="00B5213A"/>
    <w:rsid w:val="00C4466F"/>
    <w:rsid w:val="00CA604A"/>
    <w:rsid w:val="00CE579D"/>
    <w:rsid w:val="00D26B85"/>
    <w:rsid w:val="00D5022D"/>
    <w:rsid w:val="00D56E0F"/>
    <w:rsid w:val="00D73922"/>
    <w:rsid w:val="00D766E1"/>
    <w:rsid w:val="00D86AA1"/>
    <w:rsid w:val="00DA5485"/>
    <w:rsid w:val="00DB5834"/>
    <w:rsid w:val="00DD2DCF"/>
    <w:rsid w:val="00E06AC1"/>
    <w:rsid w:val="00E22819"/>
    <w:rsid w:val="00E40C11"/>
    <w:rsid w:val="00E562D6"/>
    <w:rsid w:val="00EC19BA"/>
    <w:rsid w:val="00F47930"/>
    <w:rsid w:val="00F53280"/>
    <w:rsid w:val="00F53E5F"/>
    <w:rsid w:val="00F62A84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7374"/>
  <w15:docId w15:val="{B108242B-E9F7-4425-A503-B862AE7F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4F3B-8B2E-4B9D-A844-7015D626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sablonas-tarybos-sprendimo-projektas[1].dotx</Template>
  <TotalTime>14</TotalTime>
  <Pages>1</Pages>
  <Words>4430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2017-03-22T10:50:00Z</cp:lastPrinted>
  <dcterms:created xsi:type="dcterms:W3CDTF">2017-03-21T08:15:00Z</dcterms:created>
  <dcterms:modified xsi:type="dcterms:W3CDTF">2017-04-03T10:48:00Z</dcterms:modified>
</cp:coreProperties>
</file>