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23A" w:rsidRDefault="0046423A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PATVIRTINTA</w:t>
      </w:r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 w:rsidR="00E463CF">
        <w:rPr>
          <w:rFonts w:ascii="Times New Roman" w:hAnsi="Times New Roman" w:cs="Times New Roman"/>
          <w:sz w:val="24"/>
          <w:szCs w:val="24"/>
        </w:rPr>
        <w:t>7</w:t>
      </w:r>
      <w:r w:rsidRPr="004652F7">
        <w:rPr>
          <w:rFonts w:ascii="Times New Roman" w:hAnsi="Times New Roman" w:cs="Times New Roman"/>
          <w:sz w:val="24"/>
          <w:szCs w:val="24"/>
        </w:rPr>
        <w:t xml:space="preserve"> m. </w:t>
      </w:r>
      <w:r w:rsidR="00E463CF">
        <w:rPr>
          <w:rFonts w:ascii="Times New Roman" w:hAnsi="Times New Roman" w:cs="Times New Roman"/>
          <w:sz w:val="24"/>
          <w:szCs w:val="24"/>
        </w:rPr>
        <w:t>kovo</w:t>
      </w:r>
      <w:r w:rsidR="0046423A">
        <w:rPr>
          <w:rFonts w:ascii="Times New Roman" w:hAnsi="Times New Roman" w:cs="Times New Roman"/>
          <w:sz w:val="24"/>
          <w:szCs w:val="24"/>
        </w:rPr>
        <w:t xml:space="preserve"> 30 d. sprendimu Nr. T2-</w:t>
      </w:r>
      <w:r w:rsidR="0045132C">
        <w:rPr>
          <w:rFonts w:ascii="Times New Roman" w:hAnsi="Times New Roman" w:cs="Times New Roman"/>
          <w:sz w:val="24"/>
          <w:szCs w:val="24"/>
        </w:rPr>
        <w:t>124</w:t>
      </w:r>
      <w:bookmarkStart w:id="0" w:name="_GoBack"/>
      <w:bookmarkEnd w:id="0"/>
    </w:p>
    <w:p w:rsidR="009A4BF3" w:rsidRDefault="009A4BF3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423A" w:rsidRDefault="0046423A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977" w:rsidRPr="00A63661" w:rsidRDefault="00CC3436" w:rsidP="003859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2016</w:t>
      </w:r>
      <w:r w:rsidR="00385977" w:rsidRPr="00A636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METŲ KRETINGOS RAJONO SAVIVALDYBĖS VISUOMENĖS SVEIKATOS RĖMIMO</w:t>
      </w:r>
      <w:r w:rsidR="003F6A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SPECIALIOSIOS PROGRAMOS LĖŠŲ PANAUDOJIMO</w:t>
      </w:r>
      <w:r w:rsidR="00385977" w:rsidRPr="00A636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ATASKAITA</w:t>
      </w:r>
    </w:p>
    <w:p w:rsidR="00822294" w:rsidRDefault="00822294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85977" w:rsidRPr="00C83F42" w:rsidRDefault="00385977" w:rsidP="003859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C83F42">
        <w:rPr>
          <w:rFonts w:ascii="Times New Roman" w:eastAsia="Times New Roman" w:hAnsi="Times New Roman" w:cs="Times New Roman"/>
          <w:lang w:eastAsia="lt-LT"/>
        </w:rPr>
        <w:t>1. SAVIVALDYBĖS VISUOMENĖS SVEIKATOS RĖMIMO SPECIALIOSIOS PROGRAMOS LĖŠOS</w:t>
      </w:r>
    </w:p>
    <w:p w:rsidR="00385977" w:rsidRPr="00C83F42" w:rsidRDefault="00385977" w:rsidP="0038597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19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6937"/>
        <w:gridCol w:w="1656"/>
      </w:tblGrid>
      <w:tr w:rsidR="00385977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rėmimo specialiosios programos lėšų šaltiniai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977" w:rsidRPr="006C2551" w:rsidRDefault="001F5EF2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Surinkta lėšų, eurais</w:t>
            </w:r>
            <w:r w:rsidR="003F6A7C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</w:tr>
      <w:tr w:rsidR="00385977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</w:tr>
      <w:tr w:rsidR="00E5569B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9B" w:rsidRPr="006C2551" w:rsidRDefault="00E5569B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9B" w:rsidRPr="006C2551" w:rsidRDefault="00E5569B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Lėšų likutis ataskai</w:t>
            </w:r>
            <w:r w:rsidR="00CC3436">
              <w:rPr>
                <w:rFonts w:ascii="Times New Roman" w:eastAsia="Times New Roman" w:hAnsi="Times New Roman" w:cs="Times New Roman"/>
                <w:lang w:eastAsia="lt-LT"/>
              </w:rPr>
              <w:t xml:space="preserve">tinių biudžetinių 2015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metų pabaigoje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69B" w:rsidRPr="006C2551" w:rsidRDefault="00601E94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4F6747">
              <w:rPr>
                <w:rFonts w:ascii="Times New Roman" w:eastAsia="Times New Roman" w:hAnsi="Times New Roman" w:cs="Times New Roman"/>
                <w:lang w:eastAsia="lt-LT"/>
              </w:rPr>
              <w:t>5109,0</w:t>
            </w:r>
          </w:p>
        </w:tc>
      </w:tr>
      <w:tr w:rsidR="00385977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F6A7C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aplinkos apsaugos rėmimo specialiosios programos lėšos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4F674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14991</w:t>
            </w:r>
            <w:r w:rsidR="00601E94"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="005F3514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</w:p>
        </w:tc>
      </w:tr>
      <w:tr w:rsidR="00385977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F6A7C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Savivaldybės </w:t>
            </w:r>
            <w:r w:rsidR="005730AE">
              <w:rPr>
                <w:rFonts w:ascii="Times New Roman" w:eastAsia="Times New Roman" w:hAnsi="Times New Roman" w:cs="Times New Roman"/>
                <w:lang w:eastAsia="lt-LT"/>
              </w:rPr>
              <w:t>biudžeto asignavimai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5730AE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385977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F6A7C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Savanoriškos fizinių ir juridinių asmenų įmokos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5730AE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385977" w:rsidRPr="00C83F42" w:rsidTr="004A62A3">
        <w:trPr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F6A7C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Kiti teisėti lėšų šaltiniai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</w:tr>
      <w:tr w:rsidR="00385977" w:rsidRPr="00C83F42" w:rsidTr="004A62A3">
        <w:trPr>
          <w:jc w:val="center"/>
        </w:trPr>
        <w:tc>
          <w:tcPr>
            <w:tcW w:w="7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601E94" w:rsidP="00E463CF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Iš viso lėšų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977" w:rsidRPr="006C2551" w:rsidRDefault="00CC3436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20100,0</w:t>
            </w:r>
          </w:p>
        </w:tc>
      </w:tr>
    </w:tbl>
    <w:p w:rsidR="001E7976" w:rsidRDefault="001E7976" w:rsidP="001E79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1E7976" w:rsidRDefault="00385977" w:rsidP="000B4D8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lt-LT"/>
        </w:rPr>
      </w:pPr>
      <w:r w:rsidRPr="00C83F42">
        <w:rPr>
          <w:rFonts w:ascii="Times New Roman" w:eastAsia="Times New Roman" w:hAnsi="Times New Roman" w:cs="Times New Roman"/>
          <w:lang w:eastAsia="lt-LT"/>
        </w:rPr>
        <w:t xml:space="preserve">2. SAVIVALDYBĖS VISUOMENĖS SVEIKATOS RĖMIMO SPECIALIOSIOS </w:t>
      </w:r>
    </w:p>
    <w:p w:rsidR="00385977" w:rsidRPr="00C83F42" w:rsidRDefault="000B4D82" w:rsidP="000B4D82">
      <w:pPr>
        <w:spacing w:after="0" w:line="240" w:lineRule="auto"/>
        <w:ind w:left="1702" w:firstLine="851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PROGRAMOS</w:t>
      </w:r>
      <w:r w:rsidR="001E7976">
        <w:rPr>
          <w:rFonts w:ascii="Times New Roman" w:eastAsia="Times New Roman" w:hAnsi="Times New Roman" w:cs="Times New Roman"/>
          <w:lang w:eastAsia="lt-LT"/>
        </w:rPr>
        <w:t xml:space="preserve"> </w:t>
      </w:r>
      <w:r w:rsidR="00385977" w:rsidRPr="00C83F42">
        <w:rPr>
          <w:rFonts w:ascii="Times New Roman" w:eastAsia="Times New Roman" w:hAnsi="Times New Roman" w:cs="Times New Roman"/>
          <w:lang w:eastAsia="lt-LT"/>
        </w:rPr>
        <w:t>ĮGYVENDINTOS PRIEMONĖS</w:t>
      </w:r>
    </w:p>
    <w:p w:rsidR="00385977" w:rsidRPr="00C83F42" w:rsidRDefault="00385977" w:rsidP="0038597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8726" w:type="dxa"/>
        <w:jc w:val="center"/>
        <w:tblBorders>
          <w:top w:val="single" w:sz="2" w:space="0" w:color="000000"/>
          <w:left w:val="single" w:sz="2" w:space="0" w:color="000000"/>
          <w:bottom w:val="single" w:sz="6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3078"/>
        <w:gridCol w:w="2199"/>
        <w:gridCol w:w="1292"/>
        <w:gridCol w:w="1195"/>
      </w:tblGrid>
      <w:tr w:rsidR="00A85B78" w:rsidRPr="00C83F42" w:rsidTr="00A85B78">
        <w:trPr>
          <w:trHeight w:val="1338"/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C83F42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C83F42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programų sritys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C83F42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Vykdytų savivaldybės visuomenės sveikatos programų skaičius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C83F42" w:rsidRDefault="00BD53DA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Skirta lėšų, eurais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C83F42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Panaudota</w:t>
            </w:r>
          </w:p>
          <w:p w:rsidR="00A85B78" w:rsidRPr="00C83F42" w:rsidRDefault="001F5EF2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lėšų, eurais</w:t>
            </w:r>
          </w:p>
        </w:tc>
      </w:tr>
      <w:tr w:rsidR="00A85B78" w:rsidRPr="00C83F42" w:rsidTr="00A85B78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C83F42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C83F42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C83F42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C83F42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C83F42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83F42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</w:tr>
      <w:tr w:rsidR="00A85B78" w:rsidRPr="006C2551" w:rsidTr="00A85B78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78" w:rsidRPr="006C2551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Užkrečiamųjų ligų profilaktikos ir kontrolės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CC3436" w:rsidP="00CC3436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CC3436" w:rsidP="00CC343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4000,0</w:t>
            </w:r>
          </w:p>
        </w:tc>
      </w:tr>
      <w:tr w:rsidR="00A85B78" w:rsidRPr="006C2551" w:rsidTr="00A85B78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78" w:rsidRPr="006C2551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Psichikos sveikatos stiprinimo, savižudybių ir smurto prevencijos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CC3436" w:rsidP="00CC3436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4300,0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CC3436" w:rsidP="00CC3436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4300,0</w:t>
            </w:r>
          </w:p>
        </w:tc>
      </w:tr>
      <w:tr w:rsidR="00A85B78" w:rsidRPr="006C2551" w:rsidTr="00A85B78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78" w:rsidRPr="006C2551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Vaikų ir jaunimo sveikatos išsaugojimo ir stiprinimo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CC3436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CC3436" w:rsidP="00CC3436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4536</w:t>
            </w:r>
            <w:r w:rsidR="001F5EF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CC3436" w:rsidP="00CC3436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4536</w:t>
            </w:r>
            <w:r w:rsidR="001F5EF2">
              <w:rPr>
                <w:rFonts w:ascii="Times New Roman" w:eastAsia="Times New Roman" w:hAnsi="Times New Roman" w:cs="Times New Roman"/>
                <w:lang w:eastAsia="lt-LT"/>
              </w:rPr>
              <w:t>,0</w:t>
            </w:r>
          </w:p>
        </w:tc>
      </w:tr>
      <w:tr w:rsidR="00CC3436" w:rsidRPr="006C2551" w:rsidTr="00A85B78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36" w:rsidRDefault="00CC3436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36" w:rsidRPr="006C2551" w:rsidRDefault="00CC3436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Suaugusiųjų fizinio aktyvumo programos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36" w:rsidRDefault="00CC3436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36" w:rsidRDefault="00CC3436" w:rsidP="00CC3436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2960,0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436" w:rsidRDefault="00CC3436" w:rsidP="00CC3436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2960,0</w:t>
            </w:r>
          </w:p>
        </w:tc>
      </w:tr>
      <w:tr w:rsidR="00A85B78" w:rsidRPr="006C2551" w:rsidTr="00A85B78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4F674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A85B78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78" w:rsidRPr="006C2551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Gyvenamosios aplinkos sveikatinimo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CC3436" w:rsidP="00CC3436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411,0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CC3436" w:rsidP="00CC3436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411,0</w:t>
            </w:r>
          </w:p>
        </w:tc>
      </w:tr>
      <w:tr w:rsidR="00A85B78" w:rsidRPr="006C2551" w:rsidTr="00A85B78">
        <w:trPr>
          <w:jc w:val="center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4F674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="00A85B78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78" w:rsidRPr="006C2551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Triukšmo prevencijos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A85B78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CC3436" w:rsidP="00CC3436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78" w:rsidRPr="006C2551" w:rsidRDefault="00CC3436" w:rsidP="00CC3436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450,0</w:t>
            </w:r>
          </w:p>
        </w:tc>
      </w:tr>
      <w:tr w:rsidR="000B4D82" w:rsidRPr="006C2551" w:rsidTr="0007352C">
        <w:trPr>
          <w:jc w:val="center"/>
        </w:trPr>
        <w:tc>
          <w:tcPr>
            <w:tcW w:w="6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82" w:rsidRPr="006C2551" w:rsidRDefault="000B4D82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Iš viso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82" w:rsidRDefault="00CC3436" w:rsidP="00CC3436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16657,0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D82" w:rsidRDefault="00CC3436" w:rsidP="00CC3436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16657,0</w:t>
            </w:r>
          </w:p>
        </w:tc>
      </w:tr>
    </w:tbl>
    <w:p w:rsidR="00385977" w:rsidRPr="006C2551" w:rsidRDefault="00385977" w:rsidP="00385977">
      <w:pPr>
        <w:tabs>
          <w:tab w:val="left" w:pos="540"/>
        </w:tabs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lang w:eastAsia="lt-LT"/>
        </w:rPr>
      </w:pPr>
    </w:p>
    <w:p w:rsidR="00385977" w:rsidRPr="006C2551" w:rsidRDefault="00385977" w:rsidP="003859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6C2551">
        <w:rPr>
          <w:rFonts w:ascii="Times New Roman" w:eastAsia="Times New Roman" w:hAnsi="Times New Roman" w:cs="Times New Roman"/>
          <w:lang w:eastAsia="lt-LT"/>
        </w:rPr>
        <w:t>3. SAVIVALDYBĖS BENDRUOMENĖS SVEIKATOS RĖMIMAS VISUOMENĖS SVEIKATOS RĖMIMO SPECIALIOSIOS PROGRAMOS LĖŠOMIS</w:t>
      </w:r>
    </w:p>
    <w:p w:rsidR="00385977" w:rsidRPr="006C2551" w:rsidRDefault="00385977" w:rsidP="0038597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060"/>
        <w:gridCol w:w="2684"/>
        <w:gridCol w:w="3902"/>
      </w:tblGrid>
      <w:tr w:rsidR="00385977" w:rsidRPr="006C2551" w:rsidTr="004A62A3">
        <w:trPr>
          <w:trHeight w:val="433"/>
          <w:jc w:val="center"/>
        </w:trPr>
        <w:tc>
          <w:tcPr>
            <w:tcW w:w="610" w:type="dxa"/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Eil.Nr.</w:t>
            </w:r>
          </w:p>
        </w:tc>
        <w:tc>
          <w:tcPr>
            <w:tcW w:w="2060" w:type="dxa"/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visuomenės sveikatos programų sritys</w:t>
            </w:r>
          </w:p>
        </w:tc>
        <w:tc>
          <w:tcPr>
            <w:tcW w:w="2684" w:type="dxa"/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bendruomenės tikslinių grupių apibūdinimas</w:t>
            </w:r>
          </w:p>
        </w:tc>
        <w:tc>
          <w:tcPr>
            <w:tcW w:w="3902" w:type="dxa"/>
            <w:vAlign w:val="center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Savivaldybės bendruomenės tikslinių grupių gautos naudos apibūdinimas</w:t>
            </w:r>
          </w:p>
        </w:tc>
      </w:tr>
      <w:tr w:rsidR="00385977" w:rsidRPr="006C2551" w:rsidTr="004A62A3">
        <w:trPr>
          <w:jc w:val="center"/>
        </w:trPr>
        <w:tc>
          <w:tcPr>
            <w:tcW w:w="61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206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684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902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</w:tr>
      <w:tr w:rsidR="00385977" w:rsidRPr="006C2551" w:rsidTr="004A62A3">
        <w:trPr>
          <w:jc w:val="center"/>
        </w:trPr>
        <w:tc>
          <w:tcPr>
            <w:tcW w:w="610" w:type="dxa"/>
          </w:tcPr>
          <w:p w:rsidR="00385977" w:rsidRPr="006C2551" w:rsidRDefault="007F0784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06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Užkrečiamųjų ligų profilaktikos kontrolės</w:t>
            </w:r>
          </w:p>
        </w:tc>
        <w:tc>
          <w:tcPr>
            <w:tcW w:w="2684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Tuberkuliozės profilaktikos ir kontrolės programos tikslinės grupės: naujagimiai ir kūdikiai, 7 metų amžiaus ir rizikos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grupės vaikai bei socialinės rizikos grupei priklausantys, nedrausti PSDF lėšomis, asmenys.</w:t>
            </w:r>
          </w:p>
        </w:tc>
        <w:tc>
          <w:tcPr>
            <w:tcW w:w="3902" w:type="dxa"/>
          </w:tcPr>
          <w:p w:rsidR="00385977" w:rsidRPr="006C2551" w:rsidRDefault="00385977" w:rsidP="008D3641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Už skirtas lėšas nupirktas tuberkulinas, neturintys socialinio draudimo asmenys </w:t>
            </w:r>
            <w:r w:rsidR="003D549A">
              <w:rPr>
                <w:rFonts w:ascii="Times New Roman" w:eastAsia="Times New Roman" w:hAnsi="Times New Roman" w:cs="Times New Roman"/>
                <w:lang w:eastAsia="lt-LT"/>
              </w:rPr>
              <w:t>tirt</w:t>
            </w:r>
            <w:r w:rsidR="00410B1D">
              <w:rPr>
                <w:rFonts w:ascii="Times New Roman" w:eastAsia="Times New Roman" w:hAnsi="Times New Roman" w:cs="Times New Roman"/>
                <w:lang w:eastAsia="lt-LT"/>
              </w:rPr>
              <w:t>i dėl tuberkuliozės. BCG vakcina paskiep</w:t>
            </w:r>
            <w:r w:rsidR="008D3641">
              <w:rPr>
                <w:rFonts w:ascii="Times New Roman" w:eastAsia="Times New Roman" w:hAnsi="Times New Roman" w:cs="Times New Roman"/>
                <w:lang w:eastAsia="lt-LT"/>
              </w:rPr>
              <w:t xml:space="preserve">yti </w:t>
            </w:r>
            <w:r w:rsidR="005C7B1B">
              <w:rPr>
                <w:rFonts w:ascii="Times New Roman" w:eastAsia="Times New Roman" w:hAnsi="Times New Roman" w:cs="Times New Roman"/>
                <w:lang w:eastAsia="lt-LT"/>
              </w:rPr>
              <w:t xml:space="preserve">309 </w:t>
            </w:r>
            <w:r w:rsidR="008D3641" w:rsidRPr="001A1357">
              <w:rPr>
                <w:rFonts w:ascii="Times New Roman" w:eastAsia="Times New Roman" w:hAnsi="Times New Roman" w:cs="Times New Roman"/>
                <w:lang w:eastAsia="lt-LT"/>
              </w:rPr>
              <w:t xml:space="preserve"> naujagimiai</w:t>
            </w:r>
            <w:r w:rsidR="008D3641">
              <w:rPr>
                <w:rFonts w:ascii="Times New Roman" w:eastAsia="Times New Roman" w:hAnsi="Times New Roman" w:cs="Times New Roman"/>
                <w:lang w:eastAsia="lt-LT"/>
              </w:rPr>
              <w:t>. Atlikti 712</w:t>
            </w:r>
            <w:r w:rsidR="003D549A">
              <w:rPr>
                <w:rFonts w:ascii="Times New Roman" w:eastAsia="Times New Roman" w:hAnsi="Times New Roman" w:cs="Times New Roman"/>
                <w:lang w:eastAsia="lt-LT"/>
              </w:rPr>
              <w:t xml:space="preserve"> tuberkulino mėginiai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7 m. amž</w:t>
            </w:r>
            <w:r w:rsidR="00410B1D">
              <w:rPr>
                <w:rFonts w:ascii="Times New Roman" w:eastAsia="Times New Roman" w:hAnsi="Times New Roman" w:cs="Times New Roman"/>
                <w:lang w:eastAsia="lt-LT"/>
              </w:rPr>
              <w:t xml:space="preserve">iaus ir </w:t>
            </w:r>
            <w:r w:rsidR="00410B1D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rizikos grupės vaikams.</w:t>
            </w:r>
            <w:r w:rsidR="003D549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5C7B1B">
              <w:rPr>
                <w:rFonts w:ascii="Times New Roman" w:eastAsia="Times New Roman" w:hAnsi="Times New Roman" w:cs="Times New Roman"/>
                <w:lang w:eastAsia="lt-LT"/>
              </w:rPr>
              <w:t xml:space="preserve">Infekuotumas įtartas 109 vaikams, kurie nukreipti ftiziatro konsultacijai. 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Dėl TB</w:t>
            </w:r>
            <w:r w:rsidR="008D3641">
              <w:rPr>
                <w:rFonts w:ascii="Times New Roman" w:eastAsia="Times New Roman" w:hAnsi="Times New Roman" w:cs="Times New Roman"/>
                <w:lang w:eastAsia="lt-LT"/>
              </w:rPr>
              <w:t>C patikrinti 10938</w:t>
            </w:r>
            <w:r w:rsidR="003D549A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8D3641">
              <w:rPr>
                <w:rFonts w:ascii="Times New Roman" w:eastAsia="Times New Roman" w:hAnsi="Times New Roman" w:cs="Times New Roman"/>
                <w:lang w:eastAsia="lt-LT"/>
              </w:rPr>
              <w:t xml:space="preserve">pacientai. </w:t>
            </w:r>
            <w:r w:rsidR="005C7B1B">
              <w:rPr>
                <w:rFonts w:ascii="Times New Roman" w:eastAsia="Times New Roman" w:hAnsi="Times New Roman" w:cs="Times New Roman"/>
                <w:lang w:eastAsia="lt-LT"/>
              </w:rPr>
              <w:t>11 pacientų nukreiptų ftiziatro konsultacijai dėl įtartos tuberkuliozės.</w:t>
            </w:r>
          </w:p>
        </w:tc>
      </w:tr>
      <w:tr w:rsidR="00385977" w:rsidRPr="006C2551" w:rsidTr="004A62A3">
        <w:trPr>
          <w:jc w:val="center"/>
        </w:trPr>
        <w:tc>
          <w:tcPr>
            <w:tcW w:w="610" w:type="dxa"/>
          </w:tcPr>
          <w:p w:rsidR="00385977" w:rsidRPr="006C2551" w:rsidRDefault="007F0784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06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Psichikos sveikatos stiprinimo, savižudybių ir smurto prevencijos</w:t>
            </w:r>
          </w:p>
        </w:tc>
        <w:tc>
          <w:tcPr>
            <w:tcW w:w="2684" w:type="dxa"/>
          </w:tcPr>
          <w:p w:rsidR="001A1357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Programoje dalyvavo</w:t>
            </w:r>
            <w:r w:rsidR="00B50A8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:rsidR="00385977" w:rsidRPr="006C2551" w:rsidRDefault="001A135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mokiniai, 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socialiniai darbuotojai, mokyklų visuomenės sveikatos specialistai, socialiniai p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edagogai, psichologai, pedagogai, gydytojai, 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tėvai.</w:t>
            </w:r>
          </w:p>
        </w:tc>
        <w:tc>
          <w:tcPr>
            <w:tcW w:w="3902" w:type="dxa"/>
          </w:tcPr>
          <w:p w:rsidR="00385977" w:rsidRPr="00EF0A7E" w:rsidRDefault="00385977" w:rsidP="00EF0A7E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EF0A7E">
              <w:rPr>
                <w:rFonts w:ascii="Times New Roman" w:eastAsia="Times New Roman" w:hAnsi="Times New Roman" w:cs="Times New Roman"/>
                <w:lang w:eastAsia="lt-LT"/>
              </w:rPr>
              <w:t>Lėšos panaudotos sumokėti lekt</w:t>
            </w:r>
            <w:r w:rsidR="00EF0A7E" w:rsidRPr="00EF0A7E">
              <w:rPr>
                <w:rFonts w:ascii="Times New Roman" w:eastAsia="Times New Roman" w:hAnsi="Times New Roman" w:cs="Times New Roman"/>
                <w:lang w:eastAsia="lt-LT"/>
              </w:rPr>
              <w:t xml:space="preserve">oriams už  teorinių </w:t>
            </w:r>
            <w:r w:rsidR="004F6747">
              <w:rPr>
                <w:rFonts w:ascii="Times New Roman" w:eastAsia="Times New Roman" w:hAnsi="Times New Roman" w:cs="Times New Roman"/>
                <w:lang w:eastAsia="lt-LT"/>
              </w:rPr>
              <w:t>–</w:t>
            </w:r>
            <w:r w:rsidR="00EF0A7E" w:rsidRPr="00EF0A7E">
              <w:rPr>
                <w:rFonts w:ascii="Times New Roman" w:eastAsia="Times New Roman" w:hAnsi="Times New Roman" w:cs="Times New Roman"/>
                <w:lang w:eastAsia="lt-LT"/>
              </w:rPr>
              <w:t xml:space="preserve"> praktinių</w:t>
            </w:r>
            <w:r w:rsidRPr="00EF0A7E">
              <w:rPr>
                <w:rFonts w:ascii="Times New Roman" w:eastAsia="Times New Roman" w:hAnsi="Times New Roman" w:cs="Times New Roman"/>
                <w:lang w:eastAsia="lt-LT"/>
              </w:rPr>
              <w:t xml:space="preserve"> seminarų</w:t>
            </w:r>
            <w:r w:rsidR="004F05CD" w:rsidRPr="00EF0A7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EA0E17" w:rsidRPr="00EF0A7E">
              <w:rPr>
                <w:rFonts w:ascii="Times New Roman" w:eastAsia="Times New Roman" w:hAnsi="Times New Roman" w:cs="Times New Roman"/>
                <w:lang w:eastAsia="lt-LT"/>
              </w:rPr>
              <w:t xml:space="preserve">                                </w:t>
            </w:r>
            <w:r w:rsidR="004D00D6" w:rsidRPr="00EF0A7E">
              <w:rPr>
                <w:rFonts w:ascii="Times New Roman" w:eastAsia="Times New Roman" w:hAnsi="Times New Roman" w:cs="Times New Roman"/>
                <w:lang w:eastAsia="lt-LT"/>
              </w:rPr>
              <w:t>ciklą surengt</w:t>
            </w:r>
            <w:r w:rsidRPr="00EF0A7E">
              <w:rPr>
                <w:rFonts w:ascii="Times New Roman" w:eastAsia="Times New Roman" w:hAnsi="Times New Roman" w:cs="Times New Roman"/>
                <w:lang w:eastAsia="lt-LT"/>
              </w:rPr>
              <w:t>ą pagal sutartis:</w:t>
            </w:r>
          </w:p>
          <w:p w:rsidR="00EF0A7E" w:rsidRPr="00EF0A7E" w:rsidRDefault="00385977" w:rsidP="00EF0A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lang w:eastAsia="lt-LT"/>
              </w:rPr>
            </w:pPr>
            <w:r w:rsidRPr="00EF0A7E">
              <w:rPr>
                <w:rFonts w:ascii="Times New Roman" w:eastAsia="Times New Roman" w:hAnsi="Times New Roman" w:cs="Times New Roman"/>
                <w:lang w:eastAsia="lt-LT"/>
              </w:rPr>
              <w:t>Seminarų</w:t>
            </w:r>
            <w:r w:rsidR="00F24334" w:rsidRPr="00EF0A7E">
              <w:rPr>
                <w:rFonts w:ascii="Times New Roman" w:eastAsia="Times New Roman" w:hAnsi="Times New Roman" w:cs="Times New Roman"/>
                <w:lang w:eastAsia="lt-LT"/>
              </w:rPr>
              <w:t xml:space="preserve"> temos: </w:t>
            </w:r>
            <w:r w:rsidR="008D3641">
              <w:rPr>
                <w:rFonts w:ascii="Times New Roman" w:eastAsia="Times New Roman" w:hAnsi="Times New Roman" w:cs="Times New Roman"/>
                <w:kern w:val="16"/>
                <w:lang w:eastAsia="lt-LT"/>
              </w:rPr>
              <w:t>„Efektyvaus bendravimo ABC</w:t>
            </w:r>
            <w:r w:rsidR="008D3641">
              <w:rPr>
                <w:rFonts w:ascii="Times New Roman" w:eastAsia="Times New Roman" w:hAnsi="Times New Roman" w:cs="Times New Roman"/>
                <w:bCs/>
                <w:kern w:val="16"/>
                <w:lang w:eastAsia="lt-LT"/>
              </w:rPr>
              <w:t>“.</w:t>
            </w:r>
          </w:p>
          <w:p w:rsidR="00F24334" w:rsidRPr="00EF0A7E" w:rsidRDefault="008D3641" w:rsidP="00EF0A7E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Dalyvių skaičius – 622 mokiniai ir 18 mokytojų</w:t>
            </w:r>
            <w:r w:rsidR="00F24334" w:rsidRPr="00EF0A7E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  <w:p w:rsidR="00F24334" w:rsidRDefault="00F24334" w:rsidP="00EF0A7E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EF0A7E">
              <w:rPr>
                <w:rFonts w:ascii="Times New Roman" w:eastAsia="Times New Roman" w:hAnsi="Times New Roman" w:cs="Times New Roman"/>
                <w:lang w:eastAsia="lt-LT"/>
              </w:rPr>
              <w:t>Seminarai vyko penkiose rajono mokyklose.</w:t>
            </w:r>
          </w:p>
          <w:p w:rsidR="00095407" w:rsidRDefault="00095407" w:rsidP="00EF0A7E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Seminare „Šiuolaikinės streso valdymo metodikos specialistams, dirbantiems su rizikos grupės asmenimis“ dalyvavo 72 asmenys. </w:t>
            </w:r>
          </w:p>
          <w:p w:rsidR="00095407" w:rsidRPr="00EF0A7E" w:rsidRDefault="00095407" w:rsidP="00EF0A7E">
            <w:pPr>
              <w:tabs>
                <w:tab w:val="left" w:pos="540"/>
              </w:tabs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Seminare „Valgymo sutrikimai“ dalyvavo 27 gydytojai.</w:t>
            </w:r>
          </w:p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5977" w:rsidRPr="006C2551" w:rsidTr="004A62A3">
        <w:trPr>
          <w:jc w:val="center"/>
        </w:trPr>
        <w:tc>
          <w:tcPr>
            <w:tcW w:w="610" w:type="dxa"/>
          </w:tcPr>
          <w:p w:rsidR="00385977" w:rsidRPr="006C2551" w:rsidRDefault="007F0784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06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Vaikų ir jaunimo sveikatos išsaugojimo ir stiprinimo</w:t>
            </w:r>
          </w:p>
        </w:tc>
        <w:tc>
          <w:tcPr>
            <w:tcW w:w="2684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Programoje dalyvavo vaikai ir paaugliai.</w:t>
            </w:r>
          </w:p>
        </w:tc>
        <w:tc>
          <w:tcPr>
            <w:tcW w:w="3902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Lėšos panaudotos vaikų ir moksleivių fizinio aktyvumo didinimo tęstinėms programoms: </w:t>
            </w:r>
            <w:r w:rsidR="00EF0A7E">
              <w:rPr>
                <w:rFonts w:ascii="Times New Roman" w:eastAsia="Times New Roman" w:hAnsi="Times New Roman" w:cs="Times New Roman"/>
                <w:lang w:eastAsia="lt-LT"/>
              </w:rPr>
              <w:t>Mokinių tinklinio populiarinimui ir Plaukimo mokyklėlei</w:t>
            </w:r>
          </w:p>
          <w:p w:rsidR="00385977" w:rsidRPr="006C2551" w:rsidRDefault="004F05CD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Plaukimo mokyklėlėje p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laukti m</w:t>
            </w:r>
            <w:r w:rsidR="00E463CF">
              <w:rPr>
                <w:rFonts w:ascii="Times New Roman" w:eastAsia="Times New Roman" w:hAnsi="Times New Roman" w:cs="Times New Roman"/>
                <w:lang w:eastAsia="lt-LT"/>
              </w:rPr>
              <w:t>okėsi 84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vaikų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</w:p>
          <w:p w:rsidR="00385977" w:rsidRDefault="00385977" w:rsidP="00F24334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Ti</w:t>
            </w:r>
            <w:r w:rsidR="004F05CD">
              <w:rPr>
                <w:rFonts w:ascii="Times New Roman" w:eastAsia="Times New Roman" w:hAnsi="Times New Roman" w:cs="Times New Roman"/>
                <w:lang w:eastAsia="lt-LT"/>
              </w:rPr>
              <w:t>nklinio programoje dalyvavo per</w:t>
            </w:r>
            <w:r w:rsidR="005C7B1B">
              <w:rPr>
                <w:rFonts w:ascii="Times New Roman" w:eastAsia="Times New Roman" w:hAnsi="Times New Roman" w:cs="Times New Roman"/>
                <w:lang w:eastAsia="lt-LT"/>
              </w:rPr>
              <w:t xml:space="preserve"> 120</w:t>
            </w: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moksleivių.</w:t>
            </w:r>
          </w:p>
          <w:p w:rsidR="00E463CF" w:rsidRDefault="00E463CF" w:rsidP="00F24334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„Asmens higienos įgūdžių stiprinimo“ programoje dalyvavo 300 mokinių</w:t>
            </w:r>
          </w:p>
          <w:p w:rsidR="00E463CF" w:rsidRPr="006C2551" w:rsidRDefault="00E463CF" w:rsidP="00F24334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„Burnos higienos įgūdžių ugdymo“ programoje dalyvavo 500 vaikų.</w:t>
            </w:r>
          </w:p>
        </w:tc>
      </w:tr>
      <w:tr w:rsidR="004F6747" w:rsidRPr="006C2551" w:rsidTr="004A62A3">
        <w:trPr>
          <w:jc w:val="center"/>
        </w:trPr>
        <w:tc>
          <w:tcPr>
            <w:tcW w:w="610" w:type="dxa"/>
          </w:tcPr>
          <w:p w:rsidR="004F6747" w:rsidRDefault="004F674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2060" w:type="dxa"/>
          </w:tcPr>
          <w:p w:rsidR="004F6747" w:rsidRPr="006C2551" w:rsidRDefault="004F674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Suaugusiųjų fizinio aktyvumo programos</w:t>
            </w:r>
          </w:p>
        </w:tc>
        <w:tc>
          <w:tcPr>
            <w:tcW w:w="2684" w:type="dxa"/>
          </w:tcPr>
          <w:p w:rsidR="004F6747" w:rsidRPr="006C2551" w:rsidRDefault="004F674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Kretingos rajono suaugusieji</w:t>
            </w:r>
          </w:p>
        </w:tc>
        <w:tc>
          <w:tcPr>
            <w:tcW w:w="3902" w:type="dxa"/>
          </w:tcPr>
          <w:p w:rsidR="004F6747" w:rsidRPr="006C2551" w:rsidRDefault="004F6747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Lėšos panaudotos įsigyti mankštos priemonėms ir šiaurietiško ėjimo lazdoms</w:t>
            </w:r>
            <w:r w:rsidR="00E463CF">
              <w:rPr>
                <w:rFonts w:ascii="Times New Roman" w:eastAsia="Times New Roman" w:hAnsi="Times New Roman" w:cs="Times New Roman"/>
                <w:lang w:eastAsia="lt-LT"/>
              </w:rPr>
              <w:t>. Programose dalyvavo 108 asmenys.</w:t>
            </w:r>
          </w:p>
        </w:tc>
      </w:tr>
      <w:tr w:rsidR="00385977" w:rsidRPr="006C2551" w:rsidTr="004A62A3">
        <w:trPr>
          <w:jc w:val="center"/>
        </w:trPr>
        <w:tc>
          <w:tcPr>
            <w:tcW w:w="610" w:type="dxa"/>
          </w:tcPr>
          <w:p w:rsidR="00385977" w:rsidRPr="006C2551" w:rsidRDefault="004F674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06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Gyvenamosios aplinkos sveikatinimo</w:t>
            </w:r>
          </w:p>
        </w:tc>
        <w:tc>
          <w:tcPr>
            <w:tcW w:w="2684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Kretingos miesto ir rajono gyventojai.</w:t>
            </w:r>
          </w:p>
        </w:tc>
        <w:tc>
          <w:tcPr>
            <w:tcW w:w="3902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Vasaros sezono metu atlikti maudyklų vandens kokybės tyrimai, kad  būtų užtikrintas saugus gyventojų poilsis prie vande</w:t>
            </w:r>
            <w:r w:rsidR="00410B1D">
              <w:rPr>
                <w:rFonts w:ascii="Times New Roman" w:eastAsia="Times New Roman" w:hAnsi="Times New Roman" w:cs="Times New Roman"/>
                <w:lang w:eastAsia="lt-LT"/>
              </w:rPr>
              <w:t>ns. Ištirta 20 vandens mėginių penkiuose vandens telkiniuose. Tyrimų rezultatai paskelbti spaudoje ir Savivaldybės interneto svetainėje.</w:t>
            </w:r>
          </w:p>
          <w:p w:rsidR="00385977" w:rsidRPr="006C2551" w:rsidRDefault="00385977" w:rsidP="003D549A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85977" w:rsidRPr="006C2551" w:rsidTr="004A62A3">
        <w:trPr>
          <w:jc w:val="center"/>
        </w:trPr>
        <w:tc>
          <w:tcPr>
            <w:tcW w:w="610" w:type="dxa"/>
          </w:tcPr>
          <w:p w:rsidR="00385977" w:rsidRPr="006C2551" w:rsidRDefault="004F674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060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Triukšmo prevencijos</w:t>
            </w:r>
          </w:p>
        </w:tc>
        <w:tc>
          <w:tcPr>
            <w:tcW w:w="2684" w:type="dxa"/>
          </w:tcPr>
          <w:p w:rsidR="00385977" w:rsidRPr="006C2551" w:rsidRDefault="00385977" w:rsidP="004A62A3">
            <w:pPr>
              <w:tabs>
                <w:tab w:val="left" w:pos="540"/>
              </w:tabs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C2551">
              <w:rPr>
                <w:rFonts w:ascii="Times New Roman" w:eastAsia="Times New Roman" w:hAnsi="Times New Roman" w:cs="Times New Roman"/>
                <w:lang w:eastAsia="lt-LT"/>
              </w:rPr>
              <w:t>Kretingos miesto ir rajono gyventojai</w:t>
            </w:r>
          </w:p>
        </w:tc>
        <w:tc>
          <w:tcPr>
            <w:tcW w:w="3902" w:type="dxa"/>
          </w:tcPr>
          <w:p w:rsidR="00385977" w:rsidRPr="006C2551" w:rsidRDefault="006364AA" w:rsidP="004A62A3">
            <w:pPr>
              <w:tabs>
                <w:tab w:val="left" w:pos="540"/>
              </w:tabs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Atlikti 24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 xml:space="preserve"> triukšmo lygio matavimai Kretingos rajone jautriose akustiniam triukšmui vietose. Apie tyrimų rezultatus informac</w:t>
            </w:r>
            <w:r w:rsidR="004D00D6">
              <w:rPr>
                <w:rFonts w:ascii="Times New Roman" w:eastAsia="Times New Roman" w:hAnsi="Times New Roman" w:cs="Times New Roman"/>
                <w:lang w:eastAsia="lt-LT"/>
              </w:rPr>
              <w:t>ija paskelbta rajono spaudoje, S</w:t>
            </w:r>
            <w:r w:rsidR="00385977" w:rsidRPr="006C2551">
              <w:rPr>
                <w:rFonts w:ascii="Times New Roman" w:eastAsia="Times New Roman" w:hAnsi="Times New Roman" w:cs="Times New Roman"/>
                <w:lang w:eastAsia="lt-LT"/>
              </w:rPr>
              <w:t>avivaldybės interneto svetainėje.</w:t>
            </w:r>
          </w:p>
        </w:tc>
      </w:tr>
    </w:tbl>
    <w:p w:rsidR="00385977" w:rsidRPr="00C83F42" w:rsidRDefault="00385977" w:rsidP="003859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</w:p>
    <w:p w:rsidR="00385977" w:rsidRPr="00C83F42" w:rsidRDefault="00385977" w:rsidP="003859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C83F42">
        <w:rPr>
          <w:rFonts w:ascii="Times New Roman" w:eastAsia="Times New Roman" w:hAnsi="Times New Roman" w:cs="Times New Roman"/>
          <w:lang w:eastAsia="lt-LT"/>
        </w:rPr>
        <w:t>–––––––––––––––</w:t>
      </w:r>
    </w:p>
    <w:sectPr w:rsidR="00385977" w:rsidRPr="00C83F42" w:rsidSect="006F571C">
      <w:headerReference w:type="default" r:id="rId7"/>
      <w:pgSz w:w="11906" w:h="16838" w:code="9"/>
      <w:pgMar w:top="56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E7E" w:rsidRDefault="00BD1E7E" w:rsidP="00D766E1">
      <w:pPr>
        <w:spacing w:after="0" w:line="240" w:lineRule="auto"/>
      </w:pPr>
      <w:r>
        <w:separator/>
      </w:r>
    </w:p>
  </w:endnote>
  <w:endnote w:type="continuationSeparator" w:id="0">
    <w:p w:rsidR="00BD1E7E" w:rsidRDefault="00BD1E7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E7E" w:rsidRDefault="00BD1E7E" w:rsidP="00D766E1">
      <w:pPr>
        <w:spacing w:after="0" w:line="240" w:lineRule="auto"/>
      </w:pPr>
      <w:r>
        <w:separator/>
      </w:r>
    </w:p>
  </w:footnote>
  <w:footnote w:type="continuationSeparator" w:id="0">
    <w:p w:rsidR="00BD1E7E" w:rsidRDefault="00BD1E7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13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05433"/>
    <w:rsid w:val="00016344"/>
    <w:rsid w:val="00054C25"/>
    <w:rsid w:val="00070F7E"/>
    <w:rsid w:val="00095407"/>
    <w:rsid w:val="000B4D82"/>
    <w:rsid w:val="000F1E26"/>
    <w:rsid w:val="00140EF4"/>
    <w:rsid w:val="00142456"/>
    <w:rsid w:val="00161A40"/>
    <w:rsid w:val="001A1357"/>
    <w:rsid w:val="001A21D7"/>
    <w:rsid w:val="001B7A90"/>
    <w:rsid w:val="001D3A48"/>
    <w:rsid w:val="001E7976"/>
    <w:rsid w:val="001F4216"/>
    <w:rsid w:val="001F5EF2"/>
    <w:rsid w:val="00217CAF"/>
    <w:rsid w:val="00234CD8"/>
    <w:rsid w:val="002873AC"/>
    <w:rsid w:val="002F727D"/>
    <w:rsid w:val="00326F1F"/>
    <w:rsid w:val="003302C2"/>
    <w:rsid w:val="00333F1B"/>
    <w:rsid w:val="00341E82"/>
    <w:rsid w:val="00385977"/>
    <w:rsid w:val="00393834"/>
    <w:rsid w:val="003D549A"/>
    <w:rsid w:val="003F6A7C"/>
    <w:rsid w:val="00410B1D"/>
    <w:rsid w:val="00415FB0"/>
    <w:rsid w:val="004477E3"/>
    <w:rsid w:val="00450CB9"/>
    <w:rsid w:val="0045132C"/>
    <w:rsid w:val="00453998"/>
    <w:rsid w:val="00462AE3"/>
    <w:rsid w:val="0046423A"/>
    <w:rsid w:val="004652F7"/>
    <w:rsid w:val="004866F3"/>
    <w:rsid w:val="004935AB"/>
    <w:rsid w:val="004D00D6"/>
    <w:rsid w:val="004D23E3"/>
    <w:rsid w:val="004E319C"/>
    <w:rsid w:val="004F05CD"/>
    <w:rsid w:val="004F6747"/>
    <w:rsid w:val="00510018"/>
    <w:rsid w:val="005103E1"/>
    <w:rsid w:val="00524141"/>
    <w:rsid w:val="005730AE"/>
    <w:rsid w:val="005812F5"/>
    <w:rsid w:val="00583BC8"/>
    <w:rsid w:val="005913E9"/>
    <w:rsid w:val="005956EA"/>
    <w:rsid w:val="005A439C"/>
    <w:rsid w:val="005A63F4"/>
    <w:rsid w:val="005B450E"/>
    <w:rsid w:val="005C7B1B"/>
    <w:rsid w:val="005E7D32"/>
    <w:rsid w:val="005F3514"/>
    <w:rsid w:val="00601E94"/>
    <w:rsid w:val="006225D6"/>
    <w:rsid w:val="006364AA"/>
    <w:rsid w:val="0066285B"/>
    <w:rsid w:val="0066674D"/>
    <w:rsid w:val="00690365"/>
    <w:rsid w:val="006932F8"/>
    <w:rsid w:val="006A0861"/>
    <w:rsid w:val="006F571C"/>
    <w:rsid w:val="007159F6"/>
    <w:rsid w:val="007213F5"/>
    <w:rsid w:val="00740BFF"/>
    <w:rsid w:val="007760DB"/>
    <w:rsid w:val="007D681F"/>
    <w:rsid w:val="007F0784"/>
    <w:rsid w:val="00822294"/>
    <w:rsid w:val="00822F4C"/>
    <w:rsid w:val="008A22AE"/>
    <w:rsid w:val="008D3641"/>
    <w:rsid w:val="008D4DDD"/>
    <w:rsid w:val="0090290E"/>
    <w:rsid w:val="00910381"/>
    <w:rsid w:val="009A4094"/>
    <w:rsid w:val="009A4BF3"/>
    <w:rsid w:val="009B4F4F"/>
    <w:rsid w:val="009D63AA"/>
    <w:rsid w:val="00A26F83"/>
    <w:rsid w:val="00A4217A"/>
    <w:rsid w:val="00A85B78"/>
    <w:rsid w:val="00A93B72"/>
    <w:rsid w:val="00AC6363"/>
    <w:rsid w:val="00AD7408"/>
    <w:rsid w:val="00AE7980"/>
    <w:rsid w:val="00B311FF"/>
    <w:rsid w:val="00B50A85"/>
    <w:rsid w:val="00B5213A"/>
    <w:rsid w:val="00B71558"/>
    <w:rsid w:val="00BC1B21"/>
    <w:rsid w:val="00BD1E7E"/>
    <w:rsid w:val="00BD53DA"/>
    <w:rsid w:val="00BD5EE5"/>
    <w:rsid w:val="00C03181"/>
    <w:rsid w:val="00C16856"/>
    <w:rsid w:val="00C45A03"/>
    <w:rsid w:val="00CC3436"/>
    <w:rsid w:val="00D02C04"/>
    <w:rsid w:val="00D129B8"/>
    <w:rsid w:val="00D37FE5"/>
    <w:rsid w:val="00D5022D"/>
    <w:rsid w:val="00D766E1"/>
    <w:rsid w:val="00D86AA1"/>
    <w:rsid w:val="00E278CE"/>
    <w:rsid w:val="00E40C11"/>
    <w:rsid w:val="00E463CF"/>
    <w:rsid w:val="00E5569B"/>
    <w:rsid w:val="00E92C5B"/>
    <w:rsid w:val="00E95620"/>
    <w:rsid w:val="00EA0E17"/>
    <w:rsid w:val="00EC18AD"/>
    <w:rsid w:val="00EF0A7E"/>
    <w:rsid w:val="00EF3613"/>
    <w:rsid w:val="00F06B5B"/>
    <w:rsid w:val="00F24334"/>
    <w:rsid w:val="00F47930"/>
    <w:rsid w:val="00FA6F59"/>
    <w:rsid w:val="00FB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13C4"/>
  <w15:docId w15:val="{8B636DAF-6F8F-44D5-8FAE-73EA317D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A4217A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A421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A421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4217A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A4217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A4217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F24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836A-B4D0-44D4-847D-E062DF12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2722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10</cp:revision>
  <cp:lastPrinted>2016-04-15T10:14:00Z</cp:lastPrinted>
  <dcterms:created xsi:type="dcterms:W3CDTF">2017-03-20T11:42:00Z</dcterms:created>
  <dcterms:modified xsi:type="dcterms:W3CDTF">2017-04-03T10:45:00Z</dcterms:modified>
</cp:coreProperties>
</file>