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3B0" w:rsidRPr="00B663B0" w:rsidRDefault="00B663B0" w:rsidP="00B663B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E3F3D" w:rsidRDefault="003E3F3D" w:rsidP="003E3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 wp14:anchorId="574ABFEE" wp14:editId="69B1F216">
            <wp:extent cx="514800" cy="684000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F3D" w:rsidRPr="006932F8" w:rsidRDefault="003E3F3D" w:rsidP="003E3F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E3F3D" w:rsidRPr="0066674D" w:rsidRDefault="003E3F3D" w:rsidP="003E3F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3E3F3D" w:rsidRPr="006932F8" w:rsidRDefault="003E3F3D" w:rsidP="003E3F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E3F3D" w:rsidRPr="006E57F5" w:rsidRDefault="003E3F3D" w:rsidP="003E3F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E57F5">
        <w:rPr>
          <w:rFonts w:ascii="Times New Roman" w:hAnsi="Times New Roman" w:cs="Times New Roman"/>
          <w:b/>
          <w:caps/>
          <w:sz w:val="28"/>
          <w:szCs w:val="28"/>
        </w:rPr>
        <w:t>Sprendimas</w:t>
      </w:r>
    </w:p>
    <w:p w:rsidR="003E3F3D" w:rsidRPr="00341E82" w:rsidRDefault="003E3F3D" w:rsidP="003E3F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Dėl KretiNGOS RAJONO SAVIVALDYBĖS VIEŠOSIOS ĮSTAIGOS KARTENOS PIRMINĖS </w:t>
      </w:r>
      <w:r w:rsidR="00F50709">
        <w:rPr>
          <w:rFonts w:ascii="Times New Roman" w:hAnsi="Times New Roman" w:cs="Times New Roman"/>
          <w:b/>
          <w:caps/>
          <w:sz w:val="24"/>
          <w:szCs w:val="24"/>
        </w:rPr>
        <w:t>SVEIKATOS PRIEŽIŪROS CENTRO 2017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METŲ SIEKTINŲ VEIKLOS UŽDUOČIŲ NUSTATYMO</w:t>
      </w:r>
    </w:p>
    <w:p w:rsidR="003E3F3D" w:rsidRDefault="003E3F3D" w:rsidP="003E3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3F3D" w:rsidRDefault="00F50709" w:rsidP="003E3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  <w:r w:rsidR="003E3F3D">
        <w:rPr>
          <w:rFonts w:ascii="Times New Roman" w:hAnsi="Times New Roman" w:cs="Times New Roman"/>
          <w:sz w:val="24"/>
          <w:szCs w:val="24"/>
        </w:rPr>
        <w:t xml:space="preserve"> m. kovo</w:t>
      </w:r>
      <w:r w:rsidR="00723293">
        <w:rPr>
          <w:rFonts w:ascii="Times New Roman" w:hAnsi="Times New Roman" w:cs="Times New Roman"/>
          <w:sz w:val="24"/>
          <w:szCs w:val="24"/>
        </w:rPr>
        <w:t xml:space="preserve"> </w:t>
      </w:r>
      <w:r w:rsidR="004E22C1">
        <w:rPr>
          <w:rFonts w:ascii="Times New Roman" w:hAnsi="Times New Roman" w:cs="Times New Roman"/>
          <w:sz w:val="24"/>
          <w:szCs w:val="24"/>
        </w:rPr>
        <w:t>30</w:t>
      </w:r>
      <w:r w:rsidR="00723293">
        <w:rPr>
          <w:rFonts w:ascii="Times New Roman" w:hAnsi="Times New Roman" w:cs="Times New Roman"/>
          <w:sz w:val="24"/>
          <w:szCs w:val="24"/>
        </w:rPr>
        <w:t xml:space="preserve"> </w:t>
      </w:r>
      <w:r w:rsidR="003E3F3D">
        <w:rPr>
          <w:rFonts w:ascii="Times New Roman" w:hAnsi="Times New Roman" w:cs="Times New Roman"/>
          <w:sz w:val="24"/>
          <w:szCs w:val="24"/>
        </w:rPr>
        <w:t xml:space="preserve">d. </w:t>
      </w:r>
      <w:r w:rsidR="00723293">
        <w:rPr>
          <w:rFonts w:ascii="Times New Roman" w:hAnsi="Times New Roman" w:cs="Times New Roman"/>
          <w:sz w:val="24"/>
          <w:szCs w:val="24"/>
        </w:rPr>
        <w:t xml:space="preserve"> </w:t>
      </w:r>
      <w:r w:rsidR="003E3F3D">
        <w:rPr>
          <w:rFonts w:ascii="Times New Roman" w:hAnsi="Times New Roman" w:cs="Times New Roman"/>
          <w:sz w:val="24"/>
          <w:szCs w:val="24"/>
        </w:rPr>
        <w:t xml:space="preserve">Nr. </w:t>
      </w:r>
      <w:r w:rsidR="00723293">
        <w:rPr>
          <w:rFonts w:ascii="Times New Roman" w:hAnsi="Times New Roman" w:cs="Times New Roman"/>
          <w:sz w:val="24"/>
          <w:szCs w:val="24"/>
        </w:rPr>
        <w:t>T</w:t>
      </w:r>
      <w:r w:rsidR="004E22C1">
        <w:rPr>
          <w:rFonts w:ascii="Times New Roman" w:hAnsi="Times New Roman" w:cs="Times New Roman"/>
          <w:sz w:val="24"/>
          <w:szCs w:val="24"/>
        </w:rPr>
        <w:t>2</w:t>
      </w:r>
      <w:r w:rsidR="00723293">
        <w:rPr>
          <w:rFonts w:ascii="Times New Roman" w:hAnsi="Times New Roman" w:cs="Times New Roman"/>
          <w:sz w:val="24"/>
          <w:szCs w:val="24"/>
        </w:rPr>
        <w:t>-</w:t>
      </w:r>
      <w:r w:rsidR="00EF59D1">
        <w:rPr>
          <w:rFonts w:ascii="Times New Roman" w:hAnsi="Times New Roman" w:cs="Times New Roman"/>
          <w:sz w:val="24"/>
          <w:szCs w:val="24"/>
        </w:rPr>
        <w:t>114</w:t>
      </w:r>
    </w:p>
    <w:p w:rsidR="003E3F3D" w:rsidRDefault="003E3F3D" w:rsidP="003E3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  <w:r w:rsidR="007232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3F3D" w:rsidRDefault="003E3F3D" w:rsidP="003E3F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E3F3D" w:rsidRPr="00024D08" w:rsidRDefault="003E3F3D" w:rsidP="00B663B0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676B15">
        <w:rPr>
          <w:rFonts w:ascii="Times New Roman" w:eastAsia="Times New Roman" w:hAnsi="Times New Roman" w:cs="Times New Roman"/>
          <w:sz w:val="24"/>
          <w:szCs w:val="20"/>
        </w:rPr>
        <w:t>Vadovaudamasi Lietuvos Respublikos vietos savivaldos įstatymo 16 straipsnio 3 dalies 9 punktu ir Lietuvos n</w:t>
      </w:r>
      <w:r w:rsidR="005738DA">
        <w:rPr>
          <w:rFonts w:ascii="Times New Roman" w:eastAsia="Times New Roman" w:hAnsi="Times New Roman" w:cs="Times New Roman"/>
          <w:sz w:val="24"/>
          <w:szCs w:val="20"/>
        </w:rPr>
        <w:t xml:space="preserve">acionalinės sveikatos sistemos viešųjų </w:t>
      </w:r>
      <w:r w:rsidRPr="00676B15">
        <w:rPr>
          <w:rFonts w:ascii="Times New Roman" w:eastAsia="Times New Roman" w:hAnsi="Times New Roman" w:cs="Times New Roman"/>
          <w:sz w:val="24"/>
          <w:szCs w:val="20"/>
        </w:rPr>
        <w:t xml:space="preserve">įstaigų veiklos finansinių </w:t>
      </w:r>
      <w:r w:rsidR="005738DA">
        <w:rPr>
          <w:rFonts w:ascii="Times New Roman" w:eastAsia="Times New Roman" w:hAnsi="Times New Roman" w:cs="Times New Roman"/>
          <w:sz w:val="24"/>
          <w:szCs w:val="20"/>
        </w:rPr>
        <w:t xml:space="preserve">rezultatų vertinimo kiekybinių ir kokybinių rodiklių </w:t>
      </w:r>
      <w:r w:rsidRPr="00676B15">
        <w:rPr>
          <w:rFonts w:ascii="Times New Roman" w:eastAsia="Times New Roman" w:hAnsi="Times New Roman" w:cs="Times New Roman"/>
          <w:sz w:val="24"/>
          <w:szCs w:val="20"/>
        </w:rPr>
        <w:t>ir vadovaujančių darbuotojų mėnesinės algos kintamosios da</w:t>
      </w:r>
      <w:r w:rsidR="005738DA">
        <w:rPr>
          <w:rFonts w:ascii="Times New Roman" w:eastAsia="Times New Roman" w:hAnsi="Times New Roman" w:cs="Times New Roman"/>
          <w:sz w:val="24"/>
          <w:szCs w:val="20"/>
        </w:rPr>
        <w:t xml:space="preserve">lies nustatymo tvarkos aprašo, </w:t>
      </w:r>
      <w:r w:rsidRPr="00676B15">
        <w:rPr>
          <w:rFonts w:ascii="Times New Roman" w:eastAsia="Times New Roman" w:hAnsi="Times New Roman" w:cs="Times New Roman"/>
          <w:sz w:val="24"/>
          <w:szCs w:val="20"/>
        </w:rPr>
        <w:t>patvirtinto Lietuvos Respublikos sveikatos apsaugos ministro</w:t>
      </w:r>
      <w:r w:rsidR="00B422AE">
        <w:rPr>
          <w:rFonts w:ascii="Times New Roman" w:eastAsia="Times New Roman" w:hAnsi="Times New Roman" w:cs="Times New Roman"/>
          <w:sz w:val="24"/>
          <w:szCs w:val="20"/>
        </w:rPr>
        <w:t xml:space="preserve"> 2011 m. gruodžio </w:t>
      </w:r>
      <w:r w:rsidR="005738DA">
        <w:rPr>
          <w:rFonts w:ascii="Times New Roman" w:eastAsia="Times New Roman" w:hAnsi="Times New Roman" w:cs="Times New Roman"/>
          <w:sz w:val="24"/>
          <w:szCs w:val="20"/>
        </w:rPr>
        <w:t>1</w:t>
      </w:r>
      <w:r w:rsidR="00B422AE">
        <w:rPr>
          <w:rFonts w:ascii="Times New Roman" w:eastAsia="Times New Roman" w:hAnsi="Times New Roman" w:cs="Times New Roman"/>
          <w:sz w:val="24"/>
          <w:szCs w:val="20"/>
        </w:rPr>
        <w:t xml:space="preserve"> d.</w:t>
      </w:r>
      <w:r w:rsidR="005738DA">
        <w:rPr>
          <w:rFonts w:ascii="Times New Roman" w:eastAsia="Times New Roman" w:hAnsi="Times New Roman" w:cs="Times New Roman"/>
          <w:sz w:val="24"/>
          <w:szCs w:val="20"/>
        </w:rPr>
        <w:t xml:space="preserve"> įsakymu Nr. V-1019 </w:t>
      </w:r>
      <w:r w:rsidRPr="00723293">
        <w:rPr>
          <w:rFonts w:ascii="Times New Roman" w:eastAsia="Times New Roman" w:hAnsi="Times New Roman" w:cs="Times New Roman"/>
          <w:sz w:val="24"/>
          <w:szCs w:val="20"/>
        </w:rPr>
        <w:t>„Dėl Lietuvos nacionalinės sveikatos sistemos viešųjų įstaigų veiklos finansinių rezultatų vertinimo kiekybinių ir kokybinių rodiklių ir vadovaujančių darbuotojų mėnesinės algos kintamosios dalies nustatymo tvarkos aprašo patvirtinimo“, 7</w:t>
      </w:r>
      <w:r w:rsidRPr="00676B15">
        <w:rPr>
          <w:rFonts w:ascii="Times New Roman" w:eastAsia="Times New Roman" w:hAnsi="Times New Roman" w:cs="Times New Roman"/>
          <w:sz w:val="24"/>
          <w:szCs w:val="20"/>
        </w:rPr>
        <w:t xml:space="preserve"> punktu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bei atsižvelgdama į </w:t>
      </w:r>
      <w:r w:rsidR="00B422AE">
        <w:rPr>
          <w:rFonts w:ascii="Times New Roman" w:eastAsia="Times New Roman" w:hAnsi="Times New Roman" w:cs="Times New Roman"/>
          <w:sz w:val="24"/>
          <w:szCs w:val="20"/>
        </w:rPr>
        <w:t>VšĮ Kartenos pirminės sveikatos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priežiūros centro vyriausiojo gydytojo</w:t>
      </w:r>
      <w:r w:rsidR="00F320F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F50709">
        <w:rPr>
          <w:rFonts w:ascii="Times New Roman" w:eastAsia="Times New Roman" w:hAnsi="Times New Roman" w:cs="Times New Roman"/>
          <w:sz w:val="24"/>
          <w:szCs w:val="20"/>
        </w:rPr>
        <w:t>2017</w:t>
      </w:r>
      <w:r w:rsidR="00B422AE">
        <w:rPr>
          <w:rFonts w:ascii="Times New Roman" w:eastAsia="Times New Roman" w:hAnsi="Times New Roman" w:cs="Times New Roman"/>
          <w:sz w:val="24"/>
          <w:szCs w:val="20"/>
        </w:rPr>
        <w:t xml:space="preserve"> m. kovo </w:t>
      </w:r>
      <w:r w:rsidR="004C6BB4" w:rsidRPr="004C6BB4">
        <w:rPr>
          <w:rFonts w:ascii="Times New Roman" w:eastAsia="Times New Roman" w:hAnsi="Times New Roman" w:cs="Times New Roman"/>
          <w:sz w:val="24"/>
          <w:szCs w:val="20"/>
        </w:rPr>
        <w:t>14</w:t>
      </w:r>
      <w:r w:rsidR="00B422AE" w:rsidRPr="004C6BB4">
        <w:rPr>
          <w:rFonts w:ascii="Times New Roman" w:eastAsia="Times New Roman" w:hAnsi="Times New Roman" w:cs="Times New Roman"/>
          <w:sz w:val="24"/>
          <w:szCs w:val="20"/>
        </w:rPr>
        <w:t xml:space="preserve"> d.</w:t>
      </w:r>
      <w:r w:rsidRPr="004C6BB4">
        <w:rPr>
          <w:rFonts w:ascii="Times New Roman" w:eastAsia="Times New Roman" w:hAnsi="Times New Roman" w:cs="Times New Roman"/>
          <w:sz w:val="24"/>
          <w:szCs w:val="20"/>
        </w:rPr>
        <w:t xml:space="preserve"> rašt</w:t>
      </w:r>
      <w:r w:rsidR="00E277D6" w:rsidRPr="004C6BB4">
        <w:rPr>
          <w:rFonts w:ascii="Times New Roman" w:eastAsia="Times New Roman" w:hAnsi="Times New Roman" w:cs="Times New Roman"/>
          <w:sz w:val="24"/>
          <w:szCs w:val="20"/>
        </w:rPr>
        <w:t xml:space="preserve">ą </w:t>
      </w:r>
      <w:r w:rsidR="00024D08" w:rsidRPr="004C6BB4">
        <w:rPr>
          <w:rFonts w:ascii="Times New Roman" w:eastAsia="Times New Roman" w:hAnsi="Times New Roman" w:cs="Times New Roman"/>
          <w:sz w:val="24"/>
          <w:szCs w:val="20"/>
        </w:rPr>
        <w:t>Nr.</w:t>
      </w:r>
      <w:r w:rsidR="006B5B03" w:rsidRPr="004C6BB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4C6BB4" w:rsidRPr="004C6BB4">
        <w:rPr>
          <w:rFonts w:ascii="Times New Roman" w:eastAsia="Times New Roman" w:hAnsi="Times New Roman" w:cs="Times New Roman"/>
          <w:sz w:val="24"/>
          <w:szCs w:val="20"/>
        </w:rPr>
        <w:t>R3-43</w:t>
      </w:r>
      <w:r w:rsidRPr="00024D08">
        <w:rPr>
          <w:rFonts w:ascii="Times New Roman" w:eastAsia="Times New Roman" w:hAnsi="Times New Roman" w:cs="Times New Roman"/>
          <w:sz w:val="24"/>
          <w:szCs w:val="20"/>
        </w:rPr>
        <w:t>, Kretingos rajono savivaldybės taryba</w:t>
      </w:r>
      <w:r w:rsidR="00723293">
        <w:rPr>
          <w:rFonts w:ascii="Times New Roman" w:eastAsia="Times New Roman" w:hAnsi="Times New Roman" w:cs="Times New Roman"/>
          <w:sz w:val="24"/>
          <w:szCs w:val="20"/>
        </w:rPr>
        <w:t xml:space="preserve">      </w:t>
      </w:r>
      <w:r w:rsidRPr="00024D08">
        <w:rPr>
          <w:rFonts w:ascii="Times New Roman" w:eastAsia="Times New Roman" w:hAnsi="Times New Roman" w:cs="Times New Roman"/>
          <w:sz w:val="24"/>
          <w:szCs w:val="20"/>
        </w:rPr>
        <w:t>n u s p r e n d ž i a:</w:t>
      </w:r>
    </w:p>
    <w:p w:rsidR="003E3F3D" w:rsidRPr="00676B15" w:rsidRDefault="003E3F3D" w:rsidP="003E3F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676B15">
        <w:rPr>
          <w:rFonts w:ascii="Times New Roman" w:eastAsia="Times New Roman" w:hAnsi="Times New Roman" w:cs="Times New Roman"/>
          <w:sz w:val="24"/>
          <w:szCs w:val="20"/>
        </w:rPr>
        <w:tab/>
        <w:t>1. Nustatyti Kretingos rajono savival</w:t>
      </w:r>
      <w:r>
        <w:rPr>
          <w:rFonts w:ascii="Times New Roman" w:eastAsia="Times New Roman" w:hAnsi="Times New Roman" w:cs="Times New Roman"/>
          <w:sz w:val="24"/>
          <w:szCs w:val="20"/>
        </w:rPr>
        <w:t>dybės viešosios įstai</w:t>
      </w:r>
      <w:r w:rsidR="00B422AE">
        <w:rPr>
          <w:rFonts w:ascii="Times New Roman" w:eastAsia="Times New Roman" w:hAnsi="Times New Roman" w:cs="Times New Roman"/>
          <w:sz w:val="24"/>
          <w:szCs w:val="20"/>
        </w:rPr>
        <w:t>gos Kartenos pirminės sveikatos</w:t>
      </w:r>
      <w:r w:rsidRPr="00676B15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priežiūros </w:t>
      </w:r>
      <w:r w:rsidR="00F50709">
        <w:rPr>
          <w:rFonts w:ascii="Times New Roman" w:eastAsia="Times New Roman" w:hAnsi="Times New Roman" w:cs="Times New Roman"/>
          <w:sz w:val="24"/>
          <w:szCs w:val="20"/>
        </w:rPr>
        <w:t>centro 2017</w:t>
      </w:r>
      <w:r w:rsidRPr="00676B15">
        <w:rPr>
          <w:rFonts w:ascii="Times New Roman" w:eastAsia="Times New Roman" w:hAnsi="Times New Roman" w:cs="Times New Roman"/>
          <w:sz w:val="24"/>
          <w:szCs w:val="20"/>
        </w:rPr>
        <w:t xml:space="preserve"> metų siektinas veiklos užduotis (pridedama).</w:t>
      </w:r>
    </w:p>
    <w:p w:rsidR="003E3F3D" w:rsidRPr="00676B15" w:rsidRDefault="003E3F3D" w:rsidP="003E3F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676B15">
        <w:rPr>
          <w:rFonts w:ascii="Times New Roman" w:eastAsia="Times New Roman" w:hAnsi="Times New Roman" w:cs="Times New Roman"/>
          <w:sz w:val="24"/>
          <w:szCs w:val="20"/>
        </w:rPr>
        <w:tab/>
        <w:t>2. Šis sprendimas gali būti skundžiamas Administracinių bylų teisenos įstatymo nustatyta tvarka.</w:t>
      </w:r>
    </w:p>
    <w:p w:rsidR="003E3F3D" w:rsidRPr="00A26F83" w:rsidRDefault="003E3F3D" w:rsidP="003E3F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E3F3D" w:rsidRDefault="003E3F3D" w:rsidP="003E3F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E3F3D" w:rsidRDefault="003E3F3D" w:rsidP="003E3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>
        <w:rPr>
          <w:rFonts w:ascii="Times New Roman" w:hAnsi="Times New Roman" w:cs="Times New Roman"/>
          <w:sz w:val="24"/>
          <w:szCs w:val="24"/>
        </w:rPr>
        <w:tab/>
      </w:r>
      <w:r w:rsidR="004E22C1">
        <w:rPr>
          <w:rFonts w:ascii="Times New Roman" w:hAnsi="Times New Roman" w:cs="Times New Roman"/>
          <w:sz w:val="24"/>
          <w:szCs w:val="24"/>
        </w:rPr>
        <w:tab/>
      </w:r>
      <w:r w:rsidR="004E22C1">
        <w:rPr>
          <w:rFonts w:ascii="Times New Roman" w:hAnsi="Times New Roman" w:cs="Times New Roman"/>
          <w:sz w:val="24"/>
          <w:szCs w:val="24"/>
        </w:rPr>
        <w:tab/>
      </w:r>
      <w:r w:rsidR="004E22C1">
        <w:rPr>
          <w:rFonts w:ascii="Times New Roman" w:hAnsi="Times New Roman" w:cs="Times New Roman"/>
          <w:sz w:val="24"/>
          <w:szCs w:val="24"/>
        </w:rPr>
        <w:tab/>
      </w:r>
      <w:r w:rsidR="004E22C1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022581">
        <w:rPr>
          <w:rFonts w:ascii="Times New Roman" w:hAnsi="Times New Roman"/>
          <w:sz w:val="24"/>
          <w:szCs w:val="24"/>
        </w:rPr>
        <w:t>Juozas Mažeika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E3F3D" w:rsidRDefault="003E3F3D" w:rsidP="003E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7D6" w:rsidRDefault="00E277D6" w:rsidP="003E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7D6" w:rsidRDefault="00E277D6" w:rsidP="003E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7D6" w:rsidRDefault="00E277D6" w:rsidP="003E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7D6" w:rsidRDefault="00E277D6" w:rsidP="003E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7D6" w:rsidRDefault="00E277D6" w:rsidP="003E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7D6" w:rsidRDefault="00E277D6" w:rsidP="003E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7D6" w:rsidRDefault="00E277D6" w:rsidP="003E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7D6" w:rsidRDefault="00E277D6" w:rsidP="003E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7D6" w:rsidRDefault="00E277D6" w:rsidP="003E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8DA" w:rsidRDefault="005738DA" w:rsidP="003E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8DA" w:rsidRDefault="005738DA" w:rsidP="003E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293" w:rsidRDefault="00723293" w:rsidP="003E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293" w:rsidRDefault="00723293" w:rsidP="003E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3293" w:rsidRDefault="00723293" w:rsidP="003E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8DA" w:rsidRDefault="005738DA" w:rsidP="003E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8DA" w:rsidRDefault="005738DA" w:rsidP="003E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FB5" w:rsidRDefault="009A2FB5" w:rsidP="009A2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Verbutienė</w:t>
      </w:r>
      <w:proofErr w:type="spellEnd"/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9A2FB5" w:rsidTr="00B663B0">
        <w:tc>
          <w:tcPr>
            <w:tcW w:w="4927" w:type="dxa"/>
          </w:tcPr>
          <w:p w:rsidR="009A2FB5" w:rsidRDefault="009A2FB5" w:rsidP="00B66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8DA" w:rsidTr="00B663B0">
        <w:tc>
          <w:tcPr>
            <w:tcW w:w="4927" w:type="dxa"/>
          </w:tcPr>
          <w:p w:rsidR="005738DA" w:rsidRDefault="005738DA" w:rsidP="00B66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3F3D" w:rsidRPr="004652F7" w:rsidRDefault="003E3F3D" w:rsidP="005738DA">
      <w:pPr>
        <w:spacing w:after="0" w:line="240" w:lineRule="auto"/>
        <w:ind w:left="3807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Kretingos</w:t>
      </w:r>
      <w:r w:rsidRPr="004652F7">
        <w:rPr>
          <w:rFonts w:ascii="Times New Roman" w:hAnsi="Times New Roman" w:cs="Times New Roman"/>
          <w:sz w:val="24"/>
          <w:szCs w:val="24"/>
        </w:rPr>
        <w:t xml:space="preserve"> rajono savivaldybės tarybos</w:t>
      </w:r>
    </w:p>
    <w:p w:rsidR="003E3F3D" w:rsidRPr="004652F7" w:rsidRDefault="003E3F3D" w:rsidP="003E3F3D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4652F7">
        <w:rPr>
          <w:rFonts w:ascii="Times New Roman" w:hAnsi="Times New Roman" w:cs="Times New Roman"/>
          <w:sz w:val="24"/>
          <w:szCs w:val="24"/>
        </w:rPr>
        <w:t>201</w:t>
      </w:r>
      <w:r w:rsidR="00F5070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52F7">
        <w:rPr>
          <w:rFonts w:ascii="Times New Roman" w:hAnsi="Times New Roman" w:cs="Times New Roman"/>
          <w:sz w:val="24"/>
          <w:szCs w:val="24"/>
        </w:rPr>
        <w:t xml:space="preserve">m. </w:t>
      </w:r>
      <w:r w:rsidR="005738DA">
        <w:rPr>
          <w:rFonts w:ascii="Times New Roman" w:hAnsi="Times New Roman" w:cs="Times New Roman"/>
          <w:sz w:val="24"/>
          <w:szCs w:val="24"/>
        </w:rPr>
        <w:t xml:space="preserve">kovo </w:t>
      </w:r>
      <w:r w:rsidR="00723293">
        <w:rPr>
          <w:rFonts w:ascii="Times New Roman" w:hAnsi="Times New Roman" w:cs="Times New Roman"/>
          <w:sz w:val="24"/>
          <w:szCs w:val="24"/>
        </w:rPr>
        <w:t>30</w:t>
      </w:r>
      <w:r w:rsidR="005738DA">
        <w:rPr>
          <w:rFonts w:ascii="Times New Roman" w:hAnsi="Times New Roman" w:cs="Times New Roman"/>
          <w:sz w:val="24"/>
          <w:szCs w:val="24"/>
        </w:rPr>
        <w:t xml:space="preserve"> d. sprendim</w:t>
      </w:r>
      <w:r w:rsidR="00723293">
        <w:rPr>
          <w:rFonts w:ascii="Times New Roman" w:hAnsi="Times New Roman" w:cs="Times New Roman"/>
          <w:sz w:val="24"/>
          <w:szCs w:val="24"/>
        </w:rPr>
        <w:t>o Nr.</w:t>
      </w:r>
      <w:r w:rsidR="00EF59D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23293">
        <w:rPr>
          <w:rFonts w:ascii="Times New Roman" w:hAnsi="Times New Roman" w:cs="Times New Roman"/>
          <w:sz w:val="24"/>
          <w:szCs w:val="24"/>
        </w:rPr>
        <w:t>T2-</w:t>
      </w:r>
      <w:r w:rsidR="00EF59D1">
        <w:rPr>
          <w:rFonts w:ascii="Times New Roman" w:hAnsi="Times New Roman" w:cs="Times New Roman"/>
          <w:sz w:val="24"/>
          <w:szCs w:val="24"/>
        </w:rPr>
        <w:t>114</w:t>
      </w:r>
    </w:p>
    <w:p w:rsidR="003E3F3D" w:rsidRDefault="003E3F3D" w:rsidP="005738DA">
      <w:pPr>
        <w:spacing w:after="0" w:line="240" w:lineRule="auto"/>
        <w:ind w:left="3807"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priedas</w:t>
      </w:r>
    </w:p>
    <w:p w:rsidR="004E22C1" w:rsidRDefault="004E22C1" w:rsidP="003E3F3D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E3F3D" w:rsidRPr="00A757B5" w:rsidRDefault="003E3F3D" w:rsidP="003E3F3D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757B5">
        <w:rPr>
          <w:rFonts w:ascii="Times New Roman" w:eastAsia="Times New Roman" w:hAnsi="Times New Roman" w:cs="Times New Roman"/>
          <w:b/>
          <w:sz w:val="24"/>
        </w:rPr>
        <w:t>KRETINGOS RAJONO SAVIVALDYBĖS VIEŠOSIOS ĮSTAIGOS</w:t>
      </w:r>
    </w:p>
    <w:p w:rsidR="003E3F3D" w:rsidRPr="00A757B5" w:rsidRDefault="003E3F3D" w:rsidP="003E3F3D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KARTENOS PIRMINĖ</w:t>
      </w:r>
      <w:r w:rsidRPr="00A757B5">
        <w:rPr>
          <w:rFonts w:ascii="Times New Roman" w:eastAsia="Times New Roman" w:hAnsi="Times New Roman" w:cs="Times New Roman"/>
          <w:b/>
          <w:sz w:val="24"/>
        </w:rPr>
        <w:t xml:space="preserve">S SVEIKATOS </w:t>
      </w:r>
      <w:r>
        <w:rPr>
          <w:rFonts w:ascii="Times New Roman" w:eastAsia="Times New Roman" w:hAnsi="Times New Roman" w:cs="Times New Roman"/>
          <w:b/>
          <w:sz w:val="24"/>
        </w:rPr>
        <w:t xml:space="preserve">PRIEŽIŪROS </w:t>
      </w:r>
      <w:r w:rsidR="00F50709">
        <w:rPr>
          <w:rFonts w:ascii="Times New Roman" w:eastAsia="Times New Roman" w:hAnsi="Times New Roman" w:cs="Times New Roman"/>
          <w:b/>
          <w:sz w:val="24"/>
        </w:rPr>
        <w:t>CENTRO 2017</w:t>
      </w:r>
      <w:r>
        <w:rPr>
          <w:rFonts w:ascii="Times New Roman" w:eastAsia="Times New Roman" w:hAnsi="Times New Roman" w:cs="Times New Roman"/>
          <w:b/>
          <w:sz w:val="24"/>
        </w:rPr>
        <w:t xml:space="preserve"> METŲ SIEKTINOS</w:t>
      </w:r>
      <w:r w:rsidRPr="00A757B5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E3F3D" w:rsidRPr="004652F7" w:rsidRDefault="003E3F3D" w:rsidP="003E3F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</w:rPr>
        <w:t>VEIKLOS UŽDUOTYS</w:t>
      </w:r>
    </w:p>
    <w:p w:rsidR="003E3F3D" w:rsidRDefault="003E3F3D" w:rsidP="003E3F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00"/>
        <w:gridCol w:w="6506"/>
      </w:tblGrid>
      <w:tr w:rsidR="00D32421" w:rsidRPr="00D32421" w:rsidTr="00B663B0">
        <w:tc>
          <w:tcPr>
            <w:tcW w:w="648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700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Veiklos užduočių vertinimo rodikliai</w:t>
            </w:r>
          </w:p>
        </w:tc>
        <w:tc>
          <w:tcPr>
            <w:tcW w:w="6506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Siektinos veiklos užduotys</w:t>
            </w:r>
          </w:p>
        </w:tc>
      </w:tr>
      <w:tr w:rsidR="00D32421" w:rsidRPr="00D32421" w:rsidTr="00B663B0">
        <w:tc>
          <w:tcPr>
            <w:tcW w:w="648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2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Kiekybiniai veiklos vertinimo rodikliai</w:t>
            </w:r>
          </w:p>
          <w:p w:rsidR="00D32421" w:rsidRPr="00D32421" w:rsidRDefault="00D32421" w:rsidP="00D324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421" w:rsidRPr="00D32421" w:rsidTr="00B663B0">
        <w:tc>
          <w:tcPr>
            <w:tcW w:w="648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:rsidR="00D32421" w:rsidRPr="00D32421" w:rsidRDefault="00D32421" w:rsidP="00D324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Finansinis įstaigos veiklos rezultatas</w:t>
            </w:r>
          </w:p>
        </w:tc>
        <w:tc>
          <w:tcPr>
            <w:tcW w:w="6506" w:type="dxa"/>
            <w:shd w:val="clear" w:color="auto" w:fill="auto"/>
          </w:tcPr>
          <w:p w:rsidR="00D32421" w:rsidRPr="00D32421" w:rsidRDefault="00024D08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Siekti teigiamo</w:t>
            </w:r>
            <w:r w:rsidR="00D32421"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VšĮ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Kartenos PSPC veiklos rezultato</w:t>
            </w:r>
            <w:r w:rsidR="00D32421"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32421" w:rsidRPr="00D32421" w:rsidTr="00B663B0">
        <w:tc>
          <w:tcPr>
            <w:tcW w:w="648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Įstaigos sąnaudų darbo užmokesčiui dalis</w:t>
            </w:r>
          </w:p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6" w:type="dxa"/>
            <w:shd w:val="clear" w:color="auto" w:fill="auto"/>
          </w:tcPr>
          <w:p w:rsidR="00D32421" w:rsidRPr="00D32421" w:rsidRDefault="00B422AE" w:rsidP="00024D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Siekti, kad išlaidos darbo užmokesčiui </w:t>
            </w:r>
            <w:r w:rsidR="00024D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kartu su mokesčiu </w:t>
            </w:r>
            <w:r w:rsidR="00D32421"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SODRAI ir lėšomis už nep</w:t>
            </w:r>
            <w:r w:rsidR="00024D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anaudotas kasmetines atostogas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neviršytų 78 proc. </w:t>
            </w:r>
            <w:r w:rsidR="00024D08">
              <w:rPr>
                <w:rFonts w:ascii="Times New Roman" w:eastAsia="Calibri" w:hAnsi="Times New Roman" w:cs="Times New Roman"/>
                <w:sz w:val="24"/>
                <w:szCs w:val="24"/>
              </w:rPr>
              <w:t>nuo gaunamų pajamų</w:t>
            </w:r>
            <w:r w:rsidR="005C3C7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32421" w:rsidRPr="00D32421" w:rsidTr="00B663B0">
        <w:tc>
          <w:tcPr>
            <w:tcW w:w="648" w:type="dxa"/>
            <w:shd w:val="clear" w:color="auto" w:fill="auto"/>
          </w:tcPr>
          <w:p w:rsidR="00D32421" w:rsidRPr="00D32421" w:rsidRDefault="00B663B0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Įstaigos sąnaudų valdymo išlaidoms dalis</w:t>
            </w:r>
          </w:p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6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Siekti, kad valdymo išlaidų dalis nuo įstaigos sąnaudų neviršytų 10 proc. (valdymo išlaidas sudar</w:t>
            </w:r>
            <w:r w:rsidR="004C05F8">
              <w:rPr>
                <w:rFonts w:ascii="Times New Roman" w:eastAsia="Calibri" w:hAnsi="Times New Roman" w:cs="Times New Roman"/>
                <w:sz w:val="24"/>
                <w:szCs w:val="24"/>
              </w:rPr>
              <w:t>o vyr. gydytojo, vyr. slaugytojo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darbo užmokesčio fondas su mokesčiu SODRAI, jų</w:t>
            </w:r>
          </w:p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kvalifikacijai tobulinti ir komandiruotėms skirtos išlaidos).</w:t>
            </w:r>
          </w:p>
        </w:tc>
      </w:tr>
      <w:tr w:rsidR="00D32421" w:rsidRPr="00D32421" w:rsidTr="00B663B0">
        <w:tc>
          <w:tcPr>
            <w:tcW w:w="648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Papildomų finansavimo šaltinių pritraukimas</w:t>
            </w:r>
          </w:p>
        </w:tc>
        <w:tc>
          <w:tcPr>
            <w:tcW w:w="6506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Siekti pritraukti kuo daugiau papildomų finansavimo šaltinių: profilaktinių programų, mokamų paslau</w:t>
            </w:r>
            <w:r w:rsidR="006E6DED">
              <w:rPr>
                <w:rFonts w:ascii="Times New Roman" w:eastAsia="Calibri" w:hAnsi="Times New Roman" w:cs="Times New Roman"/>
                <w:sz w:val="24"/>
                <w:szCs w:val="24"/>
              </w:rPr>
              <w:t>gų, paramos  (2 proc. gyventojų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pajamų mokestis, paramos, ES </w:t>
            </w:r>
            <w:r w:rsidR="00B422AE">
              <w:rPr>
                <w:rFonts w:ascii="Times New Roman" w:eastAsia="Calibri" w:hAnsi="Times New Roman" w:cs="Times New Roman"/>
                <w:sz w:val="24"/>
                <w:szCs w:val="24"/>
              </w:rPr>
              <w:t>ir kitų struktūrinių fondų) bei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kitų teisėtai gaunamų lėšų.</w:t>
            </w:r>
          </w:p>
        </w:tc>
      </w:tr>
      <w:tr w:rsidR="00D32421" w:rsidRPr="00D32421" w:rsidTr="00B663B0">
        <w:tc>
          <w:tcPr>
            <w:tcW w:w="648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06" w:type="dxa"/>
            <w:gridSpan w:val="2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Kokybiniai veiklos vertinimo rodikliai </w:t>
            </w:r>
          </w:p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421" w:rsidRPr="00D32421" w:rsidTr="00B663B0">
        <w:trPr>
          <w:trHeight w:val="350"/>
        </w:trPr>
        <w:tc>
          <w:tcPr>
            <w:tcW w:w="648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D32421" w:rsidRPr="006E6DED" w:rsidRDefault="00D32421" w:rsidP="00F54F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Pacientų pasitenkinimo įstaigos teikiamomis</w:t>
            </w:r>
            <w:r w:rsidR="00F54F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paslaugomis lygis bei pacientų skundų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tendencijos</w:t>
            </w:r>
          </w:p>
          <w:p w:rsidR="00D32421" w:rsidRPr="00D32421" w:rsidRDefault="00D32421" w:rsidP="00D3242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06" w:type="dxa"/>
            <w:shd w:val="clear" w:color="auto" w:fill="auto"/>
          </w:tcPr>
          <w:p w:rsidR="00D32421" w:rsidRPr="00D32421" w:rsidRDefault="00A43D82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B66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Siekti</w:t>
            </w:r>
            <w:r w:rsidR="00D32421"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2421"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kad pacientai būtų patenkinti VšĮ Kartenos PSPC teikiamomis sveikatos priežiūros paslaugomis, jų kokybe ir prieinamumu.</w:t>
            </w:r>
          </w:p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B66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Atlikti ambu</w:t>
            </w:r>
            <w:r w:rsidR="00663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latorinių pacientų ir 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besigydančių palaikomojo gydymo ir slaugos ligoninėje </w:t>
            </w:r>
            <w:r w:rsidR="00663755">
              <w:rPr>
                <w:rFonts w:ascii="Times New Roman" w:eastAsia="Calibri" w:hAnsi="Times New Roman" w:cs="Times New Roman"/>
                <w:sz w:val="24"/>
                <w:szCs w:val="24"/>
              </w:rPr>
              <w:t>pacientų anketines apklausas, tikslu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įvertinti teikiamų paslaugų kokybę ir prieinamumą, saugią pacientams aplinką,</w:t>
            </w:r>
            <w:r w:rsidR="004C0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gydymo ir slaugos procesų kokybę, informacijos teikimą pacientams ir jų artimiesiems, taip pat gydytojų, slaugos personalo bendravimą su pacientais bei bendradarbiavimą priimant sprendimus sveikatos klausimais.</w:t>
            </w:r>
          </w:p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Išanalizavus anketas, numatyti priemones išaiškintiems trūkumams pašalinti ir pagrįstiems pacientų pasiūlymams įgyvendinti.</w:t>
            </w:r>
          </w:p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B66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Siekti, kad nedidėtų gaunamų pacientų skundų, skundai būtų laiku išnagrinėjami, nustatyta ar paslaugos visais atvejais teiktos nepažeidžiant įstaigos vidaus dokumentuose ir teisės aktuose nustatytų reikalavimų. </w:t>
            </w:r>
          </w:p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B66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Siekti savalaikio skundų išnagrinėjimo ir atsakymų į juos pateikimo.</w:t>
            </w:r>
          </w:p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421" w:rsidRPr="00D32421" w:rsidTr="00B663B0">
        <w:tc>
          <w:tcPr>
            <w:tcW w:w="648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Kokybės vadybos sistemos diegimo ir 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vystymo laipsnis</w:t>
            </w:r>
          </w:p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6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Sveikatos priežiūros pas</w:t>
            </w:r>
            <w:r w:rsidR="005C3C72">
              <w:rPr>
                <w:rFonts w:ascii="Times New Roman" w:eastAsia="Calibri" w:hAnsi="Times New Roman" w:cs="Times New Roman"/>
                <w:sz w:val="24"/>
                <w:szCs w:val="24"/>
              </w:rPr>
              <w:t>laugų kokybės rodiklių stebėseną vykdyti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Vidaus medicininio audito grupės Vidaus medicininio 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audito veiklos ir Neatitikčių registro aprašo bei Nepageidaujamų įvykių registro nuostatų aprašo nustatyta tvarka. </w:t>
            </w:r>
          </w:p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Nuolat atnaujinti Kokybės sistemos vadovą:</w:t>
            </w:r>
          </w:p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administravimo, klinikinių procedūrų tvarkos aprašus pagal Lietuvos Respublikos SAM reglamentuojančius teisės aktus.</w:t>
            </w:r>
          </w:p>
          <w:p w:rsidR="00D32421" w:rsidRDefault="00663755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Du kartus metuose</w:t>
            </w:r>
            <w:r w:rsidR="00D32421"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atlikti planinį vidaus medicininį auditą veiklo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 ir paslaugų kokybei įvertinti:</w:t>
            </w:r>
          </w:p>
          <w:p w:rsidR="00663755" w:rsidRDefault="004C6BB4" w:rsidP="00663755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Imunoprofilaktinių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skiepijimų atlikimo</w:t>
            </w:r>
            <w:r w:rsidR="00663755">
              <w:rPr>
                <w:rFonts w:ascii="Times New Roman" w:hAnsi="Times New Roman"/>
                <w:sz w:val="24"/>
                <w:szCs w:val="24"/>
              </w:rPr>
              <w:t xml:space="preserve"> vertinimas.</w:t>
            </w:r>
          </w:p>
          <w:p w:rsidR="00663755" w:rsidRPr="00114A86" w:rsidRDefault="00663755" w:rsidP="00663755">
            <w:pPr>
              <w:pStyle w:val="Betarp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Sta</w:t>
            </w:r>
            <w:r w:rsidR="004C6BB4">
              <w:rPr>
                <w:rFonts w:ascii="Times New Roman" w:hAnsi="Times New Roman"/>
                <w:sz w:val="24"/>
                <w:szCs w:val="24"/>
              </w:rPr>
              <w:t>cionare teikiamų slaugytojų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paslaugų kokybės vertinimas.</w:t>
            </w:r>
          </w:p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Gavus skundą, atlikti neplaninį medicininį auditą.</w:t>
            </w:r>
          </w:p>
        </w:tc>
      </w:tr>
      <w:tr w:rsidR="00D32421" w:rsidRPr="00D32421" w:rsidTr="00B663B0">
        <w:tc>
          <w:tcPr>
            <w:tcW w:w="648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700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Dar</w:t>
            </w:r>
            <w:r w:rsidR="00663755">
              <w:rPr>
                <w:rFonts w:ascii="Times New Roman" w:eastAsia="Calibri" w:hAnsi="Times New Roman" w:cs="Times New Roman"/>
                <w:sz w:val="24"/>
                <w:szCs w:val="24"/>
              </w:rPr>
              <w:t>buotojų kaitos įstaigoje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rodiklis</w:t>
            </w:r>
          </w:p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6" w:type="dxa"/>
            <w:shd w:val="clear" w:color="auto" w:fill="auto"/>
          </w:tcPr>
          <w:p w:rsidR="00D32421" w:rsidRDefault="00D32421" w:rsidP="00D32421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Siekti išlaikyti natūralią darbuotojų kaitą, ir kad turimi gydytojų, slaugos specialistų žmogiškieji ištekliai užtikrintų teikiamų paslaugų kokybę ir prieinamumą, o jų kaita neturėtų neigiamos įtakos VšĮ Kartenos PSPC veiklai ir darbo organizavimo rezultatams.</w:t>
            </w:r>
          </w:p>
          <w:p w:rsidR="00663755" w:rsidRPr="00D32421" w:rsidRDefault="00663755" w:rsidP="00D32421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Ieškoti galimybių įdarbinti jauną šeimos gydytoją.</w:t>
            </w:r>
          </w:p>
        </w:tc>
      </w:tr>
      <w:tr w:rsidR="00D32421" w:rsidRPr="00D32421" w:rsidTr="00B663B0">
        <w:tc>
          <w:tcPr>
            <w:tcW w:w="648" w:type="dxa"/>
            <w:shd w:val="clear" w:color="auto" w:fill="auto"/>
          </w:tcPr>
          <w:p w:rsidR="00D32421" w:rsidRPr="00D32421" w:rsidRDefault="00F54F59" w:rsidP="00F54F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Prioritetinių paslaugų teikimo dinamika</w:t>
            </w:r>
          </w:p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6" w:type="dxa"/>
            <w:shd w:val="clear" w:color="auto" w:fill="auto"/>
          </w:tcPr>
          <w:p w:rsid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5738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Užtikrinti sutartyje su TLK numatytų paslaugų apimčių teikimą, nemažinant</w:t>
            </w:r>
            <w:r w:rsidR="005738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prioritetinių paslaugų apimčių</w:t>
            </w:r>
            <w:r w:rsidR="00F45C0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skatina</w:t>
            </w:r>
            <w:r w:rsidR="00447A6F">
              <w:rPr>
                <w:rFonts w:ascii="Times New Roman" w:eastAsia="Calibri" w:hAnsi="Times New Roman" w:cs="Times New Roman"/>
                <w:sz w:val="24"/>
                <w:szCs w:val="24"/>
              </w:rPr>
              <w:t>mųjų paslaugų (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ankstyvoji piktybinių navikų diagnostika, fiziologinio nėštumo priežiūra, naujagimių ir vaikų priežiūra,</w:t>
            </w:r>
            <w:r w:rsidR="004C0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imunoprofilaktika, moksleivių paruošimas mokyklai, neįgaliųjų sveikatos priežiūra, slaugytojo procedūros namuose, tyrimų atlikimas ir kt.) ir slaugos ir palaikomojo gydymo paslaugų.</w:t>
            </w:r>
          </w:p>
          <w:p w:rsidR="00B422AE" w:rsidRPr="00D32421" w:rsidRDefault="00663755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lt-LT"/>
              </w:rPr>
              <w:t xml:space="preserve">2. </w:t>
            </w:r>
            <w:r w:rsidR="00B422AE">
              <w:rPr>
                <w:rFonts w:ascii="Times New Roman" w:eastAsia="SimSun" w:hAnsi="Times New Roman"/>
                <w:sz w:val="24"/>
                <w:szCs w:val="24"/>
                <w:lang w:eastAsia="lt-LT"/>
              </w:rPr>
              <w:t>Vykdyti vaikų iš rizikos grupių tuberkuliozės kontrolę ir prevenciją.</w:t>
            </w:r>
          </w:p>
        </w:tc>
      </w:tr>
      <w:tr w:rsidR="00D32421" w:rsidRPr="00D32421" w:rsidTr="00B663B0">
        <w:tc>
          <w:tcPr>
            <w:tcW w:w="648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00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Informacinių technologijų diegimo ir vystymo lygis</w:t>
            </w:r>
          </w:p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6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Atnaujinti ir diegti pažangias informacines technologijas.</w:t>
            </w:r>
          </w:p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5738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327CB">
              <w:rPr>
                <w:rFonts w:ascii="Times New Roman" w:eastAsia="Calibri" w:hAnsi="Times New Roman" w:cs="Times New Roman"/>
                <w:sz w:val="24"/>
                <w:szCs w:val="24"/>
              </w:rPr>
              <w:t>Nuolat būtų atnaujinti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įstaigos interneto svetainės aktuali</w:t>
            </w:r>
            <w:r w:rsidR="005327CB">
              <w:rPr>
                <w:rFonts w:ascii="Times New Roman" w:eastAsia="Calibri" w:hAnsi="Times New Roman" w:cs="Times New Roman"/>
                <w:sz w:val="24"/>
                <w:szCs w:val="24"/>
              </w:rPr>
              <w:t>ą informaciją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: vadovo,</w:t>
            </w:r>
            <w:r w:rsidR="004C0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šeimos gydytojų darbo ir pacientų priėmimo laikas, informacija apie teikiamas paslaugas.</w:t>
            </w:r>
          </w:p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5738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60E45">
              <w:rPr>
                <w:rFonts w:ascii="Times New Roman" w:eastAsia="Calibri" w:hAnsi="Times New Roman" w:cs="Times New Roman"/>
                <w:sz w:val="24"/>
                <w:szCs w:val="24"/>
              </w:rPr>
              <w:t>Tęsti darbą</w:t>
            </w:r>
            <w:r w:rsidR="009904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projekte ,,E-</w:t>
            </w:r>
            <w:r w:rsidR="004C0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sveikatos sistemos paslaugų plėtra Klaipėdos regiono asmens s</w:t>
            </w:r>
            <w:r w:rsidR="005327CB">
              <w:rPr>
                <w:rFonts w:ascii="Times New Roman" w:eastAsia="Calibri" w:hAnsi="Times New Roman" w:cs="Times New Roman"/>
                <w:sz w:val="24"/>
                <w:szCs w:val="24"/>
              </w:rPr>
              <w:t>veikatos priežiūros įstaigose‘‘: plėtojant ir gerinant specialistų darbą su E- sveikatos informacine sistema, siekiant įdiegti E-</w:t>
            </w:r>
            <w:r w:rsidR="009904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327CB">
              <w:rPr>
                <w:rFonts w:ascii="Times New Roman" w:eastAsia="Calibri" w:hAnsi="Times New Roman" w:cs="Times New Roman"/>
                <w:sz w:val="24"/>
                <w:szCs w:val="24"/>
              </w:rPr>
              <w:t>recepto rašymą ir pacientų registraciją</w:t>
            </w:r>
          </w:p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5738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Tęsti ir tobulinti darbą su Privalomojo sveikat</w:t>
            </w:r>
            <w:r w:rsidR="00B42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 informacinės sistemos (IS) 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SVEID</w:t>
            </w:r>
            <w:r w:rsidR="00B422AE">
              <w:rPr>
                <w:rFonts w:ascii="Times New Roman" w:eastAsia="Calibri" w:hAnsi="Times New Roman" w:cs="Times New Roman"/>
                <w:sz w:val="24"/>
                <w:szCs w:val="24"/>
              </w:rPr>
              <w:t>RA</w:t>
            </w:r>
            <w:r w:rsidR="004C05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komponentėmis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: APAP, RSAP,</w:t>
            </w:r>
            <w:r w:rsidR="00663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SPAP.</w:t>
            </w:r>
          </w:p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5738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Tęsti darbą elektroninių nedarbingumo bei nėštumo ir gimdymo atostogų pažymėjimų išdavimo Elektroninių nedarbingumo pažymėjimų tvarkytojo sistemoje (EPTS).</w:t>
            </w:r>
          </w:p>
          <w:p w:rsidR="00D32421" w:rsidRPr="00D32421" w:rsidRDefault="00D32421" w:rsidP="005738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5738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Tęsti 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ir tobulinti buhalterinės </w:t>
            </w:r>
            <w:proofErr w:type="spellStart"/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apskaito</w:t>
            </w:r>
            <w:r w:rsidR="005327CB">
              <w:rPr>
                <w:rFonts w:ascii="Times New Roman" w:eastAsia="Calibri" w:hAnsi="Times New Roman" w:cs="Times New Roman"/>
                <w:sz w:val="24"/>
                <w:szCs w:val="24"/>
              </w:rPr>
              <w:t>mybės</w:t>
            </w:r>
            <w:proofErr w:type="spellEnd"/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darbus VSAKIS programoje.</w:t>
            </w:r>
          </w:p>
        </w:tc>
      </w:tr>
      <w:tr w:rsidR="00F72D17" w:rsidRPr="00D32421" w:rsidTr="00B663B0">
        <w:tc>
          <w:tcPr>
            <w:tcW w:w="648" w:type="dxa"/>
            <w:shd w:val="clear" w:color="auto" w:fill="auto"/>
          </w:tcPr>
          <w:p w:rsidR="00F72D17" w:rsidRPr="00D32421" w:rsidRDefault="00F72D17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00" w:type="dxa"/>
            <w:shd w:val="clear" w:color="auto" w:fill="auto"/>
          </w:tcPr>
          <w:p w:rsidR="00F72D17" w:rsidRPr="00D32421" w:rsidRDefault="00F72D17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Įstaigoje taikomų kovos su korupcija priemonių vykdymas</w:t>
            </w:r>
          </w:p>
        </w:tc>
        <w:tc>
          <w:tcPr>
            <w:tcW w:w="6506" w:type="dxa"/>
            <w:shd w:val="clear" w:color="auto" w:fill="auto"/>
          </w:tcPr>
          <w:p w:rsidR="00F72D17" w:rsidRDefault="00F72D17" w:rsidP="00D32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Parengti ir patvirtinti VšĮ Kartenos PSPC korupcijos prevencijos </w:t>
            </w:r>
            <w:r w:rsidR="00B60E45">
              <w:rPr>
                <w:rFonts w:ascii="Times New Roman" w:eastAsia="Times New Roman" w:hAnsi="Times New Roman" w:cs="Times New Roman"/>
                <w:sz w:val="24"/>
              </w:rPr>
              <w:t>2017</w:t>
            </w:r>
            <w:r w:rsidR="00F45C03">
              <w:rPr>
                <w:rFonts w:ascii="Times New Roman" w:eastAsia="Times New Roman" w:hAnsi="Times New Roman" w:cs="Times New Roman"/>
                <w:sz w:val="24"/>
              </w:rPr>
              <w:t xml:space="preserve"> m. </w:t>
            </w:r>
            <w:r>
              <w:rPr>
                <w:rFonts w:ascii="Times New Roman" w:eastAsia="Times New Roman" w:hAnsi="Times New Roman" w:cs="Times New Roman"/>
                <w:sz w:val="24"/>
              </w:rPr>
              <w:t>priemonių planą. Įgyvendinti numatytas priemones.</w:t>
            </w:r>
          </w:p>
          <w:p w:rsidR="00F45C03" w:rsidRPr="00D32421" w:rsidRDefault="00F45C03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5C03" w:rsidRPr="00D32421" w:rsidTr="00B663B0">
        <w:tc>
          <w:tcPr>
            <w:tcW w:w="648" w:type="dxa"/>
            <w:shd w:val="clear" w:color="auto" w:fill="auto"/>
          </w:tcPr>
          <w:p w:rsidR="00F45C03" w:rsidRDefault="00F45C03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2700" w:type="dxa"/>
            <w:shd w:val="clear" w:color="auto" w:fill="auto"/>
          </w:tcPr>
          <w:p w:rsidR="00F45C03" w:rsidRDefault="00F45C03" w:rsidP="00D32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PSDF biudžeto lėšomis finansuojamų programų įgyvendinimas</w:t>
            </w:r>
          </w:p>
        </w:tc>
        <w:tc>
          <w:tcPr>
            <w:tcW w:w="6506" w:type="dxa"/>
            <w:shd w:val="clear" w:color="auto" w:fill="auto"/>
          </w:tcPr>
          <w:p w:rsidR="00F45C03" w:rsidRDefault="00F45C03" w:rsidP="00D32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Vykdyti PSDF biudžeto lėšomis finansuojamas 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tę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stines profilaktines programas (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gimdos kaklelio piktyb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inių navikų prevencijos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atrankinės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mamografijos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patikros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, priešinės liaukos vėžio an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kstyvosios diagnostikos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, asmenų, priskirtinų širdies ir kraujagyslių ligų didelės rizikos grupei, atrankos ir prevencijos p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riemonių finansavimo ir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storosios žarnos vėžio ankstyvosios 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iagnostikos, vaikų krūminių dantų ėduonies).</w:t>
            </w:r>
          </w:p>
        </w:tc>
      </w:tr>
    </w:tbl>
    <w:p w:rsidR="00D32421" w:rsidRPr="00D32421" w:rsidRDefault="00D32421" w:rsidP="00D3242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53848" w:rsidRDefault="00D32421" w:rsidP="005738D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</w:t>
      </w:r>
    </w:p>
    <w:sectPr w:rsidR="00553848" w:rsidSect="001B7D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57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025" w:rsidRDefault="006E7025">
      <w:pPr>
        <w:spacing w:after="0" w:line="240" w:lineRule="auto"/>
      </w:pPr>
      <w:r>
        <w:separator/>
      </w:r>
    </w:p>
  </w:endnote>
  <w:endnote w:type="continuationSeparator" w:id="0">
    <w:p w:rsidR="006E7025" w:rsidRDefault="006E7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DFA" w:rsidRDefault="001B7DF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DFA" w:rsidRDefault="001B7DF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DFA" w:rsidRDefault="001B7DF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025" w:rsidRDefault="006E7025">
      <w:pPr>
        <w:spacing w:after="0" w:line="240" w:lineRule="auto"/>
      </w:pPr>
      <w:r>
        <w:separator/>
      </w:r>
    </w:p>
  </w:footnote>
  <w:footnote w:type="continuationSeparator" w:id="0">
    <w:p w:rsidR="006E7025" w:rsidRDefault="006E7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DFA" w:rsidRDefault="001B7DF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DFA" w:rsidRDefault="001B7DF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3B0" w:rsidRDefault="00B663B0" w:rsidP="00B663B0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  <w:p w:rsidR="00B663B0" w:rsidRPr="00A26F83" w:rsidRDefault="00B663B0" w:rsidP="00B663B0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  <w:r w:rsidRPr="00D766E1">
      <w:rPr>
        <w:rFonts w:ascii="Times New Roman" w:hAnsi="Times New Roman" w:cs="Times New Roman"/>
        <w:b/>
        <w:sz w:val="24"/>
        <w:szCs w:val="24"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9C9"/>
    <w:rsid w:val="00022581"/>
    <w:rsid w:val="00024D08"/>
    <w:rsid w:val="00082294"/>
    <w:rsid w:val="000E659D"/>
    <w:rsid w:val="000E69C6"/>
    <w:rsid w:val="00104249"/>
    <w:rsid w:val="00115618"/>
    <w:rsid w:val="00161DCB"/>
    <w:rsid w:val="001B6DF7"/>
    <w:rsid w:val="001B7DFA"/>
    <w:rsid w:val="002629F9"/>
    <w:rsid w:val="0033650B"/>
    <w:rsid w:val="00371FE1"/>
    <w:rsid w:val="003E3F3D"/>
    <w:rsid w:val="00447A6F"/>
    <w:rsid w:val="00450F7F"/>
    <w:rsid w:val="00460368"/>
    <w:rsid w:val="0046528A"/>
    <w:rsid w:val="004C05F8"/>
    <w:rsid w:val="004C6BB4"/>
    <w:rsid w:val="004E22C1"/>
    <w:rsid w:val="004F2CE8"/>
    <w:rsid w:val="005327CB"/>
    <w:rsid w:val="00553848"/>
    <w:rsid w:val="005738DA"/>
    <w:rsid w:val="005C3C72"/>
    <w:rsid w:val="00663755"/>
    <w:rsid w:val="006754BC"/>
    <w:rsid w:val="006B5B03"/>
    <w:rsid w:val="006E57F5"/>
    <w:rsid w:val="006E6DED"/>
    <w:rsid w:val="006E7025"/>
    <w:rsid w:val="007002A3"/>
    <w:rsid w:val="00723293"/>
    <w:rsid w:val="007272A1"/>
    <w:rsid w:val="00746DC4"/>
    <w:rsid w:val="007E162A"/>
    <w:rsid w:val="008D6705"/>
    <w:rsid w:val="009209B3"/>
    <w:rsid w:val="00990474"/>
    <w:rsid w:val="009A2FB5"/>
    <w:rsid w:val="009E2586"/>
    <w:rsid w:val="009E34B5"/>
    <w:rsid w:val="00A43D82"/>
    <w:rsid w:val="00A5054A"/>
    <w:rsid w:val="00A54D6F"/>
    <w:rsid w:val="00AF1C67"/>
    <w:rsid w:val="00B422AE"/>
    <w:rsid w:val="00B60E45"/>
    <w:rsid w:val="00B663B0"/>
    <w:rsid w:val="00B954A5"/>
    <w:rsid w:val="00BD04EA"/>
    <w:rsid w:val="00C137DE"/>
    <w:rsid w:val="00C152C1"/>
    <w:rsid w:val="00D32421"/>
    <w:rsid w:val="00D45657"/>
    <w:rsid w:val="00D53624"/>
    <w:rsid w:val="00D96855"/>
    <w:rsid w:val="00E277D6"/>
    <w:rsid w:val="00EF59D1"/>
    <w:rsid w:val="00F320FF"/>
    <w:rsid w:val="00F45C03"/>
    <w:rsid w:val="00F50709"/>
    <w:rsid w:val="00F54F59"/>
    <w:rsid w:val="00F72D17"/>
    <w:rsid w:val="00F82212"/>
    <w:rsid w:val="00FB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08019"/>
  <w15:docId w15:val="{9783B109-F9E5-441A-B9B4-F4F6227F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3E3F3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E3F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3F3D"/>
  </w:style>
  <w:style w:type="table" w:styleId="Lentelstinklelis">
    <w:name w:val="Table Grid"/>
    <w:basedOn w:val="prastojilentel"/>
    <w:uiPriority w:val="59"/>
    <w:rsid w:val="003E3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E3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E3F3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422AE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1B7D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B7DFA"/>
  </w:style>
  <w:style w:type="paragraph" w:styleId="Betarp">
    <w:name w:val="No Spacing"/>
    <w:qFormat/>
    <w:rsid w:val="0066375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7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4447</Words>
  <Characters>2535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2016-03-14T10:51:00Z</cp:lastPrinted>
  <dcterms:created xsi:type="dcterms:W3CDTF">2017-03-10T14:05:00Z</dcterms:created>
  <dcterms:modified xsi:type="dcterms:W3CDTF">2017-04-03T08:45:00Z</dcterms:modified>
</cp:coreProperties>
</file>