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553" w:rsidRDefault="00AD1553" w:rsidP="00AD1553">
      <w:pPr>
        <w:jc w:val="right"/>
        <w:outlineLvl w:val="0"/>
        <w:rPr>
          <w:b/>
        </w:rPr>
      </w:pPr>
      <w:r>
        <w:tab/>
      </w:r>
      <w:r>
        <w:tab/>
      </w:r>
      <w:r>
        <w:tab/>
      </w:r>
      <w:r>
        <w:tab/>
      </w:r>
      <w:r>
        <w:tab/>
      </w:r>
      <w:r>
        <w:tab/>
      </w:r>
      <w:r>
        <w:rPr>
          <w:b/>
        </w:rPr>
        <w:tab/>
      </w:r>
    </w:p>
    <w:tbl>
      <w:tblPr>
        <w:tblW w:w="0" w:type="auto"/>
        <w:tblLayout w:type="fixed"/>
        <w:tblLook w:val="04A0" w:firstRow="1" w:lastRow="0" w:firstColumn="1" w:lastColumn="0" w:noHBand="0" w:noVBand="1"/>
      </w:tblPr>
      <w:tblGrid>
        <w:gridCol w:w="9747"/>
      </w:tblGrid>
      <w:tr w:rsidR="00AD1553" w:rsidTr="00AD1553">
        <w:trPr>
          <w:trHeight w:val="1985"/>
          <w:tblHeader/>
        </w:trPr>
        <w:tc>
          <w:tcPr>
            <w:tcW w:w="9747" w:type="dxa"/>
          </w:tcPr>
          <w:p w:rsidR="00AD1553" w:rsidRDefault="00A72D25">
            <w:pPr>
              <w:jc w:val="center"/>
              <w:rPr>
                <w:b/>
                <w:caps/>
                <w:szCs w:val="24"/>
              </w:rPr>
            </w:pPr>
            <w:r>
              <w:rPr>
                <w:b/>
                <w:caps/>
                <w:noProof/>
                <w:szCs w:val="24"/>
                <w:lang w:eastAsia="lt-LT"/>
              </w:rPr>
              <w:drawing>
                <wp:inline distT="0" distB="0" distL="0" distR="0">
                  <wp:extent cx="552450"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AD1553" w:rsidRDefault="00AD1553">
            <w:pPr>
              <w:jc w:val="center"/>
              <w:rPr>
                <w:b/>
                <w:caps/>
                <w:szCs w:val="24"/>
              </w:rPr>
            </w:pPr>
          </w:p>
          <w:p w:rsidR="00AD1553" w:rsidRDefault="001E6153">
            <w:pPr>
              <w:jc w:val="center"/>
              <w:rPr>
                <w:b/>
                <w:caps/>
                <w:szCs w:val="24"/>
              </w:rPr>
            </w:pPr>
            <w:r>
              <w:rPr>
                <w:b/>
                <w:sz w:val="28"/>
                <w:szCs w:val="24"/>
              </w:rPr>
              <w:t xml:space="preserve">  </w:t>
            </w:r>
            <w:r w:rsidR="00AD1553">
              <w:rPr>
                <w:b/>
                <w:sz w:val="28"/>
                <w:szCs w:val="24"/>
              </w:rPr>
              <w:t>KRETINGOS RAJONO SAVIVALDYBĖS TARYBA</w:t>
            </w:r>
          </w:p>
          <w:p w:rsidR="00AD1553" w:rsidRDefault="00AD1553">
            <w:pPr>
              <w:jc w:val="center"/>
              <w:rPr>
                <w:b/>
                <w:caps/>
                <w:szCs w:val="24"/>
              </w:rPr>
            </w:pPr>
          </w:p>
          <w:p w:rsidR="00AD1553" w:rsidRDefault="00AD1553">
            <w:pPr>
              <w:jc w:val="center"/>
              <w:rPr>
                <w:b/>
                <w:szCs w:val="24"/>
              </w:rPr>
            </w:pPr>
            <w:r>
              <w:rPr>
                <w:b/>
                <w:szCs w:val="24"/>
              </w:rPr>
              <w:t>SPRENDIMAS</w:t>
            </w:r>
          </w:p>
          <w:p w:rsidR="00AD1553" w:rsidRDefault="00AD1553">
            <w:pPr>
              <w:jc w:val="center"/>
              <w:rPr>
                <w:b/>
                <w:szCs w:val="24"/>
              </w:rPr>
            </w:pPr>
            <w:r>
              <w:rPr>
                <w:b/>
                <w:bCs/>
                <w:szCs w:val="24"/>
              </w:rPr>
              <w:t>D</w:t>
            </w:r>
            <w:r>
              <w:rPr>
                <w:b/>
                <w:szCs w:val="24"/>
              </w:rPr>
              <w:t>ĖL SUTIKIMO PERIMTI VALSTYBĖS TURTĄ IR PERDAVIMO VALDYTI, NAUDOTI IR DISPONUOTI JUO PATIKĖJIMO TEISE</w:t>
            </w:r>
          </w:p>
        </w:tc>
      </w:tr>
    </w:tbl>
    <w:p w:rsidR="00AD1553" w:rsidRDefault="00AD1553" w:rsidP="00AD1553"/>
    <w:p w:rsidR="00AD1553" w:rsidRDefault="00AD1553" w:rsidP="00AD1553">
      <w:pPr>
        <w:jc w:val="center"/>
        <w:rPr>
          <w:rFonts w:ascii="BaltikaLT" w:hAnsi="BaltikaLT"/>
        </w:rPr>
      </w:pPr>
      <w:r>
        <w:rPr>
          <w:rFonts w:ascii="BaltikaLT" w:hAnsi="BaltikaLT"/>
        </w:rPr>
        <w:t xml:space="preserve">2017 m. vasario </w:t>
      </w:r>
      <w:r w:rsidR="0038156F">
        <w:rPr>
          <w:rFonts w:ascii="BaltikaLT" w:hAnsi="BaltikaLT"/>
        </w:rPr>
        <w:t>23</w:t>
      </w:r>
      <w:r>
        <w:rPr>
          <w:rFonts w:ascii="BaltikaLT" w:hAnsi="BaltikaLT"/>
        </w:rPr>
        <w:t xml:space="preserve"> d.  Nr. </w:t>
      </w:r>
      <w:r w:rsidR="001E6153">
        <w:rPr>
          <w:rFonts w:ascii="BaltikaLT" w:hAnsi="BaltikaLT"/>
        </w:rPr>
        <w:t>T</w:t>
      </w:r>
      <w:r w:rsidR="0038156F">
        <w:rPr>
          <w:rFonts w:ascii="BaltikaLT" w:hAnsi="BaltikaLT"/>
        </w:rPr>
        <w:t>2</w:t>
      </w:r>
      <w:r w:rsidR="001E6153">
        <w:rPr>
          <w:rFonts w:ascii="BaltikaLT" w:hAnsi="BaltikaLT"/>
        </w:rPr>
        <w:t>-</w:t>
      </w:r>
      <w:r w:rsidR="00EA5014">
        <w:rPr>
          <w:rFonts w:ascii="BaltikaLT" w:hAnsi="BaltikaLT"/>
        </w:rPr>
        <w:t>72</w:t>
      </w:r>
    </w:p>
    <w:p w:rsidR="00AD1553" w:rsidRDefault="00AD1553" w:rsidP="00AD1553">
      <w:pPr>
        <w:jc w:val="center"/>
      </w:pPr>
      <w:r>
        <w:rPr>
          <w:rFonts w:ascii="BaltikaLT" w:hAnsi="BaltikaLT"/>
        </w:rPr>
        <w:t>Kretinga</w:t>
      </w:r>
    </w:p>
    <w:p w:rsidR="00AD1553" w:rsidRDefault="00AD1553" w:rsidP="00AD1553">
      <w:pPr>
        <w:jc w:val="both"/>
      </w:pPr>
    </w:p>
    <w:p w:rsidR="00AD1553" w:rsidRDefault="00AD1553" w:rsidP="00AD1553">
      <w:pPr>
        <w:jc w:val="both"/>
      </w:pPr>
      <w:r>
        <w:tab/>
        <w:t>Vadovaudamasi Lietuvos Respublikos vietos savivaldos įstatymo 6 straipsnio 13 ir 24 punktais, 16 straipsnio 2 dalies 26 punktu, Lietuvos Respublikos valstybės ir savivaldybių turto valdymo, naudojimo ir disponavimo juo įstatymo 6 straipsnio 2 punktu, 12 straipsnio 1 ir 2 dalimis ir atsižvelgdama į Lietuvos nacionalinės Martyno Mažvydo bibliotekos 2017 m. sausio</w:t>
      </w:r>
      <w:r w:rsidR="009F615A">
        <w:t xml:space="preserve"> </w:t>
      </w:r>
      <w:r>
        <w:t>13 d. raštą Nr. SD-17-103 „Dėl sutikimo perimti valstybės turtą“ bei Kretingos rajono savivaldybės M. Valančiaus viešosios bibliotekos 2017 m. vasario 1 d. sutikimą Nr. V6-35 „Dėl valstybės turto priėmimo“, Kretingos rajono savivaldybės taryba  n u s p r e n d ž i a:</w:t>
      </w:r>
    </w:p>
    <w:p w:rsidR="00AD1553" w:rsidRDefault="00AD1553" w:rsidP="00AD1553">
      <w:pPr>
        <w:jc w:val="both"/>
        <w:rPr>
          <w:szCs w:val="24"/>
        </w:rPr>
      </w:pPr>
      <w:r>
        <w:rPr>
          <w:szCs w:val="24"/>
        </w:rPr>
        <w:tab/>
        <w:t>1. Sutikti perimti Kretingos rajono savivaldybės nuosavybėn savarankiškosioms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bei informacinės visuomenės plėtros įgyvendinimas) įgyvendinti valstybei nuosavybės teise priklausantį ir šiuo metu Lietuvos nacionalinės Martyno Mažvydo bibliotekos patikėjimo teise valdomą materialųjį turtą pagal priedą.</w:t>
      </w:r>
    </w:p>
    <w:p w:rsidR="00AD1553" w:rsidRDefault="00AD1553" w:rsidP="00AD1553">
      <w:pPr>
        <w:jc w:val="both"/>
        <w:rPr>
          <w:szCs w:val="24"/>
        </w:rPr>
      </w:pPr>
      <w:r>
        <w:rPr>
          <w:szCs w:val="24"/>
        </w:rPr>
        <w:tab/>
        <w:t>2. Šio sprendimo 1 punkte nurodytą turtą</w:t>
      </w:r>
      <w:r w:rsidR="009F615A">
        <w:rPr>
          <w:szCs w:val="24"/>
        </w:rPr>
        <w:t>,</w:t>
      </w:r>
      <w:r>
        <w:rPr>
          <w:szCs w:val="24"/>
        </w:rPr>
        <w:t xml:space="preserve"> įtraukus į Kretingos rajono savivaldybės administracijos turto apskaitą, perduoti valdyti, naudoti ir disponuoti juo patikėjimo teise Kretingos rajono M. Valančiaus viešajai bibliotekai ir jį naudoti viešosios bibliotekos veiklai, plėtojant mokymo paslaugas.</w:t>
      </w:r>
    </w:p>
    <w:p w:rsidR="00AD1553" w:rsidRDefault="00AD1553" w:rsidP="00AD1553">
      <w:pPr>
        <w:ind w:firstLine="1296"/>
        <w:jc w:val="both"/>
      </w:pPr>
      <w:r>
        <w:rPr>
          <w:szCs w:val="24"/>
        </w:rPr>
        <w:t xml:space="preserve">3. </w:t>
      </w:r>
      <w:r>
        <w:t>Įgalioti Kretingos rajono savivaldybės administracijos direktorių pasirašyti sprendimo 1 punkte nurodyto turto perdavimo-priėmimo aktus.</w:t>
      </w:r>
    </w:p>
    <w:p w:rsidR="00AD1553" w:rsidRDefault="00AD1553" w:rsidP="00AD1553">
      <w:pPr>
        <w:jc w:val="both"/>
      </w:pPr>
    </w:p>
    <w:p w:rsidR="00AD1553" w:rsidRDefault="00AD1553" w:rsidP="00AD1553">
      <w:pPr>
        <w:jc w:val="both"/>
      </w:pPr>
    </w:p>
    <w:p w:rsidR="00AD1553" w:rsidRDefault="00AD1553" w:rsidP="00AD1553">
      <w:pPr>
        <w:jc w:val="both"/>
      </w:pPr>
      <w:r>
        <w:t>Savivaldybės meras</w:t>
      </w:r>
      <w:r>
        <w:tab/>
      </w:r>
      <w:r>
        <w:tab/>
      </w:r>
      <w:r w:rsidR="005855AC" w:rsidRPr="005855AC">
        <w:t xml:space="preserve">     </w:t>
      </w:r>
      <w:r w:rsidR="005855AC">
        <w:tab/>
      </w:r>
      <w:r w:rsidR="005855AC">
        <w:tab/>
      </w:r>
      <w:r w:rsidR="005855AC">
        <w:tab/>
        <w:t xml:space="preserve">     </w:t>
      </w:r>
      <w:r w:rsidR="005855AC" w:rsidRPr="005855AC">
        <w:t xml:space="preserve">Juozas Mažeika          </w:t>
      </w:r>
      <w:r>
        <w:tab/>
      </w:r>
      <w:r>
        <w:tab/>
        <w:t xml:space="preserve">       </w:t>
      </w:r>
    </w:p>
    <w:p w:rsidR="00AD1553" w:rsidRDefault="00AD1553" w:rsidP="00AD1553">
      <w:pPr>
        <w:jc w:val="both"/>
      </w:pPr>
    </w:p>
    <w:p w:rsidR="00AD1553" w:rsidRDefault="00AD1553" w:rsidP="00AD1553">
      <w:pPr>
        <w:jc w:val="both"/>
      </w:pPr>
    </w:p>
    <w:p w:rsidR="00AD1553" w:rsidRDefault="00AD1553" w:rsidP="00AD1553">
      <w:pPr>
        <w:jc w:val="both"/>
      </w:pPr>
      <w:r>
        <w:rPr>
          <w:sz w:val="20"/>
        </w:rPr>
        <w:tab/>
      </w:r>
      <w:r>
        <w:rPr>
          <w:sz w:val="20"/>
        </w:rPr>
        <w:tab/>
      </w:r>
      <w:r>
        <w:rPr>
          <w:sz w:val="20"/>
        </w:rPr>
        <w:tab/>
      </w:r>
      <w:r>
        <w:rPr>
          <w:sz w:val="20"/>
        </w:rPr>
        <w:tab/>
      </w:r>
    </w:p>
    <w:p w:rsidR="00AD1553" w:rsidRDefault="00AD1553" w:rsidP="00AD1553">
      <w:pPr>
        <w:jc w:val="both"/>
        <w:rPr>
          <w:sz w:val="18"/>
        </w:rPr>
      </w:pPr>
    </w:p>
    <w:p w:rsidR="00AD1553" w:rsidRDefault="00AD1553" w:rsidP="00AD1553">
      <w:pPr>
        <w:jc w:val="both"/>
        <w:rPr>
          <w:sz w:val="18"/>
        </w:rPr>
      </w:pPr>
    </w:p>
    <w:p w:rsidR="00AD1553" w:rsidRDefault="00AD1553" w:rsidP="00AD1553">
      <w:pPr>
        <w:jc w:val="both"/>
        <w:rPr>
          <w:sz w:val="18"/>
        </w:rPr>
      </w:pPr>
    </w:p>
    <w:p w:rsidR="00AD1553" w:rsidRDefault="00AD1553" w:rsidP="00AD1553">
      <w:pPr>
        <w:jc w:val="both"/>
        <w:rPr>
          <w:sz w:val="18"/>
        </w:rPr>
      </w:pPr>
    </w:p>
    <w:p w:rsidR="00AD1553" w:rsidRDefault="00AD1553" w:rsidP="00AD1553">
      <w:pPr>
        <w:jc w:val="both"/>
        <w:rPr>
          <w:sz w:val="18"/>
        </w:rPr>
      </w:pPr>
    </w:p>
    <w:p w:rsidR="00AD1553" w:rsidRDefault="00AD1553" w:rsidP="00AD1553">
      <w:pPr>
        <w:jc w:val="both"/>
        <w:rPr>
          <w:sz w:val="18"/>
        </w:rPr>
      </w:pPr>
    </w:p>
    <w:p w:rsidR="001E6153" w:rsidRDefault="001E6153" w:rsidP="00AD1553">
      <w:pPr>
        <w:jc w:val="both"/>
        <w:rPr>
          <w:sz w:val="18"/>
        </w:rPr>
      </w:pPr>
    </w:p>
    <w:p w:rsidR="001E6153" w:rsidRDefault="001E6153" w:rsidP="00AD1553">
      <w:pPr>
        <w:jc w:val="both"/>
        <w:rPr>
          <w:sz w:val="18"/>
        </w:rPr>
      </w:pPr>
    </w:p>
    <w:p w:rsidR="00AD1553" w:rsidRDefault="00AD1553" w:rsidP="00AD1553">
      <w:pPr>
        <w:jc w:val="both"/>
        <w:rPr>
          <w:sz w:val="18"/>
        </w:rPr>
      </w:pPr>
    </w:p>
    <w:p w:rsidR="001E6153" w:rsidRDefault="001E6153" w:rsidP="00AD1553">
      <w:pPr>
        <w:jc w:val="both"/>
        <w:rPr>
          <w:sz w:val="18"/>
        </w:rPr>
      </w:pPr>
    </w:p>
    <w:p w:rsidR="00AD1553" w:rsidRDefault="00AD1553" w:rsidP="00AD1553">
      <w:pPr>
        <w:jc w:val="both"/>
        <w:rPr>
          <w:sz w:val="22"/>
        </w:rPr>
      </w:pPr>
    </w:p>
    <w:p w:rsidR="00AD1553" w:rsidRPr="001E6153" w:rsidRDefault="00AD1553" w:rsidP="00AD1553">
      <w:pPr>
        <w:jc w:val="both"/>
        <w:rPr>
          <w:szCs w:val="24"/>
        </w:rPr>
      </w:pPr>
      <w:r w:rsidRPr="001E6153">
        <w:rPr>
          <w:szCs w:val="24"/>
        </w:rPr>
        <w:t xml:space="preserve">Nijolė </w:t>
      </w:r>
      <w:proofErr w:type="spellStart"/>
      <w:r w:rsidRPr="001E6153">
        <w:rPr>
          <w:szCs w:val="24"/>
        </w:rPr>
        <w:t>Vaičienė</w:t>
      </w:r>
      <w:proofErr w:type="spellEnd"/>
      <w:r w:rsidRPr="001E6153">
        <w:rPr>
          <w:szCs w:val="24"/>
        </w:rPr>
        <w:t xml:space="preserve"> </w:t>
      </w:r>
      <w:r w:rsidRPr="001E6153">
        <w:rPr>
          <w:szCs w:val="24"/>
        </w:rPr>
        <w:tab/>
      </w:r>
      <w:r w:rsidRPr="001E6153">
        <w:rPr>
          <w:szCs w:val="24"/>
        </w:rPr>
        <w:tab/>
      </w:r>
    </w:p>
    <w:p w:rsidR="00AD1553" w:rsidRDefault="00AD1553" w:rsidP="00AD1553">
      <w:pPr>
        <w:jc w:val="both"/>
        <w:rPr>
          <w:sz w:val="22"/>
        </w:rPr>
      </w:pPr>
      <w:r>
        <w:rPr>
          <w:sz w:val="22"/>
        </w:rPr>
        <w:t xml:space="preserve"> </w:t>
      </w:r>
    </w:p>
    <w:p w:rsidR="00AD1553" w:rsidRDefault="00AD1553" w:rsidP="00AD1553">
      <w:pPr>
        <w:jc w:val="both"/>
        <w:rPr>
          <w:sz w:val="22"/>
        </w:rPr>
      </w:pPr>
    </w:p>
    <w:p w:rsidR="00AD1553" w:rsidRDefault="00AD1553" w:rsidP="00AD1553">
      <w:pPr>
        <w:jc w:val="both"/>
      </w:pPr>
      <w:r>
        <w:tab/>
      </w:r>
      <w:r>
        <w:tab/>
      </w:r>
      <w:r>
        <w:tab/>
      </w:r>
      <w:r>
        <w:tab/>
        <w:t xml:space="preserve">Kretingos rajono savivaldybės tarybos </w:t>
      </w:r>
    </w:p>
    <w:p w:rsidR="00AD1553" w:rsidRDefault="00AD1553" w:rsidP="00AD1553">
      <w:pPr>
        <w:jc w:val="both"/>
      </w:pPr>
      <w:r>
        <w:tab/>
      </w:r>
      <w:r>
        <w:tab/>
      </w:r>
      <w:r>
        <w:tab/>
      </w:r>
      <w:r>
        <w:tab/>
        <w:t>2017-02-</w:t>
      </w:r>
      <w:r w:rsidR="001E6153">
        <w:t xml:space="preserve">23 </w:t>
      </w:r>
      <w:r>
        <w:t>sprendimo Nr. T2-</w:t>
      </w:r>
      <w:r w:rsidR="00EA5014">
        <w:t>72</w:t>
      </w:r>
      <w:bookmarkStart w:id="0" w:name="_GoBack"/>
      <w:bookmarkEnd w:id="0"/>
      <w:r>
        <w:t xml:space="preserve"> </w:t>
      </w:r>
    </w:p>
    <w:p w:rsidR="00AD1553" w:rsidRDefault="00AD1553" w:rsidP="00AD1553">
      <w:pPr>
        <w:jc w:val="both"/>
      </w:pPr>
      <w:r>
        <w:tab/>
      </w:r>
      <w:r>
        <w:tab/>
      </w:r>
      <w:r>
        <w:tab/>
      </w:r>
      <w:r>
        <w:tab/>
        <w:t>priedas</w:t>
      </w:r>
    </w:p>
    <w:p w:rsidR="00AD1553" w:rsidRDefault="00AD1553" w:rsidP="00AD1553">
      <w:pPr>
        <w:jc w:val="both"/>
      </w:pPr>
    </w:p>
    <w:p w:rsidR="00AD1553" w:rsidRDefault="00AD1553" w:rsidP="00AD1553">
      <w:pPr>
        <w:jc w:val="both"/>
      </w:pPr>
    </w:p>
    <w:p w:rsidR="00AD1553" w:rsidRDefault="00AD1553" w:rsidP="00AD1553">
      <w:pPr>
        <w:pStyle w:val="Style1"/>
        <w:widowControl/>
        <w:spacing w:before="50"/>
        <w:jc w:val="center"/>
        <w:rPr>
          <w:rStyle w:val="FontStyle11"/>
          <w:b w:val="0"/>
          <w:sz w:val="24"/>
        </w:rPr>
      </w:pPr>
      <w:r>
        <w:rPr>
          <w:rStyle w:val="FontStyle11"/>
          <w:b w:val="0"/>
          <w:sz w:val="24"/>
        </w:rPr>
        <w:t>PERDUODAMO TURTO SĄRAŠAS</w:t>
      </w:r>
    </w:p>
    <w:p w:rsidR="00AD1553" w:rsidRDefault="00AD1553" w:rsidP="00AD1553">
      <w:pPr>
        <w:pStyle w:val="Style1"/>
        <w:widowControl/>
        <w:spacing w:before="50"/>
        <w:jc w:val="center"/>
        <w:rPr>
          <w:rStyle w:val="FontStyle11"/>
          <w:b w:val="0"/>
        </w:rPr>
      </w:pPr>
    </w:p>
    <w:p w:rsidR="00AD1553" w:rsidRDefault="00AD1553" w:rsidP="00AD1553">
      <w:pPr>
        <w:pStyle w:val="Style1"/>
        <w:widowControl/>
        <w:spacing w:before="50"/>
        <w:jc w:val="center"/>
        <w:rPr>
          <w:rStyle w:val="FontStyle11"/>
          <w:b w:val="0"/>
        </w:rPr>
      </w:pPr>
    </w:p>
    <w:tbl>
      <w:tblPr>
        <w:tblW w:w="9780" w:type="dxa"/>
        <w:tblInd w:w="-244" w:type="dxa"/>
        <w:tblLayout w:type="fixed"/>
        <w:tblCellMar>
          <w:left w:w="40" w:type="dxa"/>
          <w:right w:w="40" w:type="dxa"/>
        </w:tblCellMar>
        <w:tblLook w:val="04A0" w:firstRow="1" w:lastRow="0" w:firstColumn="1" w:lastColumn="0" w:noHBand="0" w:noVBand="1"/>
      </w:tblPr>
      <w:tblGrid>
        <w:gridCol w:w="425"/>
        <w:gridCol w:w="4677"/>
        <w:gridCol w:w="850"/>
        <w:gridCol w:w="1276"/>
        <w:gridCol w:w="1276"/>
        <w:gridCol w:w="1276"/>
      </w:tblGrid>
      <w:tr w:rsidR="00AD1553" w:rsidTr="00AD1553">
        <w:tc>
          <w:tcPr>
            <w:tcW w:w="426"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3"/>
              <w:widowControl/>
              <w:spacing w:line="240" w:lineRule="auto"/>
              <w:ind w:left="7" w:hanging="7"/>
              <w:jc w:val="center"/>
              <w:rPr>
                <w:rStyle w:val="FontStyle12"/>
                <w:sz w:val="24"/>
              </w:rPr>
            </w:pPr>
            <w:r>
              <w:rPr>
                <w:rStyle w:val="FontStyle12"/>
                <w:sz w:val="24"/>
              </w:rPr>
              <w:t>Eil. Nr.</w:t>
            </w:r>
          </w:p>
        </w:tc>
        <w:tc>
          <w:tcPr>
            <w:tcW w:w="4678"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3"/>
              <w:widowControl/>
              <w:spacing w:line="240" w:lineRule="auto"/>
              <w:jc w:val="center"/>
              <w:rPr>
                <w:rStyle w:val="FontStyle12"/>
                <w:sz w:val="24"/>
              </w:rPr>
            </w:pPr>
            <w:r>
              <w:rPr>
                <w:rStyle w:val="FontStyle12"/>
                <w:sz w:val="24"/>
              </w:rPr>
              <w:t>Perduodamo turto pavadinimas</w:t>
            </w:r>
          </w:p>
        </w:tc>
        <w:tc>
          <w:tcPr>
            <w:tcW w:w="850"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5"/>
              <w:widowControl/>
              <w:spacing w:line="240" w:lineRule="auto"/>
              <w:ind w:right="5"/>
              <w:rPr>
                <w:rStyle w:val="FontStyle12"/>
                <w:sz w:val="24"/>
              </w:rPr>
            </w:pPr>
            <w:r>
              <w:rPr>
                <w:rStyle w:val="FontStyle12"/>
                <w:sz w:val="24"/>
              </w:rPr>
              <w:t>Kiekis vnt.</w:t>
            </w:r>
          </w:p>
        </w:tc>
        <w:tc>
          <w:tcPr>
            <w:tcW w:w="1276"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5"/>
              <w:widowControl/>
              <w:spacing w:line="240" w:lineRule="auto"/>
              <w:ind w:right="10"/>
              <w:rPr>
                <w:rStyle w:val="FontStyle12"/>
                <w:sz w:val="24"/>
              </w:rPr>
            </w:pPr>
            <w:r>
              <w:rPr>
                <w:rStyle w:val="FontStyle12"/>
                <w:sz w:val="24"/>
              </w:rPr>
              <w:t>Vieneto įsigijimo vertė (eurais)</w:t>
            </w:r>
          </w:p>
        </w:tc>
        <w:tc>
          <w:tcPr>
            <w:tcW w:w="1276"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5"/>
              <w:widowControl/>
              <w:spacing w:line="240" w:lineRule="auto"/>
              <w:ind w:right="22"/>
              <w:rPr>
                <w:rStyle w:val="FontStyle12"/>
                <w:sz w:val="24"/>
              </w:rPr>
            </w:pPr>
            <w:r>
              <w:rPr>
                <w:rStyle w:val="FontStyle12"/>
                <w:sz w:val="24"/>
              </w:rPr>
              <w:t>Vieneto likutinė  vertė (eurais)</w:t>
            </w:r>
          </w:p>
        </w:tc>
        <w:tc>
          <w:tcPr>
            <w:tcW w:w="1276" w:type="dxa"/>
            <w:tcBorders>
              <w:top w:val="single" w:sz="6" w:space="0" w:color="auto"/>
              <w:left w:val="single" w:sz="6" w:space="0" w:color="auto"/>
              <w:bottom w:val="single" w:sz="6" w:space="0" w:color="auto"/>
              <w:right w:val="single" w:sz="6" w:space="0" w:color="auto"/>
            </w:tcBorders>
            <w:hideMark/>
          </w:tcPr>
          <w:p w:rsidR="00AD1553" w:rsidRDefault="00AD1553">
            <w:pPr>
              <w:pStyle w:val="Style5"/>
              <w:widowControl/>
              <w:spacing w:line="240" w:lineRule="auto"/>
              <w:ind w:right="22"/>
              <w:rPr>
                <w:rStyle w:val="FontStyle12"/>
                <w:sz w:val="24"/>
              </w:rPr>
            </w:pPr>
            <w:r>
              <w:rPr>
                <w:rStyle w:val="FontStyle12"/>
                <w:sz w:val="24"/>
              </w:rPr>
              <w:t>Bendra likutinė vertė (eurais)</w:t>
            </w:r>
          </w:p>
        </w:tc>
      </w:tr>
      <w:tr w:rsidR="00AD1553" w:rsidTr="00AD1553">
        <w:tc>
          <w:tcPr>
            <w:tcW w:w="426"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3"/>
              <w:widowControl/>
              <w:spacing w:line="240" w:lineRule="auto"/>
              <w:jc w:val="center"/>
              <w:rPr>
                <w:rStyle w:val="FontStyle12"/>
                <w:sz w:val="22"/>
                <w:szCs w:val="22"/>
              </w:rPr>
            </w:pPr>
            <w:r>
              <w:rPr>
                <w:rStyle w:val="FontStyle12"/>
                <w:sz w:val="22"/>
                <w:szCs w:val="22"/>
              </w:rPr>
              <w:t>1.</w:t>
            </w:r>
          </w:p>
        </w:tc>
        <w:tc>
          <w:tcPr>
            <w:tcW w:w="4678" w:type="dxa"/>
            <w:tcBorders>
              <w:top w:val="single" w:sz="6" w:space="0" w:color="auto"/>
              <w:left w:val="single" w:sz="6" w:space="0" w:color="auto"/>
              <w:bottom w:val="single" w:sz="6" w:space="0" w:color="auto"/>
              <w:right w:val="single" w:sz="6" w:space="0" w:color="auto"/>
            </w:tcBorders>
            <w:vAlign w:val="center"/>
          </w:tcPr>
          <w:p w:rsidR="00AD1553" w:rsidRDefault="00AD1553">
            <w:pPr>
              <w:pStyle w:val="Style3"/>
              <w:widowControl/>
              <w:spacing w:line="240" w:lineRule="auto"/>
              <w:ind w:right="245" w:firstLine="2"/>
              <w:rPr>
                <w:rStyle w:val="FontStyle12"/>
                <w:sz w:val="22"/>
                <w:szCs w:val="22"/>
              </w:rPr>
            </w:pPr>
            <w:r>
              <w:rPr>
                <w:rStyle w:val="FontStyle12"/>
                <w:sz w:val="22"/>
                <w:szCs w:val="22"/>
              </w:rPr>
              <w:t xml:space="preserve">Stacionarus kompiuteris (SK) LenovoThinkCentreM800z </w:t>
            </w:r>
            <w:proofErr w:type="spellStart"/>
            <w:r>
              <w:rPr>
                <w:rStyle w:val="FontStyle12"/>
                <w:sz w:val="22"/>
                <w:szCs w:val="22"/>
              </w:rPr>
              <w:t>All</w:t>
            </w:r>
            <w:proofErr w:type="spellEnd"/>
            <w:r>
              <w:rPr>
                <w:rStyle w:val="FontStyle12"/>
                <w:sz w:val="22"/>
                <w:szCs w:val="22"/>
              </w:rPr>
              <w:t>-</w:t>
            </w:r>
            <w:proofErr w:type="spellStart"/>
            <w:r>
              <w:rPr>
                <w:rStyle w:val="FontStyle12"/>
                <w:sz w:val="22"/>
                <w:szCs w:val="22"/>
              </w:rPr>
              <w:t>In</w:t>
            </w:r>
            <w:proofErr w:type="spellEnd"/>
            <w:r>
              <w:rPr>
                <w:rStyle w:val="FontStyle12"/>
                <w:sz w:val="22"/>
                <w:szCs w:val="22"/>
              </w:rPr>
              <w:t>-One:</w:t>
            </w:r>
          </w:p>
          <w:p w:rsidR="00AD1553" w:rsidRDefault="00AD1553">
            <w:pPr>
              <w:pStyle w:val="Style3"/>
              <w:widowControl/>
              <w:spacing w:line="240" w:lineRule="auto"/>
              <w:ind w:right="245" w:firstLine="2"/>
              <w:rPr>
                <w:rStyle w:val="FontStyle12"/>
                <w:i/>
                <w:sz w:val="22"/>
                <w:szCs w:val="22"/>
              </w:rPr>
            </w:pPr>
            <w:r>
              <w:rPr>
                <w:rStyle w:val="FontStyle12"/>
                <w:i/>
                <w:sz w:val="22"/>
                <w:szCs w:val="22"/>
              </w:rPr>
              <w:t xml:space="preserve">Procesorius (CPU): Intel </w:t>
            </w:r>
            <w:proofErr w:type="spellStart"/>
            <w:r>
              <w:rPr>
                <w:rStyle w:val="FontStyle12"/>
                <w:i/>
                <w:sz w:val="22"/>
                <w:szCs w:val="22"/>
              </w:rPr>
              <w:t>Core</w:t>
            </w:r>
            <w:proofErr w:type="spellEnd"/>
            <w:r>
              <w:rPr>
                <w:rStyle w:val="FontStyle12"/>
                <w:i/>
                <w:sz w:val="22"/>
                <w:szCs w:val="22"/>
              </w:rPr>
              <w:t xml:space="preserve"> i5-6400;</w:t>
            </w:r>
          </w:p>
          <w:p w:rsidR="00AD1553" w:rsidRDefault="00AD1553">
            <w:pPr>
              <w:pStyle w:val="Style3"/>
              <w:widowControl/>
              <w:spacing w:line="240" w:lineRule="auto"/>
              <w:ind w:right="245" w:firstLine="2"/>
              <w:rPr>
                <w:rStyle w:val="FontStyle12"/>
                <w:i/>
                <w:sz w:val="22"/>
                <w:szCs w:val="22"/>
              </w:rPr>
            </w:pPr>
            <w:r>
              <w:rPr>
                <w:rStyle w:val="FontStyle12"/>
                <w:i/>
                <w:sz w:val="22"/>
                <w:szCs w:val="22"/>
              </w:rPr>
              <w:t>Operatyvioji atmintis (RAM): 8 GB;</w:t>
            </w:r>
          </w:p>
          <w:p w:rsidR="00AD1553" w:rsidRDefault="00AD1553">
            <w:pPr>
              <w:pStyle w:val="Style3"/>
              <w:widowControl/>
              <w:spacing w:line="240" w:lineRule="auto"/>
              <w:ind w:right="245" w:firstLine="2"/>
              <w:rPr>
                <w:rStyle w:val="FontStyle12"/>
                <w:i/>
                <w:sz w:val="22"/>
                <w:szCs w:val="22"/>
              </w:rPr>
            </w:pPr>
            <w:r>
              <w:rPr>
                <w:rStyle w:val="FontStyle12"/>
                <w:i/>
                <w:sz w:val="22"/>
                <w:szCs w:val="22"/>
              </w:rPr>
              <w:t>Kietasis diskas (HDD): 256 GB SSD;</w:t>
            </w:r>
          </w:p>
          <w:p w:rsidR="00AD1553" w:rsidRDefault="00AD1553">
            <w:pPr>
              <w:pStyle w:val="Style3"/>
              <w:widowControl/>
              <w:spacing w:line="240" w:lineRule="auto"/>
              <w:ind w:right="245" w:firstLine="2"/>
              <w:rPr>
                <w:rStyle w:val="FontStyle12"/>
                <w:i/>
                <w:sz w:val="22"/>
                <w:szCs w:val="22"/>
              </w:rPr>
            </w:pPr>
            <w:r>
              <w:rPr>
                <w:rStyle w:val="FontStyle12"/>
                <w:i/>
                <w:sz w:val="22"/>
                <w:szCs w:val="22"/>
              </w:rPr>
              <w:t>Optinis įrenginys: vidinis DVD+/-RW;</w:t>
            </w:r>
          </w:p>
          <w:p w:rsidR="00AD1553" w:rsidRDefault="00AD1553">
            <w:pPr>
              <w:pStyle w:val="Style3"/>
              <w:widowControl/>
              <w:spacing w:line="240" w:lineRule="auto"/>
              <w:ind w:right="245" w:firstLine="2"/>
              <w:rPr>
                <w:rStyle w:val="FontStyle12"/>
                <w:i/>
                <w:sz w:val="22"/>
                <w:szCs w:val="22"/>
              </w:rPr>
            </w:pPr>
            <w:r>
              <w:rPr>
                <w:rStyle w:val="FontStyle12"/>
                <w:i/>
                <w:sz w:val="22"/>
                <w:szCs w:val="22"/>
              </w:rPr>
              <w:t xml:space="preserve">Tinklo adapteris: integruotas 10/100/1000 </w:t>
            </w:r>
            <w:proofErr w:type="spellStart"/>
            <w:r>
              <w:rPr>
                <w:rStyle w:val="FontStyle12"/>
                <w:i/>
                <w:sz w:val="22"/>
                <w:szCs w:val="22"/>
              </w:rPr>
              <w:t>Mbps</w:t>
            </w:r>
            <w:proofErr w:type="spellEnd"/>
            <w:r>
              <w:rPr>
                <w:rStyle w:val="FontStyle12"/>
                <w:i/>
                <w:sz w:val="22"/>
                <w:szCs w:val="22"/>
              </w:rPr>
              <w:t>;</w:t>
            </w:r>
          </w:p>
          <w:p w:rsidR="00AD1553" w:rsidRDefault="00AD1553">
            <w:pPr>
              <w:pStyle w:val="Style3"/>
              <w:widowControl/>
              <w:spacing w:line="240" w:lineRule="auto"/>
              <w:ind w:right="245" w:firstLine="2"/>
              <w:rPr>
                <w:rStyle w:val="FontStyle12"/>
                <w:i/>
                <w:sz w:val="22"/>
                <w:szCs w:val="22"/>
              </w:rPr>
            </w:pPr>
            <w:r>
              <w:rPr>
                <w:rStyle w:val="FontStyle12"/>
                <w:i/>
                <w:sz w:val="22"/>
                <w:szCs w:val="22"/>
              </w:rPr>
              <w:t>Garso sistema: integruoti garsiakalbiai;</w:t>
            </w:r>
          </w:p>
          <w:p w:rsidR="00AD1553" w:rsidRDefault="00AD1553">
            <w:pPr>
              <w:pStyle w:val="Style3"/>
              <w:widowControl/>
              <w:spacing w:line="240" w:lineRule="auto"/>
              <w:ind w:right="245" w:firstLine="2"/>
              <w:rPr>
                <w:rStyle w:val="FontStyle12"/>
                <w:i/>
                <w:sz w:val="22"/>
                <w:szCs w:val="22"/>
              </w:rPr>
            </w:pPr>
            <w:r>
              <w:rPr>
                <w:rStyle w:val="FontStyle12"/>
                <w:i/>
                <w:sz w:val="22"/>
                <w:szCs w:val="22"/>
              </w:rPr>
              <w:t>Kamera: integruota;</w:t>
            </w:r>
          </w:p>
          <w:p w:rsidR="00AD1553" w:rsidRDefault="00AD1553">
            <w:pPr>
              <w:pStyle w:val="Style3"/>
              <w:widowControl/>
              <w:spacing w:line="240" w:lineRule="auto"/>
              <w:ind w:right="245" w:firstLine="2"/>
              <w:rPr>
                <w:rStyle w:val="FontStyle12"/>
                <w:i/>
                <w:sz w:val="22"/>
                <w:szCs w:val="22"/>
              </w:rPr>
            </w:pPr>
            <w:r>
              <w:rPr>
                <w:rStyle w:val="FontStyle12"/>
                <w:i/>
                <w:sz w:val="22"/>
                <w:szCs w:val="22"/>
              </w:rPr>
              <w:t>Kortelių skaitytuvas: integruotas;</w:t>
            </w:r>
          </w:p>
          <w:p w:rsidR="00AD1553" w:rsidRDefault="00AD1553">
            <w:pPr>
              <w:pStyle w:val="Style3"/>
              <w:widowControl/>
              <w:spacing w:line="240" w:lineRule="auto"/>
              <w:ind w:right="245" w:firstLine="2"/>
              <w:rPr>
                <w:rStyle w:val="FontStyle12"/>
                <w:i/>
                <w:sz w:val="22"/>
                <w:szCs w:val="22"/>
              </w:rPr>
            </w:pPr>
            <w:r>
              <w:rPr>
                <w:rStyle w:val="FontStyle12"/>
                <w:i/>
                <w:sz w:val="22"/>
                <w:szCs w:val="22"/>
              </w:rPr>
              <w:t>Monitorius: integruotas, 21.5“ įstrižainės, 1920</w:t>
            </w:r>
            <w:r w:rsidR="008D6866">
              <w:rPr>
                <w:rStyle w:val="FontStyle12"/>
                <w:i/>
                <w:sz w:val="22"/>
                <w:szCs w:val="22"/>
              </w:rPr>
              <w:t>x1080</w:t>
            </w:r>
            <w:r>
              <w:rPr>
                <w:rStyle w:val="FontStyle12"/>
                <w:i/>
                <w:sz w:val="22"/>
                <w:szCs w:val="22"/>
              </w:rPr>
              <w:t xml:space="preserve"> taškų, gamintojo stovas, leidžiantis keisti ekrano posvyrio kampą bei reguliuoti aukštį.</w:t>
            </w:r>
          </w:p>
          <w:p w:rsidR="00AD1553" w:rsidRDefault="00AD1553">
            <w:pPr>
              <w:pStyle w:val="Style3"/>
              <w:widowControl/>
              <w:spacing w:line="240" w:lineRule="auto"/>
              <w:ind w:right="245" w:firstLine="2"/>
              <w:rPr>
                <w:rStyle w:val="FontStyle12"/>
                <w:i/>
                <w:sz w:val="22"/>
                <w:szCs w:val="22"/>
              </w:rPr>
            </w:pPr>
            <w:r>
              <w:rPr>
                <w:rStyle w:val="FontStyle12"/>
                <w:i/>
                <w:sz w:val="22"/>
                <w:szCs w:val="22"/>
              </w:rPr>
              <w:t>Priedai:</w:t>
            </w:r>
          </w:p>
          <w:p w:rsidR="00AD1553" w:rsidRDefault="00AD1553">
            <w:pPr>
              <w:pStyle w:val="Style3"/>
              <w:widowControl/>
              <w:spacing w:line="240" w:lineRule="auto"/>
              <w:ind w:right="245" w:firstLine="2"/>
              <w:rPr>
                <w:rStyle w:val="FontStyle12"/>
                <w:i/>
                <w:sz w:val="22"/>
                <w:szCs w:val="22"/>
              </w:rPr>
            </w:pPr>
            <w:r>
              <w:rPr>
                <w:rStyle w:val="FontStyle12"/>
                <w:i/>
                <w:sz w:val="22"/>
                <w:szCs w:val="22"/>
              </w:rPr>
              <w:t xml:space="preserve">Klaviatūra: </w:t>
            </w:r>
            <w:proofErr w:type="spellStart"/>
            <w:r>
              <w:rPr>
                <w:rStyle w:val="FontStyle12"/>
                <w:i/>
                <w:sz w:val="22"/>
                <w:szCs w:val="22"/>
              </w:rPr>
              <w:t>Lenovo</w:t>
            </w:r>
            <w:proofErr w:type="spellEnd"/>
            <w:r>
              <w:rPr>
                <w:rStyle w:val="FontStyle12"/>
                <w:i/>
                <w:sz w:val="22"/>
                <w:szCs w:val="22"/>
              </w:rPr>
              <w:t xml:space="preserve"> su lotyniškomis, lietuviškomis ir rusiškomis raidėmis;</w:t>
            </w:r>
          </w:p>
          <w:p w:rsidR="00AD1553" w:rsidRDefault="00AD1553">
            <w:pPr>
              <w:pStyle w:val="Style3"/>
              <w:widowControl/>
              <w:spacing w:line="240" w:lineRule="auto"/>
              <w:ind w:right="245" w:firstLine="2"/>
              <w:rPr>
                <w:rStyle w:val="FontStyle12"/>
                <w:i/>
                <w:sz w:val="22"/>
                <w:szCs w:val="22"/>
              </w:rPr>
            </w:pPr>
            <w:r>
              <w:rPr>
                <w:rStyle w:val="FontStyle12"/>
                <w:i/>
                <w:sz w:val="22"/>
                <w:szCs w:val="22"/>
              </w:rPr>
              <w:t xml:space="preserve">Pelė: </w:t>
            </w:r>
            <w:proofErr w:type="spellStart"/>
            <w:r>
              <w:rPr>
                <w:rStyle w:val="FontStyle12"/>
                <w:i/>
                <w:sz w:val="22"/>
                <w:szCs w:val="22"/>
              </w:rPr>
              <w:t>Lenovo</w:t>
            </w:r>
            <w:proofErr w:type="spellEnd"/>
            <w:r>
              <w:rPr>
                <w:rStyle w:val="FontStyle12"/>
                <w:i/>
                <w:sz w:val="22"/>
                <w:szCs w:val="22"/>
              </w:rPr>
              <w:t xml:space="preserve"> optinė, dviejų klavišų su ratuku. Kartu pateikiamas kilimėlis pelei;</w:t>
            </w:r>
          </w:p>
          <w:p w:rsidR="00AD1553" w:rsidRDefault="00AD1553">
            <w:pPr>
              <w:pStyle w:val="Style3"/>
              <w:widowControl/>
              <w:spacing w:line="240" w:lineRule="auto"/>
              <w:ind w:right="245" w:firstLine="2"/>
              <w:rPr>
                <w:rStyle w:val="FontStyle12"/>
                <w:i/>
                <w:sz w:val="22"/>
                <w:szCs w:val="22"/>
              </w:rPr>
            </w:pPr>
            <w:r>
              <w:rPr>
                <w:rStyle w:val="FontStyle12"/>
                <w:i/>
                <w:sz w:val="22"/>
                <w:szCs w:val="22"/>
              </w:rPr>
              <w:t xml:space="preserve">Užraktas: </w:t>
            </w:r>
            <w:proofErr w:type="spellStart"/>
            <w:r>
              <w:rPr>
                <w:rStyle w:val="FontStyle12"/>
                <w:i/>
                <w:sz w:val="22"/>
                <w:szCs w:val="22"/>
              </w:rPr>
              <w:t>LogiLink</w:t>
            </w:r>
            <w:proofErr w:type="spellEnd"/>
            <w:r>
              <w:rPr>
                <w:rStyle w:val="FontStyle12"/>
                <w:i/>
                <w:sz w:val="22"/>
                <w:szCs w:val="22"/>
              </w:rPr>
              <w:t xml:space="preserve"> su dviem raktais;</w:t>
            </w:r>
          </w:p>
          <w:p w:rsidR="00AD1553" w:rsidRDefault="00AD1553">
            <w:pPr>
              <w:pStyle w:val="Style3"/>
              <w:widowControl/>
              <w:spacing w:line="240" w:lineRule="auto"/>
              <w:ind w:right="245" w:firstLine="2"/>
              <w:rPr>
                <w:rStyle w:val="FontStyle12"/>
                <w:i/>
                <w:sz w:val="22"/>
                <w:szCs w:val="22"/>
              </w:rPr>
            </w:pPr>
            <w:r>
              <w:rPr>
                <w:rStyle w:val="FontStyle12"/>
                <w:i/>
                <w:sz w:val="22"/>
                <w:szCs w:val="22"/>
              </w:rPr>
              <w:t>Tinklo kabelis: 2m. RJ45</w:t>
            </w:r>
          </w:p>
          <w:p w:rsidR="00AD1553" w:rsidRPr="008D6866" w:rsidRDefault="008D6866">
            <w:pPr>
              <w:pStyle w:val="Style3"/>
              <w:widowControl/>
              <w:spacing w:line="240" w:lineRule="auto"/>
              <w:ind w:right="245" w:firstLine="2"/>
              <w:rPr>
                <w:rStyle w:val="FontStyle12"/>
                <w:i/>
                <w:sz w:val="22"/>
                <w:szCs w:val="22"/>
              </w:rPr>
            </w:pPr>
            <w:r>
              <w:rPr>
                <w:rStyle w:val="FontStyle12"/>
                <w:i/>
                <w:sz w:val="22"/>
                <w:szCs w:val="22"/>
              </w:rPr>
              <w:t xml:space="preserve">Antivirusinė programa </w:t>
            </w:r>
            <w:proofErr w:type="spellStart"/>
            <w:r>
              <w:rPr>
                <w:rStyle w:val="FontStyle12"/>
                <w:i/>
                <w:sz w:val="22"/>
                <w:szCs w:val="22"/>
              </w:rPr>
              <w:t>Sophos</w:t>
            </w:r>
            <w:proofErr w:type="spellEnd"/>
            <w:r>
              <w:rPr>
                <w:rStyle w:val="FontStyle12"/>
                <w:i/>
                <w:sz w:val="22"/>
                <w:szCs w:val="22"/>
              </w:rPr>
              <w:t xml:space="preserve"> su 3 m. gamintojo palaikymu.</w:t>
            </w:r>
          </w:p>
        </w:tc>
        <w:tc>
          <w:tcPr>
            <w:tcW w:w="850" w:type="dxa"/>
            <w:tcBorders>
              <w:top w:val="single" w:sz="6" w:space="0" w:color="auto"/>
              <w:left w:val="single" w:sz="6" w:space="0" w:color="auto"/>
              <w:bottom w:val="single" w:sz="6" w:space="0" w:color="auto"/>
              <w:right w:val="single" w:sz="6" w:space="0" w:color="auto"/>
            </w:tcBorders>
            <w:vAlign w:val="center"/>
          </w:tcPr>
          <w:p w:rsidR="00AD1553" w:rsidRDefault="00AD1553">
            <w:pPr>
              <w:pStyle w:val="Style3"/>
              <w:widowControl/>
              <w:spacing w:line="240" w:lineRule="auto"/>
              <w:jc w:val="center"/>
              <w:rPr>
                <w:rStyle w:val="FontStyle12"/>
                <w:sz w:val="22"/>
                <w:szCs w:val="22"/>
              </w:rPr>
            </w:pPr>
            <w:r>
              <w:rPr>
                <w:rStyle w:val="FontStyle12"/>
                <w:sz w:val="22"/>
                <w:szCs w:val="22"/>
              </w:rPr>
              <w:t>3</w:t>
            </w:r>
          </w:p>
        </w:tc>
        <w:tc>
          <w:tcPr>
            <w:tcW w:w="1276" w:type="dxa"/>
            <w:tcBorders>
              <w:top w:val="single" w:sz="6" w:space="0" w:color="auto"/>
              <w:left w:val="single" w:sz="6" w:space="0" w:color="auto"/>
              <w:bottom w:val="single" w:sz="6" w:space="0" w:color="auto"/>
              <w:right w:val="single" w:sz="6" w:space="0" w:color="auto"/>
            </w:tcBorders>
            <w:vAlign w:val="center"/>
          </w:tcPr>
          <w:p w:rsidR="00AD1553" w:rsidRDefault="00AD1553">
            <w:pPr>
              <w:pStyle w:val="Style3"/>
              <w:widowControl/>
              <w:spacing w:line="240" w:lineRule="auto"/>
              <w:jc w:val="center"/>
              <w:rPr>
                <w:rStyle w:val="FontStyle12"/>
                <w:sz w:val="22"/>
                <w:szCs w:val="22"/>
              </w:rPr>
            </w:pPr>
            <w:r>
              <w:rPr>
                <w:rStyle w:val="FontStyle12"/>
                <w:sz w:val="22"/>
                <w:szCs w:val="22"/>
              </w:rPr>
              <w:t>853,05</w:t>
            </w:r>
          </w:p>
        </w:tc>
        <w:tc>
          <w:tcPr>
            <w:tcW w:w="1276" w:type="dxa"/>
            <w:tcBorders>
              <w:top w:val="single" w:sz="6" w:space="0" w:color="auto"/>
              <w:left w:val="single" w:sz="6" w:space="0" w:color="auto"/>
              <w:bottom w:val="single" w:sz="6" w:space="0" w:color="auto"/>
              <w:right w:val="single" w:sz="6" w:space="0" w:color="auto"/>
            </w:tcBorders>
            <w:vAlign w:val="center"/>
          </w:tcPr>
          <w:p w:rsidR="00AD1553" w:rsidRDefault="00AD1553">
            <w:pPr>
              <w:pStyle w:val="Style3"/>
              <w:widowControl/>
              <w:spacing w:line="240" w:lineRule="auto"/>
              <w:jc w:val="center"/>
              <w:rPr>
                <w:rStyle w:val="FontStyle12"/>
                <w:sz w:val="22"/>
                <w:szCs w:val="22"/>
              </w:rPr>
            </w:pPr>
            <w:r>
              <w:rPr>
                <w:rStyle w:val="FontStyle12"/>
                <w:sz w:val="22"/>
                <w:szCs w:val="22"/>
              </w:rPr>
              <w:t>853,05</w:t>
            </w:r>
          </w:p>
        </w:tc>
        <w:tc>
          <w:tcPr>
            <w:tcW w:w="1276" w:type="dxa"/>
            <w:tcBorders>
              <w:top w:val="single" w:sz="6" w:space="0" w:color="auto"/>
              <w:left w:val="single" w:sz="6" w:space="0" w:color="auto"/>
              <w:bottom w:val="single" w:sz="6" w:space="0" w:color="auto"/>
              <w:right w:val="single" w:sz="6" w:space="0" w:color="auto"/>
            </w:tcBorders>
            <w:vAlign w:val="center"/>
          </w:tcPr>
          <w:p w:rsidR="00AD1553" w:rsidRDefault="00AD1553">
            <w:pPr>
              <w:pStyle w:val="Style3"/>
              <w:widowControl/>
              <w:spacing w:line="240" w:lineRule="auto"/>
              <w:jc w:val="center"/>
              <w:rPr>
                <w:rStyle w:val="FontStyle12"/>
                <w:sz w:val="22"/>
                <w:szCs w:val="22"/>
              </w:rPr>
            </w:pPr>
            <w:r>
              <w:rPr>
                <w:rStyle w:val="FontStyle12"/>
                <w:sz w:val="22"/>
                <w:szCs w:val="22"/>
              </w:rPr>
              <w:t>2559,15</w:t>
            </w:r>
          </w:p>
        </w:tc>
      </w:tr>
      <w:tr w:rsidR="00AD1553" w:rsidTr="00AD1553">
        <w:trPr>
          <w:trHeight w:val="305"/>
        </w:trPr>
        <w:tc>
          <w:tcPr>
            <w:tcW w:w="426" w:type="dxa"/>
            <w:tcBorders>
              <w:top w:val="single" w:sz="6" w:space="0" w:color="auto"/>
              <w:left w:val="single" w:sz="6" w:space="0" w:color="auto"/>
              <w:bottom w:val="single" w:sz="6" w:space="0" w:color="auto"/>
              <w:right w:val="single" w:sz="6" w:space="0" w:color="auto"/>
            </w:tcBorders>
            <w:vAlign w:val="center"/>
          </w:tcPr>
          <w:p w:rsidR="00AD1553" w:rsidRDefault="00AD1553">
            <w:pPr>
              <w:pStyle w:val="Style4"/>
              <w:widowControl/>
              <w:jc w:val="center"/>
            </w:pPr>
          </w:p>
        </w:tc>
        <w:tc>
          <w:tcPr>
            <w:tcW w:w="4678"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6"/>
              <w:widowControl/>
              <w:ind w:left="3637"/>
              <w:jc w:val="center"/>
              <w:rPr>
                <w:rStyle w:val="FontStyle11"/>
                <w:sz w:val="24"/>
              </w:rPr>
            </w:pPr>
            <w:r>
              <w:rPr>
                <w:rStyle w:val="FontStyle11"/>
                <w:sz w:val="24"/>
              </w:rPr>
              <w:t>Iš viso:</w:t>
            </w:r>
          </w:p>
        </w:tc>
        <w:tc>
          <w:tcPr>
            <w:tcW w:w="850"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4"/>
              <w:widowControl/>
              <w:jc w:val="center"/>
            </w:pPr>
            <w: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4"/>
              <w:widowControl/>
              <w:jc w:val="center"/>
            </w:pPr>
            <w:r>
              <w:t>x</w:t>
            </w:r>
          </w:p>
        </w:tc>
        <w:tc>
          <w:tcPr>
            <w:tcW w:w="1276" w:type="dxa"/>
            <w:tcBorders>
              <w:top w:val="single" w:sz="6" w:space="0" w:color="auto"/>
              <w:left w:val="single" w:sz="6" w:space="0" w:color="auto"/>
              <w:bottom w:val="single" w:sz="6" w:space="0" w:color="auto"/>
              <w:right w:val="single" w:sz="6" w:space="0" w:color="auto"/>
            </w:tcBorders>
            <w:vAlign w:val="center"/>
            <w:hideMark/>
          </w:tcPr>
          <w:p w:rsidR="00AD1553" w:rsidRDefault="00AD1553">
            <w:pPr>
              <w:pStyle w:val="Style6"/>
              <w:widowControl/>
              <w:jc w:val="center"/>
              <w:rPr>
                <w:rStyle w:val="FontStyle11"/>
                <w:b w:val="0"/>
                <w:sz w:val="24"/>
              </w:rPr>
            </w:pPr>
            <w:r>
              <w:rPr>
                <w:rStyle w:val="FontStyle11"/>
                <w:b w:val="0"/>
                <w:sz w:val="24"/>
              </w:rPr>
              <w:t>x</w:t>
            </w:r>
          </w:p>
        </w:tc>
        <w:tc>
          <w:tcPr>
            <w:tcW w:w="1276" w:type="dxa"/>
            <w:tcBorders>
              <w:top w:val="single" w:sz="6" w:space="0" w:color="auto"/>
              <w:left w:val="single" w:sz="6" w:space="0" w:color="auto"/>
              <w:bottom w:val="single" w:sz="6" w:space="0" w:color="auto"/>
              <w:right w:val="single" w:sz="6" w:space="0" w:color="auto"/>
            </w:tcBorders>
            <w:hideMark/>
          </w:tcPr>
          <w:p w:rsidR="00AD1553" w:rsidRDefault="00AD1553">
            <w:pPr>
              <w:pStyle w:val="Style6"/>
              <w:widowControl/>
              <w:jc w:val="center"/>
              <w:rPr>
                <w:rStyle w:val="FontStyle11"/>
                <w:sz w:val="24"/>
              </w:rPr>
            </w:pPr>
            <w:r>
              <w:rPr>
                <w:rStyle w:val="FontStyle11"/>
                <w:sz w:val="24"/>
              </w:rPr>
              <w:t>2559,15</w:t>
            </w:r>
          </w:p>
        </w:tc>
      </w:tr>
    </w:tbl>
    <w:p w:rsidR="00AD1553" w:rsidRDefault="00AD1553" w:rsidP="00AD1553">
      <w:pPr>
        <w:jc w:val="both"/>
      </w:pPr>
    </w:p>
    <w:p w:rsidR="00AD1553" w:rsidRDefault="00AD1553" w:rsidP="00AD1553">
      <w:pPr>
        <w:jc w:val="center"/>
      </w:pPr>
      <w:r>
        <w:t xml:space="preserve">_____________________________________ </w:t>
      </w: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both"/>
        <w:rPr>
          <w:sz w:val="20"/>
        </w:rPr>
      </w:pPr>
    </w:p>
    <w:p w:rsidR="00AD1553" w:rsidRDefault="00AD1553" w:rsidP="00AD1553">
      <w:pPr>
        <w:jc w:val="center"/>
        <w:rPr>
          <w:b/>
          <w:szCs w:val="24"/>
        </w:rPr>
      </w:pPr>
    </w:p>
    <w:sectPr w:rsidR="00AD1553" w:rsidSect="001E6153">
      <w:pgSz w:w="11906" w:h="16838" w:code="9"/>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53"/>
    <w:rsid w:val="00111E0E"/>
    <w:rsid w:val="00180001"/>
    <w:rsid w:val="001E6153"/>
    <w:rsid w:val="00230D77"/>
    <w:rsid w:val="0038156F"/>
    <w:rsid w:val="00421FF7"/>
    <w:rsid w:val="00515055"/>
    <w:rsid w:val="005855AC"/>
    <w:rsid w:val="00652A97"/>
    <w:rsid w:val="00806EA8"/>
    <w:rsid w:val="008D6866"/>
    <w:rsid w:val="009F615A"/>
    <w:rsid w:val="00A23C13"/>
    <w:rsid w:val="00A72D25"/>
    <w:rsid w:val="00AD1553"/>
    <w:rsid w:val="00DB4589"/>
    <w:rsid w:val="00DD094E"/>
    <w:rsid w:val="00EA5014"/>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465A"/>
  <w15:chartTrackingRefBased/>
  <w15:docId w15:val="{CC3CEF95-B35A-4769-8B71-93F24E38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AD1553"/>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AD1553"/>
    <w:pPr>
      <w:jc w:val="both"/>
    </w:pPr>
    <w:rPr>
      <w:lang w:val="en-US"/>
    </w:rPr>
  </w:style>
  <w:style w:type="character" w:customStyle="1" w:styleId="PagrindinistekstasDiagrama">
    <w:name w:val="Pagrindinis tekstas Diagrama"/>
    <w:link w:val="Pagrindinistekstas"/>
    <w:semiHidden/>
    <w:rsid w:val="00AD1553"/>
    <w:rPr>
      <w:rFonts w:eastAsia="Times New Roman"/>
      <w:sz w:val="24"/>
      <w:lang w:val="en-US" w:eastAsia="en-US"/>
    </w:rPr>
  </w:style>
  <w:style w:type="paragraph" w:customStyle="1" w:styleId="Style1">
    <w:name w:val="Style1"/>
    <w:basedOn w:val="prastasis"/>
    <w:uiPriority w:val="99"/>
    <w:rsid w:val="00AD1553"/>
    <w:pPr>
      <w:widowControl w:val="0"/>
      <w:autoSpaceDE w:val="0"/>
      <w:autoSpaceDN w:val="0"/>
      <w:adjustRightInd w:val="0"/>
    </w:pPr>
    <w:rPr>
      <w:szCs w:val="24"/>
      <w:lang w:eastAsia="lt-LT"/>
    </w:rPr>
  </w:style>
  <w:style w:type="paragraph" w:customStyle="1" w:styleId="Style3">
    <w:name w:val="Style3"/>
    <w:basedOn w:val="prastasis"/>
    <w:uiPriority w:val="99"/>
    <w:rsid w:val="00AD1553"/>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AD1553"/>
    <w:pPr>
      <w:widowControl w:val="0"/>
      <w:autoSpaceDE w:val="0"/>
      <w:autoSpaceDN w:val="0"/>
      <w:adjustRightInd w:val="0"/>
    </w:pPr>
    <w:rPr>
      <w:szCs w:val="24"/>
      <w:lang w:eastAsia="lt-LT"/>
    </w:rPr>
  </w:style>
  <w:style w:type="paragraph" w:customStyle="1" w:styleId="Style5">
    <w:name w:val="Style5"/>
    <w:basedOn w:val="prastasis"/>
    <w:uiPriority w:val="99"/>
    <w:rsid w:val="00AD1553"/>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AD1553"/>
    <w:pPr>
      <w:widowControl w:val="0"/>
      <w:autoSpaceDE w:val="0"/>
      <w:autoSpaceDN w:val="0"/>
      <w:adjustRightInd w:val="0"/>
    </w:pPr>
    <w:rPr>
      <w:szCs w:val="24"/>
      <w:lang w:eastAsia="lt-LT"/>
    </w:rPr>
  </w:style>
  <w:style w:type="character" w:customStyle="1" w:styleId="FontStyle11">
    <w:name w:val="Font Style11"/>
    <w:uiPriority w:val="99"/>
    <w:rsid w:val="00AD1553"/>
    <w:rPr>
      <w:rFonts w:ascii="Times New Roman" w:hAnsi="Times New Roman" w:cs="Times New Roman" w:hint="default"/>
      <w:b/>
      <w:bCs/>
      <w:sz w:val="20"/>
      <w:szCs w:val="20"/>
    </w:rPr>
  </w:style>
  <w:style w:type="character" w:customStyle="1" w:styleId="FontStyle12">
    <w:name w:val="Font Style12"/>
    <w:uiPriority w:val="99"/>
    <w:rsid w:val="00AD1553"/>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2055</Words>
  <Characters>1172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14</cp:revision>
  <cp:lastPrinted>2017-02-01T13:59:00Z</cp:lastPrinted>
  <dcterms:created xsi:type="dcterms:W3CDTF">2017-02-06T09:42:00Z</dcterms:created>
  <dcterms:modified xsi:type="dcterms:W3CDTF">2017-02-24T13:30:00Z</dcterms:modified>
</cp:coreProperties>
</file>