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93E" w:rsidRDefault="0095193E" w:rsidP="0095193E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KRETINGOS RAJONO SAVIVALDYBĖS </w:t>
      </w:r>
      <w:r w:rsidRPr="00ED4315">
        <w:rPr>
          <w:rFonts w:ascii="Times New Roman" w:hAnsi="Times New Roman" w:cs="Times New Roman"/>
          <w:b/>
        </w:rPr>
        <w:t xml:space="preserve">APLINKOS APSAUGOS </w:t>
      </w:r>
      <w:r>
        <w:rPr>
          <w:rFonts w:ascii="Times New Roman" w:hAnsi="Times New Roman" w:cs="Times New Roman"/>
          <w:b/>
        </w:rPr>
        <w:t>RĖMIMO SPECIALIOSIOS PROGRAMO</w:t>
      </w:r>
      <w:r w:rsidR="00FF3E1D">
        <w:rPr>
          <w:rFonts w:ascii="Times New Roman" w:hAnsi="Times New Roman" w:cs="Times New Roman"/>
          <w:b/>
        </w:rPr>
        <w:t>S 201</w:t>
      </w:r>
      <w:r w:rsidR="005418EF">
        <w:rPr>
          <w:rFonts w:ascii="Times New Roman" w:hAnsi="Times New Roman" w:cs="Times New Roman"/>
          <w:b/>
        </w:rPr>
        <w:t>7</w:t>
      </w:r>
      <w:r w:rsidR="00E535C9">
        <w:rPr>
          <w:rFonts w:ascii="Times New Roman" w:hAnsi="Times New Roman" w:cs="Times New Roman"/>
          <w:b/>
        </w:rPr>
        <w:t xml:space="preserve"> METŲ PRIEMONĖS</w:t>
      </w:r>
      <w:r w:rsidR="00FF3E1D">
        <w:rPr>
          <w:rFonts w:ascii="Times New Roman" w:hAnsi="Times New Roman" w:cs="Times New Roman"/>
          <w:b/>
        </w:rPr>
        <w:t xml:space="preserve"> </w:t>
      </w:r>
    </w:p>
    <w:p w:rsidR="006F10E4" w:rsidRDefault="006F10E4" w:rsidP="0095193E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419"/>
        <w:gridCol w:w="1639"/>
      </w:tblGrid>
      <w:tr w:rsidR="0095193E" w:rsidRPr="003D1F0E" w:rsidTr="00F43D49">
        <w:tc>
          <w:tcPr>
            <w:tcW w:w="570" w:type="dxa"/>
          </w:tcPr>
          <w:p w:rsidR="0095193E" w:rsidRPr="0058101B" w:rsidRDefault="0095193E" w:rsidP="007F0C01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18" w:type="dxa"/>
          </w:tcPr>
          <w:p w:rsidR="0095193E" w:rsidRPr="0058101B" w:rsidRDefault="0095193E" w:rsidP="00E41610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Programos </w:t>
            </w:r>
            <w:r w:rsidR="00E41610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pajamos</w:t>
            </w:r>
          </w:p>
        </w:tc>
        <w:tc>
          <w:tcPr>
            <w:tcW w:w="1666" w:type="dxa"/>
          </w:tcPr>
          <w:p w:rsidR="00A440DF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os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</w:p>
          <w:p w:rsidR="0095193E" w:rsidRPr="00A67623" w:rsidRDefault="0095193E" w:rsidP="00A15534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proofErr w:type="spellStart"/>
            <w:r w:rsidR="00A15534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  <w:proofErr w:type="spellEnd"/>
            <w:r w:rsidR="0027180F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</w:p>
        </w:tc>
      </w:tr>
      <w:tr w:rsidR="0095193E" w:rsidRPr="00333E7A" w:rsidTr="00F43D49">
        <w:tc>
          <w:tcPr>
            <w:tcW w:w="570" w:type="dxa"/>
          </w:tcPr>
          <w:p w:rsidR="0095193E" w:rsidRPr="003D1F0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Likutis 201</w:t>
            </w:r>
            <w:r w:rsidR="005418E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7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-01-01</w:t>
            </w:r>
          </w:p>
        </w:tc>
        <w:tc>
          <w:tcPr>
            <w:tcW w:w="1666" w:type="dxa"/>
          </w:tcPr>
          <w:p w:rsidR="0095193E" w:rsidRPr="00417704" w:rsidRDefault="005418EF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126 923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E69C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 už teršalų išmetimą į aplinką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41 000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7E69CB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3</w:t>
            </w:r>
            <w:r w:rsidR="000A1EC2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E41610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Mokesčiai, mokami už medžiojamųjų gyvūnų išteklių naudojimą</w:t>
            </w:r>
          </w:p>
        </w:tc>
        <w:tc>
          <w:tcPr>
            <w:tcW w:w="1666" w:type="dxa"/>
          </w:tcPr>
          <w:p w:rsidR="0095193E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15 000</w:t>
            </w:r>
          </w:p>
        </w:tc>
      </w:tr>
      <w:tr w:rsidR="00364BB2" w:rsidRPr="003D1F0E" w:rsidTr="00F43D49">
        <w:tc>
          <w:tcPr>
            <w:tcW w:w="570" w:type="dxa"/>
          </w:tcPr>
          <w:p w:rsidR="00364BB2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7618" w:type="dxa"/>
          </w:tcPr>
          <w:p w:rsidR="00364BB2" w:rsidRPr="00417704" w:rsidRDefault="00364BB2" w:rsidP="00364BB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Mokesčiai už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angliavandenilių išteklius</w:t>
            </w:r>
          </w:p>
        </w:tc>
        <w:tc>
          <w:tcPr>
            <w:tcW w:w="1666" w:type="dxa"/>
          </w:tcPr>
          <w:p w:rsidR="00364BB2" w:rsidRDefault="001951C2" w:rsidP="001951C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41</w:t>
            </w:r>
            <w:r w:rsidR="005418E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5</w:t>
            </w:r>
            <w:r w:rsidR="005418EF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00</w:t>
            </w:r>
          </w:p>
        </w:tc>
      </w:tr>
      <w:tr w:rsidR="00E3483B" w:rsidRPr="003D1F0E" w:rsidTr="00F43D49">
        <w:tc>
          <w:tcPr>
            <w:tcW w:w="570" w:type="dxa"/>
          </w:tcPr>
          <w:p w:rsidR="00E3483B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5</w:t>
            </w:r>
            <w:r w:rsidR="00E3483B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7618" w:type="dxa"/>
          </w:tcPr>
          <w:p w:rsidR="00E3483B" w:rsidRPr="00417704" w:rsidRDefault="00E3483B" w:rsidP="007F0C01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Kiti mokesčiai už valstybinius gamtos išteklius</w:t>
            </w:r>
          </w:p>
        </w:tc>
        <w:tc>
          <w:tcPr>
            <w:tcW w:w="1666" w:type="dxa"/>
          </w:tcPr>
          <w:p w:rsidR="00E3483B" w:rsidRPr="00417704" w:rsidRDefault="009357BC" w:rsidP="00A440DF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9 000</w:t>
            </w:r>
          </w:p>
        </w:tc>
      </w:tr>
      <w:tr w:rsidR="0095193E" w:rsidRPr="003D1F0E" w:rsidTr="00F43D49">
        <w:tc>
          <w:tcPr>
            <w:tcW w:w="570" w:type="dxa"/>
          </w:tcPr>
          <w:p w:rsidR="0095193E" w:rsidRDefault="00364BB2" w:rsidP="007E69CB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6</w:t>
            </w:r>
            <w:r w:rsidR="000A1EC2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7618" w:type="dxa"/>
          </w:tcPr>
          <w:p w:rsidR="0095193E" w:rsidRPr="00417704" w:rsidRDefault="001910B7" w:rsidP="00E41610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Visos p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rogramos </w:t>
            </w:r>
            <w:r w:rsidR="00E4161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pajamos</w:t>
            </w:r>
            <w:r w:rsidR="0095193E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</w:tcPr>
          <w:p w:rsidR="0095193E" w:rsidRPr="00417704" w:rsidRDefault="00295860" w:rsidP="001951C2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</w:t>
            </w:r>
            <w:r w:rsidR="001951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33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1951C2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23</w:t>
            </w:r>
          </w:p>
        </w:tc>
      </w:tr>
    </w:tbl>
    <w:p w:rsidR="0095193E" w:rsidRDefault="00DF7AE2" w:rsidP="00FF719F">
      <w:pPr>
        <w:spacing w:after="120"/>
        <w:jc w:val="center"/>
        <w:rPr>
          <w:b/>
        </w:rPr>
      </w:pPr>
      <w:r>
        <w:rPr>
          <w:rFonts w:ascii="Times New Roman" w:hAnsi="Times New Roman"/>
          <w:b/>
        </w:rPr>
        <w:t>IŠLAIDOS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397"/>
        <w:gridCol w:w="1655"/>
      </w:tblGrid>
      <w:tr w:rsidR="006A7C4B" w:rsidRPr="00E15F5C" w:rsidTr="00E41EC7">
        <w:trPr>
          <w:trHeight w:val="483"/>
        </w:trPr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7612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>Priemonės  pavadinimas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6A7C4B" w:rsidRPr="00E15F5C" w:rsidRDefault="006A7C4B" w:rsidP="00A15534">
            <w:pP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E15F5C">
              <w:rPr>
                <w:rFonts w:ascii="Times New Roman" w:hAnsi="Times New Roman"/>
                <w:b/>
              </w:rPr>
              <w:t xml:space="preserve">Numatoma skirti  lėšų, </w:t>
            </w:r>
            <w:proofErr w:type="spellStart"/>
            <w:r w:rsidR="00A15534">
              <w:rPr>
                <w:rFonts w:ascii="Times New Roman" w:hAnsi="Times New Roman"/>
                <w:b/>
              </w:rPr>
              <w:t>Eur</w:t>
            </w:r>
            <w:proofErr w:type="spellEnd"/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 kokybės gerinimo ir apsaugos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D1C0E" w:rsidP="006730E3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20 314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4D68C2" w:rsidP="009A361D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9A361D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356BC9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Gamtos išteklių apsaugos,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atkūrimo ir gausinimo</w:t>
            </w:r>
            <w:r w:rsidR="00295860">
              <w:rPr>
                <w:rFonts w:ascii="Times New Roman" w:hAnsi="Times New Roman"/>
                <w:sz w:val="22"/>
                <w:szCs w:val="22"/>
                <w:lang w:val="lt-LT"/>
              </w:rPr>
              <w:t>,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="0029586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aplinkos</w:t>
            </w:r>
            <w:r w:rsidR="00295860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kokybės gerinimo</w:t>
            </w:r>
            <w:r w:rsidR="0029586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ir apsaugos </w:t>
            </w:r>
            <w:r w:rsidR="000A1EC2">
              <w:rPr>
                <w:rFonts w:ascii="Times New Roman" w:hAnsi="Times New Roman"/>
                <w:sz w:val="22"/>
                <w:szCs w:val="22"/>
                <w:lang w:val="lt-LT"/>
              </w:rPr>
              <w:t>priemonė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</w:t>
            </w:r>
            <w:r w:rsidR="00592C36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D1C0E" w:rsidP="006730E3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20 314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2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5418EF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Projekto „</w:t>
            </w:r>
            <w:r w:rsidR="006A7C4B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Atliekų tvarkymo infrastruktūros plėtr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a“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071FBB" w:rsidP="00F4095B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58 500</w:t>
            </w:r>
          </w:p>
        </w:tc>
      </w:tr>
      <w:tr w:rsidR="00A15534" w:rsidRPr="00E15F5C" w:rsidTr="00E41EC7">
        <w:tc>
          <w:tcPr>
            <w:tcW w:w="576" w:type="dxa"/>
          </w:tcPr>
          <w:p w:rsidR="00A15534" w:rsidRPr="00E15F5C" w:rsidRDefault="00BB655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A15534" w:rsidRPr="00417704" w:rsidRDefault="005418EF" w:rsidP="005418EF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Komunalinių a</w:t>
            </w:r>
            <w:r w:rsidR="00C6233A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tliekų tvarkymo infrastruktūros plėtros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534" w:rsidRPr="00C6233A" w:rsidRDefault="00071FBB" w:rsidP="007B23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red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58 500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3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Atliekų, kurių turėtojo nustatyti neįmanoma arba kuris nebeegzistuoja, tvarkymo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17322C" w:rsidP="00150B89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5418EF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0F731F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  <w:r w:rsidR="000A1EC2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F448ED" w:rsidP="00EB554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Aplinkos tvarkymo metu surinktų atliekų tvarkymas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17322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7B23E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bookmarkStart w:id="0" w:name="_GoBack"/>
        <w:bookmarkEnd w:id="0"/>
      </w:tr>
      <w:tr w:rsidR="00EB554A" w:rsidRPr="00E15F5C" w:rsidTr="00E41EC7">
        <w:tc>
          <w:tcPr>
            <w:tcW w:w="576" w:type="dxa"/>
          </w:tcPr>
          <w:p w:rsidR="00EB554A" w:rsidRDefault="00EB55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EB554A" w:rsidRPr="00417704" w:rsidRDefault="00EB554A" w:rsidP="007D542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tvarkymo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metu surinktų bešeimininkių pa</w:t>
            </w:r>
            <w:r w:rsidR="0017322C">
              <w:rPr>
                <w:rFonts w:ascii="Times New Roman" w:hAnsi="Times New Roman"/>
                <w:sz w:val="22"/>
                <w:szCs w:val="22"/>
                <w:lang w:val="lt-LT"/>
              </w:rPr>
              <w:t>d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angų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tvarkymas</w:t>
            </w:r>
            <w:r w:rsidR="001807C7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4A" w:rsidRPr="00417704" w:rsidRDefault="0017322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="007B23E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="001807C7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4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C93689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Aplinkos </w:t>
            </w:r>
            <w:r w:rsidR="00C93689" w:rsidRPr="000A1EC2">
              <w:rPr>
                <w:rFonts w:ascii="Times New Roman" w:hAnsi="Times New Roman"/>
                <w:sz w:val="22"/>
                <w:szCs w:val="22"/>
                <w:lang w:val="lt-LT"/>
              </w:rPr>
              <w:t>stebėsenos</w:t>
            </w:r>
            <w:r w:rsidRPr="000A1EC2">
              <w:rPr>
                <w:rFonts w:ascii="Times New Roman" w:hAnsi="Times New Roman"/>
                <w:sz w:val="22"/>
                <w:szCs w:val="22"/>
                <w:lang w:val="lt-LT"/>
              </w:rPr>
              <w:t>, prevencinės, aplinkos atkūrimo priemonė</w:t>
            </w:r>
            <w:r w:rsidRPr="00417704">
              <w:rPr>
                <w:rFonts w:ascii="Times New Roman" w:hAnsi="Times New Roman"/>
                <w:sz w:val="22"/>
                <w:szCs w:val="22"/>
              </w:rPr>
              <w:t>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225762" w:rsidP="00225762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72</w:t>
            </w:r>
            <w:r w:rsidR="007D542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140</w:t>
            </w:r>
          </w:p>
        </w:tc>
      </w:tr>
      <w:tr w:rsidR="00F70FC6" w:rsidRPr="00E15F5C" w:rsidTr="00E41EC7">
        <w:tc>
          <w:tcPr>
            <w:tcW w:w="576" w:type="dxa"/>
          </w:tcPr>
          <w:p w:rsidR="00F70FC6" w:rsidRDefault="00F70FC6" w:rsidP="00F30DE4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F30DE4">
              <w:rPr>
                <w:rFonts w:ascii="Times New Roman" w:hAnsi="Times New Roman"/>
              </w:rPr>
              <w:t>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F70FC6" w:rsidRPr="00417704" w:rsidRDefault="00BB655A" w:rsidP="007B23EF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A</w:t>
            </w:r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plinkos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programos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 xml:space="preserve">2015-2020 m. </w:t>
            </w:r>
            <w:proofErr w:type="spellStart"/>
            <w:r w:rsidR="00FB69A4">
              <w:rPr>
                <w:rFonts w:ascii="Times New Roman" w:eastAsia="TimesNewRoman" w:hAnsi="Times New Roman"/>
                <w:sz w:val="22"/>
                <w:szCs w:val="22"/>
              </w:rPr>
              <w:t>vykdymas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FC6" w:rsidRPr="00417704" w:rsidRDefault="00BB655A" w:rsidP="005418EF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1</w:t>
            </w:r>
            <w:r w:rsidR="005418EF">
              <w:rPr>
                <w:rFonts w:ascii="Times New Roman" w:hAnsi="Times New Roman"/>
                <w:sz w:val="22"/>
                <w:szCs w:val="22"/>
                <w:lang w:val="en-US"/>
              </w:rPr>
              <w:t>0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000</w:t>
            </w:r>
          </w:p>
        </w:tc>
      </w:tr>
      <w:tr w:rsidR="00C46479" w:rsidRPr="00E15F5C" w:rsidTr="00E41EC7">
        <w:tc>
          <w:tcPr>
            <w:tcW w:w="576" w:type="dxa"/>
          </w:tcPr>
          <w:p w:rsidR="00C46479" w:rsidRDefault="00F30DE4" w:rsidP="00B4577F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  <w:r w:rsidR="00C46479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C46479" w:rsidRDefault="00485A80" w:rsidP="008238B6">
            <w:pPr>
              <w:pStyle w:val="MAZAS"/>
              <w:widowControl w:val="0"/>
              <w:suppressAutoHyphens/>
              <w:ind w:firstLine="0"/>
              <w:rPr>
                <w:rFonts w:ascii="Times New Roman" w:eastAsia="TimesNew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Paviršinių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vandens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telkinių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užterštumo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tyrimai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valymo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darbų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NewRoman" w:hAnsi="Times New Roman"/>
                <w:sz w:val="22"/>
                <w:szCs w:val="22"/>
              </w:rPr>
              <w:t>finansavimas</w:t>
            </w:r>
            <w:proofErr w:type="spellEnd"/>
            <w:r>
              <w:rPr>
                <w:rFonts w:ascii="Times New Roman" w:eastAsia="TimesNew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479" w:rsidRDefault="007B23EF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2 0</w:t>
            </w:r>
            <w:r w:rsidR="00485A80">
              <w:rPr>
                <w:rFonts w:ascii="Times New Roman" w:hAnsi="Times New Roman"/>
                <w:sz w:val="22"/>
                <w:szCs w:val="22"/>
                <w:lang w:val="en-US"/>
              </w:rPr>
              <w:t>00</w:t>
            </w:r>
          </w:p>
        </w:tc>
      </w:tr>
      <w:tr w:rsidR="00E6594A" w:rsidRPr="00E15F5C" w:rsidTr="00E41EC7">
        <w:tc>
          <w:tcPr>
            <w:tcW w:w="576" w:type="dxa"/>
          </w:tcPr>
          <w:p w:rsidR="00E6594A" w:rsidRPr="00E15F5C" w:rsidRDefault="00E6594A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E6594A" w:rsidRPr="00E6594A" w:rsidRDefault="00E6594A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Eroduojamo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Minijos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upės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kranto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Kartenos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mstl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apsaugos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priemonių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projektavimo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paslaugo</w:t>
            </w:r>
            <w:r w:rsidRPr="00E6594A">
              <w:rPr>
                <w:rFonts w:ascii="Times New Roman" w:hAnsi="Times New Roman"/>
                <w:sz w:val="22"/>
                <w:szCs w:val="22"/>
              </w:rPr>
              <w:t>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kartu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su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inžineriniais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geologiniais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E6594A">
              <w:rPr>
                <w:rFonts w:ascii="Times New Roman" w:hAnsi="Times New Roman"/>
                <w:sz w:val="22"/>
                <w:szCs w:val="22"/>
              </w:rPr>
              <w:t>tyrimais</w:t>
            </w:r>
            <w:proofErr w:type="spellEnd"/>
            <w:r w:rsidRPr="00E6594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94A" w:rsidRPr="00417704" w:rsidRDefault="00401A88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10 285</w:t>
            </w:r>
          </w:p>
        </w:tc>
      </w:tr>
      <w:tr w:rsidR="00AE063E" w:rsidRPr="00E15F5C" w:rsidTr="00E41EC7">
        <w:tc>
          <w:tcPr>
            <w:tcW w:w="576" w:type="dxa"/>
          </w:tcPr>
          <w:p w:rsidR="00AE063E" w:rsidRDefault="00AE063E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AE063E" w:rsidRPr="00E6594A" w:rsidRDefault="00CD2C36" w:rsidP="00CD2C3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Pažeistų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E4CD3" w:rsidRPr="00E6594A">
              <w:rPr>
                <w:rFonts w:ascii="Times New Roman" w:hAnsi="Times New Roman"/>
                <w:sz w:val="22"/>
                <w:szCs w:val="22"/>
              </w:rPr>
              <w:t>Minijos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ir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Alanto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upių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E4CD3" w:rsidRPr="00E6594A">
              <w:rPr>
                <w:rFonts w:ascii="Times New Roman" w:hAnsi="Times New Roman"/>
                <w:sz w:val="22"/>
                <w:szCs w:val="22"/>
              </w:rPr>
              <w:t>krant</w:t>
            </w:r>
            <w:r>
              <w:rPr>
                <w:rFonts w:ascii="Times New Roman" w:hAnsi="Times New Roman"/>
                <w:sz w:val="22"/>
                <w:szCs w:val="22"/>
              </w:rPr>
              <w:t>ų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E4CD3" w:rsidRPr="00E6594A">
              <w:rPr>
                <w:rFonts w:ascii="Times New Roman" w:hAnsi="Times New Roman"/>
                <w:sz w:val="22"/>
                <w:szCs w:val="22"/>
              </w:rPr>
              <w:t>Kartenos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E4CD3" w:rsidRPr="00E6594A">
              <w:rPr>
                <w:rFonts w:ascii="Times New Roman" w:hAnsi="Times New Roman"/>
                <w:sz w:val="22"/>
                <w:szCs w:val="22"/>
              </w:rPr>
              <w:t>mstl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sutvarkymo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3E4CD3">
              <w:rPr>
                <w:rFonts w:ascii="Times New Roman" w:hAnsi="Times New Roman"/>
                <w:sz w:val="22"/>
                <w:szCs w:val="22"/>
              </w:rPr>
              <w:t>finansavimas</w:t>
            </w:r>
            <w:proofErr w:type="spellEnd"/>
            <w:r w:rsidR="003E4CD3" w:rsidRPr="00E6594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63E" w:rsidRPr="00AE063E" w:rsidRDefault="0017322C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17322C">
              <w:rPr>
                <w:rFonts w:ascii="Times New Roman" w:hAnsi="Times New Roman"/>
                <w:sz w:val="22"/>
                <w:szCs w:val="22"/>
              </w:rPr>
              <w:t>44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17322C">
              <w:rPr>
                <w:rFonts w:ascii="Times New Roman" w:hAnsi="Times New Roman"/>
                <w:sz w:val="22"/>
                <w:szCs w:val="22"/>
              </w:rPr>
              <w:t>769</w:t>
            </w:r>
          </w:p>
        </w:tc>
      </w:tr>
      <w:tr w:rsidR="003E4CD3" w:rsidRPr="00E15F5C" w:rsidTr="00E41EC7">
        <w:tc>
          <w:tcPr>
            <w:tcW w:w="576" w:type="dxa"/>
          </w:tcPr>
          <w:p w:rsidR="003E4CD3" w:rsidRDefault="003E4CD3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3E4CD3" w:rsidRPr="00E6594A" w:rsidRDefault="00295860" w:rsidP="00CD2C36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Projekto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95860">
              <w:rPr>
                <w:rFonts w:ascii="Times New Roman" w:hAnsi="Times New Roman"/>
                <w:sz w:val="22"/>
                <w:szCs w:val="22"/>
              </w:rPr>
              <w:t>„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Buvusios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asfaltbetonio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bazės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teritorijos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Kretingos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r. sav.,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Imbarės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sen.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Klecininkų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 xml:space="preserve"> k., </w:t>
            </w:r>
            <w:proofErr w:type="spellStart"/>
            <w:r w:rsidRPr="00295860">
              <w:rPr>
                <w:rFonts w:ascii="Times New Roman" w:hAnsi="Times New Roman"/>
                <w:sz w:val="22"/>
                <w:szCs w:val="22"/>
              </w:rPr>
              <w:t>sutvarkymas</w:t>
            </w:r>
            <w:proofErr w:type="spellEnd"/>
            <w:r w:rsidRPr="00295860">
              <w:rPr>
                <w:rFonts w:ascii="Times New Roman" w:hAnsi="Times New Roman"/>
                <w:sz w:val="22"/>
                <w:szCs w:val="22"/>
              </w:rPr>
              <w:t>“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finansavimas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CD3" w:rsidRPr="00AE063E" w:rsidRDefault="00295860" w:rsidP="006730E3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95860">
              <w:rPr>
                <w:rFonts w:ascii="Times New Roman" w:hAnsi="Times New Roman"/>
                <w:sz w:val="22"/>
                <w:szCs w:val="22"/>
              </w:rPr>
              <w:t>5</w:t>
            </w:r>
            <w:r w:rsidR="006730E3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295860">
              <w:rPr>
                <w:rFonts w:ascii="Times New Roman" w:hAnsi="Times New Roman"/>
                <w:sz w:val="22"/>
                <w:szCs w:val="22"/>
              </w:rPr>
              <w:t>86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5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Visuomenės švietimo ir mokymo aplinkosaugos klausimais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D542E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9586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0A1EC2" w:rsidP="00622564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 xml:space="preserve">Visuomenės </w:t>
            </w:r>
            <w:r w:rsidR="0029586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švietimas ir </w:t>
            </w:r>
            <w:r>
              <w:rPr>
                <w:rFonts w:ascii="Times New Roman" w:hAnsi="Times New Roman"/>
                <w:sz w:val="22"/>
                <w:szCs w:val="22"/>
                <w:lang w:val="lt-LT"/>
              </w:rPr>
              <w:t>informavimas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, aplinkosauginės spaudos prenumerata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</w:t>
            </w:r>
            <w:r w:rsidR="00C82F80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>priemonių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-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lankstinukų, plakatų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, priemonių</w:t>
            </w:r>
            <w:r w:rsidR="00622564"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aplinkosaugine tema finansavimas</w:t>
            </w:r>
            <w:r w:rsidR="00622564">
              <w:rPr>
                <w:rFonts w:ascii="Times New Roman" w:hAnsi="Times New Roman"/>
                <w:sz w:val="22"/>
                <w:szCs w:val="22"/>
                <w:lang w:val="lt-LT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D542E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295860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6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ir želdinių apsaugos, tvarkymo, būklės stebėsenos, želdynų kūrimo, želdinių veisimo ir inventorizavimo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7D542E" w:rsidP="0029586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7D5A9B" w:rsidRPr="00E15F5C" w:rsidTr="00E41EC7">
        <w:tc>
          <w:tcPr>
            <w:tcW w:w="576" w:type="dxa"/>
          </w:tcPr>
          <w:p w:rsidR="007D5A9B" w:rsidRPr="00E15F5C" w:rsidRDefault="00C82F80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6.1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7D5A9B" w:rsidRPr="00417704" w:rsidRDefault="00C82F80" w:rsidP="00543835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Kretingos </w:t>
            </w:r>
            <w:r w:rsidR="00543835"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rajono</w:t>
            </w:r>
            <w:r w:rsidRPr="00884920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želdynų tvarkymo darbų finansavimas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A9B" w:rsidRPr="00417704" w:rsidRDefault="007D542E" w:rsidP="00295860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="002406BC">
              <w:rPr>
                <w:rFonts w:ascii="Times New Roman" w:hAnsi="Times New Roman"/>
                <w:sz w:val="22"/>
                <w:szCs w:val="22"/>
              </w:rPr>
              <w:t xml:space="preserve"> 000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7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Savivaldybės visuomenės sveikatos rėmimo specialioji programa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0279C2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46 4</w:t>
            </w:r>
            <w:r w:rsidR="00317ED1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</w:tr>
      <w:tr w:rsidR="006A7C4B" w:rsidRPr="00E15F5C" w:rsidTr="00E41EC7">
        <w:tc>
          <w:tcPr>
            <w:tcW w:w="576" w:type="dxa"/>
          </w:tcPr>
          <w:p w:rsidR="006A7C4B" w:rsidRPr="00E15F5C" w:rsidRDefault="006A7C4B" w:rsidP="00E15F5C">
            <w:pPr>
              <w:spacing w:after="120"/>
              <w:jc w:val="center"/>
              <w:rPr>
                <w:rFonts w:ascii="Times New Roman" w:hAnsi="Times New Roman"/>
              </w:rPr>
            </w:pPr>
            <w:r w:rsidRPr="00E15F5C">
              <w:rPr>
                <w:rFonts w:ascii="Times New Roman" w:hAnsi="Times New Roman"/>
              </w:rPr>
              <w:t>8</w:t>
            </w:r>
            <w:r w:rsidR="000A1EC2">
              <w:rPr>
                <w:rFonts w:ascii="Times New Roman" w:hAnsi="Times New Roman"/>
              </w:rPr>
              <w:t>.</w:t>
            </w:r>
          </w:p>
        </w:tc>
        <w:tc>
          <w:tcPr>
            <w:tcW w:w="7612" w:type="dxa"/>
            <w:tcBorders>
              <w:right w:val="single" w:sz="4" w:space="0" w:color="auto"/>
            </w:tcBorders>
          </w:tcPr>
          <w:p w:rsidR="006A7C4B" w:rsidRPr="00417704" w:rsidRDefault="006A7C4B" w:rsidP="00E15F5C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Miško sklypų, kuriuose medžioklė nėra uždrausta, sa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vininkų, valdytojų ir naudotojų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įgyvendinamos žalos prevencijos priemonės, kuriomis jie siekia išvengti medžiojamųjų gyvūnų daromos žalos miškui. Kartografinės ir kitos medžiagos, reikalingos pagal Medžioklės įstatymo reikalavimus rengiamiems medžioklės plotų vienetų sudary</w:t>
            </w:r>
            <w:r w:rsidR="00C93689"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>mo ar jų ribų pakeitimo projektams,</w:t>
            </w:r>
            <w:r w:rsidRPr="00417704"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  <w:t xml:space="preserve"> parengimo priemonės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C4B" w:rsidRPr="00417704" w:rsidRDefault="00317ED1" w:rsidP="003336C7">
            <w:pPr>
              <w:spacing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17 849</w:t>
            </w:r>
          </w:p>
        </w:tc>
      </w:tr>
    </w:tbl>
    <w:p w:rsidR="006D034B" w:rsidRDefault="00D757D1" w:rsidP="006D034B">
      <w:pPr>
        <w:spacing w:after="120"/>
        <w:jc w:val="center"/>
      </w:pPr>
      <w:r>
        <w:t>_____</w:t>
      </w:r>
      <w:r w:rsidR="006D034B">
        <w:t>___________________________</w:t>
      </w:r>
    </w:p>
    <w:sectPr w:rsidR="006D034B" w:rsidSect="00CC0B56">
      <w:headerReference w:type="default" r:id="rId7"/>
      <w:pgSz w:w="11906" w:h="16838"/>
      <w:pgMar w:top="8" w:right="567" w:bottom="567" w:left="1701" w:header="1" w:footer="115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931" w:rsidRDefault="00083931">
      <w:r>
        <w:separator/>
      </w:r>
    </w:p>
  </w:endnote>
  <w:endnote w:type="continuationSeparator" w:id="0">
    <w:p w:rsidR="00083931" w:rsidRDefault="00083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931" w:rsidRDefault="00083931">
      <w:r>
        <w:separator/>
      </w:r>
    </w:p>
  </w:footnote>
  <w:footnote w:type="continuationSeparator" w:id="0">
    <w:p w:rsidR="00083931" w:rsidRDefault="00083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56" w:rsidRDefault="00CC0B56" w:rsidP="00573082">
    <w:pPr>
      <w:ind w:left="3888" w:firstLine="1296"/>
    </w:pPr>
  </w:p>
  <w:p w:rsidR="00573082" w:rsidRDefault="00573082" w:rsidP="00573082">
    <w:pPr>
      <w:ind w:left="3888" w:firstLine="1296"/>
    </w:pPr>
    <w:r>
      <w:t>PATVIRTINTA</w:t>
    </w:r>
  </w:p>
  <w:p w:rsidR="00573082" w:rsidRDefault="00573082" w:rsidP="00573082">
    <w:r>
      <w:tab/>
    </w:r>
    <w:r>
      <w:tab/>
    </w:r>
    <w:r>
      <w:tab/>
    </w:r>
    <w:r>
      <w:tab/>
      <w:t>Kretingos rajono savivaldybės tarybos</w:t>
    </w:r>
  </w:p>
  <w:p w:rsidR="00573082" w:rsidRDefault="00573082" w:rsidP="00573082">
    <w:r>
      <w:tab/>
    </w:r>
    <w:r>
      <w:tab/>
    </w:r>
    <w:r>
      <w:tab/>
    </w:r>
    <w:r>
      <w:tab/>
      <w:t>201</w:t>
    </w:r>
    <w:r w:rsidR="005418EF">
      <w:t>7</w:t>
    </w:r>
    <w:r>
      <w:t xml:space="preserve"> m. </w:t>
    </w:r>
    <w:r w:rsidR="005418EF">
      <w:t>vasario</w:t>
    </w:r>
    <w:r w:rsidR="00C86604">
      <w:t xml:space="preserve"> </w:t>
    </w:r>
    <w:r w:rsidR="00811188">
      <w:t>2</w:t>
    </w:r>
    <w:r w:rsidR="005418EF">
      <w:t>3</w:t>
    </w:r>
    <w:r w:rsidR="00C86604">
      <w:t xml:space="preserve"> </w:t>
    </w:r>
    <w:r>
      <w:t>d. sprendimu Nr.</w:t>
    </w:r>
    <w:r w:rsidR="009357BC">
      <w:t xml:space="preserve"> T2-</w:t>
    </w:r>
    <w:r w:rsidR="00C7777F">
      <w:t>45</w:t>
    </w:r>
  </w:p>
  <w:p w:rsidR="00D757D1" w:rsidRDefault="00811188" w:rsidP="00573082"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93E"/>
    <w:rsid w:val="000279C2"/>
    <w:rsid w:val="00027D51"/>
    <w:rsid w:val="0004710F"/>
    <w:rsid w:val="00071FBB"/>
    <w:rsid w:val="00082EB5"/>
    <w:rsid w:val="00083931"/>
    <w:rsid w:val="000A1EC2"/>
    <w:rsid w:val="000A6DD3"/>
    <w:rsid w:val="000F17AC"/>
    <w:rsid w:val="000F731F"/>
    <w:rsid w:val="00111347"/>
    <w:rsid w:val="001134F7"/>
    <w:rsid w:val="00116AB6"/>
    <w:rsid w:val="0012028F"/>
    <w:rsid w:val="00124A11"/>
    <w:rsid w:val="00141863"/>
    <w:rsid w:val="00150150"/>
    <w:rsid w:val="00150B89"/>
    <w:rsid w:val="0017322C"/>
    <w:rsid w:val="00175D99"/>
    <w:rsid w:val="001807C7"/>
    <w:rsid w:val="00180D27"/>
    <w:rsid w:val="001910B7"/>
    <w:rsid w:val="001951C2"/>
    <w:rsid w:val="001B1BBD"/>
    <w:rsid w:val="001D1B3B"/>
    <w:rsid w:val="001D1C0E"/>
    <w:rsid w:val="001E066C"/>
    <w:rsid w:val="001E40D9"/>
    <w:rsid w:val="001F6810"/>
    <w:rsid w:val="001F713D"/>
    <w:rsid w:val="00200109"/>
    <w:rsid w:val="00223F9A"/>
    <w:rsid w:val="00225762"/>
    <w:rsid w:val="002406BC"/>
    <w:rsid w:val="00246931"/>
    <w:rsid w:val="00256B71"/>
    <w:rsid w:val="00264CDF"/>
    <w:rsid w:val="00267574"/>
    <w:rsid w:val="0027180F"/>
    <w:rsid w:val="00275B1E"/>
    <w:rsid w:val="00285621"/>
    <w:rsid w:val="00286B05"/>
    <w:rsid w:val="00295860"/>
    <w:rsid w:val="002B2D9F"/>
    <w:rsid w:val="002E3EAF"/>
    <w:rsid w:val="002F2FE6"/>
    <w:rsid w:val="00317ED1"/>
    <w:rsid w:val="003336C7"/>
    <w:rsid w:val="00356BC9"/>
    <w:rsid w:val="00364BB2"/>
    <w:rsid w:val="0038323B"/>
    <w:rsid w:val="003B1F57"/>
    <w:rsid w:val="003D6E44"/>
    <w:rsid w:val="003E4CD3"/>
    <w:rsid w:val="003E7CBB"/>
    <w:rsid w:val="00401A88"/>
    <w:rsid w:val="00417704"/>
    <w:rsid w:val="00425ACF"/>
    <w:rsid w:val="0042673A"/>
    <w:rsid w:val="0042749C"/>
    <w:rsid w:val="00445934"/>
    <w:rsid w:val="00457FC4"/>
    <w:rsid w:val="0046515F"/>
    <w:rsid w:val="0046521C"/>
    <w:rsid w:val="00474FF2"/>
    <w:rsid w:val="00485A80"/>
    <w:rsid w:val="00485CA0"/>
    <w:rsid w:val="004C29AE"/>
    <w:rsid w:val="004D28FD"/>
    <w:rsid w:val="004D68C2"/>
    <w:rsid w:val="004F4E2F"/>
    <w:rsid w:val="00513F0C"/>
    <w:rsid w:val="005418EF"/>
    <w:rsid w:val="00543835"/>
    <w:rsid w:val="00547152"/>
    <w:rsid w:val="00567674"/>
    <w:rsid w:val="00573082"/>
    <w:rsid w:val="0057310A"/>
    <w:rsid w:val="00592C36"/>
    <w:rsid w:val="005A4C09"/>
    <w:rsid w:val="005C31AD"/>
    <w:rsid w:val="005C5D4A"/>
    <w:rsid w:val="005F731C"/>
    <w:rsid w:val="006165B8"/>
    <w:rsid w:val="00622564"/>
    <w:rsid w:val="00623C8D"/>
    <w:rsid w:val="00646DD3"/>
    <w:rsid w:val="00647974"/>
    <w:rsid w:val="00657AA6"/>
    <w:rsid w:val="006730E3"/>
    <w:rsid w:val="006758E6"/>
    <w:rsid w:val="00685F40"/>
    <w:rsid w:val="00691171"/>
    <w:rsid w:val="0069247F"/>
    <w:rsid w:val="006945CD"/>
    <w:rsid w:val="006A3842"/>
    <w:rsid w:val="006A7C4B"/>
    <w:rsid w:val="006C7F02"/>
    <w:rsid w:val="006D034B"/>
    <w:rsid w:val="006E5385"/>
    <w:rsid w:val="006F10E4"/>
    <w:rsid w:val="00701664"/>
    <w:rsid w:val="00707B83"/>
    <w:rsid w:val="00715A90"/>
    <w:rsid w:val="00717E50"/>
    <w:rsid w:val="0072161C"/>
    <w:rsid w:val="00732DBE"/>
    <w:rsid w:val="00761B07"/>
    <w:rsid w:val="007709B7"/>
    <w:rsid w:val="00794E7C"/>
    <w:rsid w:val="0079696D"/>
    <w:rsid w:val="007B23EF"/>
    <w:rsid w:val="007D3E57"/>
    <w:rsid w:val="007D542E"/>
    <w:rsid w:val="007D5A9B"/>
    <w:rsid w:val="007E5D91"/>
    <w:rsid w:val="007E69CB"/>
    <w:rsid w:val="007F0C01"/>
    <w:rsid w:val="007F6DE2"/>
    <w:rsid w:val="00811188"/>
    <w:rsid w:val="008238B6"/>
    <w:rsid w:val="008467F8"/>
    <w:rsid w:val="00873A15"/>
    <w:rsid w:val="00875CC0"/>
    <w:rsid w:val="00884920"/>
    <w:rsid w:val="008D1083"/>
    <w:rsid w:val="00904BB4"/>
    <w:rsid w:val="0091231E"/>
    <w:rsid w:val="00917EE0"/>
    <w:rsid w:val="009251C6"/>
    <w:rsid w:val="00933959"/>
    <w:rsid w:val="009357BC"/>
    <w:rsid w:val="00950C29"/>
    <w:rsid w:val="0095193E"/>
    <w:rsid w:val="00956548"/>
    <w:rsid w:val="0096424D"/>
    <w:rsid w:val="00974230"/>
    <w:rsid w:val="0098794F"/>
    <w:rsid w:val="009A361D"/>
    <w:rsid w:val="009F1AB8"/>
    <w:rsid w:val="00A15534"/>
    <w:rsid w:val="00A240B2"/>
    <w:rsid w:val="00A440DF"/>
    <w:rsid w:val="00AD42A0"/>
    <w:rsid w:val="00AE063E"/>
    <w:rsid w:val="00AE30FB"/>
    <w:rsid w:val="00B258BC"/>
    <w:rsid w:val="00B33D37"/>
    <w:rsid w:val="00B40E54"/>
    <w:rsid w:val="00B44FA3"/>
    <w:rsid w:val="00B4577F"/>
    <w:rsid w:val="00B53C47"/>
    <w:rsid w:val="00B56EB8"/>
    <w:rsid w:val="00B60B5E"/>
    <w:rsid w:val="00B71520"/>
    <w:rsid w:val="00B834D0"/>
    <w:rsid w:val="00B9001B"/>
    <w:rsid w:val="00BA0EDF"/>
    <w:rsid w:val="00BA2A09"/>
    <w:rsid w:val="00BA7FC9"/>
    <w:rsid w:val="00BB324E"/>
    <w:rsid w:val="00BB655A"/>
    <w:rsid w:val="00C0505C"/>
    <w:rsid w:val="00C23CCE"/>
    <w:rsid w:val="00C3248B"/>
    <w:rsid w:val="00C46479"/>
    <w:rsid w:val="00C6233A"/>
    <w:rsid w:val="00C7777F"/>
    <w:rsid w:val="00C82F80"/>
    <w:rsid w:val="00C86604"/>
    <w:rsid w:val="00C93689"/>
    <w:rsid w:val="00CB1DC4"/>
    <w:rsid w:val="00CB6E08"/>
    <w:rsid w:val="00CC0B56"/>
    <w:rsid w:val="00CC330E"/>
    <w:rsid w:val="00CC7B93"/>
    <w:rsid w:val="00CD2C36"/>
    <w:rsid w:val="00CF5DAF"/>
    <w:rsid w:val="00D165DC"/>
    <w:rsid w:val="00D20274"/>
    <w:rsid w:val="00D263F7"/>
    <w:rsid w:val="00D44BC8"/>
    <w:rsid w:val="00D44D4B"/>
    <w:rsid w:val="00D47150"/>
    <w:rsid w:val="00D757D1"/>
    <w:rsid w:val="00D75FB7"/>
    <w:rsid w:val="00D9441B"/>
    <w:rsid w:val="00D9708A"/>
    <w:rsid w:val="00DA1E1F"/>
    <w:rsid w:val="00DA2DFC"/>
    <w:rsid w:val="00DA5835"/>
    <w:rsid w:val="00DF6C5B"/>
    <w:rsid w:val="00DF7554"/>
    <w:rsid w:val="00DF7AE2"/>
    <w:rsid w:val="00E01673"/>
    <w:rsid w:val="00E109ED"/>
    <w:rsid w:val="00E126DB"/>
    <w:rsid w:val="00E13969"/>
    <w:rsid w:val="00E15F5C"/>
    <w:rsid w:val="00E3483B"/>
    <w:rsid w:val="00E41610"/>
    <w:rsid w:val="00E41EC7"/>
    <w:rsid w:val="00E513EA"/>
    <w:rsid w:val="00E535C9"/>
    <w:rsid w:val="00E5540C"/>
    <w:rsid w:val="00E62C8E"/>
    <w:rsid w:val="00E6594A"/>
    <w:rsid w:val="00E744F3"/>
    <w:rsid w:val="00E75CD1"/>
    <w:rsid w:val="00E96C35"/>
    <w:rsid w:val="00EB554A"/>
    <w:rsid w:val="00EB7D1D"/>
    <w:rsid w:val="00EE38CC"/>
    <w:rsid w:val="00F10721"/>
    <w:rsid w:val="00F21329"/>
    <w:rsid w:val="00F30DE4"/>
    <w:rsid w:val="00F4095B"/>
    <w:rsid w:val="00F43CA7"/>
    <w:rsid w:val="00F43D49"/>
    <w:rsid w:val="00F448ED"/>
    <w:rsid w:val="00F45927"/>
    <w:rsid w:val="00F54A97"/>
    <w:rsid w:val="00F70FC6"/>
    <w:rsid w:val="00F746FC"/>
    <w:rsid w:val="00F74DD2"/>
    <w:rsid w:val="00F7578C"/>
    <w:rsid w:val="00F83C8E"/>
    <w:rsid w:val="00F94F08"/>
    <w:rsid w:val="00FA2A29"/>
    <w:rsid w:val="00FA69B4"/>
    <w:rsid w:val="00FA6BF5"/>
    <w:rsid w:val="00FB69A4"/>
    <w:rsid w:val="00FC6DE9"/>
    <w:rsid w:val="00FD139E"/>
    <w:rsid w:val="00FD7A54"/>
    <w:rsid w:val="00FF3E1D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2B0E4"/>
  <w15:chartTrackingRefBased/>
  <w15:docId w15:val="{B0D2ADF8-0D36-4987-9E0D-828E4CEF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  <w:rsid w:val="0095193E"/>
    <w:pPr>
      <w:widowControl w:val="0"/>
      <w:suppressAutoHyphens/>
    </w:pPr>
    <w:rPr>
      <w:rFonts w:ascii="Thorndale" w:eastAsia="Times New Roman" w:hAnsi="Thorndale" w:cs="Tahom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95193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95193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table" w:styleId="Lentelstinklelis">
    <w:name w:val="Table Grid"/>
    <w:basedOn w:val="prastojilentel"/>
    <w:uiPriority w:val="59"/>
    <w:rsid w:val="006A7C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AntratsDiagrama">
    <w:name w:val="Antraštės Diagrama"/>
    <w:link w:val="Antrats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573082"/>
    <w:pPr>
      <w:tabs>
        <w:tab w:val="center" w:pos="4819"/>
        <w:tab w:val="right" w:pos="9638"/>
      </w:tabs>
    </w:pPr>
    <w:rPr>
      <w:rFonts w:cs="Times New Roman"/>
      <w:lang w:val="x-none"/>
    </w:rPr>
  </w:style>
  <w:style w:type="character" w:customStyle="1" w:styleId="PoratDiagrama">
    <w:name w:val="Poraštė Diagrama"/>
    <w:link w:val="Porat"/>
    <w:uiPriority w:val="99"/>
    <w:rsid w:val="00573082"/>
    <w:rPr>
      <w:rFonts w:ascii="Thorndale" w:eastAsia="Times New Roman" w:hAnsi="Thorndale" w:cs="Tahoma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C31AD"/>
    <w:rPr>
      <w:rFonts w:ascii="Tahoma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5C31AD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77039-31C4-4E86-B777-8EEBF8B33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1661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2017-01-13T13:44:00Z</cp:lastPrinted>
  <dcterms:created xsi:type="dcterms:W3CDTF">2017-02-10T09:56:00Z</dcterms:created>
  <dcterms:modified xsi:type="dcterms:W3CDTF">2017-02-24T13:02:00Z</dcterms:modified>
</cp:coreProperties>
</file>