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2BF" w:rsidRDefault="00B05255">
      <w:pPr>
        <w:ind w:left="0" w:firstLine="567"/>
        <w:jc w:val="center"/>
        <w:rPr>
          <w:lang w:val="lt-LT"/>
        </w:rPr>
      </w:pPr>
      <w:r>
        <w:rPr>
          <w:b/>
          <w:lang w:val="lt-LT"/>
        </w:rPr>
        <w:t>BENDRADARBIAVIMO SUTARTIS ĮGYVENDINANT PROJEKTĄ</w:t>
      </w:r>
      <w:r w:rsidR="001703EB">
        <w:rPr>
          <w:b/>
          <w:lang w:val="lt-LT"/>
        </w:rPr>
        <w:t xml:space="preserve"> </w:t>
      </w:r>
      <w:r w:rsidR="001703EB">
        <w:rPr>
          <w:i/>
          <w:color w:val="000000"/>
          <w:lang w:val="lt-LT"/>
        </w:rPr>
        <w:t>„</w:t>
      </w:r>
      <w:r w:rsidR="001703EB">
        <w:rPr>
          <w:b/>
          <w:color w:val="000000"/>
          <w:lang w:val="lt-LT"/>
        </w:rPr>
        <w:t>BALTIJOS JŪROS TURIZMO CENTRAS – DARNIOS PLĖTROS STRUKTŪRINĖ ORGANIZACIJA AKTYVIAM TURIZMUI“</w:t>
      </w:r>
    </w:p>
    <w:p w:rsidR="00BE02BF" w:rsidRDefault="00BE02BF">
      <w:pPr>
        <w:ind w:left="0" w:firstLine="567"/>
        <w:jc w:val="center"/>
        <w:rPr>
          <w:lang w:val="lt-LT"/>
        </w:rPr>
      </w:pPr>
    </w:p>
    <w:p w:rsidR="00BE02BF" w:rsidRDefault="00B05255">
      <w:pPr>
        <w:ind w:left="0" w:firstLine="567"/>
        <w:jc w:val="center"/>
        <w:rPr>
          <w:lang w:val="lt-LT"/>
        </w:rPr>
      </w:pPr>
      <w:r>
        <w:rPr>
          <w:lang w:val="lt-LT"/>
        </w:rPr>
        <w:t xml:space="preserve">2016 </w:t>
      </w:r>
      <w:r w:rsidR="006F26E2">
        <w:rPr>
          <w:lang w:val="lt-LT"/>
        </w:rPr>
        <w:t xml:space="preserve">m.                 d. </w:t>
      </w:r>
      <w:r w:rsidR="001703EB">
        <w:rPr>
          <w:lang w:val="lt-LT"/>
        </w:rPr>
        <w:t>Nr.</w:t>
      </w:r>
    </w:p>
    <w:p w:rsidR="00BE02BF" w:rsidRDefault="001703EB">
      <w:pPr>
        <w:ind w:left="0" w:firstLine="567"/>
        <w:jc w:val="center"/>
        <w:rPr>
          <w:lang w:val="lt-LT"/>
        </w:rPr>
      </w:pPr>
      <w:r>
        <w:rPr>
          <w:lang w:val="lt-LT"/>
        </w:rPr>
        <w:t>Klaipėda</w:t>
      </w:r>
    </w:p>
    <w:p w:rsidR="00BE02BF" w:rsidRDefault="00BE02BF">
      <w:pPr>
        <w:tabs>
          <w:tab w:val="left" w:pos="5070"/>
          <w:tab w:val="left" w:pos="5366"/>
          <w:tab w:val="left" w:pos="6771"/>
          <w:tab w:val="left" w:pos="7363"/>
        </w:tabs>
        <w:ind w:left="0" w:firstLine="567"/>
        <w:jc w:val="center"/>
        <w:rPr>
          <w:lang w:val="lt-LT"/>
        </w:rPr>
      </w:pPr>
    </w:p>
    <w:p w:rsidR="00BE02BF" w:rsidRDefault="001703EB" w:rsidP="000723A4">
      <w:pPr>
        <w:widowControl w:val="0"/>
        <w:ind w:left="0" w:firstLine="73"/>
        <w:jc w:val="both"/>
        <w:rPr>
          <w:lang w:val="lt-LT"/>
        </w:rPr>
      </w:pPr>
      <w:r w:rsidRPr="00D55C7E">
        <w:rPr>
          <w:b/>
          <w:color w:val="000000"/>
          <w:lang w:val="lt-LT"/>
        </w:rPr>
        <w:t>Asociacija „Klaipėdos regionas“,</w:t>
      </w:r>
      <w:r>
        <w:rPr>
          <w:color w:val="000000"/>
          <w:lang w:val="lt-LT"/>
        </w:rPr>
        <w:t xml:space="preserve"> kodas 302798913, esanti Liepų g. 11, 91502 Klaipėda, atstovaujama vykdančiosios direktorės Klaudijos </w:t>
      </w:r>
      <w:proofErr w:type="spellStart"/>
      <w:r>
        <w:rPr>
          <w:color w:val="000000"/>
          <w:lang w:val="lt-LT"/>
        </w:rPr>
        <w:t>Kionies</w:t>
      </w:r>
      <w:proofErr w:type="spellEnd"/>
      <w:r>
        <w:rPr>
          <w:color w:val="000000"/>
          <w:lang w:val="lt-LT"/>
        </w:rPr>
        <w:t xml:space="preserve">, veikiančios pagal asociacijos įstatus (toliau – </w:t>
      </w:r>
      <w:r>
        <w:rPr>
          <w:b/>
          <w:color w:val="000000"/>
          <w:lang w:val="lt-LT"/>
        </w:rPr>
        <w:t>Projekto vykdytojas</w:t>
      </w:r>
      <w:r>
        <w:rPr>
          <w:color w:val="000000"/>
          <w:lang w:val="lt-LT"/>
        </w:rPr>
        <w:t>)</w:t>
      </w:r>
      <w:r>
        <w:rPr>
          <w:b/>
          <w:color w:val="000000"/>
          <w:lang w:val="lt-LT"/>
        </w:rPr>
        <w:t xml:space="preserve">, </w:t>
      </w:r>
      <w:r w:rsidRPr="00D55C7E">
        <w:rPr>
          <w:color w:val="auto"/>
          <w:lang w:val="lt-LT"/>
        </w:rPr>
        <w:t xml:space="preserve">ir </w:t>
      </w:r>
      <w:r w:rsidR="00D55C7E" w:rsidRPr="00D55C7E">
        <w:rPr>
          <w:b/>
          <w:color w:val="auto"/>
          <w:lang w:val="lt-LT"/>
        </w:rPr>
        <w:t>Kretingos rajono</w:t>
      </w:r>
      <w:r w:rsidRPr="00D55C7E">
        <w:rPr>
          <w:b/>
          <w:color w:val="auto"/>
          <w:lang w:val="lt-LT"/>
        </w:rPr>
        <w:t xml:space="preserve"> savivaldybės </w:t>
      </w:r>
      <w:r>
        <w:rPr>
          <w:b/>
          <w:lang w:val="lt-LT"/>
        </w:rPr>
        <w:t>administracija</w:t>
      </w:r>
      <w:r>
        <w:rPr>
          <w:b/>
          <w:color w:val="000000"/>
          <w:lang w:val="lt-LT"/>
        </w:rPr>
        <w:t xml:space="preserve"> </w:t>
      </w:r>
      <w:r>
        <w:rPr>
          <w:color w:val="000000"/>
          <w:lang w:val="lt-LT"/>
        </w:rPr>
        <w:t xml:space="preserve">(toliau – </w:t>
      </w:r>
      <w:r w:rsidRPr="000723A4">
        <w:rPr>
          <w:b/>
          <w:color w:val="auto"/>
          <w:lang w:val="lt-LT"/>
        </w:rPr>
        <w:t>Partneris</w:t>
      </w:r>
      <w:r w:rsidRPr="000723A4">
        <w:rPr>
          <w:color w:val="auto"/>
          <w:lang w:val="lt-LT"/>
        </w:rPr>
        <w:t>), kodas</w:t>
      </w:r>
      <w:r w:rsidR="000723A4" w:rsidRPr="000723A4">
        <w:rPr>
          <w:color w:val="auto"/>
          <w:lang w:val="lt-LT"/>
        </w:rPr>
        <w:t xml:space="preserve"> </w:t>
      </w:r>
      <w:r w:rsidR="000723A4" w:rsidRPr="000723A4">
        <w:rPr>
          <w:color w:val="auto"/>
        </w:rPr>
        <w:t xml:space="preserve">161745458, </w:t>
      </w:r>
      <w:proofErr w:type="spellStart"/>
      <w:r w:rsidR="000723A4" w:rsidRPr="000723A4">
        <w:rPr>
          <w:color w:val="auto"/>
        </w:rPr>
        <w:t>adresas</w:t>
      </w:r>
      <w:proofErr w:type="spellEnd"/>
      <w:r w:rsidR="000723A4" w:rsidRPr="000723A4">
        <w:rPr>
          <w:color w:val="auto"/>
        </w:rPr>
        <w:t xml:space="preserve"> </w:t>
      </w:r>
      <w:r w:rsidR="000723A4" w:rsidRPr="000723A4">
        <w:rPr>
          <w:color w:val="auto"/>
          <w:lang w:val="lt-LT"/>
        </w:rPr>
        <w:t xml:space="preserve">Savanorių g. 29A, Kretinga, 97111, </w:t>
      </w:r>
      <w:r w:rsidRPr="000723A4">
        <w:rPr>
          <w:color w:val="auto"/>
          <w:lang w:val="lt-LT"/>
        </w:rPr>
        <w:t xml:space="preserve">atstovaujama Savivaldybės administracijos direktoriaus </w:t>
      </w:r>
      <w:r w:rsidR="00D55C7E" w:rsidRPr="000723A4">
        <w:rPr>
          <w:color w:val="auto"/>
          <w:lang w:val="lt-LT"/>
        </w:rPr>
        <w:t>Virginijaus Domarko</w:t>
      </w:r>
      <w:r w:rsidRPr="000723A4">
        <w:rPr>
          <w:color w:val="auto"/>
          <w:lang w:val="lt-LT"/>
        </w:rPr>
        <w:t xml:space="preserve">, veikiančio pagal </w:t>
      </w:r>
      <w:r w:rsidR="00D55C7E" w:rsidRPr="000723A4">
        <w:rPr>
          <w:color w:val="auto"/>
          <w:lang w:val="lt-LT"/>
        </w:rPr>
        <w:t xml:space="preserve">2016 m. gruodžio </w:t>
      </w:r>
      <w:r w:rsidR="000723A4" w:rsidRPr="000723A4">
        <w:rPr>
          <w:color w:val="auto"/>
          <w:lang w:val="lt-LT"/>
        </w:rPr>
        <w:t>22</w:t>
      </w:r>
      <w:r w:rsidR="00D55C7E" w:rsidRPr="000723A4">
        <w:rPr>
          <w:color w:val="auto"/>
          <w:lang w:val="lt-LT"/>
        </w:rPr>
        <w:t xml:space="preserve"> </w:t>
      </w:r>
      <w:r w:rsidR="00D55C7E">
        <w:rPr>
          <w:color w:val="000000"/>
          <w:lang w:val="lt-LT"/>
        </w:rPr>
        <w:t>d. Kretingos rajono savivaldybės</w:t>
      </w:r>
      <w:r>
        <w:rPr>
          <w:color w:val="000000"/>
          <w:lang w:val="lt-LT"/>
        </w:rPr>
        <w:t xml:space="preserve"> </w:t>
      </w:r>
      <w:r w:rsidR="00D55C7E">
        <w:rPr>
          <w:color w:val="000000"/>
          <w:lang w:val="lt-LT"/>
        </w:rPr>
        <w:t>tarybos sprendimą Nr. T2-</w:t>
      </w:r>
      <w:r w:rsidR="00B05255">
        <w:rPr>
          <w:color w:val="FF0000"/>
          <w:lang w:val="lt-LT"/>
        </w:rPr>
        <w:t>____</w:t>
      </w:r>
      <w:r w:rsidR="003B6638">
        <w:rPr>
          <w:color w:val="FF0000"/>
          <w:lang w:val="lt-LT"/>
        </w:rPr>
        <w:t xml:space="preserve"> „Dėl </w:t>
      </w:r>
      <w:r w:rsidR="00B05255">
        <w:rPr>
          <w:color w:val="FF0000"/>
          <w:lang w:val="lt-LT"/>
        </w:rPr>
        <w:t>______________________</w:t>
      </w:r>
      <w:r w:rsidR="00D55C7E">
        <w:rPr>
          <w:color w:val="FF0000"/>
          <w:lang w:val="lt-LT"/>
        </w:rPr>
        <w:t xml:space="preserve">“ </w:t>
      </w:r>
      <w:r>
        <w:rPr>
          <w:color w:val="000000"/>
          <w:lang w:val="lt-LT"/>
        </w:rPr>
        <w:t xml:space="preserve">(toliau bendrai vadinamos sutarties Šalimis, o kiekviena iš jų atskirai – Šalimi), vadovaudamiesi Klaipėdos regiono plėtros tarybos 2015 m. lapkričio 27 d. Nr. 51/3S-22 sprendimu „Dėl pritarimo Pietų Baltijos bendradarbiavimo per sieną programos projekto </w:t>
      </w:r>
      <w:r w:rsidRPr="00D55C7E">
        <w:rPr>
          <w:color w:val="auto"/>
          <w:lang w:val="lt-LT"/>
        </w:rPr>
        <w:t>„</w:t>
      </w:r>
      <w:proofErr w:type="spellStart"/>
      <w:r w:rsidRPr="00D55C7E">
        <w:rPr>
          <w:color w:val="auto"/>
          <w:lang w:val="lt-LT"/>
        </w:rPr>
        <w:t>Baltic</w:t>
      </w:r>
      <w:proofErr w:type="spellEnd"/>
      <w:r w:rsidRPr="00D55C7E">
        <w:rPr>
          <w:color w:val="auto"/>
          <w:lang w:val="lt-LT"/>
        </w:rPr>
        <w:t xml:space="preserve"> </w:t>
      </w:r>
      <w:proofErr w:type="spellStart"/>
      <w:r w:rsidRPr="00D55C7E">
        <w:rPr>
          <w:color w:val="auto"/>
          <w:lang w:val="lt-LT"/>
        </w:rPr>
        <w:t>Sea</w:t>
      </w:r>
      <w:proofErr w:type="spellEnd"/>
      <w:r w:rsidRPr="00D55C7E">
        <w:rPr>
          <w:color w:val="auto"/>
          <w:lang w:val="lt-LT"/>
        </w:rPr>
        <w:t xml:space="preserve"> </w:t>
      </w:r>
      <w:proofErr w:type="spellStart"/>
      <w:r w:rsidRPr="00D55C7E">
        <w:rPr>
          <w:color w:val="auto"/>
          <w:lang w:val="lt-LT"/>
        </w:rPr>
        <w:t>Tourism</w:t>
      </w:r>
      <w:proofErr w:type="spellEnd"/>
      <w:r w:rsidRPr="00D55C7E">
        <w:rPr>
          <w:color w:val="auto"/>
          <w:lang w:val="lt-LT"/>
        </w:rPr>
        <w:t xml:space="preserve"> Centre“ („Baltijos jūros turizmo centras“) įgyvendinimui“, </w:t>
      </w:r>
      <w:r w:rsidR="00D55C7E" w:rsidRPr="00D55C7E">
        <w:rPr>
          <w:color w:val="auto"/>
          <w:lang w:val="lt-LT"/>
        </w:rPr>
        <w:t>Kretingos rajono</w:t>
      </w:r>
      <w:r w:rsidRPr="00D55C7E">
        <w:rPr>
          <w:color w:val="auto"/>
          <w:lang w:val="lt-LT"/>
        </w:rPr>
        <w:t xml:space="preserve"> </w:t>
      </w:r>
      <w:r>
        <w:rPr>
          <w:color w:val="000000"/>
          <w:lang w:val="lt-LT"/>
        </w:rPr>
        <w:t>savivaldybės tarybos 2015 m.</w:t>
      </w:r>
      <w:r w:rsidR="00D55C7E">
        <w:rPr>
          <w:color w:val="000000"/>
          <w:lang w:val="lt-LT"/>
        </w:rPr>
        <w:t xml:space="preserve"> vasario 25 </w:t>
      </w:r>
      <w:r>
        <w:rPr>
          <w:color w:val="000000"/>
          <w:lang w:val="lt-LT"/>
        </w:rPr>
        <w:t>d. sprendimu Nr.</w:t>
      </w:r>
      <w:r w:rsidR="00D55C7E">
        <w:rPr>
          <w:color w:val="000000"/>
          <w:lang w:val="lt-LT"/>
        </w:rPr>
        <w:t xml:space="preserve"> T2-27</w:t>
      </w:r>
      <w:r>
        <w:rPr>
          <w:color w:val="000000"/>
          <w:lang w:val="lt-LT"/>
        </w:rPr>
        <w:t xml:space="preserve"> „</w:t>
      </w:r>
      <w:proofErr w:type="spellStart"/>
      <w:r w:rsidR="00D55C7E">
        <w:rPr>
          <w:lang w:eastAsia="lt-LT"/>
        </w:rPr>
        <w:t>Dėl</w:t>
      </w:r>
      <w:proofErr w:type="spellEnd"/>
      <w:r w:rsidR="00D55C7E">
        <w:rPr>
          <w:lang w:eastAsia="lt-LT"/>
        </w:rPr>
        <w:t xml:space="preserve"> </w:t>
      </w:r>
      <w:proofErr w:type="spellStart"/>
      <w:r w:rsidR="00D55C7E">
        <w:rPr>
          <w:lang w:eastAsia="lt-LT"/>
        </w:rPr>
        <w:t>Kretingos</w:t>
      </w:r>
      <w:proofErr w:type="spellEnd"/>
      <w:r w:rsidR="00D55C7E">
        <w:rPr>
          <w:lang w:eastAsia="lt-LT"/>
        </w:rPr>
        <w:t xml:space="preserve"> </w:t>
      </w:r>
      <w:proofErr w:type="spellStart"/>
      <w:r w:rsidR="00D55C7E">
        <w:rPr>
          <w:lang w:eastAsia="lt-LT"/>
        </w:rPr>
        <w:t>rajono</w:t>
      </w:r>
      <w:proofErr w:type="spellEnd"/>
      <w:r w:rsidR="00D55C7E">
        <w:rPr>
          <w:lang w:eastAsia="lt-LT"/>
        </w:rPr>
        <w:t xml:space="preserve"> </w:t>
      </w:r>
      <w:proofErr w:type="spellStart"/>
      <w:r w:rsidR="00D55C7E">
        <w:rPr>
          <w:lang w:eastAsia="lt-LT"/>
        </w:rPr>
        <w:t>savivaldybės</w:t>
      </w:r>
      <w:proofErr w:type="spellEnd"/>
      <w:r w:rsidR="00D55C7E">
        <w:rPr>
          <w:lang w:eastAsia="lt-LT"/>
        </w:rPr>
        <w:t xml:space="preserve"> 2016–2018 m. </w:t>
      </w:r>
      <w:proofErr w:type="spellStart"/>
      <w:proofErr w:type="gramStart"/>
      <w:r w:rsidR="00D55C7E">
        <w:rPr>
          <w:lang w:eastAsia="lt-LT"/>
        </w:rPr>
        <w:t>strateginio</w:t>
      </w:r>
      <w:proofErr w:type="spellEnd"/>
      <w:proofErr w:type="gramEnd"/>
      <w:r w:rsidR="00D55C7E">
        <w:rPr>
          <w:lang w:eastAsia="lt-LT"/>
        </w:rPr>
        <w:t xml:space="preserve"> </w:t>
      </w:r>
      <w:proofErr w:type="spellStart"/>
      <w:r w:rsidR="00D55C7E">
        <w:rPr>
          <w:lang w:eastAsia="lt-LT"/>
        </w:rPr>
        <w:t>veiklos</w:t>
      </w:r>
      <w:proofErr w:type="spellEnd"/>
      <w:r w:rsidR="00D55C7E">
        <w:rPr>
          <w:lang w:eastAsia="lt-LT"/>
        </w:rPr>
        <w:t xml:space="preserve"> </w:t>
      </w:r>
      <w:proofErr w:type="spellStart"/>
      <w:r w:rsidR="00D55C7E">
        <w:rPr>
          <w:lang w:eastAsia="lt-LT"/>
        </w:rPr>
        <w:t>plano</w:t>
      </w:r>
      <w:proofErr w:type="spellEnd"/>
      <w:r w:rsidR="00D55C7E">
        <w:rPr>
          <w:lang w:eastAsia="lt-LT"/>
        </w:rPr>
        <w:t xml:space="preserve"> </w:t>
      </w:r>
      <w:proofErr w:type="spellStart"/>
      <w:r w:rsidR="00D55C7E">
        <w:rPr>
          <w:lang w:eastAsia="lt-LT"/>
        </w:rPr>
        <w:t>tvirtinimo</w:t>
      </w:r>
      <w:proofErr w:type="spellEnd"/>
      <w:r w:rsidR="00D55C7E">
        <w:rPr>
          <w:lang w:eastAsia="lt-LT"/>
        </w:rPr>
        <w:t>“</w:t>
      </w:r>
      <w:r w:rsidR="00D55C7E">
        <w:rPr>
          <w:color w:val="000000"/>
          <w:lang w:val="lt-LT"/>
        </w:rPr>
        <w:t>,</w:t>
      </w:r>
      <w:r>
        <w:rPr>
          <w:color w:val="000000"/>
          <w:lang w:val="lt-LT"/>
        </w:rPr>
        <w:t xml:space="preserve"> Lietuvos Respublikos civiliniu kodeksu ir kitais galiojančiais teisės aktais, sudarė šią </w:t>
      </w:r>
      <w:proofErr w:type="spellStart"/>
      <w:r>
        <w:rPr>
          <w:color w:val="000000"/>
          <w:lang w:val="lt-LT"/>
        </w:rPr>
        <w:t>Interreg</w:t>
      </w:r>
      <w:proofErr w:type="spellEnd"/>
      <w:r>
        <w:rPr>
          <w:color w:val="000000"/>
          <w:lang w:val="lt-LT"/>
        </w:rPr>
        <w:t xml:space="preserve"> V-A Pietų Baltijos bendradarbiavimo per sieną 2014-2020 programos projekto</w:t>
      </w:r>
      <w:r>
        <w:rPr>
          <w:i/>
          <w:color w:val="000000"/>
          <w:lang w:val="lt-LT"/>
        </w:rPr>
        <w:t xml:space="preserve"> „</w:t>
      </w:r>
      <w:r>
        <w:rPr>
          <w:color w:val="000000"/>
          <w:lang w:val="lt-LT"/>
        </w:rPr>
        <w:t>Baltijos jūros turizmo centras – darnios plėtros struktūrinė organizacija aktyviam turizmui“</w:t>
      </w:r>
      <w:r>
        <w:rPr>
          <w:i/>
          <w:color w:val="000000"/>
          <w:lang w:val="lt-LT"/>
        </w:rPr>
        <w:t xml:space="preserve"> (angl. </w:t>
      </w:r>
      <w:proofErr w:type="spellStart"/>
      <w:r>
        <w:rPr>
          <w:i/>
          <w:color w:val="000000"/>
          <w:lang w:val="lt-LT"/>
        </w:rPr>
        <w:t>Baltic</w:t>
      </w:r>
      <w:proofErr w:type="spellEnd"/>
      <w:r>
        <w:rPr>
          <w:i/>
          <w:color w:val="000000"/>
          <w:lang w:val="lt-LT"/>
        </w:rPr>
        <w:t xml:space="preserve"> </w:t>
      </w:r>
      <w:proofErr w:type="spellStart"/>
      <w:r>
        <w:rPr>
          <w:i/>
          <w:color w:val="000000"/>
          <w:lang w:val="lt-LT"/>
        </w:rPr>
        <w:t>Sea</w:t>
      </w:r>
      <w:proofErr w:type="spellEnd"/>
      <w:r>
        <w:rPr>
          <w:i/>
          <w:color w:val="000000"/>
          <w:lang w:val="lt-LT"/>
        </w:rPr>
        <w:t xml:space="preserve"> </w:t>
      </w:r>
      <w:proofErr w:type="spellStart"/>
      <w:r>
        <w:rPr>
          <w:i/>
          <w:color w:val="000000"/>
          <w:lang w:val="lt-LT"/>
        </w:rPr>
        <w:t>Tourism</w:t>
      </w:r>
      <w:proofErr w:type="spellEnd"/>
      <w:r>
        <w:rPr>
          <w:i/>
          <w:color w:val="000000"/>
          <w:lang w:val="lt-LT"/>
        </w:rPr>
        <w:t xml:space="preserve"> Centre – </w:t>
      </w:r>
      <w:proofErr w:type="spellStart"/>
      <w:r>
        <w:rPr>
          <w:i/>
          <w:color w:val="000000"/>
          <w:lang w:val="lt-LT"/>
        </w:rPr>
        <w:t>sustainable</w:t>
      </w:r>
      <w:proofErr w:type="spellEnd"/>
      <w:r>
        <w:rPr>
          <w:i/>
          <w:color w:val="000000"/>
          <w:lang w:val="lt-LT"/>
        </w:rPr>
        <w:t xml:space="preserve"> </w:t>
      </w:r>
      <w:proofErr w:type="spellStart"/>
      <w:r>
        <w:rPr>
          <w:i/>
          <w:color w:val="000000"/>
          <w:lang w:val="lt-LT"/>
        </w:rPr>
        <w:t>development</w:t>
      </w:r>
      <w:proofErr w:type="spellEnd"/>
      <w:r>
        <w:rPr>
          <w:i/>
          <w:color w:val="000000"/>
          <w:lang w:val="lt-LT"/>
        </w:rPr>
        <w:t xml:space="preserve"> </w:t>
      </w:r>
      <w:proofErr w:type="spellStart"/>
      <w:r>
        <w:rPr>
          <w:i/>
          <w:color w:val="000000"/>
          <w:lang w:val="lt-LT"/>
        </w:rPr>
        <w:t>structure</w:t>
      </w:r>
      <w:proofErr w:type="spellEnd"/>
      <w:r>
        <w:rPr>
          <w:i/>
          <w:color w:val="000000"/>
          <w:lang w:val="lt-LT"/>
        </w:rPr>
        <w:t xml:space="preserve"> </w:t>
      </w:r>
      <w:proofErr w:type="spellStart"/>
      <w:r>
        <w:rPr>
          <w:i/>
          <w:color w:val="000000"/>
          <w:lang w:val="lt-LT"/>
        </w:rPr>
        <w:t>for</w:t>
      </w:r>
      <w:proofErr w:type="spellEnd"/>
      <w:r>
        <w:rPr>
          <w:i/>
          <w:color w:val="000000"/>
          <w:lang w:val="lt-LT"/>
        </w:rPr>
        <w:t xml:space="preserve"> ACTIVE </w:t>
      </w:r>
      <w:proofErr w:type="spellStart"/>
      <w:r>
        <w:rPr>
          <w:i/>
          <w:color w:val="000000"/>
          <w:lang w:val="lt-LT"/>
        </w:rPr>
        <w:t>tourism</w:t>
      </w:r>
      <w:proofErr w:type="spellEnd"/>
      <w:r>
        <w:rPr>
          <w:i/>
          <w:color w:val="000000"/>
          <w:lang w:val="lt-LT"/>
        </w:rPr>
        <w:t>“</w:t>
      </w:r>
      <w:r>
        <w:rPr>
          <w:color w:val="000000"/>
          <w:lang w:val="lt-LT"/>
        </w:rPr>
        <w:t xml:space="preserve">), Nr. STHB.02.01.00-DE-0028/16 </w:t>
      </w:r>
      <w:r>
        <w:rPr>
          <w:i/>
          <w:color w:val="000000"/>
          <w:lang w:val="lt-LT"/>
        </w:rPr>
        <w:t>(</w:t>
      </w:r>
      <w:r>
        <w:rPr>
          <w:color w:val="000000"/>
          <w:lang w:val="lt-LT"/>
        </w:rPr>
        <w:t>toliau – Projektas) finansavimo sutartį (toliau – Sutartis).</w:t>
      </w:r>
    </w:p>
    <w:p w:rsidR="00BE02BF" w:rsidRDefault="00BE02BF">
      <w:pPr>
        <w:pStyle w:val="Antrat1"/>
        <w:tabs>
          <w:tab w:val="left" w:pos="171"/>
          <w:tab w:val="left" w:pos="2835"/>
        </w:tabs>
        <w:spacing w:before="0" w:after="0" w:line="276" w:lineRule="auto"/>
        <w:ind w:left="0" w:firstLine="567"/>
        <w:jc w:val="both"/>
        <w:rPr>
          <w:lang w:val="lt-LT"/>
        </w:rPr>
      </w:pPr>
    </w:p>
    <w:p w:rsidR="00BE02BF" w:rsidRDefault="001703EB">
      <w:pPr>
        <w:pStyle w:val="Antrat1"/>
        <w:numPr>
          <w:ilvl w:val="0"/>
          <w:numId w:val="2"/>
        </w:numPr>
        <w:tabs>
          <w:tab w:val="left" w:pos="171"/>
        </w:tabs>
        <w:spacing w:before="0" w:after="0" w:line="276" w:lineRule="auto"/>
        <w:ind w:left="0" w:firstLine="567"/>
        <w:contextualSpacing/>
        <w:rPr>
          <w:smallCaps/>
        </w:rPr>
      </w:pPr>
      <w:r>
        <w:rPr>
          <w:rFonts w:ascii="Times New Roman" w:eastAsia="Times New Roman" w:hAnsi="Times New Roman" w:cs="Times New Roman"/>
          <w:smallCaps/>
          <w:sz w:val="24"/>
          <w:szCs w:val="24"/>
          <w:lang w:val="lt-LT"/>
        </w:rPr>
        <w:t>SUTARTIES DALYKAS</w:t>
      </w:r>
    </w:p>
    <w:p w:rsidR="00BE02BF" w:rsidRDefault="00BE02BF">
      <w:pPr>
        <w:pStyle w:val="Antrat1"/>
        <w:tabs>
          <w:tab w:val="left" w:pos="171"/>
        </w:tabs>
        <w:spacing w:before="0" w:after="0" w:line="276" w:lineRule="auto"/>
        <w:ind w:left="0" w:firstLine="567"/>
        <w:jc w:val="both"/>
        <w:rPr>
          <w:lang w:val="lt-LT"/>
        </w:rPr>
      </w:pPr>
    </w:p>
    <w:p w:rsidR="00BE02BF" w:rsidRDefault="001703EB">
      <w:pPr>
        <w:tabs>
          <w:tab w:val="left" w:pos="118"/>
          <w:tab w:val="left" w:pos="573"/>
          <w:tab w:val="left" w:pos="910"/>
        </w:tabs>
        <w:ind w:left="0" w:firstLine="567"/>
        <w:jc w:val="both"/>
        <w:rPr>
          <w:lang w:val="lt-LT"/>
        </w:rPr>
      </w:pPr>
      <w:r>
        <w:rPr>
          <w:lang w:val="lt-LT"/>
        </w:rPr>
        <w:t>1. Šalys, sujungdamos savo patirtį, profesines žinias, įgūdžius, dalykinę reputaciją bei finansines galimybes, susitaria bendradarbiauti įgyvendindamos Projektą.</w:t>
      </w:r>
    </w:p>
    <w:p w:rsidR="00BE02BF" w:rsidRDefault="001703EB">
      <w:pPr>
        <w:tabs>
          <w:tab w:val="left" w:pos="0"/>
        </w:tabs>
        <w:ind w:left="0" w:firstLine="567"/>
        <w:jc w:val="both"/>
        <w:rPr>
          <w:lang w:val="lt-LT"/>
        </w:rPr>
      </w:pPr>
      <w:r>
        <w:rPr>
          <w:lang w:val="lt-LT"/>
        </w:rPr>
        <w:t>2. U</w:t>
      </w:r>
      <w:r>
        <w:rPr>
          <w:color w:val="000000"/>
          <w:lang w:val="lt-LT"/>
        </w:rPr>
        <w:t>ž projekto įgyvendinimą, administravimą ir priežiūrą atsako Projekto vykdytojas;</w:t>
      </w:r>
    </w:p>
    <w:p w:rsidR="00BE02BF" w:rsidRDefault="001703EB">
      <w:pPr>
        <w:tabs>
          <w:tab w:val="left" w:pos="118"/>
          <w:tab w:val="left" w:pos="1134"/>
        </w:tabs>
        <w:ind w:left="0" w:firstLine="567"/>
        <w:jc w:val="both"/>
        <w:rPr>
          <w:lang w:val="lt-LT"/>
        </w:rPr>
      </w:pPr>
      <w:r>
        <w:rPr>
          <w:lang w:val="lt-LT"/>
        </w:rPr>
        <w:t xml:space="preserve">3. Sutarties tikslas – paskirstyti Projekto vykdytojo ir Partnerio projektui skirtus įnašus, rezultatus, teises ir pareigas, atsakomybę. </w:t>
      </w:r>
    </w:p>
    <w:p w:rsidR="00BE02BF" w:rsidRDefault="001703EB">
      <w:pPr>
        <w:tabs>
          <w:tab w:val="left" w:pos="1134"/>
        </w:tabs>
        <w:ind w:left="0" w:firstLine="567"/>
        <w:jc w:val="both"/>
        <w:rPr>
          <w:lang w:val="lt-LT"/>
        </w:rPr>
      </w:pPr>
      <w:r>
        <w:rPr>
          <w:lang w:val="lt-LT"/>
        </w:rPr>
        <w:t>4. Šalys, pasirašydamos Sutartį, susitaria geranoriškai bendradarbiauti, kad būtų įgyvendinti teisės aktams neprieštaraujantys Projekto tikslai, suplanuotos veiklos ir kiti su tinkamu Projekto įgyvendinimu susiję klausimai.</w:t>
      </w:r>
    </w:p>
    <w:p w:rsidR="00BE02BF" w:rsidRDefault="001703EB">
      <w:pPr>
        <w:tabs>
          <w:tab w:val="left" w:pos="51"/>
        </w:tabs>
        <w:ind w:left="0" w:firstLine="567"/>
        <w:jc w:val="both"/>
        <w:rPr>
          <w:lang w:val="lt-LT"/>
        </w:rPr>
      </w:pPr>
      <w:r>
        <w:rPr>
          <w:lang w:val="lt-LT"/>
        </w:rPr>
        <w:t xml:space="preserve"> </w:t>
      </w: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II.</w:t>
      </w:r>
      <w:r>
        <w:rPr>
          <w:rFonts w:ascii="Times New Roman" w:eastAsia="Times New Roman" w:hAnsi="Times New Roman" w:cs="Times New Roman"/>
          <w:smallCaps/>
          <w:sz w:val="24"/>
          <w:szCs w:val="24"/>
          <w:lang w:val="lt-LT"/>
        </w:rPr>
        <w:tab/>
        <w:t>INFORMACIJA APIE PROJEKTĄ</w:t>
      </w:r>
    </w:p>
    <w:p w:rsidR="00BE02BF" w:rsidRDefault="00BE02BF">
      <w:pPr>
        <w:tabs>
          <w:tab w:val="left" w:pos="171"/>
        </w:tabs>
        <w:ind w:left="0" w:firstLine="567"/>
        <w:jc w:val="both"/>
        <w:rPr>
          <w:lang w:val="lt-LT"/>
        </w:rPr>
      </w:pPr>
    </w:p>
    <w:p w:rsidR="00BE02BF" w:rsidRDefault="001703EB">
      <w:pPr>
        <w:ind w:left="0" w:firstLine="567"/>
        <w:jc w:val="both"/>
        <w:rPr>
          <w:lang w:val="lt-LT"/>
        </w:rPr>
      </w:pPr>
      <w:r>
        <w:rPr>
          <w:color w:val="000000"/>
          <w:lang w:val="lt-LT"/>
        </w:rPr>
        <w:t>5. Projekto „Baltijos jūros turizmo centras – darnios plėtros struktūrinė organizacija aktyviam turizmui“</w:t>
      </w:r>
      <w:r>
        <w:rPr>
          <w:b/>
          <w:color w:val="000000"/>
          <w:lang w:val="lt-LT"/>
        </w:rPr>
        <w:t xml:space="preserve"> </w:t>
      </w:r>
      <w:r>
        <w:rPr>
          <w:color w:val="000000"/>
          <w:lang w:val="lt-LT"/>
        </w:rPr>
        <w:t xml:space="preserve">tikslas – sukurti turizmo komunikacijos ir bendradarbiavimo platformą – Baltijos jūros turizmo centrą, kuris siekiant skatinti tvarų tarptautinį turizmą, suvienytų svarbiausias turizmo </w:t>
      </w:r>
      <w:r>
        <w:rPr>
          <w:color w:val="000000"/>
          <w:lang w:val="lt-LT"/>
        </w:rPr>
        <w:lastRenderedPageBreak/>
        <w:t>sektoriaus suinteresuotas šalis, kurtų aktyvaus turizmo produktus panaudojant gamtos ir kultūros išteklius, kurie prisidėtų prie sezoniškumo mažinimo, padidintų turistų skaičių ir konkurencinį pranašumą Baltijos jūros regione ir už jo ribų.</w:t>
      </w:r>
    </w:p>
    <w:p w:rsidR="00BE02BF" w:rsidRDefault="001703EB">
      <w:pPr>
        <w:ind w:left="0" w:firstLine="567"/>
        <w:jc w:val="both"/>
        <w:rPr>
          <w:lang w:val="lt-LT"/>
        </w:rPr>
      </w:pPr>
      <w:r>
        <w:rPr>
          <w:color w:val="000000"/>
          <w:lang w:val="lt-LT"/>
        </w:rPr>
        <w:t xml:space="preserve">6. Numatomi projekto rezultatai – išaugęs žinomumas ir subalansuotas ryšys tarp gamtos ir kultūros paveldo objektų Pietų Baltijos regione, kuris bus pasiektas įgyvendinus </w:t>
      </w:r>
      <w:proofErr w:type="spellStart"/>
      <w:r>
        <w:rPr>
          <w:color w:val="000000"/>
          <w:lang w:val="lt-LT"/>
        </w:rPr>
        <w:t>inovatyvią</w:t>
      </w:r>
      <w:proofErr w:type="spellEnd"/>
      <w:r>
        <w:rPr>
          <w:color w:val="000000"/>
          <w:lang w:val="lt-LT"/>
        </w:rPr>
        <w:t xml:space="preserve"> tarptautinę turizmo rinkodarą, paremtą darniais aktyvaus turizmo produktais sukurtais Baltijos jūros turizmo centro platformoje.</w:t>
      </w:r>
    </w:p>
    <w:p w:rsidR="00BE02BF" w:rsidRDefault="001703EB">
      <w:pPr>
        <w:ind w:left="0" w:firstLine="567"/>
        <w:jc w:val="both"/>
        <w:rPr>
          <w:lang w:val="lt-LT"/>
        </w:rPr>
      </w:pPr>
      <w:r>
        <w:rPr>
          <w:color w:val="000000"/>
          <w:lang w:val="lt-LT"/>
        </w:rPr>
        <w:t xml:space="preserve">7. Projekto pridėtinė vertė Klaipėdos regionui: </w:t>
      </w:r>
    </w:p>
    <w:p w:rsidR="00BE02BF" w:rsidRDefault="001703EB">
      <w:pPr>
        <w:numPr>
          <w:ilvl w:val="1"/>
          <w:numId w:val="1"/>
        </w:numPr>
        <w:tabs>
          <w:tab w:val="left" w:pos="1276"/>
        </w:tabs>
        <w:ind w:left="0" w:firstLine="567"/>
        <w:contextualSpacing/>
        <w:jc w:val="both"/>
        <w:rPr>
          <w:lang w:val="lt-LT"/>
        </w:rPr>
      </w:pPr>
      <w:r>
        <w:rPr>
          <w:color w:val="000000"/>
          <w:lang w:val="lt-LT"/>
        </w:rPr>
        <w:t>Klaipėdos regiono, kaip vieningos darnios turistinės krypties, įvaizdžio stiprinimas ir žinomumo didinimas tarptautiniu lygmeniu;</w:t>
      </w:r>
    </w:p>
    <w:p w:rsidR="00BE02BF" w:rsidRDefault="001703EB">
      <w:pPr>
        <w:numPr>
          <w:ilvl w:val="1"/>
          <w:numId w:val="1"/>
        </w:numPr>
        <w:tabs>
          <w:tab w:val="left" w:pos="1276"/>
        </w:tabs>
        <w:ind w:left="0" w:firstLine="567"/>
        <w:contextualSpacing/>
        <w:jc w:val="both"/>
        <w:rPr>
          <w:lang w:val="lt-LT"/>
        </w:rPr>
      </w:pPr>
      <w:r>
        <w:rPr>
          <w:color w:val="000000"/>
          <w:lang w:val="lt-LT"/>
        </w:rPr>
        <w:t>Bendros regioninės turizmo politikos stiprinimas;</w:t>
      </w:r>
    </w:p>
    <w:p w:rsidR="00BE02BF" w:rsidRDefault="001703EB">
      <w:pPr>
        <w:numPr>
          <w:ilvl w:val="1"/>
          <w:numId w:val="1"/>
        </w:numPr>
        <w:tabs>
          <w:tab w:val="left" w:pos="1276"/>
        </w:tabs>
        <w:ind w:left="0" w:firstLine="567"/>
        <w:contextualSpacing/>
        <w:jc w:val="both"/>
      </w:pPr>
      <w:r>
        <w:rPr>
          <w:color w:val="000000"/>
          <w:lang w:val="lt-LT"/>
        </w:rPr>
        <w:t>Klaipėdos regiono, kaip patrauklios turizmo krypties, pozicionavimas ir rinkodaros priemonių įgyvendinimas tikslinėse, projekte numatytose turizmo rinkose (Didžioji Britanija, Austrija, Šveicarija).</w:t>
      </w:r>
    </w:p>
    <w:p w:rsidR="00D55C7E" w:rsidRDefault="001703EB">
      <w:pPr>
        <w:ind w:left="0" w:firstLine="567"/>
        <w:jc w:val="both"/>
        <w:rPr>
          <w:color w:val="000000"/>
          <w:lang w:val="lt-LT"/>
        </w:rPr>
      </w:pPr>
      <w:r>
        <w:rPr>
          <w:color w:val="000000"/>
          <w:lang w:val="lt-LT"/>
        </w:rPr>
        <w:t xml:space="preserve">8. Projektas įgyvendina </w:t>
      </w:r>
      <w:proofErr w:type="spellStart"/>
      <w:r>
        <w:rPr>
          <w:color w:val="000000"/>
          <w:lang w:val="lt-LT"/>
        </w:rPr>
        <w:t>Interreg</w:t>
      </w:r>
      <w:proofErr w:type="spellEnd"/>
      <w:r>
        <w:rPr>
          <w:color w:val="000000"/>
          <w:lang w:val="lt-LT"/>
        </w:rPr>
        <w:t xml:space="preserve"> V-A Pietų Baltijos bendradarbi</w:t>
      </w:r>
      <w:r w:rsidR="00D55C7E">
        <w:rPr>
          <w:color w:val="000000"/>
          <w:lang w:val="lt-LT"/>
        </w:rPr>
        <w:t>avimo per sieną 2014-2020 metų</w:t>
      </w:r>
      <w:r>
        <w:rPr>
          <w:color w:val="000000"/>
          <w:lang w:val="lt-LT"/>
        </w:rPr>
        <w:t xml:space="preserve"> programos 2 prioriteto „Pietų Baltijos regiono aplinkos ir kultūros potencialo panaudojimas mėlynajam ir </w:t>
      </w:r>
      <w:r w:rsidRPr="00D55C7E">
        <w:rPr>
          <w:color w:val="000000"/>
          <w:lang w:val="lt-LT"/>
        </w:rPr>
        <w:t>žaliajam augimui“ 2.1 tikslą „Išplėsti Pietų Baltijos regiono gamtos ir kultūros paveldo objektus į tvaraus turizmo lankytinas vietas“.</w:t>
      </w:r>
      <w:r>
        <w:rPr>
          <w:i/>
          <w:color w:val="000000"/>
          <w:lang w:val="lt-LT"/>
        </w:rPr>
        <w:t xml:space="preserve"> </w:t>
      </w:r>
      <w:r>
        <w:rPr>
          <w:color w:val="000000"/>
          <w:lang w:val="lt-LT"/>
        </w:rPr>
        <w:t>Projekto įgyvendinimas įtrauktas į Europos Sąjungos Baltijos jūros strategijos programos veiksmų planą kaip pavyzdinis projektas (angl. „</w:t>
      </w:r>
      <w:proofErr w:type="spellStart"/>
      <w:r>
        <w:rPr>
          <w:color w:val="000000"/>
          <w:lang w:val="lt-LT"/>
        </w:rPr>
        <w:t>Flagship</w:t>
      </w:r>
      <w:proofErr w:type="spellEnd"/>
      <w:r>
        <w:rPr>
          <w:color w:val="000000"/>
          <w:lang w:val="lt-LT"/>
        </w:rPr>
        <w:t xml:space="preserve"> </w:t>
      </w:r>
      <w:proofErr w:type="spellStart"/>
      <w:r>
        <w:rPr>
          <w:color w:val="000000"/>
          <w:lang w:val="lt-LT"/>
        </w:rPr>
        <w:t>project</w:t>
      </w:r>
      <w:proofErr w:type="spellEnd"/>
      <w:r>
        <w:rPr>
          <w:color w:val="000000"/>
          <w:lang w:val="lt-LT"/>
        </w:rPr>
        <w:t xml:space="preserve">“) ir atitinka Klaipėdos regiono turizmo rinkodaros 2016-2022 metams strategijos </w:t>
      </w:r>
      <w:r w:rsidRPr="00D55C7E">
        <w:rPr>
          <w:color w:val="000000"/>
          <w:lang w:val="lt-LT"/>
        </w:rPr>
        <w:t xml:space="preserve">nuostatas. Projekto įgyvendinimas įtrauktas į </w:t>
      </w:r>
      <w:r w:rsidR="00D55C7E" w:rsidRPr="00D55C7E">
        <w:rPr>
          <w:color w:val="000000"/>
          <w:lang w:val="lt-LT"/>
        </w:rPr>
        <w:t>Kretingos rajono</w:t>
      </w:r>
      <w:r w:rsidRPr="00D55C7E">
        <w:rPr>
          <w:color w:val="000000"/>
          <w:lang w:val="lt-LT"/>
        </w:rPr>
        <w:t xml:space="preserve"> savivaldybės</w:t>
      </w:r>
      <w:r w:rsidR="00D55C7E">
        <w:rPr>
          <w:color w:val="000000"/>
          <w:lang w:val="lt-LT"/>
        </w:rPr>
        <w:t xml:space="preserve"> 2016–2018 m.</w:t>
      </w:r>
      <w:r w:rsidRPr="00D55C7E">
        <w:rPr>
          <w:color w:val="000000"/>
          <w:lang w:val="lt-LT"/>
        </w:rPr>
        <w:t xml:space="preserve"> strateginį veiklos planą</w:t>
      </w:r>
      <w:r>
        <w:rPr>
          <w:color w:val="000000"/>
          <w:lang w:val="lt-LT"/>
        </w:rPr>
        <w:t xml:space="preserve">. </w:t>
      </w:r>
    </w:p>
    <w:p w:rsidR="00BE02BF" w:rsidRDefault="001703EB">
      <w:pPr>
        <w:ind w:left="0" w:firstLine="567"/>
        <w:jc w:val="both"/>
        <w:rPr>
          <w:lang w:val="lt-LT"/>
        </w:rPr>
      </w:pPr>
      <w:r>
        <w:rPr>
          <w:lang w:val="lt-LT"/>
        </w:rPr>
        <w:t xml:space="preserve">9. Projekto įgyvendinimo pradžia yra 2017 m. sausio 1 d. Projekto veiklų įgyvendinimo pabaiga, iki kurios turi būti pabaigtos visos projekto veiklos ir patirtos visos su projekto įgyvendinimu susijusios tinkamos finansuoti išlaidos – 2019 m. gruodžio 31 d. </w:t>
      </w:r>
    </w:p>
    <w:p w:rsidR="00BE02BF" w:rsidRDefault="001703EB">
      <w:pPr>
        <w:ind w:left="0" w:firstLine="567"/>
        <w:jc w:val="both"/>
        <w:rPr>
          <w:lang w:val="lt-LT"/>
        </w:rPr>
      </w:pPr>
      <w:r>
        <w:rPr>
          <w:lang w:val="lt-LT"/>
        </w:rPr>
        <w:t>Projekto trukmė – 36 mėn.</w:t>
      </w:r>
    </w:p>
    <w:p w:rsidR="00BE02BF" w:rsidRDefault="00BE02BF">
      <w:pPr>
        <w:ind w:left="0" w:firstLine="567"/>
        <w:jc w:val="both"/>
        <w:rPr>
          <w:lang w:val="lt-LT"/>
        </w:rPr>
      </w:pP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III. PROJEKTO FINANSAVIMO ŠALTINIAI</w:t>
      </w:r>
    </w:p>
    <w:p w:rsidR="00BE02BF" w:rsidRDefault="00BE02BF">
      <w:pPr>
        <w:ind w:left="0" w:firstLine="567"/>
        <w:jc w:val="both"/>
        <w:rPr>
          <w:lang w:val="lt-LT"/>
        </w:rPr>
      </w:pPr>
    </w:p>
    <w:p w:rsidR="00BE02BF" w:rsidRDefault="001703EB">
      <w:pPr>
        <w:tabs>
          <w:tab w:val="left" w:pos="1134"/>
        </w:tabs>
        <w:ind w:left="0" w:firstLine="567"/>
        <w:jc w:val="both"/>
        <w:rPr>
          <w:lang w:val="lt-LT"/>
        </w:rPr>
      </w:pPr>
      <w:r>
        <w:rPr>
          <w:color w:val="000000"/>
          <w:lang w:val="lt-LT"/>
        </w:rPr>
        <w:t>10. Projekto įgyvendinimo šaltiniai (toliau – projekto finansavimas):</w:t>
      </w:r>
    </w:p>
    <w:p w:rsidR="00BE02BF" w:rsidRDefault="001703EB">
      <w:pPr>
        <w:tabs>
          <w:tab w:val="left" w:pos="1134"/>
        </w:tabs>
        <w:ind w:left="0" w:firstLine="567"/>
        <w:jc w:val="both"/>
        <w:rPr>
          <w:lang w:val="lt-LT"/>
        </w:rPr>
      </w:pPr>
      <w:r>
        <w:rPr>
          <w:color w:val="000000"/>
          <w:lang w:val="lt-LT"/>
        </w:rPr>
        <w:t xml:space="preserve">10.1. Europos regioninės plėtros fondo </w:t>
      </w:r>
      <w:proofErr w:type="spellStart"/>
      <w:r>
        <w:rPr>
          <w:color w:val="000000"/>
          <w:lang w:val="lt-LT"/>
        </w:rPr>
        <w:t>Interreg</w:t>
      </w:r>
      <w:proofErr w:type="spellEnd"/>
      <w:r>
        <w:rPr>
          <w:color w:val="000000"/>
          <w:lang w:val="lt-LT"/>
        </w:rPr>
        <w:t xml:space="preserve"> V-A Pietų Baltijos bendradarbiavimo per sieną 2014-2020 metams programai skirtos lėšos;</w:t>
      </w:r>
    </w:p>
    <w:p w:rsidR="00BE02BF" w:rsidRDefault="001703EB">
      <w:pPr>
        <w:tabs>
          <w:tab w:val="left" w:pos="1134"/>
        </w:tabs>
        <w:ind w:left="0" w:firstLine="567"/>
        <w:jc w:val="both"/>
        <w:rPr>
          <w:lang w:val="lt-LT"/>
        </w:rPr>
      </w:pPr>
      <w:r>
        <w:rPr>
          <w:color w:val="000000"/>
          <w:lang w:val="lt-LT"/>
        </w:rPr>
        <w:t>10.2. Partnerio projekto įgyvendinimui skirtos lėšos.</w:t>
      </w:r>
    </w:p>
    <w:p w:rsidR="00BE02BF" w:rsidRDefault="001703EB">
      <w:pPr>
        <w:tabs>
          <w:tab w:val="left" w:pos="1134"/>
        </w:tabs>
        <w:ind w:left="0" w:firstLine="567"/>
        <w:jc w:val="both"/>
        <w:rPr>
          <w:lang w:val="lt-LT"/>
        </w:rPr>
      </w:pPr>
      <w:r w:rsidRPr="00D55C7E">
        <w:rPr>
          <w:color w:val="000000"/>
          <w:lang w:val="lt-LT"/>
        </w:rPr>
        <w:t>11. Projekto biudžetas ir Partnerio</w:t>
      </w:r>
      <w:r w:rsidRPr="00D55C7E">
        <w:rPr>
          <w:b/>
          <w:color w:val="000000"/>
          <w:lang w:val="lt-LT"/>
        </w:rPr>
        <w:t xml:space="preserve"> </w:t>
      </w:r>
      <w:r w:rsidRPr="00D55C7E">
        <w:rPr>
          <w:color w:val="000000"/>
          <w:lang w:val="lt-LT"/>
        </w:rPr>
        <w:t xml:space="preserve">skirti įnašai, kurie numatyti Sutarties </w:t>
      </w:r>
      <w:r w:rsidR="00D55C7E" w:rsidRPr="00D55C7E">
        <w:rPr>
          <w:color w:val="000000"/>
          <w:lang w:val="lt-LT"/>
        </w:rPr>
        <w:t>1 p</w:t>
      </w:r>
      <w:r w:rsidRPr="00D55C7E">
        <w:rPr>
          <w:color w:val="000000"/>
          <w:lang w:val="lt-LT"/>
        </w:rPr>
        <w:t>riede yra</w:t>
      </w:r>
      <w:r>
        <w:rPr>
          <w:color w:val="000000"/>
          <w:lang w:val="lt-LT"/>
        </w:rPr>
        <w:t xml:space="preserve"> neatskiriama šios Sutarties dalis.</w:t>
      </w:r>
    </w:p>
    <w:p w:rsidR="00BE02BF" w:rsidRDefault="00BE02BF">
      <w:pPr>
        <w:ind w:left="0" w:firstLine="567"/>
        <w:jc w:val="both"/>
        <w:rPr>
          <w:lang w:val="lt-LT"/>
        </w:rPr>
      </w:pP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IV. ŠALIŲ TEISĖS IR PAREIGOS</w:t>
      </w:r>
    </w:p>
    <w:p w:rsidR="00BE02BF" w:rsidRDefault="00BE02BF">
      <w:pPr>
        <w:ind w:left="0" w:firstLine="567"/>
        <w:jc w:val="center"/>
        <w:rPr>
          <w:lang w:val="lt-LT"/>
        </w:rPr>
      </w:pPr>
    </w:p>
    <w:p w:rsidR="00BE02BF" w:rsidRDefault="001703EB">
      <w:pPr>
        <w:tabs>
          <w:tab w:val="left" w:pos="1320"/>
        </w:tabs>
        <w:ind w:left="0" w:firstLine="567"/>
        <w:jc w:val="both"/>
        <w:rPr>
          <w:lang w:val="lt-LT"/>
        </w:rPr>
      </w:pPr>
      <w:r>
        <w:rPr>
          <w:color w:val="000000"/>
          <w:lang w:val="lt-LT"/>
        </w:rPr>
        <w:t>12. Projekto vykdytojas įsipareigoja:</w:t>
      </w:r>
    </w:p>
    <w:p w:rsidR="00BE02BF" w:rsidRDefault="001703EB">
      <w:pPr>
        <w:tabs>
          <w:tab w:val="left" w:pos="720"/>
          <w:tab w:val="left" w:pos="993"/>
        </w:tabs>
        <w:ind w:left="0" w:firstLine="567"/>
        <w:jc w:val="both"/>
        <w:rPr>
          <w:lang w:val="lt-LT"/>
        </w:rPr>
      </w:pPr>
      <w:r w:rsidRPr="00D55C7E">
        <w:rPr>
          <w:color w:val="000000"/>
          <w:lang w:val="lt-LT"/>
        </w:rPr>
        <w:t xml:space="preserve">12.1. įgyvendinti Projektą taip, kaip numatyta pagrindinėje Projekto paraiškoje (Sutarties </w:t>
      </w:r>
      <w:r w:rsidR="00D55C7E" w:rsidRPr="00D55C7E">
        <w:rPr>
          <w:color w:val="000000"/>
          <w:lang w:val="lt-LT"/>
        </w:rPr>
        <w:t xml:space="preserve">2 </w:t>
      </w:r>
      <w:r w:rsidRPr="00D55C7E">
        <w:rPr>
          <w:color w:val="000000"/>
          <w:lang w:val="lt-LT"/>
        </w:rPr>
        <w:t>priedas);</w:t>
      </w:r>
    </w:p>
    <w:p w:rsidR="00BE02BF" w:rsidRDefault="001703EB">
      <w:pPr>
        <w:tabs>
          <w:tab w:val="left" w:pos="720"/>
          <w:tab w:val="left" w:pos="993"/>
        </w:tabs>
        <w:ind w:left="0" w:firstLine="567"/>
        <w:jc w:val="both"/>
        <w:rPr>
          <w:lang w:val="lt-LT"/>
        </w:rPr>
      </w:pPr>
      <w:r>
        <w:rPr>
          <w:color w:val="000000"/>
          <w:lang w:val="lt-LT"/>
        </w:rPr>
        <w:t>12.2. tinkamai įgyvendinti projekto paraiškoje numatytas įgyvendinti veiklas;</w:t>
      </w:r>
    </w:p>
    <w:p w:rsidR="00BE02BF" w:rsidRDefault="001703EB">
      <w:pPr>
        <w:tabs>
          <w:tab w:val="left" w:pos="720"/>
          <w:tab w:val="left" w:pos="993"/>
        </w:tabs>
        <w:ind w:left="0" w:firstLine="567"/>
        <w:jc w:val="both"/>
        <w:rPr>
          <w:lang w:val="lt-LT"/>
        </w:rPr>
      </w:pPr>
      <w:r>
        <w:rPr>
          <w:color w:val="000000"/>
          <w:lang w:val="lt-LT"/>
        </w:rPr>
        <w:lastRenderedPageBreak/>
        <w:t xml:space="preserve">12.3.administruoti Projektui skirtą finansavimą, užtikrinant sąžiningą ir skaidrų lėšų tikslinį panaudojimą; </w:t>
      </w:r>
    </w:p>
    <w:p w:rsidR="00BE02BF" w:rsidRDefault="001703EB">
      <w:pPr>
        <w:tabs>
          <w:tab w:val="left" w:pos="720"/>
          <w:tab w:val="left" w:pos="993"/>
        </w:tabs>
        <w:ind w:left="0" w:firstLine="567"/>
        <w:jc w:val="both"/>
        <w:rPr>
          <w:lang w:val="lt-LT"/>
        </w:rPr>
      </w:pPr>
      <w:r>
        <w:rPr>
          <w:color w:val="000000"/>
          <w:lang w:val="lt-LT"/>
        </w:rPr>
        <w:t>12.4. Po kiekvieno ataskaitinio periodo</w:t>
      </w:r>
      <w:r>
        <w:rPr>
          <w:rStyle w:val="FootnoteAnchor"/>
          <w:color w:val="000000"/>
          <w:lang w:val="lt-LT"/>
        </w:rPr>
        <w:footnoteReference w:id="1"/>
      </w:r>
      <w:r>
        <w:rPr>
          <w:color w:val="000000"/>
          <w:lang w:val="lt-LT"/>
        </w:rPr>
        <w:t xml:space="preserve">, išlaidų kompensavimo būdu grąžintas Europos regioninės plėtros fondo </w:t>
      </w:r>
      <w:proofErr w:type="spellStart"/>
      <w:r>
        <w:rPr>
          <w:color w:val="000000"/>
          <w:lang w:val="lt-LT"/>
        </w:rPr>
        <w:t>Interreg</w:t>
      </w:r>
      <w:proofErr w:type="spellEnd"/>
      <w:r>
        <w:rPr>
          <w:color w:val="000000"/>
          <w:lang w:val="lt-LT"/>
        </w:rPr>
        <w:t xml:space="preserve"> V-A Pietų Baltijos bendradarbiavimo per sieną 2014-2020 </w:t>
      </w:r>
      <w:r w:rsidR="00D55C7E">
        <w:rPr>
          <w:color w:val="000000"/>
          <w:lang w:val="lt-LT"/>
        </w:rPr>
        <w:t xml:space="preserve">m. </w:t>
      </w:r>
      <w:r>
        <w:rPr>
          <w:color w:val="000000"/>
          <w:lang w:val="lt-LT"/>
        </w:rPr>
        <w:t>programos lėšas (85 % tinkamų finansuoti Projekto išlaidų), pervesti Partneriui į Sutartyje nurodytą banko sąskaitą per 7 kalendorines dienas ir pateikti Projekto išlaidų ataskaitą;</w:t>
      </w:r>
    </w:p>
    <w:p w:rsidR="00BE02BF" w:rsidRDefault="001703EB">
      <w:pPr>
        <w:tabs>
          <w:tab w:val="left" w:pos="720"/>
          <w:tab w:val="left" w:pos="1320"/>
        </w:tabs>
        <w:ind w:left="0" w:firstLine="567"/>
        <w:jc w:val="both"/>
        <w:rPr>
          <w:lang w:val="lt-LT"/>
        </w:rPr>
      </w:pPr>
      <w:r>
        <w:rPr>
          <w:color w:val="000000"/>
          <w:lang w:val="lt-LT"/>
        </w:rPr>
        <w:t>12.5. Projekto įgyvendinimo metu reguliariai informuoti Partnerį apie Projekto įgyvendinimo eigą;</w:t>
      </w:r>
    </w:p>
    <w:p w:rsidR="00BE02BF" w:rsidRDefault="001703EB">
      <w:pPr>
        <w:tabs>
          <w:tab w:val="left" w:pos="720"/>
          <w:tab w:val="left" w:pos="993"/>
        </w:tabs>
        <w:ind w:left="0" w:firstLine="567"/>
        <w:jc w:val="both"/>
        <w:rPr>
          <w:lang w:val="lt-LT"/>
        </w:rPr>
      </w:pPr>
      <w:r>
        <w:rPr>
          <w:color w:val="000000"/>
          <w:lang w:val="lt-LT"/>
        </w:rPr>
        <w:t>12.6. Projektui skirti atskirą sąskaitą banke;</w:t>
      </w:r>
    </w:p>
    <w:p w:rsidR="00BE02BF" w:rsidRDefault="001703EB">
      <w:pPr>
        <w:tabs>
          <w:tab w:val="left" w:pos="720"/>
          <w:tab w:val="left" w:pos="993"/>
          <w:tab w:val="left" w:pos="1440"/>
        </w:tabs>
        <w:ind w:left="0" w:firstLine="567"/>
        <w:jc w:val="both"/>
        <w:rPr>
          <w:lang w:val="lt-LT"/>
        </w:rPr>
      </w:pPr>
      <w:r>
        <w:rPr>
          <w:color w:val="000000"/>
          <w:lang w:val="lt-LT"/>
        </w:rPr>
        <w:t>12.7. vykdyti projekto buhalterinę apskaitą, laikantis Lietuvos Respublikos įstatymų ir kitų norminių teisės aktų reikalavimų;</w:t>
      </w:r>
    </w:p>
    <w:p w:rsidR="00BE02BF" w:rsidRDefault="001703EB">
      <w:pPr>
        <w:tabs>
          <w:tab w:val="left" w:pos="720"/>
          <w:tab w:val="left" w:pos="993"/>
          <w:tab w:val="left" w:pos="1440"/>
        </w:tabs>
        <w:ind w:left="0" w:firstLine="567"/>
        <w:jc w:val="both"/>
        <w:rPr>
          <w:lang w:val="lt-LT"/>
        </w:rPr>
      </w:pPr>
      <w:r>
        <w:rPr>
          <w:color w:val="000000"/>
          <w:lang w:val="lt-LT"/>
        </w:rPr>
        <w:t>12.8. organizuoti ir vykdyti viešuosius pirkimus su visomis LR viešųjų pirkimų įstatyme ir kituose teisės aktuose perkančiajai organizacijai nustatytomis teisėmis, pareigomis ir atsakomybe, perkančiajai organizacijai numatytomis Lietuvos Respublikos viešųjų pirkimų įstatyme bei kituose poįstatyminiuose aktuose;</w:t>
      </w:r>
    </w:p>
    <w:p w:rsidR="00BE02BF" w:rsidRDefault="001703EB">
      <w:pPr>
        <w:ind w:left="0" w:firstLine="567"/>
        <w:jc w:val="both"/>
        <w:rPr>
          <w:lang w:val="lt-LT"/>
        </w:rPr>
      </w:pPr>
      <w:r>
        <w:rPr>
          <w:lang w:val="lt-LT"/>
        </w:rPr>
        <w:t>12.9. skelbti informaciją apie Projekto eigą ir rezultatus interneto svetainėse ir kitose informavimo ir viešumo priemonėse;</w:t>
      </w:r>
    </w:p>
    <w:p w:rsidR="00BE02BF" w:rsidRDefault="001703EB">
      <w:pPr>
        <w:tabs>
          <w:tab w:val="left" w:pos="720"/>
          <w:tab w:val="left" w:pos="1320"/>
        </w:tabs>
        <w:ind w:left="0" w:firstLine="567"/>
        <w:jc w:val="both"/>
        <w:rPr>
          <w:lang w:val="lt-LT"/>
        </w:rPr>
      </w:pPr>
      <w:r>
        <w:rPr>
          <w:color w:val="000000"/>
          <w:lang w:val="lt-LT"/>
        </w:rPr>
        <w:t>12.10. nedelsiant raštu informuoti Partnerį apie Projekto ir jo įgyvendinimo pakeitimus, turinčius įtakos Partnerio statusui, įsipareigojimų vykdymui, numatytų teisių ir pareigų įgyvendinimui.</w:t>
      </w:r>
    </w:p>
    <w:p w:rsidR="00BE02BF" w:rsidRDefault="001703EB">
      <w:pPr>
        <w:tabs>
          <w:tab w:val="left" w:pos="720"/>
          <w:tab w:val="left" w:pos="993"/>
        </w:tabs>
        <w:ind w:left="0" w:firstLine="567"/>
        <w:jc w:val="both"/>
        <w:rPr>
          <w:lang w:val="lt-LT"/>
        </w:rPr>
      </w:pPr>
      <w:r w:rsidRPr="00D55C7E">
        <w:rPr>
          <w:color w:val="000000"/>
          <w:lang w:val="lt-LT"/>
        </w:rPr>
        <w:t xml:space="preserve">12.11. Įsipareigojimus nurodytus Sutarties </w:t>
      </w:r>
      <w:r w:rsidR="00D55C7E" w:rsidRPr="00D55C7E">
        <w:rPr>
          <w:color w:val="000000"/>
          <w:lang w:val="lt-LT"/>
        </w:rPr>
        <w:t xml:space="preserve">2 </w:t>
      </w:r>
      <w:r w:rsidRPr="00D55C7E">
        <w:rPr>
          <w:color w:val="000000"/>
          <w:lang w:val="lt-LT"/>
        </w:rPr>
        <w:t>priede įgyvendinti</w:t>
      </w:r>
      <w:r w:rsidRPr="00D55C7E">
        <w:rPr>
          <w:color w:val="FF3333"/>
          <w:lang w:val="lt-LT"/>
        </w:rPr>
        <w:t xml:space="preserve"> </w:t>
      </w:r>
      <w:r w:rsidRPr="00D55C7E">
        <w:rPr>
          <w:color w:val="000000"/>
          <w:lang w:val="lt-LT"/>
        </w:rPr>
        <w:t>iki projekto pabaigos.</w:t>
      </w:r>
    </w:p>
    <w:p w:rsidR="00BE02BF" w:rsidRDefault="001703EB">
      <w:pPr>
        <w:tabs>
          <w:tab w:val="left" w:pos="720"/>
          <w:tab w:val="left" w:pos="993"/>
          <w:tab w:val="left" w:pos="1440"/>
        </w:tabs>
        <w:ind w:left="0" w:firstLine="567"/>
        <w:jc w:val="both"/>
        <w:rPr>
          <w:lang w:val="lt-LT"/>
        </w:rPr>
      </w:pPr>
      <w:r>
        <w:rPr>
          <w:lang w:val="lt-LT"/>
        </w:rPr>
        <w:t>13. Partneris įsipareigoja:</w:t>
      </w:r>
    </w:p>
    <w:p w:rsidR="00BE02BF" w:rsidRDefault="001703EB">
      <w:pPr>
        <w:tabs>
          <w:tab w:val="left" w:pos="1134"/>
        </w:tabs>
        <w:ind w:left="0" w:firstLine="567"/>
        <w:jc w:val="both"/>
        <w:rPr>
          <w:lang w:val="lt-LT"/>
        </w:rPr>
      </w:pPr>
      <w:r w:rsidRPr="00D55C7E">
        <w:rPr>
          <w:color w:val="000000"/>
          <w:lang w:val="lt-LT"/>
        </w:rPr>
        <w:t xml:space="preserve">13.1. Projekto įgyvendinimui skirtas lėšas, nurodytas Sutarties </w:t>
      </w:r>
      <w:r w:rsidR="00D55C7E" w:rsidRPr="00D55C7E">
        <w:rPr>
          <w:color w:val="000000"/>
          <w:lang w:val="lt-LT"/>
        </w:rPr>
        <w:t>1 priede</w:t>
      </w:r>
      <w:r w:rsidRPr="00D55C7E">
        <w:rPr>
          <w:color w:val="000000"/>
          <w:lang w:val="lt-LT"/>
        </w:rPr>
        <w:t xml:space="preserve">, </w:t>
      </w:r>
      <w:r w:rsidR="00BD4865">
        <w:rPr>
          <w:color w:val="000000"/>
          <w:lang w:val="lt-LT"/>
        </w:rPr>
        <w:t xml:space="preserve">pagal pateiktą mokėjimo paraišką </w:t>
      </w:r>
      <w:r w:rsidRPr="00D55C7E">
        <w:rPr>
          <w:color w:val="000000"/>
          <w:lang w:val="lt-LT"/>
        </w:rPr>
        <w:t>į projektui skirtą</w:t>
      </w:r>
      <w:r>
        <w:rPr>
          <w:color w:val="000000"/>
          <w:lang w:val="lt-LT"/>
        </w:rPr>
        <w:t xml:space="preserve"> Projekto vykdytojo sąskaitą pervesti einamųjų metų I ir III ketvirčio pradžioje: pirmąją dalį iki einamųjų metų kovo 1 d., antrąją – iki einamųjų metų liepos 15 d.;</w:t>
      </w:r>
    </w:p>
    <w:p w:rsidR="00BE02BF" w:rsidRDefault="001703EB">
      <w:pPr>
        <w:tabs>
          <w:tab w:val="left" w:pos="961"/>
        </w:tabs>
        <w:ind w:left="0" w:firstLine="567"/>
        <w:jc w:val="both"/>
        <w:rPr>
          <w:lang w:val="lt-LT"/>
        </w:rPr>
      </w:pPr>
      <w:r>
        <w:rPr>
          <w:lang w:val="lt-LT"/>
        </w:rPr>
        <w:t>13</w:t>
      </w:r>
      <w:r>
        <w:rPr>
          <w:color w:val="000000"/>
          <w:lang w:val="lt-LT"/>
        </w:rPr>
        <w:t>.2. viešinti Projektą savo internetiniame puslapyje bei per turimas duomenų bazes tikslinėms grupėms;</w:t>
      </w:r>
    </w:p>
    <w:p w:rsidR="00BE02BF" w:rsidRDefault="001703EB">
      <w:pPr>
        <w:tabs>
          <w:tab w:val="left" w:pos="961"/>
        </w:tabs>
        <w:ind w:left="0" w:firstLine="567"/>
        <w:jc w:val="both"/>
        <w:rPr>
          <w:lang w:val="lt-LT"/>
        </w:rPr>
      </w:pPr>
      <w:r>
        <w:rPr>
          <w:color w:val="000000"/>
          <w:lang w:val="lt-LT"/>
        </w:rPr>
        <w:t>13.3. skirti už Sutarties vykdymą atsakingą asmenį;</w:t>
      </w:r>
    </w:p>
    <w:p w:rsidR="00BE02BF" w:rsidRDefault="001703EB">
      <w:pPr>
        <w:tabs>
          <w:tab w:val="left" w:pos="961"/>
        </w:tabs>
        <w:ind w:left="0" w:firstLine="567"/>
        <w:jc w:val="both"/>
        <w:rPr>
          <w:lang w:val="lt-LT"/>
        </w:rPr>
      </w:pPr>
      <w:r>
        <w:rPr>
          <w:color w:val="000000"/>
          <w:lang w:val="lt-LT"/>
        </w:rPr>
        <w:t>13.4. dalyvauti Projekto vykdymo metu rengiamuose pasitarimuose ir susitikimuose, įskaitant konferencijas, diskusijas, mokymus, pažintinius vizitus, bet jais neapsiribojant;</w:t>
      </w:r>
    </w:p>
    <w:p w:rsidR="00BE02BF" w:rsidRDefault="001703EB">
      <w:pPr>
        <w:tabs>
          <w:tab w:val="left" w:pos="961"/>
        </w:tabs>
        <w:ind w:left="0" w:firstLine="567"/>
        <w:jc w:val="both"/>
        <w:rPr>
          <w:lang w:val="lt-LT"/>
        </w:rPr>
      </w:pPr>
      <w:r>
        <w:rPr>
          <w:color w:val="000000"/>
          <w:lang w:val="lt-LT"/>
        </w:rPr>
        <w:t>13.5. prireikus teikti pastabas ir pasiūlymus, įgyvendinant Projekto veiklas.</w:t>
      </w:r>
    </w:p>
    <w:p w:rsidR="00BE02BF" w:rsidRDefault="00BE02BF">
      <w:pPr>
        <w:tabs>
          <w:tab w:val="left" w:pos="961"/>
        </w:tabs>
        <w:ind w:left="0" w:firstLine="567"/>
        <w:jc w:val="both"/>
        <w:rPr>
          <w:lang w:val="lt-LT"/>
        </w:rPr>
      </w:pPr>
    </w:p>
    <w:p w:rsidR="00BE02BF" w:rsidRDefault="001703EB">
      <w:pPr>
        <w:tabs>
          <w:tab w:val="left" w:pos="748"/>
        </w:tabs>
        <w:ind w:left="0" w:firstLine="567"/>
        <w:jc w:val="center"/>
        <w:rPr>
          <w:lang w:val="lt-LT"/>
        </w:rPr>
      </w:pPr>
      <w:r>
        <w:rPr>
          <w:b/>
          <w:smallCaps/>
          <w:lang w:val="lt-LT"/>
        </w:rPr>
        <w:t>VI.</w:t>
      </w:r>
      <w:r>
        <w:rPr>
          <w:b/>
          <w:smallCaps/>
          <w:lang w:val="lt-LT"/>
        </w:rPr>
        <w:tab/>
        <w:t>SUTARTIES VYKDYMAS IR KONTROLĖ</w:t>
      </w:r>
    </w:p>
    <w:p w:rsidR="00BE02BF" w:rsidRDefault="00BE02BF">
      <w:pPr>
        <w:ind w:left="0" w:firstLine="567"/>
        <w:jc w:val="both"/>
        <w:rPr>
          <w:lang w:val="lt-LT"/>
        </w:rPr>
      </w:pPr>
    </w:p>
    <w:p w:rsidR="00BE02BF" w:rsidRDefault="001703EB">
      <w:pPr>
        <w:tabs>
          <w:tab w:val="left" w:pos="585"/>
        </w:tabs>
        <w:ind w:left="0" w:firstLine="567"/>
        <w:jc w:val="both"/>
        <w:rPr>
          <w:lang w:val="lt-LT"/>
        </w:rPr>
      </w:pPr>
      <w:r>
        <w:rPr>
          <w:lang w:val="lt-LT"/>
        </w:rPr>
        <w:t xml:space="preserve">14. </w:t>
      </w:r>
      <w:r>
        <w:rPr>
          <w:color w:val="000000"/>
          <w:lang w:val="lt-LT"/>
        </w:rPr>
        <w:t>Šalys įsipareigoja neperleisti jokių savo teisių ir įsipareigojimų, kylančių iš šios Sutarties, tretiesiems asmenims be abiejų Šalių sutikimo.</w:t>
      </w:r>
    </w:p>
    <w:p w:rsidR="00BE02BF" w:rsidRDefault="001703EB">
      <w:pPr>
        <w:tabs>
          <w:tab w:val="left" w:pos="585"/>
        </w:tabs>
        <w:ind w:left="0" w:firstLine="567"/>
        <w:jc w:val="both"/>
        <w:rPr>
          <w:lang w:val="lt-LT"/>
        </w:rPr>
      </w:pPr>
      <w:r>
        <w:rPr>
          <w:lang w:val="lt-LT"/>
        </w:rPr>
        <w:t>15. Šalys prisiimtus sutartinius įsipareigojimus vykdo vadovaudamosi jų vykdymo metu galiojančiais teisės aktais.</w:t>
      </w:r>
    </w:p>
    <w:p w:rsidR="00BE02BF" w:rsidRDefault="001703EB">
      <w:pPr>
        <w:ind w:left="0" w:firstLine="567"/>
        <w:jc w:val="both"/>
        <w:rPr>
          <w:lang w:val="lt-LT"/>
        </w:rPr>
      </w:pPr>
      <w:r>
        <w:rPr>
          <w:lang w:val="lt-LT"/>
        </w:rPr>
        <w:lastRenderedPageBreak/>
        <w:t>16. Šalys įsipareigoja šia Sutartimi prisiimtus įsipareigojimus vykdyti tinkamai ir laiku.</w:t>
      </w:r>
    </w:p>
    <w:p w:rsidR="00BE02BF" w:rsidRDefault="001703EB">
      <w:pPr>
        <w:ind w:left="0" w:firstLine="567"/>
        <w:jc w:val="both"/>
        <w:rPr>
          <w:lang w:val="lt-LT"/>
        </w:rPr>
      </w:pPr>
      <w:r>
        <w:rPr>
          <w:lang w:val="lt-LT"/>
        </w:rPr>
        <w:t>17. Šalys prisiima atsakomybę už teikiamos informacijos patikimumą ir teisingumą.</w:t>
      </w:r>
    </w:p>
    <w:p w:rsidR="00BE02BF" w:rsidRDefault="001703EB">
      <w:pPr>
        <w:tabs>
          <w:tab w:val="left" w:pos="1079"/>
        </w:tabs>
        <w:ind w:left="0" w:firstLine="567"/>
        <w:jc w:val="both"/>
        <w:rPr>
          <w:lang w:val="lt-LT"/>
        </w:rPr>
      </w:pPr>
      <w:r>
        <w:rPr>
          <w:lang w:val="lt-LT"/>
        </w:rPr>
        <w:t>Šalys patvirtina, kad sutinka, jog Projekto įgyvendinimo metu ir Sutarties vykdymo laikotarpiu būtų tikrinami su jų vykdoma veikla susiję duomenys, būtini Projektui administruoti bei vykdoma Projekto įgyvendinimo priežiūra. Taip pat Šalys privalo užtikrinti su Projekto įgyvendinimu susijusių dokumentų ir informacijos saugumą bei prieinamumą Lietuvos Respublikos vidaus reikalų ministerijos, kitų atsakingų institucijų įgaliotiems atstovams.</w:t>
      </w:r>
    </w:p>
    <w:p w:rsidR="00BE02BF" w:rsidRDefault="001703EB">
      <w:pPr>
        <w:tabs>
          <w:tab w:val="left" w:pos="1079"/>
        </w:tabs>
        <w:ind w:left="0" w:firstLine="567"/>
        <w:jc w:val="both"/>
        <w:rPr>
          <w:lang w:val="lt-LT"/>
        </w:rPr>
      </w:pPr>
      <w:r>
        <w:rPr>
          <w:lang w:val="lt-LT"/>
        </w:rPr>
        <w:t xml:space="preserve">18. </w:t>
      </w:r>
      <w:r>
        <w:rPr>
          <w:color w:val="000000"/>
          <w:lang w:val="lt-LT"/>
        </w:rPr>
        <w:t>Šalys į</w:t>
      </w:r>
      <w:r>
        <w:rPr>
          <w:lang w:val="lt-LT"/>
        </w:rPr>
        <w:t xml:space="preserve">sipareigoja geranoriškai bendradarbiauti su asmenimis, įgaliotais kontroliuoti ir tikrinti Projekto įgyvendinimą, laiku teikti jiems visą pageidaujamą informaciją apie vykdomą projektą, susipažinti su dokumentais, susijusiais su šios Sutarties vykdymu. </w:t>
      </w:r>
    </w:p>
    <w:p w:rsidR="00BE02BF" w:rsidRDefault="001703EB">
      <w:pPr>
        <w:tabs>
          <w:tab w:val="left" w:pos="1079"/>
        </w:tabs>
        <w:ind w:left="0" w:firstLine="567"/>
        <w:jc w:val="both"/>
        <w:rPr>
          <w:lang w:val="lt-LT"/>
        </w:rPr>
      </w:pPr>
      <w:r>
        <w:rPr>
          <w:lang w:val="lt-LT"/>
        </w:rPr>
        <w:t xml:space="preserve">19. </w:t>
      </w:r>
      <w:r>
        <w:rPr>
          <w:color w:val="000000"/>
          <w:highlight w:val="white"/>
          <w:lang w:val="lt-LT"/>
        </w:rPr>
        <w:t xml:space="preserve">Visi </w:t>
      </w:r>
      <w:r>
        <w:rPr>
          <w:lang w:val="lt-LT"/>
        </w:rPr>
        <w:t>su projekto įgyvendinimu susiję dokumentai Projekto vykdytojo</w:t>
      </w:r>
      <w:r>
        <w:rPr>
          <w:color w:val="FF3333"/>
          <w:lang w:val="lt-LT"/>
        </w:rPr>
        <w:t xml:space="preserve"> </w:t>
      </w:r>
      <w:r>
        <w:rPr>
          <w:lang w:val="lt-LT"/>
        </w:rPr>
        <w:t>saugomi, vadovaujantis Lietuvos Respublikos dokumentų ir archyvų įstatymu.</w:t>
      </w:r>
    </w:p>
    <w:p w:rsidR="00BE02BF" w:rsidRDefault="00BE02BF">
      <w:pPr>
        <w:ind w:left="0" w:firstLine="567"/>
        <w:jc w:val="both"/>
        <w:rPr>
          <w:lang w:val="lt-LT"/>
        </w:rPr>
      </w:pP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VII.</w:t>
      </w:r>
      <w:r>
        <w:rPr>
          <w:rFonts w:ascii="Times New Roman" w:eastAsia="Times New Roman" w:hAnsi="Times New Roman" w:cs="Times New Roman"/>
          <w:smallCaps/>
          <w:sz w:val="24"/>
          <w:szCs w:val="24"/>
          <w:lang w:val="lt-LT"/>
        </w:rPr>
        <w:tab/>
        <w:t>ATSAKOMYBĖ</w:t>
      </w:r>
    </w:p>
    <w:p w:rsidR="00BE02BF" w:rsidRDefault="00BE02BF">
      <w:pPr>
        <w:tabs>
          <w:tab w:val="left" w:pos="1100"/>
          <w:tab w:val="left" w:pos="1400"/>
        </w:tabs>
        <w:ind w:left="0" w:firstLine="567"/>
        <w:jc w:val="both"/>
        <w:rPr>
          <w:lang w:val="lt-LT"/>
        </w:rPr>
      </w:pPr>
    </w:p>
    <w:p w:rsidR="00BE02BF" w:rsidRDefault="001703EB">
      <w:pPr>
        <w:tabs>
          <w:tab w:val="left" w:pos="-45"/>
          <w:tab w:val="left" w:pos="720"/>
        </w:tabs>
        <w:ind w:left="0" w:firstLine="567"/>
        <w:jc w:val="both"/>
        <w:rPr>
          <w:lang w:val="lt-LT"/>
        </w:rPr>
      </w:pPr>
      <w:r>
        <w:rPr>
          <w:lang w:val="lt-LT"/>
        </w:rPr>
        <w:t>20. Ši Sutartis galioja nuo jos pasirašymo iki visiško Projekto įgyvendinimo.</w:t>
      </w:r>
    </w:p>
    <w:p w:rsidR="00BE02BF" w:rsidRDefault="001703EB">
      <w:pPr>
        <w:tabs>
          <w:tab w:val="left" w:pos="-45"/>
          <w:tab w:val="left" w:pos="720"/>
        </w:tabs>
        <w:ind w:left="0" w:firstLine="567"/>
        <w:jc w:val="both"/>
        <w:rPr>
          <w:lang w:val="lt-LT"/>
        </w:rPr>
      </w:pPr>
      <w:r>
        <w:rPr>
          <w:lang w:val="lt-LT"/>
        </w:rPr>
        <w:t>21. Už šios Sutarties nevykdymą ar netinkamą vykdymą Šalys atsako Lietuvos Respublikos teisės aktų nustatyta tvarka. Šalis, nevykdanti šios Sutarties ar netinkamai ją vykdanti, įsipareigoja atlyginti su tuo susijusius kitos Šalies patirtus nuostolius.</w:t>
      </w:r>
    </w:p>
    <w:p w:rsidR="00BE02BF" w:rsidRDefault="001703EB">
      <w:pPr>
        <w:tabs>
          <w:tab w:val="left" w:pos="-45"/>
          <w:tab w:val="left" w:pos="720"/>
        </w:tabs>
        <w:ind w:left="0" w:firstLine="567"/>
        <w:jc w:val="both"/>
        <w:rPr>
          <w:lang w:val="lt-LT"/>
        </w:rPr>
      </w:pPr>
      <w:r>
        <w:rPr>
          <w:lang w:val="lt-LT"/>
        </w:rPr>
        <w:t>22. Šalys atleidžiamos nuo atsakomybės už įsipareigojimų pagal šią Sutartį nevykdymą, jei tai įvyko dėl nenugalimos jėgos</w:t>
      </w:r>
      <w:r>
        <w:rPr>
          <w:i/>
          <w:lang w:val="lt-LT"/>
        </w:rPr>
        <w:t xml:space="preserve"> </w:t>
      </w:r>
      <w:r>
        <w:rPr>
          <w:lang w:val="lt-LT"/>
        </w:rPr>
        <w:t>(</w:t>
      </w:r>
      <w:proofErr w:type="spellStart"/>
      <w:r>
        <w:rPr>
          <w:i/>
          <w:lang w:val="lt-LT"/>
        </w:rPr>
        <w:t>force</w:t>
      </w:r>
      <w:proofErr w:type="spellEnd"/>
      <w:r>
        <w:rPr>
          <w:i/>
          <w:lang w:val="lt-LT"/>
        </w:rPr>
        <w:t xml:space="preserve"> majeure</w:t>
      </w:r>
      <w:r>
        <w:rPr>
          <w:lang w:val="lt-LT"/>
        </w:rPr>
        <w:t>) aplinkybių (stichinės nelaimės, teisės aktų, reglamentuojančių Sutarties Šalių veiklą, pasikeitimo ir kt.).</w:t>
      </w:r>
    </w:p>
    <w:p w:rsidR="00BE02BF" w:rsidRDefault="00BE02BF">
      <w:pPr>
        <w:tabs>
          <w:tab w:val="left" w:pos="-45"/>
          <w:tab w:val="left" w:pos="720"/>
        </w:tabs>
        <w:ind w:left="0" w:firstLine="567"/>
        <w:jc w:val="both"/>
        <w:rPr>
          <w:lang w:val="lt-LT"/>
        </w:rPr>
      </w:pP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VIII.</w:t>
      </w:r>
      <w:r>
        <w:rPr>
          <w:rFonts w:ascii="Times New Roman" w:eastAsia="Times New Roman" w:hAnsi="Times New Roman" w:cs="Times New Roman"/>
          <w:smallCaps/>
          <w:sz w:val="24"/>
          <w:szCs w:val="24"/>
          <w:lang w:val="lt-LT"/>
        </w:rPr>
        <w:tab/>
        <w:t>SUTARTIES ĮSIGALIOJIMAS, PAKEITIMAS, NUTRAUKIMAS</w:t>
      </w:r>
    </w:p>
    <w:p w:rsidR="00BE02BF" w:rsidRDefault="00BE02BF">
      <w:pPr>
        <w:ind w:left="0" w:firstLine="567"/>
        <w:jc w:val="both"/>
        <w:rPr>
          <w:lang w:val="lt-LT"/>
        </w:rPr>
      </w:pPr>
    </w:p>
    <w:p w:rsidR="00BE02BF" w:rsidRDefault="001703EB">
      <w:pPr>
        <w:tabs>
          <w:tab w:val="left" w:pos="630"/>
        </w:tabs>
        <w:ind w:left="0" w:firstLine="567"/>
        <w:jc w:val="both"/>
        <w:rPr>
          <w:lang w:val="lt-LT"/>
        </w:rPr>
      </w:pPr>
      <w:r>
        <w:rPr>
          <w:lang w:val="lt-LT"/>
        </w:rPr>
        <w:t>23. Ši Sutartis keičiama ar papildoma tik rašytiniu visų Šalių atstovų pasirašytu susitarimu, kuris tampa neatsiejama Sutarties dalis;</w:t>
      </w:r>
    </w:p>
    <w:p w:rsidR="00BE02BF" w:rsidRDefault="001703EB">
      <w:pPr>
        <w:tabs>
          <w:tab w:val="left" w:pos="630"/>
        </w:tabs>
        <w:ind w:left="0" w:firstLine="567"/>
        <w:jc w:val="both"/>
        <w:rPr>
          <w:lang w:val="lt-LT"/>
        </w:rPr>
      </w:pPr>
      <w:r>
        <w:rPr>
          <w:smallCaps/>
          <w:lang w:val="lt-LT"/>
        </w:rPr>
        <w:t xml:space="preserve">24. </w:t>
      </w:r>
      <w:r>
        <w:rPr>
          <w:lang w:val="lt-LT"/>
        </w:rPr>
        <w:t>Ši Sutartis laikoma nutraukta:</w:t>
      </w:r>
    </w:p>
    <w:p w:rsidR="00BE02BF" w:rsidRDefault="001703EB">
      <w:pPr>
        <w:tabs>
          <w:tab w:val="left" w:pos="1197"/>
          <w:tab w:val="left" w:pos="1482"/>
        </w:tabs>
        <w:ind w:left="0" w:firstLine="567"/>
        <w:jc w:val="both"/>
        <w:rPr>
          <w:lang w:val="lt-LT"/>
        </w:rPr>
      </w:pPr>
      <w:r>
        <w:rPr>
          <w:lang w:val="lt-LT"/>
        </w:rPr>
        <w:t>24.1. jei Šalys rašytiniu susitarimu susitaria nutraukti šią Sutartį;</w:t>
      </w:r>
    </w:p>
    <w:p w:rsidR="00BE02BF" w:rsidRDefault="001703EB">
      <w:pPr>
        <w:tabs>
          <w:tab w:val="left" w:pos="1197"/>
          <w:tab w:val="left" w:pos="1482"/>
        </w:tabs>
        <w:ind w:left="0" w:firstLine="567"/>
        <w:jc w:val="both"/>
        <w:rPr>
          <w:lang w:val="lt-LT"/>
        </w:rPr>
      </w:pPr>
      <w:r>
        <w:rPr>
          <w:lang w:val="lt-LT"/>
        </w:rPr>
        <w:t>24.2. jei pasikeičia vienos iš Sutarties šalių teisinis statusas;</w:t>
      </w:r>
    </w:p>
    <w:p w:rsidR="00BE02BF" w:rsidRDefault="001703EB">
      <w:pPr>
        <w:tabs>
          <w:tab w:val="left" w:pos="1197"/>
          <w:tab w:val="left" w:pos="1482"/>
        </w:tabs>
        <w:ind w:left="0" w:firstLine="567"/>
        <w:jc w:val="both"/>
        <w:rPr>
          <w:lang w:val="lt-LT"/>
        </w:rPr>
      </w:pPr>
      <w:r>
        <w:rPr>
          <w:lang w:val="lt-LT"/>
        </w:rPr>
        <w:t>24.3. Šalys nevykdo arba netinkamai vykdo šia Sutartimi prisiimtus įsipareigojimus;</w:t>
      </w:r>
    </w:p>
    <w:p w:rsidR="00BE02BF" w:rsidRDefault="001703EB">
      <w:pPr>
        <w:tabs>
          <w:tab w:val="left" w:pos="1197"/>
          <w:tab w:val="left" w:pos="1482"/>
        </w:tabs>
        <w:ind w:left="0" w:firstLine="567"/>
        <w:jc w:val="both"/>
        <w:rPr>
          <w:lang w:val="lt-LT"/>
        </w:rPr>
      </w:pPr>
      <w:r>
        <w:rPr>
          <w:color w:val="000000"/>
          <w:lang w:val="lt-LT"/>
        </w:rPr>
        <w:t>24.4 kitais Lietuvos Respublikos įstatymų nustatytais atvejais.</w:t>
      </w:r>
    </w:p>
    <w:p w:rsidR="00BE02BF" w:rsidRDefault="001703EB">
      <w:pPr>
        <w:tabs>
          <w:tab w:val="left" w:pos="1482"/>
        </w:tabs>
        <w:ind w:left="0" w:firstLine="567"/>
        <w:jc w:val="both"/>
        <w:rPr>
          <w:lang w:val="lt-LT"/>
        </w:rPr>
      </w:pPr>
      <w:r>
        <w:rPr>
          <w:color w:val="000000"/>
          <w:lang w:val="lt-LT"/>
        </w:rPr>
        <w:t>25. Šalis, norinti nutraukti šią Sutartį, turi apie tai pranešti kitai Šal</w:t>
      </w:r>
      <w:r>
        <w:rPr>
          <w:lang w:val="lt-LT"/>
        </w:rPr>
        <w:t>iai ne vėliau kaip prieš 30 kalendorinių dienų iki numatomo Sutarties nutraukimo, jeigu įstatymai ar ši Sutartis nenustato kitaip.</w:t>
      </w:r>
    </w:p>
    <w:p w:rsidR="00BE02BF" w:rsidRDefault="00BE02BF">
      <w:pPr>
        <w:pStyle w:val="Antrat1"/>
        <w:tabs>
          <w:tab w:val="left" w:pos="171"/>
          <w:tab w:val="left" w:pos="2977"/>
        </w:tabs>
        <w:spacing w:before="0" w:after="0" w:line="276" w:lineRule="auto"/>
        <w:ind w:left="0" w:firstLine="567"/>
        <w:jc w:val="both"/>
        <w:rPr>
          <w:lang w:val="lt-LT"/>
        </w:rPr>
      </w:pPr>
    </w:p>
    <w:p w:rsidR="00BE02BF" w:rsidRDefault="001703EB">
      <w:pPr>
        <w:pStyle w:val="Antrat1"/>
        <w:tabs>
          <w:tab w:val="left" w:pos="171"/>
          <w:tab w:val="left" w:pos="2977"/>
        </w:tabs>
        <w:spacing w:before="0" w:after="0" w:line="276" w:lineRule="auto"/>
        <w:ind w:left="0" w:firstLine="567"/>
        <w:rPr>
          <w:lang w:val="lt-LT"/>
        </w:rPr>
      </w:pPr>
      <w:r>
        <w:rPr>
          <w:rFonts w:ascii="Times New Roman" w:eastAsia="Times New Roman" w:hAnsi="Times New Roman" w:cs="Times New Roman"/>
          <w:smallCaps/>
          <w:sz w:val="24"/>
          <w:szCs w:val="24"/>
          <w:lang w:val="lt-LT"/>
        </w:rPr>
        <w:t xml:space="preserve">IX.  </w:t>
      </w:r>
      <w:r>
        <w:rPr>
          <w:rFonts w:ascii="Times New Roman" w:eastAsia="Times New Roman" w:hAnsi="Times New Roman" w:cs="Times New Roman"/>
          <w:sz w:val="24"/>
          <w:szCs w:val="24"/>
          <w:lang w:val="lt-LT"/>
        </w:rPr>
        <w:t>KITOS SUTARTIES SĄLYGOS</w:t>
      </w:r>
    </w:p>
    <w:p w:rsidR="00BE02BF" w:rsidRDefault="00BE02BF">
      <w:pPr>
        <w:tabs>
          <w:tab w:val="left" w:pos="171"/>
          <w:tab w:val="left" w:pos="2977"/>
        </w:tabs>
        <w:ind w:left="0" w:firstLine="567"/>
        <w:jc w:val="both"/>
        <w:rPr>
          <w:lang w:val="lt-LT"/>
        </w:rPr>
      </w:pPr>
    </w:p>
    <w:p w:rsidR="00BE02BF" w:rsidRDefault="001703EB">
      <w:pPr>
        <w:tabs>
          <w:tab w:val="left" w:pos="1134"/>
        </w:tabs>
        <w:ind w:left="0" w:firstLine="567"/>
        <w:jc w:val="both"/>
        <w:rPr>
          <w:lang w:val="lt-LT"/>
        </w:rPr>
      </w:pPr>
      <w:r>
        <w:rPr>
          <w:lang w:val="lt-LT"/>
        </w:rPr>
        <w:t xml:space="preserve">26. </w:t>
      </w:r>
      <w:r>
        <w:rPr>
          <w:color w:val="000000"/>
          <w:highlight w:val="white"/>
          <w:lang w:val="lt-LT"/>
        </w:rPr>
        <w:t>Turtas, sukurtas ar įgytas kaip bendras Projekto veiklos rezultatas (</w:t>
      </w:r>
      <w:r>
        <w:rPr>
          <w:lang w:val="lt-LT"/>
        </w:rPr>
        <w:t xml:space="preserve">įskaitant intelektinę nuosavybę, projekto rezultatus ir kita) </w:t>
      </w:r>
      <w:r>
        <w:rPr>
          <w:color w:val="000000"/>
          <w:highlight w:val="white"/>
          <w:lang w:val="lt-LT"/>
        </w:rPr>
        <w:t xml:space="preserve">po Projekto tampa kiekvieno iš Partnerių nuosavybe proporcingai įdėtam finansiniam įnašui Projekto veikloms įgyvendinti. </w:t>
      </w:r>
    </w:p>
    <w:p w:rsidR="00BE02BF" w:rsidRDefault="001703EB">
      <w:pPr>
        <w:tabs>
          <w:tab w:val="left" w:pos="455"/>
          <w:tab w:val="left" w:pos="506"/>
          <w:tab w:val="left" w:pos="674"/>
        </w:tabs>
        <w:ind w:left="0" w:firstLine="567"/>
        <w:jc w:val="both"/>
        <w:rPr>
          <w:lang w:val="lt-LT"/>
        </w:rPr>
      </w:pPr>
      <w:r>
        <w:rPr>
          <w:color w:val="000000"/>
          <w:lang w:val="lt-LT"/>
        </w:rPr>
        <w:lastRenderedPageBreak/>
        <w:t>27. Šalys įsipareigoja, visapusiško bendradarbiavimo pagrindais, dėti visas pastangas siekiant tinkamai ir laiku įgyvendinti šios Sutarties sąlygas.</w:t>
      </w:r>
    </w:p>
    <w:p w:rsidR="00BE02BF" w:rsidRDefault="001703EB">
      <w:pPr>
        <w:tabs>
          <w:tab w:val="left" w:pos="404"/>
          <w:tab w:val="left" w:pos="742"/>
        </w:tabs>
        <w:ind w:left="0" w:firstLine="567"/>
        <w:jc w:val="both"/>
        <w:rPr>
          <w:lang w:val="lt-LT"/>
        </w:rPr>
      </w:pPr>
      <w:r>
        <w:rPr>
          <w:lang w:val="lt-LT"/>
        </w:rPr>
        <w:t>28. Sutartis sudaryta vadovaujantis sąžiningumo, protingumo, teisingumo ir kiekvieno iš Šalių lygiateisiškumo principais, nenaudojant apgaulės ar spaudimo. Šalys pažymi, kad atskleidė vienas kitam visą jiems žinomą informaciją, turinčią esminės reikšmės Sutarties sudarymui ir vykdymui.</w:t>
      </w:r>
    </w:p>
    <w:p w:rsidR="00BE02BF" w:rsidRDefault="001703EB">
      <w:pPr>
        <w:tabs>
          <w:tab w:val="left" w:pos="573"/>
        </w:tabs>
        <w:ind w:left="0" w:firstLine="567"/>
        <w:jc w:val="both"/>
        <w:rPr>
          <w:lang w:val="lt-LT"/>
        </w:rPr>
      </w:pPr>
      <w:r>
        <w:rPr>
          <w:lang w:val="lt-LT"/>
        </w:rPr>
        <w:t>29. Visi tarp Šalių iškylantys ginčai ar pretenzijos dėl Sutarties pirmiausia sprendžiami geranoriškai derybų būdu, vadovaujantis sąžiningumo, protingumo ir teisingumo principais. Nepavykus ginčo išspręsti taikiai, jis sprendžiamas Lietuvos Respublikos teisės aktų nustatyta tvarka.</w:t>
      </w:r>
    </w:p>
    <w:p w:rsidR="00BE02BF" w:rsidRPr="00D55C7E" w:rsidRDefault="001703EB">
      <w:pPr>
        <w:tabs>
          <w:tab w:val="left" w:pos="404"/>
          <w:tab w:val="left" w:pos="624"/>
        </w:tabs>
        <w:ind w:left="0" w:firstLine="567"/>
        <w:jc w:val="both"/>
        <w:rPr>
          <w:lang w:val="en-US"/>
        </w:rPr>
      </w:pPr>
      <w:r>
        <w:rPr>
          <w:lang w:val="lt-LT"/>
        </w:rPr>
        <w:t xml:space="preserve">30. Pranešimai, įspėjimai ar kita su Projektu susijusi informacija pateikiama Šalims raštu adresu: Projekto vykdytojas: Asociacija „Klaipėdos regionas“, Tiltų g. 8, Klaipėda, el. p. </w:t>
      </w:r>
      <w:hyperlink r:id="rId8">
        <w:r w:rsidRPr="00D55C7E">
          <w:rPr>
            <w:rStyle w:val="InternetLink"/>
            <w:color w:val="0000FF"/>
            <w:lang w:val="lt-LT"/>
          </w:rPr>
          <w:t>info@klaipedaregion.com</w:t>
        </w:r>
      </w:hyperlink>
      <w:r w:rsidRPr="00D55C7E">
        <w:rPr>
          <w:color w:val="0000FF"/>
          <w:u w:val="single"/>
          <w:lang w:val="lt-LT"/>
        </w:rPr>
        <w:t xml:space="preserve">. </w:t>
      </w:r>
      <w:r w:rsidRPr="00D55C7E">
        <w:rPr>
          <w:lang w:val="lt-LT"/>
        </w:rPr>
        <w:t xml:space="preserve">Partneris: </w:t>
      </w:r>
      <w:r w:rsidR="00D55C7E" w:rsidRPr="00D55C7E">
        <w:rPr>
          <w:color w:val="000000"/>
          <w:lang w:val="lt-LT"/>
        </w:rPr>
        <w:t>Kretingos rajono</w:t>
      </w:r>
      <w:r w:rsidR="00D55C7E">
        <w:rPr>
          <w:color w:val="000000"/>
          <w:lang w:val="lt-LT"/>
        </w:rPr>
        <w:t xml:space="preserve"> savivaldybės administracija, Savanorių g. 29A, Kretinga, 97111, el. p. savivaldybe</w:t>
      </w:r>
      <w:r w:rsidR="00D55C7E">
        <w:rPr>
          <w:color w:val="000000"/>
          <w:lang w:val="en-US"/>
        </w:rPr>
        <w:t>@</w:t>
      </w:r>
      <w:proofErr w:type="spellStart"/>
      <w:r w:rsidR="00D55C7E">
        <w:rPr>
          <w:color w:val="000000"/>
          <w:lang w:val="en-US"/>
        </w:rPr>
        <w:t>kretinga.lt</w:t>
      </w:r>
      <w:proofErr w:type="spellEnd"/>
      <w:r w:rsidR="00D55C7E">
        <w:rPr>
          <w:color w:val="000000"/>
          <w:lang w:val="en-US"/>
        </w:rPr>
        <w:t>.</w:t>
      </w:r>
    </w:p>
    <w:p w:rsidR="00BE02BF" w:rsidRDefault="001703EB">
      <w:pPr>
        <w:ind w:left="0" w:firstLine="567"/>
        <w:jc w:val="both"/>
        <w:rPr>
          <w:lang w:val="lt-LT"/>
        </w:rPr>
      </w:pPr>
      <w:r>
        <w:rPr>
          <w:color w:val="000000"/>
          <w:lang w:val="lt-LT"/>
        </w:rPr>
        <w:t>Arba elektroninėmis ryšio priemonėmis – elektroniniu paštu, faksu.</w:t>
      </w:r>
    </w:p>
    <w:p w:rsidR="00BE02BF" w:rsidRDefault="001703EB">
      <w:pPr>
        <w:ind w:left="0" w:firstLine="567"/>
        <w:jc w:val="both"/>
        <w:rPr>
          <w:lang w:val="lt-LT"/>
        </w:rPr>
      </w:pPr>
      <w:r>
        <w:rPr>
          <w:lang w:val="lt-LT"/>
        </w:rPr>
        <w:t xml:space="preserve">31. Sutartis sudaryta </w:t>
      </w:r>
      <w:r>
        <w:rPr>
          <w:color w:val="000000"/>
          <w:lang w:val="lt-LT"/>
        </w:rPr>
        <w:t xml:space="preserve">dviem </w:t>
      </w:r>
      <w:r>
        <w:rPr>
          <w:lang w:val="lt-LT"/>
        </w:rPr>
        <w:t>originaliais, vienodą juridinę galią turinčiais egzemplioriais – po vieną egzempliorių kiekvienai šaliai.</w:t>
      </w:r>
    </w:p>
    <w:p w:rsidR="00BE02BF" w:rsidRDefault="001703EB">
      <w:pPr>
        <w:ind w:left="0" w:firstLine="567"/>
        <w:jc w:val="both"/>
        <w:rPr>
          <w:lang w:val="lt-LT"/>
        </w:rPr>
      </w:pPr>
      <w:bookmarkStart w:id="0" w:name="_gjdgxs"/>
      <w:bookmarkEnd w:id="0"/>
      <w:r>
        <w:rPr>
          <w:color w:val="000000"/>
          <w:highlight w:val="white"/>
          <w:lang w:val="lt-LT"/>
        </w:rPr>
        <w:t>32. Šalys pareiškia, kad Sutartis atitinka jų valią, Sutarties prasmė ir pasekmės Šalims yra aiškios.</w:t>
      </w:r>
    </w:p>
    <w:p w:rsidR="00BE02BF" w:rsidRDefault="00BE02BF">
      <w:pPr>
        <w:pStyle w:val="Antrat1"/>
        <w:tabs>
          <w:tab w:val="left" w:pos="171"/>
        </w:tabs>
        <w:spacing w:before="0" w:after="0" w:line="276" w:lineRule="auto"/>
        <w:ind w:left="0" w:firstLine="567"/>
        <w:jc w:val="both"/>
        <w:rPr>
          <w:lang w:val="lt-LT"/>
        </w:rPr>
      </w:pPr>
    </w:p>
    <w:p w:rsidR="00BE02BF" w:rsidRDefault="001703EB">
      <w:pPr>
        <w:pStyle w:val="Antrat1"/>
        <w:tabs>
          <w:tab w:val="left" w:pos="171"/>
        </w:tabs>
        <w:spacing w:before="0" w:after="0" w:line="276" w:lineRule="auto"/>
        <w:ind w:left="0" w:firstLine="567"/>
        <w:rPr>
          <w:lang w:val="lt-LT"/>
        </w:rPr>
      </w:pPr>
      <w:r>
        <w:rPr>
          <w:rFonts w:ascii="Times New Roman" w:eastAsia="Times New Roman" w:hAnsi="Times New Roman" w:cs="Times New Roman"/>
          <w:smallCaps/>
          <w:sz w:val="24"/>
          <w:szCs w:val="24"/>
          <w:lang w:val="lt-LT"/>
        </w:rPr>
        <w:t>X. ŠALIŲ REKVIZITAI IR PARAŠAI</w:t>
      </w:r>
    </w:p>
    <w:p w:rsidR="00BE02BF" w:rsidRDefault="00BE02BF">
      <w:pPr>
        <w:tabs>
          <w:tab w:val="left" w:pos="171"/>
        </w:tabs>
        <w:ind w:left="0" w:firstLine="567"/>
        <w:jc w:val="both"/>
        <w:rPr>
          <w:lang w:val="lt-LT"/>
        </w:rPr>
      </w:pPr>
    </w:p>
    <w:tbl>
      <w:tblPr>
        <w:tblStyle w:val="TableNormal"/>
        <w:tblW w:w="10094" w:type="dxa"/>
        <w:tblInd w:w="-869"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80" w:type="dxa"/>
          <w:right w:w="108" w:type="dxa"/>
        </w:tblCellMar>
        <w:tblLook w:val="0600" w:firstRow="0" w:lastRow="0" w:firstColumn="0" w:lastColumn="0" w:noHBand="1" w:noVBand="1"/>
      </w:tblPr>
      <w:tblGrid>
        <w:gridCol w:w="5049"/>
        <w:gridCol w:w="5045"/>
      </w:tblGrid>
      <w:tr w:rsidR="00BE02BF">
        <w:tc>
          <w:tcPr>
            <w:tcW w:w="5048" w:type="dxa"/>
            <w:tcBorders>
              <w:top w:val="single" w:sz="8" w:space="0" w:color="000001"/>
              <w:left w:val="single" w:sz="8" w:space="0" w:color="000001"/>
              <w:bottom w:val="single" w:sz="8" w:space="0" w:color="000001"/>
              <w:right w:val="single" w:sz="8" w:space="0" w:color="000001"/>
            </w:tcBorders>
            <w:shd w:val="clear" w:color="auto" w:fill="FFFFFF"/>
            <w:tcMar>
              <w:left w:w="80" w:type="dxa"/>
            </w:tcMar>
          </w:tcPr>
          <w:p w:rsidR="00BE02BF" w:rsidRDefault="001703EB" w:rsidP="000723A4">
            <w:pPr>
              <w:widowControl w:val="0"/>
              <w:ind w:left="0" w:firstLine="302"/>
              <w:jc w:val="both"/>
              <w:rPr>
                <w:lang w:val="lt-LT"/>
              </w:rPr>
            </w:pPr>
            <w:r>
              <w:rPr>
                <w:lang w:val="lt-LT"/>
              </w:rPr>
              <w:t>Projekto vykdytojas</w:t>
            </w:r>
          </w:p>
          <w:p w:rsidR="00BE02BF" w:rsidRDefault="00BE02BF" w:rsidP="000723A4">
            <w:pPr>
              <w:widowControl w:val="0"/>
              <w:ind w:left="0" w:firstLine="302"/>
              <w:jc w:val="both"/>
              <w:rPr>
                <w:lang w:val="lt-LT"/>
              </w:rPr>
            </w:pPr>
          </w:p>
          <w:p w:rsidR="00BE02BF" w:rsidRDefault="001703EB" w:rsidP="000723A4">
            <w:pPr>
              <w:widowControl w:val="0"/>
              <w:ind w:left="0" w:firstLine="302"/>
              <w:jc w:val="both"/>
              <w:rPr>
                <w:lang w:val="lt-LT"/>
              </w:rPr>
            </w:pPr>
            <w:r>
              <w:rPr>
                <w:b/>
                <w:lang w:val="lt-LT"/>
              </w:rPr>
              <w:t>Asociacija „Klaipėdos regionas“</w:t>
            </w:r>
          </w:p>
          <w:p w:rsidR="00BE02BF" w:rsidRDefault="001703EB" w:rsidP="000723A4">
            <w:pPr>
              <w:widowControl w:val="0"/>
              <w:ind w:left="0" w:firstLine="302"/>
              <w:jc w:val="both"/>
              <w:rPr>
                <w:lang w:val="lt-LT"/>
              </w:rPr>
            </w:pPr>
            <w:r>
              <w:rPr>
                <w:lang w:val="lt-LT"/>
              </w:rPr>
              <w:t xml:space="preserve">Kodas </w:t>
            </w:r>
            <w:r>
              <w:rPr>
                <w:color w:val="000000"/>
                <w:lang w:val="lt-LT"/>
              </w:rPr>
              <w:t>302798913</w:t>
            </w:r>
          </w:p>
          <w:p w:rsidR="00BE02BF" w:rsidRDefault="001703EB" w:rsidP="000723A4">
            <w:pPr>
              <w:widowControl w:val="0"/>
              <w:ind w:left="0" w:firstLine="302"/>
              <w:jc w:val="both"/>
              <w:rPr>
                <w:lang w:val="lt-LT"/>
              </w:rPr>
            </w:pPr>
            <w:r>
              <w:rPr>
                <w:lang w:val="lt-LT"/>
              </w:rPr>
              <w:t>Liepų g. 11, 91502 Klaipėda</w:t>
            </w:r>
          </w:p>
          <w:p w:rsidR="00BE02BF" w:rsidRDefault="001703EB" w:rsidP="000723A4">
            <w:pPr>
              <w:widowControl w:val="0"/>
              <w:ind w:left="0" w:firstLine="302"/>
              <w:jc w:val="both"/>
              <w:rPr>
                <w:lang w:val="lt-LT"/>
              </w:rPr>
            </w:pPr>
            <w:r>
              <w:rPr>
                <w:lang w:val="lt-LT"/>
              </w:rPr>
              <w:t>Tel. (8 650) 15620</w:t>
            </w:r>
          </w:p>
          <w:p w:rsidR="00BE02BF" w:rsidRDefault="001703EB" w:rsidP="000723A4">
            <w:pPr>
              <w:widowControl w:val="0"/>
              <w:ind w:left="0" w:firstLine="302"/>
              <w:jc w:val="both"/>
              <w:rPr>
                <w:lang w:val="lt-LT"/>
              </w:rPr>
            </w:pPr>
            <w:proofErr w:type="spellStart"/>
            <w:r>
              <w:rPr>
                <w:color w:val="000000"/>
                <w:lang w:val="lt-LT"/>
              </w:rPr>
              <w:t>Sąsk.Nr</w:t>
            </w:r>
            <w:proofErr w:type="spellEnd"/>
            <w:r>
              <w:rPr>
                <w:color w:val="000000"/>
                <w:lang w:val="lt-LT"/>
              </w:rPr>
              <w:t xml:space="preserve">. </w:t>
            </w:r>
            <w:r>
              <w:rPr>
                <w:color w:val="000000"/>
                <w:highlight w:val="white"/>
                <w:lang w:val="lt-LT"/>
              </w:rPr>
              <w:t>LT797300010131917276</w:t>
            </w:r>
          </w:p>
          <w:p w:rsidR="00BE02BF" w:rsidRDefault="001703EB" w:rsidP="000723A4">
            <w:pPr>
              <w:widowControl w:val="0"/>
              <w:ind w:left="0" w:firstLine="302"/>
              <w:jc w:val="both"/>
              <w:rPr>
                <w:lang w:val="lt-LT"/>
              </w:rPr>
            </w:pPr>
            <w:r>
              <w:rPr>
                <w:lang w:val="lt-LT"/>
              </w:rPr>
              <w:t>„</w:t>
            </w:r>
            <w:proofErr w:type="spellStart"/>
            <w:r>
              <w:rPr>
                <w:lang w:val="lt-LT"/>
              </w:rPr>
              <w:t>Swedbank</w:t>
            </w:r>
            <w:proofErr w:type="spellEnd"/>
            <w:r>
              <w:rPr>
                <w:lang w:val="lt-LT"/>
              </w:rPr>
              <w:t>“, AB</w:t>
            </w:r>
          </w:p>
          <w:p w:rsidR="00BE02BF" w:rsidRDefault="00BE02BF" w:rsidP="000723A4">
            <w:pPr>
              <w:widowControl w:val="0"/>
              <w:ind w:left="0" w:firstLine="302"/>
              <w:jc w:val="both"/>
              <w:rPr>
                <w:lang w:val="lt-LT"/>
              </w:rPr>
            </w:pPr>
          </w:p>
          <w:p w:rsidR="00BE02BF" w:rsidRDefault="00BE02BF" w:rsidP="000723A4">
            <w:pPr>
              <w:widowControl w:val="0"/>
              <w:ind w:left="0" w:firstLine="302"/>
              <w:jc w:val="both"/>
              <w:rPr>
                <w:lang w:val="lt-LT"/>
              </w:rPr>
            </w:pPr>
          </w:p>
          <w:p w:rsidR="00BE02BF" w:rsidRDefault="001703EB" w:rsidP="000723A4">
            <w:pPr>
              <w:widowControl w:val="0"/>
              <w:ind w:left="0" w:firstLine="302"/>
              <w:jc w:val="both"/>
              <w:rPr>
                <w:lang w:val="lt-LT"/>
              </w:rPr>
            </w:pPr>
            <w:r>
              <w:rPr>
                <w:lang w:val="lt-LT"/>
              </w:rPr>
              <w:t>Asociacijos vykdančioji direktorė</w:t>
            </w:r>
          </w:p>
          <w:p w:rsidR="00BE02BF" w:rsidRDefault="001703EB" w:rsidP="000723A4">
            <w:pPr>
              <w:widowControl w:val="0"/>
              <w:ind w:left="0" w:firstLine="302"/>
              <w:jc w:val="both"/>
              <w:rPr>
                <w:lang w:val="lt-LT"/>
              </w:rPr>
            </w:pPr>
            <w:r>
              <w:rPr>
                <w:lang w:val="lt-LT"/>
              </w:rPr>
              <w:t xml:space="preserve">Klaudija </w:t>
            </w:r>
            <w:proofErr w:type="spellStart"/>
            <w:r>
              <w:rPr>
                <w:lang w:val="lt-LT"/>
              </w:rPr>
              <w:t>Kionies</w:t>
            </w:r>
            <w:proofErr w:type="spellEnd"/>
          </w:p>
        </w:tc>
        <w:tc>
          <w:tcPr>
            <w:tcW w:w="5045" w:type="dxa"/>
            <w:tcBorders>
              <w:top w:val="single" w:sz="8" w:space="0" w:color="000001"/>
              <w:left w:val="single" w:sz="8" w:space="0" w:color="000001"/>
              <w:bottom w:val="single" w:sz="8" w:space="0" w:color="000001"/>
              <w:right w:val="single" w:sz="8" w:space="0" w:color="000001"/>
            </w:tcBorders>
            <w:shd w:val="clear" w:color="auto" w:fill="FFFFFF"/>
            <w:tcMar>
              <w:left w:w="80" w:type="dxa"/>
            </w:tcMar>
          </w:tcPr>
          <w:p w:rsidR="00BE02BF" w:rsidRPr="00D55C7E" w:rsidRDefault="001703EB" w:rsidP="00D55C7E">
            <w:pPr>
              <w:widowControl w:val="0"/>
              <w:ind w:left="0" w:firstLine="73"/>
              <w:jc w:val="both"/>
            </w:pPr>
            <w:proofErr w:type="spellStart"/>
            <w:r w:rsidRPr="00D55C7E">
              <w:t>Partneris</w:t>
            </w:r>
            <w:proofErr w:type="spellEnd"/>
          </w:p>
          <w:p w:rsidR="00BE02BF" w:rsidRPr="00D55C7E" w:rsidRDefault="00BE02BF" w:rsidP="00D55C7E">
            <w:pPr>
              <w:widowControl w:val="0"/>
              <w:ind w:left="0" w:firstLine="73"/>
              <w:jc w:val="both"/>
            </w:pPr>
          </w:p>
          <w:p w:rsidR="00BE02BF" w:rsidRPr="00D55C7E" w:rsidRDefault="00D55C7E" w:rsidP="00D55C7E">
            <w:pPr>
              <w:widowControl w:val="0"/>
              <w:ind w:left="0" w:firstLine="73"/>
              <w:jc w:val="both"/>
              <w:rPr>
                <w:b/>
              </w:rPr>
            </w:pPr>
            <w:proofErr w:type="spellStart"/>
            <w:r w:rsidRPr="00D55C7E">
              <w:rPr>
                <w:b/>
              </w:rPr>
              <w:t>Kretingos</w:t>
            </w:r>
            <w:proofErr w:type="spellEnd"/>
            <w:r w:rsidRPr="00D55C7E">
              <w:rPr>
                <w:b/>
              </w:rPr>
              <w:t xml:space="preserve"> </w:t>
            </w:r>
            <w:proofErr w:type="spellStart"/>
            <w:r w:rsidRPr="00D55C7E">
              <w:rPr>
                <w:b/>
              </w:rPr>
              <w:t>rajono</w:t>
            </w:r>
            <w:proofErr w:type="spellEnd"/>
            <w:r w:rsidR="001703EB" w:rsidRPr="00D55C7E">
              <w:rPr>
                <w:b/>
              </w:rPr>
              <w:t xml:space="preserve"> </w:t>
            </w:r>
            <w:proofErr w:type="spellStart"/>
            <w:r w:rsidR="001703EB" w:rsidRPr="00D55C7E">
              <w:rPr>
                <w:b/>
              </w:rPr>
              <w:t>savivaldybės</w:t>
            </w:r>
            <w:proofErr w:type="spellEnd"/>
            <w:r w:rsidR="001703EB" w:rsidRPr="00D55C7E">
              <w:rPr>
                <w:b/>
              </w:rPr>
              <w:t xml:space="preserve"> </w:t>
            </w:r>
            <w:proofErr w:type="spellStart"/>
            <w:r w:rsidR="001703EB" w:rsidRPr="00D55C7E">
              <w:rPr>
                <w:b/>
              </w:rPr>
              <w:t>administracija</w:t>
            </w:r>
            <w:proofErr w:type="spellEnd"/>
          </w:p>
          <w:p w:rsidR="00BE02BF" w:rsidRPr="00D55C7E" w:rsidRDefault="001703EB" w:rsidP="00D55C7E">
            <w:pPr>
              <w:widowControl w:val="0"/>
              <w:ind w:left="0" w:firstLine="73"/>
              <w:jc w:val="both"/>
            </w:pPr>
            <w:proofErr w:type="spellStart"/>
            <w:r w:rsidRPr="00D55C7E">
              <w:t>Kodas</w:t>
            </w:r>
            <w:proofErr w:type="spellEnd"/>
            <w:r w:rsidR="00D55C7E" w:rsidRPr="00D55C7E">
              <w:t xml:space="preserve"> </w:t>
            </w:r>
            <w:r w:rsidR="001B49CA">
              <w:t>188715222</w:t>
            </w:r>
          </w:p>
          <w:p w:rsidR="00BE02BF" w:rsidRPr="00D55C7E" w:rsidRDefault="00D55C7E" w:rsidP="00D55C7E">
            <w:pPr>
              <w:widowControl w:val="0"/>
              <w:ind w:left="0" w:firstLine="73"/>
              <w:jc w:val="both"/>
            </w:pPr>
            <w:proofErr w:type="spellStart"/>
            <w:r>
              <w:t>A</w:t>
            </w:r>
            <w:r w:rsidR="001703EB" w:rsidRPr="00D55C7E">
              <w:t>dresas</w:t>
            </w:r>
            <w:proofErr w:type="spellEnd"/>
            <w:r w:rsidR="000723A4">
              <w:t xml:space="preserve"> </w:t>
            </w:r>
            <w:r w:rsidR="000723A4">
              <w:rPr>
                <w:color w:val="000000"/>
                <w:lang w:val="lt-LT"/>
              </w:rPr>
              <w:t>Savanorių g. 29A, Kretinga, 97111</w:t>
            </w:r>
          </w:p>
          <w:p w:rsidR="00BE02BF" w:rsidRPr="00D55C7E" w:rsidRDefault="001703EB" w:rsidP="00D55C7E">
            <w:pPr>
              <w:widowControl w:val="0"/>
              <w:ind w:left="0" w:firstLine="73"/>
              <w:jc w:val="both"/>
            </w:pPr>
            <w:r w:rsidRPr="00D55C7E">
              <w:t>Tel.</w:t>
            </w:r>
            <w:r w:rsidR="000723A4">
              <w:t xml:space="preserve"> 8 445 53141</w:t>
            </w:r>
          </w:p>
          <w:p w:rsidR="00BE02BF" w:rsidRPr="00D55C7E" w:rsidRDefault="00D55C7E" w:rsidP="00D55C7E">
            <w:pPr>
              <w:widowControl w:val="0"/>
              <w:ind w:left="0" w:firstLine="73"/>
              <w:jc w:val="both"/>
            </w:pPr>
            <w:proofErr w:type="spellStart"/>
            <w:r w:rsidRPr="00D55C7E">
              <w:t>Sąsk</w:t>
            </w:r>
            <w:proofErr w:type="spellEnd"/>
            <w:r w:rsidRPr="00D55C7E">
              <w:t xml:space="preserve">. </w:t>
            </w:r>
            <w:proofErr w:type="spellStart"/>
            <w:r w:rsidRPr="00D55C7E">
              <w:t>Nr</w:t>
            </w:r>
            <w:proofErr w:type="spellEnd"/>
            <w:r w:rsidRPr="00D55C7E">
              <w:t>.</w:t>
            </w:r>
            <w:r w:rsidR="001703EB" w:rsidRPr="00D55C7E">
              <w:t xml:space="preserve"> </w:t>
            </w:r>
            <w:r w:rsidR="00B05255">
              <w:t>LT</w:t>
            </w:r>
            <w:r w:rsidR="001B49CA">
              <w:t xml:space="preserve">73 4010 </w:t>
            </w:r>
            <w:bookmarkStart w:id="1" w:name="_GoBack"/>
            <w:bookmarkEnd w:id="1"/>
            <w:r w:rsidR="001B49CA">
              <w:t>0418 0000 0035</w:t>
            </w:r>
          </w:p>
          <w:p w:rsidR="00BE02BF" w:rsidRPr="00D55C7E" w:rsidRDefault="00D55C7E" w:rsidP="00D55C7E">
            <w:pPr>
              <w:widowControl w:val="0"/>
              <w:ind w:left="0" w:firstLine="73"/>
              <w:jc w:val="both"/>
            </w:pPr>
            <w:r w:rsidRPr="00D55C7E">
              <w:t xml:space="preserve">AB DNB </w:t>
            </w:r>
            <w:proofErr w:type="spellStart"/>
            <w:r w:rsidRPr="00D55C7E">
              <w:t>bankas</w:t>
            </w:r>
            <w:proofErr w:type="spellEnd"/>
          </w:p>
          <w:p w:rsidR="00D55C7E" w:rsidRPr="00D55C7E" w:rsidRDefault="00D55C7E" w:rsidP="00D55C7E">
            <w:pPr>
              <w:widowControl w:val="0"/>
              <w:ind w:left="0" w:firstLine="73"/>
              <w:jc w:val="both"/>
            </w:pPr>
            <w:proofErr w:type="spellStart"/>
            <w:r w:rsidRPr="00D55C7E">
              <w:t>Banko</w:t>
            </w:r>
            <w:proofErr w:type="spellEnd"/>
            <w:r w:rsidRPr="00D55C7E">
              <w:t xml:space="preserve"> </w:t>
            </w:r>
            <w:proofErr w:type="spellStart"/>
            <w:r w:rsidRPr="00D55C7E">
              <w:t>kodas</w:t>
            </w:r>
            <w:proofErr w:type="spellEnd"/>
            <w:r w:rsidRPr="00D55C7E">
              <w:t xml:space="preserve"> 40</w:t>
            </w:r>
            <w:r w:rsidR="000723A4">
              <w:t>1</w:t>
            </w:r>
            <w:r w:rsidRPr="00D55C7E">
              <w:t>00</w:t>
            </w:r>
          </w:p>
          <w:p w:rsidR="00BE02BF" w:rsidRPr="00D55C7E" w:rsidRDefault="00BE02BF" w:rsidP="00D55C7E">
            <w:pPr>
              <w:widowControl w:val="0"/>
              <w:ind w:left="0" w:firstLine="73"/>
              <w:jc w:val="both"/>
            </w:pPr>
          </w:p>
          <w:p w:rsidR="00BE02BF" w:rsidRPr="00D55C7E" w:rsidRDefault="00D55C7E" w:rsidP="00D55C7E">
            <w:pPr>
              <w:widowControl w:val="0"/>
              <w:ind w:left="0" w:firstLine="73"/>
              <w:jc w:val="both"/>
            </w:pPr>
            <w:proofErr w:type="spellStart"/>
            <w:r w:rsidRPr="00D55C7E">
              <w:t>A</w:t>
            </w:r>
            <w:r w:rsidR="001703EB" w:rsidRPr="00D55C7E">
              <w:t>dministracijos</w:t>
            </w:r>
            <w:proofErr w:type="spellEnd"/>
            <w:r w:rsidR="001703EB" w:rsidRPr="00D55C7E">
              <w:t xml:space="preserve"> </w:t>
            </w:r>
            <w:proofErr w:type="spellStart"/>
            <w:r w:rsidR="001703EB" w:rsidRPr="00D55C7E">
              <w:t>direktorius</w:t>
            </w:r>
            <w:proofErr w:type="spellEnd"/>
          </w:p>
          <w:p w:rsidR="00BE02BF" w:rsidRPr="00D55C7E" w:rsidRDefault="00D55C7E" w:rsidP="00D55C7E">
            <w:pPr>
              <w:widowControl w:val="0"/>
              <w:ind w:left="0" w:firstLine="73"/>
              <w:jc w:val="both"/>
            </w:pPr>
            <w:proofErr w:type="spellStart"/>
            <w:r w:rsidRPr="00D55C7E">
              <w:t>Virginijus</w:t>
            </w:r>
            <w:proofErr w:type="spellEnd"/>
            <w:r w:rsidRPr="00D55C7E">
              <w:t xml:space="preserve"> </w:t>
            </w:r>
            <w:proofErr w:type="spellStart"/>
            <w:r w:rsidRPr="00D55C7E">
              <w:t>Domarkas</w:t>
            </w:r>
            <w:proofErr w:type="spellEnd"/>
          </w:p>
          <w:p w:rsidR="00D55C7E" w:rsidRPr="00D55C7E" w:rsidRDefault="00D55C7E" w:rsidP="00D55C7E">
            <w:pPr>
              <w:widowControl w:val="0"/>
              <w:ind w:left="0" w:firstLine="73"/>
              <w:jc w:val="both"/>
            </w:pPr>
          </w:p>
          <w:p w:rsidR="00BE02BF" w:rsidRDefault="00D55C7E" w:rsidP="000723A4">
            <w:pPr>
              <w:widowControl w:val="0"/>
              <w:ind w:left="0" w:firstLine="73"/>
              <w:jc w:val="both"/>
              <w:rPr>
                <w:lang w:val="lt-LT"/>
              </w:rPr>
            </w:pPr>
            <w:r w:rsidRPr="00D55C7E">
              <w:t>A.V.</w:t>
            </w:r>
          </w:p>
        </w:tc>
      </w:tr>
    </w:tbl>
    <w:p w:rsidR="00BE02BF" w:rsidRDefault="00BE02BF">
      <w:pPr>
        <w:tabs>
          <w:tab w:val="left" w:pos="5070"/>
          <w:tab w:val="left" w:pos="5366"/>
          <w:tab w:val="left" w:pos="6771"/>
          <w:tab w:val="left" w:pos="7363"/>
        </w:tabs>
        <w:ind w:left="0" w:firstLine="567"/>
        <w:jc w:val="both"/>
        <w:rPr>
          <w:lang w:val="lt-LT"/>
        </w:rPr>
      </w:pPr>
    </w:p>
    <w:sectPr w:rsidR="00BE02BF">
      <w:headerReference w:type="default" r:id="rId9"/>
      <w:footerReference w:type="default" r:id="rId10"/>
      <w:pgSz w:w="11906" w:h="16838"/>
      <w:pgMar w:top="1701" w:right="567" w:bottom="1134" w:left="1701" w:header="0" w:footer="720" w:gutter="0"/>
      <w:pgNumType w:start="1"/>
      <w:cols w:space="1296"/>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2E" w:rsidRDefault="00CA4B2E">
      <w:pPr>
        <w:spacing w:line="240" w:lineRule="auto"/>
      </w:pPr>
      <w:r>
        <w:separator/>
      </w:r>
    </w:p>
  </w:endnote>
  <w:endnote w:type="continuationSeparator" w:id="0">
    <w:p w:rsidR="00CA4B2E" w:rsidRDefault="00CA4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BA"/>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BF" w:rsidRDefault="001703EB">
    <w:pPr>
      <w:spacing w:after="720" w:line="240" w:lineRule="auto"/>
      <w:jc w:val="right"/>
    </w:pPr>
    <w:r>
      <w:fldChar w:fldCharType="begin"/>
    </w:r>
    <w:r>
      <w:instrText>PAGE</w:instrText>
    </w:r>
    <w:r>
      <w:fldChar w:fldCharType="separate"/>
    </w:r>
    <w:r w:rsidR="001B49C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2E" w:rsidRDefault="00CA4B2E">
      <w:pPr>
        <w:pStyle w:val="LO-normal"/>
      </w:pPr>
    </w:p>
  </w:footnote>
  <w:footnote w:type="continuationSeparator" w:id="0">
    <w:p w:rsidR="00CA4B2E" w:rsidRDefault="00CA4B2E">
      <w:pPr>
        <w:pStyle w:val="LO-normal"/>
      </w:pPr>
      <w:r>
        <w:continuationSeparator/>
      </w:r>
    </w:p>
  </w:footnote>
  <w:footnote w:id="1">
    <w:p w:rsidR="00BE02BF" w:rsidRDefault="001703EB">
      <w:pPr>
        <w:spacing w:line="240" w:lineRule="auto"/>
      </w:pPr>
      <w:r>
        <w:rPr>
          <w:vertAlign w:val="superscript"/>
        </w:rPr>
        <w:footnoteRef/>
      </w:r>
      <w:r>
        <w:rPr>
          <w:vertAlign w:val="superscript"/>
        </w:rPr>
        <w:tab/>
      </w:r>
      <w:r>
        <w:rPr>
          <w:sz w:val="20"/>
          <w:szCs w:val="20"/>
        </w:rPr>
        <w:t xml:space="preserve"> </w:t>
      </w:r>
      <w:proofErr w:type="spellStart"/>
      <w:r>
        <w:rPr>
          <w:sz w:val="20"/>
          <w:szCs w:val="20"/>
        </w:rPr>
        <w:t>Vadovaujantis</w:t>
      </w:r>
      <w:proofErr w:type="spellEnd"/>
      <w:r>
        <w:rPr>
          <w:sz w:val="20"/>
          <w:szCs w:val="20"/>
        </w:rPr>
        <w:t xml:space="preserve"> </w:t>
      </w:r>
      <w:proofErr w:type="spellStart"/>
      <w:r>
        <w:rPr>
          <w:sz w:val="20"/>
          <w:szCs w:val="20"/>
        </w:rPr>
        <w:t>Interreg</w:t>
      </w:r>
      <w:proofErr w:type="spellEnd"/>
      <w:r>
        <w:rPr>
          <w:sz w:val="20"/>
          <w:szCs w:val="20"/>
        </w:rPr>
        <w:t xml:space="preserve"> V-A </w:t>
      </w:r>
      <w:proofErr w:type="spellStart"/>
      <w:r>
        <w:rPr>
          <w:sz w:val="20"/>
          <w:szCs w:val="20"/>
        </w:rPr>
        <w:t>Pietų</w:t>
      </w:r>
      <w:proofErr w:type="spellEnd"/>
      <w:r>
        <w:rPr>
          <w:sz w:val="20"/>
          <w:szCs w:val="20"/>
        </w:rPr>
        <w:t xml:space="preserve"> </w:t>
      </w:r>
      <w:proofErr w:type="spellStart"/>
      <w:r>
        <w:rPr>
          <w:sz w:val="20"/>
          <w:szCs w:val="20"/>
        </w:rPr>
        <w:t>Baltijos</w:t>
      </w:r>
      <w:proofErr w:type="spellEnd"/>
      <w:r>
        <w:rPr>
          <w:sz w:val="20"/>
          <w:szCs w:val="20"/>
        </w:rPr>
        <w:t xml:space="preserve"> </w:t>
      </w:r>
      <w:proofErr w:type="spellStart"/>
      <w:r>
        <w:rPr>
          <w:sz w:val="20"/>
          <w:szCs w:val="20"/>
        </w:rPr>
        <w:t>bendradarbiavimo</w:t>
      </w:r>
      <w:proofErr w:type="spellEnd"/>
      <w:r>
        <w:rPr>
          <w:sz w:val="20"/>
          <w:szCs w:val="20"/>
        </w:rPr>
        <w:t xml:space="preserve"> per </w:t>
      </w:r>
      <w:proofErr w:type="spellStart"/>
      <w:r>
        <w:rPr>
          <w:sz w:val="20"/>
          <w:szCs w:val="20"/>
        </w:rPr>
        <w:t>sieną</w:t>
      </w:r>
      <w:proofErr w:type="spellEnd"/>
      <w:r>
        <w:rPr>
          <w:sz w:val="20"/>
          <w:szCs w:val="20"/>
        </w:rPr>
        <w:t xml:space="preserve"> 2014-2020 </w:t>
      </w:r>
      <w:proofErr w:type="spellStart"/>
      <w:r>
        <w:rPr>
          <w:sz w:val="20"/>
          <w:szCs w:val="20"/>
        </w:rPr>
        <w:t>programos</w:t>
      </w:r>
      <w:proofErr w:type="spellEnd"/>
      <w:r>
        <w:rPr>
          <w:sz w:val="20"/>
          <w:szCs w:val="20"/>
        </w:rPr>
        <w:t xml:space="preserve"> </w:t>
      </w:r>
      <w:proofErr w:type="spellStart"/>
      <w:r>
        <w:rPr>
          <w:sz w:val="20"/>
          <w:szCs w:val="20"/>
        </w:rPr>
        <w:t>vadovo</w:t>
      </w:r>
      <w:proofErr w:type="spellEnd"/>
      <w:r>
        <w:rPr>
          <w:sz w:val="20"/>
          <w:szCs w:val="20"/>
        </w:rPr>
        <w:t xml:space="preserve"> 7 </w:t>
      </w:r>
      <w:proofErr w:type="spellStart"/>
      <w:r>
        <w:rPr>
          <w:sz w:val="20"/>
          <w:szCs w:val="20"/>
        </w:rPr>
        <w:t>dalimi</w:t>
      </w:r>
      <w:proofErr w:type="spellEnd"/>
      <w:r>
        <w:rPr>
          <w:sz w:val="20"/>
          <w:szCs w:val="20"/>
        </w:rPr>
        <w:t xml:space="preserve"> „</w:t>
      </w:r>
      <w:proofErr w:type="spellStart"/>
      <w:r>
        <w:rPr>
          <w:sz w:val="20"/>
          <w:szCs w:val="20"/>
        </w:rPr>
        <w:t>Stebėsena</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ataskaitos</w:t>
      </w:r>
      <w:proofErr w:type="spellEnd"/>
      <w:r>
        <w:rPr>
          <w:sz w:val="20"/>
          <w:szCs w:val="20"/>
        </w:rPr>
        <w:t xml:space="preserve">“ </w:t>
      </w:r>
      <w:proofErr w:type="spellStart"/>
      <w:r>
        <w:rPr>
          <w:sz w:val="20"/>
          <w:szCs w:val="20"/>
        </w:rPr>
        <w:t>metuose</w:t>
      </w:r>
      <w:proofErr w:type="spellEnd"/>
      <w:r>
        <w:rPr>
          <w:sz w:val="20"/>
          <w:szCs w:val="20"/>
        </w:rPr>
        <w:t xml:space="preserve"> </w:t>
      </w:r>
      <w:proofErr w:type="spellStart"/>
      <w:r>
        <w:rPr>
          <w:sz w:val="20"/>
          <w:szCs w:val="20"/>
        </w:rPr>
        <w:t>yra</w:t>
      </w:r>
      <w:proofErr w:type="spellEnd"/>
      <w:r>
        <w:rPr>
          <w:sz w:val="20"/>
          <w:szCs w:val="20"/>
        </w:rPr>
        <w:t xml:space="preserve"> du </w:t>
      </w:r>
      <w:proofErr w:type="spellStart"/>
      <w:r>
        <w:rPr>
          <w:sz w:val="20"/>
          <w:szCs w:val="20"/>
        </w:rPr>
        <w:t>programos</w:t>
      </w:r>
      <w:proofErr w:type="spellEnd"/>
      <w:r>
        <w:rPr>
          <w:sz w:val="20"/>
          <w:szCs w:val="20"/>
        </w:rPr>
        <w:t xml:space="preserve"> </w:t>
      </w:r>
      <w:proofErr w:type="spellStart"/>
      <w:r>
        <w:rPr>
          <w:sz w:val="20"/>
          <w:szCs w:val="20"/>
        </w:rPr>
        <w:t>ataskaitiniai</w:t>
      </w:r>
      <w:proofErr w:type="spellEnd"/>
      <w:r>
        <w:rPr>
          <w:sz w:val="20"/>
          <w:szCs w:val="20"/>
        </w:rPr>
        <w:t xml:space="preserve"> </w:t>
      </w:r>
      <w:proofErr w:type="spellStart"/>
      <w:r>
        <w:rPr>
          <w:sz w:val="20"/>
          <w:szCs w:val="20"/>
        </w:rPr>
        <w:t>periodai</w:t>
      </w:r>
      <w:proofErr w:type="spellEnd"/>
      <w:r>
        <w:rPr>
          <w:sz w:val="20"/>
          <w:szCs w:val="20"/>
        </w:rPr>
        <w:t xml:space="preserve">: </w:t>
      </w:r>
      <w:proofErr w:type="spellStart"/>
      <w:r>
        <w:rPr>
          <w:sz w:val="20"/>
          <w:szCs w:val="20"/>
        </w:rPr>
        <w:t>nuo</w:t>
      </w:r>
      <w:proofErr w:type="spellEnd"/>
      <w:r>
        <w:rPr>
          <w:sz w:val="20"/>
          <w:szCs w:val="20"/>
        </w:rPr>
        <w:t xml:space="preserve"> </w:t>
      </w:r>
      <w:proofErr w:type="spellStart"/>
      <w:r>
        <w:rPr>
          <w:sz w:val="20"/>
          <w:szCs w:val="20"/>
        </w:rPr>
        <w:t>sausio</w:t>
      </w:r>
      <w:proofErr w:type="spellEnd"/>
      <w:r>
        <w:rPr>
          <w:sz w:val="20"/>
          <w:szCs w:val="20"/>
        </w:rPr>
        <w:t xml:space="preserve"> 1 d. </w:t>
      </w:r>
      <w:proofErr w:type="spellStart"/>
      <w:r>
        <w:rPr>
          <w:sz w:val="20"/>
          <w:szCs w:val="20"/>
        </w:rPr>
        <w:t>iki</w:t>
      </w:r>
      <w:proofErr w:type="spellEnd"/>
      <w:r>
        <w:rPr>
          <w:sz w:val="20"/>
          <w:szCs w:val="20"/>
        </w:rPr>
        <w:t xml:space="preserve"> </w:t>
      </w:r>
      <w:proofErr w:type="spellStart"/>
      <w:r>
        <w:rPr>
          <w:sz w:val="20"/>
          <w:szCs w:val="20"/>
        </w:rPr>
        <w:t>birželio</w:t>
      </w:r>
      <w:proofErr w:type="spellEnd"/>
      <w:r>
        <w:rPr>
          <w:sz w:val="20"/>
          <w:szCs w:val="20"/>
        </w:rPr>
        <w:t xml:space="preserve"> 30 d. </w:t>
      </w:r>
      <w:proofErr w:type="spellStart"/>
      <w:r>
        <w:rPr>
          <w:sz w:val="20"/>
          <w:szCs w:val="20"/>
        </w:rPr>
        <w:t>ir</w:t>
      </w:r>
      <w:proofErr w:type="spellEnd"/>
      <w:r>
        <w:rPr>
          <w:sz w:val="20"/>
          <w:szCs w:val="20"/>
        </w:rPr>
        <w:t xml:space="preserve"> </w:t>
      </w:r>
      <w:proofErr w:type="spellStart"/>
      <w:r>
        <w:rPr>
          <w:sz w:val="20"/>
          <w:szCs w:val="20"/>
        </w:rPr>
        <w:t>nuo</w:t>
      </w:r>
      <w:proofErr w:type="spellEnd"/>
      <w:r>
        <w:rPr>
          <w:sz w:val="20"/>
          <w:szCs w:val="20"/>
        </w:rPr>
        <w:t xml:space="preserve"> </w:t>
      </w:r>
      <w:proofErr w:type="spellStart"/>
      <w:r>
        <w:rPr>
          <w:sz w:val="20"/>
          <w:szCs w:val="20"/>
        </w:rPr>
        <w:t>liepos</w:t>
      </w:r>
      <w:proofErr w:type="spellEnd"/>
      <w:r>
        <w:rPr>
          <w:sz w:val="20"/>
          <w:szCs w:val="20"/>
        </w:rPr>
        <w:t xml:space="preserve"> 1 d. </w:t>
      </w:r>
      <w:proofErr w:type="spellStart"/>
      <w:r>
        <w:rPr>
          <w:sz w:val="20"/>
          <w:szCs w:val="20"/>
        </w:rPr>
        <w:t>iki</w:t>
      </w:r>
      <w:proofErr w:type="spellEnd"/>
      <w:r>
        <w:rPr>
          <w:sz w:val="20"/>
          <w:szCs w:val="20"/>
        </w:rPr>
        <w:t xml:space="preserve"> </w:t>
      </w:r>
      <w:proofErr w:type="spellStart"/>
      <w:r>
        <w:rPr>
          <w:sz w:val="20"/>
          <w:szCs w:val="20"/>
        </w:rPr>
        <w:t>gruodžio</w:t>
      </w:r>
      <w:proofErr w:type="spellEnd"/>
      <w:r>
        <w:rPr>
          <w:sz w:val="20"/>
          <w:szCs w:val="20"/>
        </w:rPr>
        <w:t xml:space="preserve"> 31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A4" w:rsidRDefault="000723A4" w:rsidP="000723A4">
    <w:pPr>
      <w:pStyle w:val="Antrats"/>
      <w:ind w:left="7938"/>
      <w:rPr>
        <w:b/>
        <w:lang w:val="lt-LT"/>
      </w:rPr>
    </w:pPr>
  </w:p>
  <w:p w:rsidR="000723A4" w:rsidRDefault="000723A4" w:rsidP="000723A4">
    <w:pPr>
      <w:pStyle w:val="Antrats"/>
      <w:ind w:left="7938"/>
      <w:rPr>
        <w:b/>
        <w:lang w:val="lt-LT"/>
      </w:rPr>
    </w:pPr>
  </w:p>
  <w:p w:rsidR="000723A4" w:rsidRPr="000723A4" w:rsidRDefault="000723A4" w:rsidP="000723A4">
    <w:pPr>
      <w:pStyle w:val="Antrats"/>
      <w:ind w:left="7938"/>
      <w:rPr>
        <w:b/>
        <w:lang w:val="lt-LT"/>
      </w:rPr>
    </w:pPr>
    <w:r w:rsidRPr="000723A4">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820"/>
    <w:multiLevelType w:val="multilevel"/>
    <w:tmpl w:val="7AF6958C"/>
    <w:lvl w:ilvl="0">
      <w:start w:val="1"/>
      <w:numFmt w:val="upperRoman"/>
      <w:lvlText w:val="%1."/>
      <w:lvlJc w:val="right"/>
      <w:pPr>
        <w:ind w:left="720" w:firstLine="1080"/>
      </w:pPr>
      <w:rPr>
        <w:rFonts w:eastAsia="Times New Roman" w:cs="Times New Roman"/>
        <w:sz w:val="24"/>
        <w:szCs w:val="24"/>
        <w:u w:val="none"/>
      </w:rPr>
    </w:lvl>
    <w:lvl w:ilvl="1">
      <w:start w:val="1"/>
      <w:numFmt w:val="upperLetter"/>
      <w:lvlText w:val="%2."/>
      <w:lvlJc w:val="lef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535522B0"/>
    <w:multiLevelType w:val="multilevel"/>
    <w:tmpl w:val="C7BAA8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2AF7C0B"/>
    <w:multiLevelType w:val="multilevel"/>
    <w:tmpl w:val="0A06EFCC"/>
    <w:lvl w:ilvl="0">
      <w:start w:val="7"/>
      <w:numFmt w:val="decimal"/>
      <w:lvlText w:val="%1."/>
      <w:lvlJc w:val="left"/>
      <w:pPr>
        <w:ind w:left="360" w:firstLine="0"/>
      </w:pPr>
      <w:rPr>
        <w:color w:val="000000"/>
      </w:rPr>
    </w:lvl>
    <w:lvl w:ilvl="1">
      <w:start w:val="1"/>
      <w:numFmt w:val="decimal"/>
      <w:lvlText w:val="%1.%2."/>
      <w:lvlJc w:val="left"/>
      <w:pPr>
        <w:ind w:left="1440" w:firstLine="1080"/>
      </w:pPr>
      <w:rPr>
        <w:rFonts w:ascii="Times New Roman" w:hAnsi="Times New Roman"/>
        <w:b w:val="0"/>
        <w:color w:val="000000"/>
        <w:sz w:val="24"/>
      </w:rPr>
    </w:lvl>
    <w:lvl w:ilvl="2">
      <w:start w:val="1"/>
      <w:numFmt w:val="decimal"/>
      <w:lvlText w:val="%1.%2.%3."/>
      <w:lvlJc w:val="left"/>
      <w:pPr>
        <w:ind w:left="2880" w:firstLine="2160"/>
      </w:pPr>
      <w:rPr>
        <w:color w:val="000000"/>
      </w:rPr>
    </w:lvl>
    <w:lvl w:ilvl="3">
      <w:start w:val="1"/>
      <w:numFmt w:val="decimal"/>
      <w:lvlText w:val="%1.%2.%3.%4."/>
      <w:lvlJc w:val="left"/>
      <w:pPr>
        <w:ind w:left="3960" w:firstLine="3240"/>
      </w:pPr>
      <w:rPr>
        <w:color w:val="000000"/>
      </w:rPr>
    </w:lvl>
    <w:lvl w:ilvl="4">
      <w:start w:val="1"/>
      <w:numFmt w:val="decimal"/>
      <w:lvlText w:val="%1.%2.%3.%4.%5."/>
      <w:lvlJc w:val="left"/>
      <w:pPr>
        <w:ind w:left="5400" w:firstLine="4320"/>
      </w:pPr>
      <w:rPr>
        <w:color w:val="000000"/>
      </w:rPr>
    </w:lvl>
    <w:lvl w:ilvl="5">
      <w:start w:val="1"/>
      <w:numFmt w:val="decimal"/>
      <w:lvlText w:val="%1.%2.%3.%4.%5.%6."/>
      <w:lvlJc w:val="left"/>
      <w:pPr>
        <w:ind w:left="6480" w:firstLine="5400"/>
      </w:pPr>
      <w:rPr>
        <w:color w:val="000000"/>
      </w:rPr>
    </w:lvl>
    <w:lvl w:ilvl="6">
      <w:start w:val="1"/>
      <w:numFmt w:val="decimal"/>
      <w:lvlText w:val="%1.%2.%3.%4.%5.%6.%7."/>
      <w:lvlJc w:val="left"/>
      <w:pPr>
        <w:ind w:left="7920" w:firstLine="6480"/>
      </w:pPr>
      <w:rPr>
        <w:color w:val="000000"/>
      </w:rPr>
    </w:lvl>
    <w:lvl w:ilvl="7">
      <w:start w:val="1"/>
      <w:numFmt w:val="decimal"/>
      <w:lvlText w:val="%1.%2.%3.%4.%5.%6.%7.%8."/>
      <w:lvlJc w:val="left"/>
      <w:pPr>
        <w:ind w:left="9000" w:firstLine="7560"/>
      </w:pPr>
      <w:rPr>
        <w:color w:val="000000"/>
      </w:rPr>
    </w:lvl>
    <w:lvl w:ilvl="8">
      <w:start w:val="1"/>
      <w:numFmt w:val="decimal"/>
      <w:lvlText w:val="%1.%2.%3.%4.%5.%6.%7.%8.%9."/>
      <w:lvlJc w:val="left"/>
      <w:pPr>
        <w:ind w:left="10440" w:firstLine="8640"/>
      </w:pPr>
      <w:rPr>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BE02BF"/>
    <w:rsid w:val="000723A4"/>
    <w:rsid w:val="001703EB"/>
    <w:rsid w:val="001B49CA"/>
    <w:rsid w:val="003B6638"/>
    <w:rsid w:val="006F26E2"/>
    <w:rsid w:val="00B05255"/>
    <w:rsid w:val="00BD4865"/>
    <w:rsid w:val="00BE02BF"/>
    <w:rsid w:val="00CA4B2E"/>
    <w:rsid w:val="00D55C7E"/>
    <w:rsid w:val="00F50E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en-GB" w:eastAsia="zh-C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keepNext/>
      <w:ind w:left="-734"/>
    </w:pPr>
  </w:style>
  <w:style w:type="paragraph" w:styleId="Antrat1">
    <w:name w:val="heading 1"/>
    <w:basedOn w:val="LO-normal"/>
    <w:next w:val="prastasis"/>
    <w:qFormat/>
    <w:pPr>
      <w:keepLines/>
      <w:spacing w:before="240" w:after="60" w:line="240" w:lineRule="auto"/>
      <w:jc w:val="center"/>
      <w:outlineLvl w:val="0"/>
    </w:pPr>
    <w:rPr>
      <w:rFonts w:ascii="Arial" w:eastAsia="Arial" w:hAnsi="Arial" w:cs="Arial"/>
      <w:b/>
      <w:sz w:val="32"/>
      <w:szCs w:val="32"/>
    </w:rPr>
  </w:style>
  <w:style w:type="paragraph" w:styleId="Antrat2">
    <w:name w:val="heading 2"/>
    <w:basedOn w:val="LO-normal"/>
    <w:next w:val="prastasis"/>
    <w:qFormat/>
    <w:pPr>
      <w:keepLines/>
      <w:spacing w:before="360" w:after="80" w:line="240" w:lineRule="auto"/>
      <w:outlineLvl w:val="1"/>
    </w:pPr>
    <w:rPr>
      <w:b/>
      <w:sz w:val="36"/>
      <w:szCs w:val="36"/>
    </w:rPr>
  </w:style>
  <w:style w:type="paragraph" w:styleId="Antrat3">
    <w:name w:val="heading 3"/>
    <w:basedOn w:val="LO-normal"/>
    <w:next w:val="prastasis"/>
    <w:qFormat/>
    <w:pPr>
      <w:keepLines/>
      <w:spacing w:before="280" w:after="80" w:line="240" w:lineRule="auto"/>
      <w:outlineLvl w:val="2"/>
    </w:pPr>
    <w:rPr>
      <w:b/>
      <w:sz w:val="28"/>
      <w:szCs w:val="28"/>
    </w:rPr>
  </w:style>
  <w:style w:type="paragraph" w:styleId="Antrat4">
    <w:name w:val="heading 4"/>
    <w:basedOn w:val="LO-normal"/>
    <w:next w:val="prastasis"/>
    <w:qFormat/>
    <w:pPr>
      <w:keepLines/>
      <w:spacing w:before="240" w:after="40" w:line="240" w:lineRule="auto"/>
      <w:outlineLvl w:val="3"/>
    </w:pPr>
    <w:rPr>
      <w:b/>
    </w:rPr>
  </w:style>
  <w:style w:type="paragraph" w:styleId="Antrat5">
    <w:name w:val="heading 5"/>
    <w:basedOn w:val="LO-normal"/>
    <w:next w:val="prastasis"/>
    <w:qFormat/>
    <w:pPr>
      <w:keepLines/>
      <w:spacing w:before="220" w:after="40" w:line="240" w:lineRule="auto"/>
      <w:outlineLvl w:val="4"/>
    </w:pPr>
    <w:rPr>
      <w:b/>
      <w:sz w:val="22"/>
      <w:szCs w:val="22"/>
    </w:rPr>
  </w:style>
  <w:style w:type="paragraph" w:styleId="Antrat6">
    <w:name w:val="heading 6"/>
    <w:basedOn w:val="LO-normal"/>
    <w:next w:val="prastasis"/>
    <w:qFormat/>
    <w:pPr>
      <w:keepLines/>
      <w:spacing w:before="200" w:after="40" w:line="240" w:lineRule="auto"/>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color w:val="000000"/>
    </w:rPr>
  </w:style>
  <w:style w:type="character" w:customStyle="1" w:styleId="ListLabel2">
    <w:name w:val="ListLabel 2"/>
    <w:qFormat/>
    <w:rPr>
      <w:rFonts w:ascii="Times New Roman" w:hAnsi="Times New Roman"/>
      <w:b w:val="0"/>
      <w:color w:val="000000"/>
      <w:sz w:val="24"/>
    </w:rPr>
  </w:style>
  <w:style w:type="character" w:customStyle="1" w:styleId="ListLabel3">
    <w:name w:val="ListLabel 3"/>
    <w:qFormat/>
    <w:rPr>
      <w:color w:val="000000"/>
    </w:rPr>
  </w:style>
  <w:style w:type="character" w:customStyle="1" w:styleId="ListLabel4">
    <w:name w:val="ListLabel 4"/>
    <w:qFormat/>
    <w:rPr>
      <w:color w:val="000000"/>
    </w:rPr>
  </w:style>
  <w:style w:type="character" w:customStyle="1" w:styleId="ListLabel5">
    <w:name w:val="ListLabel 5"/>
    <w:qFormat/>
    <w:rPr>
      <w:color w:val="000000"/>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rPr>
  </w:style>
  <w:style w:type="character" w:customStyle="1" w:styleId="ListLabel9">
    <w:name w:val="ListLabel 9"/>
    <w:qFormat/>
    <w:rPr>
      <w:color w:val="000000"/>
    </w:rPr>
  </w:style>
  <w:style w:type="character" w:customStyle="1" w:styleId="ListLabel10">
    <w:name w:val="ListLabel 10"/>
    <w:qFormat/>
    <w:rPr>
      <w:rFonts w:eastAsia="Times New Roman" w:cs="Times New Roman"/>
      <w:sz w:val="24"/>
      <w:szCs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InternetLink">
    <w:name w:val="Internet Link"/>
    <w:rPr>
      <w:color w:val="000080"/>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Characters">
    <w:name w:val="Footnote Characters"/>
    <w:qFormat/>
  </w:style>
  <w:style w:type="paragraph" w:customStyle="1" w:styleId="Heading">
    <w:name w:val="Heading"/>
    <w:basedOn w:val="prastasis"/>
    <w:next w:val="TextBody"/>
    <w:qFormat/>
    <w:pPr>
      <w:spacing w:before="240" w:after="120"/>
    </w:pPr>
    <w:rPr>
      <w:rFonts w:ascii="Liberation Sans" w:eastAsia="Microsoft YaHei" w:hAnsi="Liberation Sans" w:cs="Arial"/>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LO-normal">
    <w:name w:val="LO-normal"/>
    <w:qFormat/>
    <w:pPr>
      <w:keepNext/>
      <w:ind w:left="-734"/>
    </w:pPr>
  </w:style>
  <w:style w:type="paragraph" w:styleId="Pavadinimas">
    <w:name w:val="Title"/>
    <w:basedOn w:val="LO-normal"/>
    <w:next w:val="prastasis"/>
    <w:qFormat/>
    <w:pPr>
      <w:keepLines/>
      <w:spacing w:line="240" w:lineRule="auto"/>
      <w:jc w:val="center"/>
    </w:pPr>
    <w:rPr>
      <w:b/>
      <w:smallCaps/>
    </w:rPr>
  </w:style>
  <w:style w:type="paragraph" w:styleId="Antrinispavadinimas">
    <w:name w:val="Subtitle"/>
    <w:basedOn w:val="LO-normal"/>
    <w:next w:val="prastasis"/>
    <w:qFormat/>
    <w:pPr>
      <w:keepLines/>
      <w:spacing w:before="360" w:after="80" w:line="240" w:lineRule="auto"/>
    </w:pPr>
    <w:rPr>
      <w:rFonts w:ascii="Georgia" w:eastAsia="Georgia" w:hAnsi="Georgia" w:cs="Georgia"/>
      <w:i/>
      <w:color w:val="666666"/>
      <w:sz w:val="48"/>
      <w:szCs w:val="48"/>
    </w:rPr>
  </w:style>
  <w:style w:type="paragraph" w:customStyle="1" w:styleId="Footnote">
    <w:name w:val="Footnote"/>
    <w:basedOn w:val="prastasis"/>
  </w:style>
  <w:style w:type="paragraph" w:styleId="Porat">
    <w:name w:val="footer"/>
    <w:basedOn w:val="prastasis"/>
  </w:style>
  <w:style w:type="table" w:customStyle="1" w:styleId="TableNormal">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0723A4"/>
    <w:pPr>
      <w:tabs>
        <w:tab w:val="center" w:pos="4819"/>
        <w:tab w:val="right" w:pos="9638"/>
      </w:tabs>
      <w:spacing w:line="240" w:lineRule="auto"/>
    </w:pPr>
    <w:rPr>
      <w:rFonts w:cs="Mangal"/>
      <w:szCs w:val="21"/>
    </w:rPr>
  </w:style>
  <w:style w:type="character" w:customStyle="1" w:styleId="AntratsDiagrama">
    <w:name w:val="Antraštės Diagrama"/>
    <w:basedOn w:val="Numatytasispastraiposriftas"/>
    <w:link w:val="Antrats"/>
    <w:uiPriority w:val="99"/>
    <w:rsid w:val="000723A4"/>
    <w:rPr>
      <w:rFonts w:cs="Mangal"/>
      <w:szCs w:val="21"/>
    </w:rPr>
  </w:style>
  <w:style w:type="paragraph" w:styleId="Debesliotekstas">
    <w:name w:val="Balloon Text"/>
    <w:basedOn w:val="prastasis"/>
    <w:link w:val="DebesliotekstasDiagrama"/>
    <w:uiPriority w:val="99"/>
    <w:semiHidden/>
    <w:unhideWhenUsed/>
    <w:rsid w:val="003B6638"/>
    <w:pPr>
      <w:spacing w:line="240" w:lineRule="auto"/>
    </w:pPr>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B6638"/>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en-GB" w:eastAsia="zh-CN" w:bidi="hi-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keepNext/>
      <w:ind w:left="-734"/>
    </w:pPr>
  </w:style>
  <w:style w:type="paragraph" w:styleId="Antrat1">
    <w:name w:val="heading 1"/>
    <w:basedOn w:val="LO-normal"/>
    <w:next w:val="prastasis"/>
    <w:qFormat/>
    <w:pPr>
      <w:keepLines/>
      <w:spacing w:before="240" w:after="60" w:line="240" w:lineRule="auto"/>
      <w:jc w:val="center"/>
      <w:outlineLvl w:val="0"/>
    </w:pPr>
    <w:rPr>
      <w:rFonts w:ascii="Arial" w:eastAsia="Arial" w:hAnsi="Arial" w:cs="Arial"/>
      <w:b/>
      <w:sz w:val="32"/>
      <w:szCs w:val="32"/>
    </w:rPr>
  </w:style>
  <w:style w:type="paragraph" w:styleId="Antrat2">
    <w:name w:val="heading 2"/>
    <w:basedOn w:val="LO-normal"/>
    <w:next w:val="prastasis"/>
    <w:qFormat/>
    <w:pPr>
      <w:keepLines/>
      <w:spacing w:before="360" w:after="80" w:line="240" w:lineRule="auto"/>
      <w:outlineLvl w:val="1"/>
    </w:pPr>
    <w:rPr>
      <w:b/>
      <w:sz w:val="36"/>
      <w:szCs w:val="36"/>
    </w:rPr>
  </w:style>
  <w:style w:type="paragraph" w:styleId="Antrat3">
    <w:name w:val="heading 3"/>
    <w:basedOn w:val="LO-normal"/>
    <w:next w:val="prastasis"/>
    <w:qFormat/>
    <w:pPr>
      <w:keepLines/>
      <w:spacing w:before="280" w:after="80" w:line="240" w:lineRule="auto"/>
      <w:outlineLvl w:val="2"/>
    </w:pPr>
    <w:rPr>
      <w:b/>
      <w:sz w:val="28"/>
      <w:szCs w:val="28"/>
    </w:rPr>
  </w:style>
  <w:style w:type="paragraph" w:styleId="Antrat4">
    <w:name w:val="heading 4"/>
    <w:basedOn w:val="LO-normal"/>
    <w:next w:val="prastasis"/>
    <w:qFormat/>
    <w:pPr>
      <w:keepLines/>
      <w:spacing w:before="240" w:after="40" w:line="240" w:lineRule="auto"/>
      <w:outlineLvl w:val="3"/>
    </w:pPr>
    <w:rPr>
      <w:b/>
    </w:rPr>
  </w:style>
  <w:style w:type="paragraph" w:styleId="Antrat5">
    <w:name w:val="heading 5"/>
    <w:basedOn w:val="LO-normal"/>
    <w:next w:val="prastasis"/>
    <w:qFormat/>
    <w:pPr>
      <w:keepLines/>
      <w:spacing w:before="220" w:after="40" w:line="240" w:lineRule="auto"/>
      <w:outlineLvl w:val="4"/>
    </w:pPr>
    <w:rPr>
      <w:b/>
      <w:sz w:val="22"/>
      <w:szCs w:val="22"/>
    </w:rPr>
  </w:style>
  <w:style w:type="paragraph" w:styleId="Antrat6">
    <w:name w:val="heading 6"/>
    <w:basedOn w:val="LO-normal"/>
    <w:next w:val="prastasis"/>
    <w:qFormat/>
    <w:pPr>
      <w:keepLines/>
      <w:spacing w:before="200" w:after="40" w:line="240" w:lineRule="auto"/>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color w:val="000000"/>
    </w:rPr>
  </w:style>
  <w:style w:type="character" w:customStyle="1" w:styleId="ListLabel2">
    <w:name w:val="ListLabel 2"/>
    <w:qFormat/>
    <w:rPr>
      <w:rFonts w:ascii="Times New Roman" w:hAnsi="Times New Roman"/>
      <w:b w:val="0"/>
      <w:color w:val="000000"/>
      <w:sz w:val="24"/>
    </w:rPr>
  </w:style>
  <w:style w:type="character" w:customStyle="1" w:styleId="ListLabel3">
    <w:name w:val="ListLabel 3"/>
    <w:qFormat/>
    <w:rPr>
      <w:color w:val="000000"/>
    </w:rPr>
  </w:style>
  <w:style w:type="character" w:customStyle="1" w:styleId="ListLabel4">
    <w:name w:val="ListLabel 4"/>
    <w:qFormat/>
    <w:rPr>
      <w:color w:val="000000"/>
    </w:rPr>
  </w:style>
  <w:style w:type="character" w:customStyle="1" w:styleId="ListLabel5">
    <w:name w:val="ListLabel 5"/>
    <w:qFormat/>
    <w:rPr>
      <w:color w:val="000000"/>
    </w:rPr>
  </w:style>
  <w:style w:type="character" w:customStyle="1" w:styleId="ListLabel6">
    <w:name w:val="ListLabel 6"/>
    <w:qFormat/>
    <w:rPr>
      <w:color w:val="000000"/>
    </w:rPr>
  </w:style>
  <w:style w:type="character" w:customStyle="1" w:styleId="ListLabel7">
    <w:name w:val="ListLabel 7"/>
    <w:qFormat/>
    <w:rPr>
      <w:color w:val="000000"/>
    </w:rPr>
  </w:style>
  <w:style w:type="character" w:customStyle="1" w:styleId="ListLabel8">
    <w:name w:val="ListLabel 8"/>
    <w:qFormat/>
    <w:rPr>
      <w:color w:val="000000"/>
    </w:rPr>
  </w:style>
  <w:style w:type="character" w:customStyle="1" w:styleId="ListLabel9">
    <w:name w:val="ListLabel 9"/>
    <w:qFormat/>
    <w:rPr>
      <w:color w:val="000000"/>
    </w:rPr>
  </w:style>
  <w:style w:type="character" w:customStyle="1" w:styleId="ListLabel10">
    <w:name w:val="ListLabel 10"/>
    <w:qFormat/>
    <w:rPr>
      <w:rFonts w:eastAsia="Times New Roman" w:cs="Times New Roman"/>
      <w:sz w:val="24"/>
      <w:szCs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InternetLink">
    <w:name w:val="Internet Link"/>
    <w:rPr>
      <w:color w:val="000080"/>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Characters">
    <w:name w:val="Footnote Characters"/>
    <w:qFormat/>
  </w:style>
  <w:style w:type="paragraph" w:customStyle="1" w:styleId="Heading">
    <w:name w:val="Heading"/>
    <w:basedOn w:val="prastasis"/>
    <w:next w:val="TextBody"/>
    <w:qFormat/>
    <w:pPr>
      <w:spacing w:before="240" w:after="120"/>
    </w:pPr>
    <w:rPr>
      <w:rFonts w:ascii="Liberation Sans" w:eastAsia="Microsoft YaHei" w:hAnsi="Liberation Sans" w:cs="Arial"/>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LO-normal">
    <w:name w:val="LO-normal"/>
    <w:qFormat/>
    <w:pPr>
      <w:keepNext/>
      <w:ind w:left="-734"/>
    </w:pPr>
  </w:style>
  <w:style w:type="paragraph" w:styleId="Pavadinimas">
    <w:name w:val="Title"/>
    <w:basedOn w:val="LO-normal"/>
    <w:next w:val="prastasis"/>
    <w:qFormat/>
    <w:pPr>
      <w:keepLines/>
      <w:spacing w:line="240" w:lineRule="auto"/>
      <w:jc w:val="center"/>
    </w:pPr>
    <w:rPr>
      <w:b/>
      <w:smallCaps/>
    </w:rPr>
  </w:style>
  <w:style w:type="paragraph" w:styleId="Antrinispavadinimas">
    <w:name w:val="Subtitle"/>
    <w:basedOn w:val="LO-normal"/>
    <w:next w:val="prastasis"/>
    <w:qFormat/>
    <w:pPr>
      <w:keepLines/>
      <w:spacing w:before="360" w:after="80" w:line="240" w:lineRule="auto"/>
    </w:pPr>
    <w:rPr>
      <w:rFonts w:ascii="Georgia" w:eastAsia="Georgia" w:hAnsi="Georgia" w:cs="Georgia"/>
      <w:i/>
      <w:color w:val="666666"/>
      <w:sz w:val="48"/>
      <w:szCs w:val="48"/>
    </w:rPr>
  </w:style>
  <w:style w:type="paragraph" w:customStyle="1" w:styleId="Footnote">
    <w:name w:val="Footnote"/>
    <w:basedOn w:val="prastasis"/>
  </w:style>
  <w:style w:type="paragraph" w:styleId="Porat">
    <w:name w:val="footer"/>
    <w:basedOn w:val="prastasis"/>
  </w:style>
  <w:style w:type="table" w:customStyle="1" w:styleId="TableNormal">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0723A4"/>
    <w:pPr>
      <w:tabs>
        <w:tab w:val="center" w:pos="4819"/>
        <w:tab w:val="right" w:pos="9638"/>
      </w:tabs>
      <w:spacing w:line="240" w:lineRule="auto"/>
    </w:pPr>
    <w:rPr>
      <w:rFonts w:cs="Mangal"/>
      <w:szCs w:val="21"/>
    </w:rPr>
  </w:style>
  <w:style w:type="character" w:customStyle="1" w:styleId="AntratsDiagrama">
    <w:name w:val="Antraštės Diagrama"/>
    <w:basedOn w:val="Numatytasispastraiposriftas"/>
    <w:link w:val="Antrats"/>
    <w:uiPriority w:val="99"/>
    <w:rsid w:val="000723A4"/>
    <w:rPr>
      <w:rFonts w:cs="Mangal"/>
      <w:szCs w:val="21"/>
    </w:rPr>
  </w:style>
  <w:style w:type="paragraph" w:styleId="Debesliotekstas">
    <w:name w:val="Balloon Text"/>
    <w:basedOn w:val="prastasis"/>
    <w:link w:val="DebesliotekstasDiagrama"/>
    <w:uiPriority w:val="99"/>
    <w:semiHidden/>
    <w:unhideWhenUsed/>
    <w:rsid w:val="003B6638"/>
    <w:pPr>
      <w:spacing w:line="240" w:lineRule="auto"/>
    </w:pPr>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B663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klaipedaregio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7816</Words>
  <Characters>4456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Giedrė</cp:lastModifiedBy>
  <cp:revision>7</cp:revision>
  <cp:lastPrinted>2016-12-12T09:24:00Z</cp:lastPrinted>
  <dcterms:created xsi:type="dcterms:W3CDTF">2016-12-09T09:14:00Z</dcterms:created>
  <dcterms:modified xsi:type="dcterms:W3CDTF">2016-12-12T13:39:00Z</dcterms:modified>
  <dc:language>en-GB</dc:language>
</cp:coreProperties>
</file>