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C2B" w:rsidRDefault="00D9391A" w:rsidP="00A56C2B">
      <w:pPr>
        <w:spacing w:after="0" w:line="240" w:lineRule="auto"/>
        <w:ind w:left="5184"/>
        <w:rPr>
          <w:rFonts w:ascii="Times New Roman" w:eastAsia="Times New Roman" w:hAnsi="Times New Roman"/>
          <w:sz w:val="24"/>
          <w:szCs w:val="24"/>
        </w:rPr>
      </w:pPr>
      <w:r>
        <w:rPr>
          <w:rFonts w:ascii="Times New Roman" w:eastAsia="Times New Roman" w:hAnsi="Times New Roman"/>
          <w:sz w:val="24"/>
          <w:szCs w:val="24"/>
        </w:rPr>
        <w:t xml:space="preserve">    </w:t>
      </w:r>
      <w:r w:rsidR="00A56C2B">
        <w:rPr>
          <w:rFonts w:ascii="Times New Roman" w:eastAsia="Times New Roman" w:hAnsi="Times New Roman"/>
          <w:sz w:val="24"/>
          <w:szCs w:val="24"/>
        </w:rPr>
        <w:t>PATVIRTINTA</w:t>
      </w:r>
    </w:p>
    <w:p w:rsidR="00A56C2B" w:rsidRDefault="00D9391A" w:rsidP="00A56C2B">
      <w:pPr>
        <w:spacing w:after="0" w:line="240" w:lineRule="auto"/>
        <w:ind w:left="5184"/>
        <w:rPr>
          <w:rFonts w:ascii="Times New Roman" w:eastAsia="Times New Roman" w:hAnsi="Times New Roman"/>
          <w:sz w:val="24"/>
          <w:szCs w:val="24"/>
        </w:rPr>
      </w:pPr>
      <w:r>
        <w:rPr>
          <w:rFonts w:ascii="Times New Roman" w:eastAsia="Times New Roman" w:hAnsi="Times New Roman"/>
          <w:sz w:val="24"/>
          <w:szCs w:val="24"/>
        </w:rPr>
        <w:t xml:space="preserve">    </w:t>
      </w:r>
      <w:r w:rsidR="00A56C2B">
        <w:rPr>
          <w:rFonts w:ascii="Times New Roman" w:eastAsia="Times New Roman" w:hAnsi="Times New Roman"/>
          <w:sz w:val="24"/>
          <w:szCs w:val="24"/>
        </w:rPr>
        <w:t>Kretingos rajono savivaldybės tarybos</w:t>
      </w:r>
    </w:p>
    <w:p w:rsidR="00A56C2B" w:rsidRDefault="00D9391A" w:rsidP="00A56C2B">
      <w:pPr>
        <w:spacing w:after="0" w:line="240" w:lineRule="auto"/>
        <w:ind w:left="5184"/>
        <w:rPr>
          <w:rFonts w:ascii="Times New Roman" w:eastAsia="Times New Roman" w:hAnsi="Times New Roman"/>
          <w:sz w:val="24"/>
          <w:szCs w:val="24"/>
        </w:rPr>
      </w:pPr>
      <w:r>
        <w:rPr>
          <w:rFonts w:ascii="Times New Roman" w:eastAsia="Times New Roman" w:hAnsi="Times New Roman"/>
          <w:sz w:val="24"/>
          <w:szCs w:val="24"/>
        </w:rPr>
        <w:t xml:space="preserve">    </w:t>
      </w:r>
      <w:r w:rsidR="00A56C2B">
        <w:rPr>
          <w:rFonts w:ascii="Times New Roman" w:eastAsia="Times New Roman" w:hAnsi="Times New Roman"/>
          <w:sz w:val="24"/>
          <w:szCs w:val="24"/>
        </w:rPr>
        <w:t xml:space="preserve">2016 m. spalio </w:t>
      </w:r>
      <w:r>
        <w:rPr>
          <w:rFonts w:ascii="Times New Roman" w:eastAsia="Times New Roman" w:hAnsi="Times New Roman"/>
          <w:sz w:val="24"/>
          <w:szCs w:val="24"/>
        </w:rPr>
        <w:t>27</w:t>
      </w:r>
      <w:r w:rsidR="00A56C2B">
        <w:rPr>
          <w:rFonts w:ascii="Times New Roman" w:eastAsia="Times New Roman" w:hAnsi="Times New Roman"/>
          <w:sz w:val="24"/>
          <w:szCs w:val="24"/>
        </w:rPr>
        <w:t xml:space="preserve"> d. sprendimu Nr. T</w:t>
      </w:r>
      <w:r>
        <w:rPr>
          <w:rFonts w:ascii="Times New Roman" w:eastAsia="Times New Roman" w:hAnsi="Times New Roman"/>
          <w:sz w:val="24"/>
          <w:szCs w:val="24"/>
        </w:rPr>
        <w:t>2</w:t>
      </w:r>
      <w:r w:rsidR="00A56C2B">
        <w:rPr>
          <w:rFonts w:ascii="Times New Roman" w:eastAsia="Times New Roman" w:hAnsi="Times New Roman"/>
          <w:sz w:val="24"/>
          <w:szCs w:val="24"/>
        </w:rPr>
        <w:t>-</w:t>
      </w:r>
      <w:r w:rsidR="001F27CB">
        <w:rPr>
          <w:rFonts w:ascii="Times New Roman" w:eastAsia="Times New Roman" w:hAnsi="Times New Roman"/>
          <w:sz w:val="24"/>
          <w:szCs w:val="24"/>
        </w:rPr>
        <w:t>284</w:t>
      </w:r>
      <w:bookmarkStart w:id="0" w:name="_GoBack"/>
      <w:bookmarkEnd w:id="0"/>
    </w:p>
    <w:p w:rsidR="00A56C2B" w:rsidRDefault="00A56C2B" w:rsidP="00A56C2B">
      <w:pPr>
        <w:spacing w:after="0" w:line="240" w:lineRule="auto"/>
        <w:rPr>
          <w:rFonts w:ascii="Times New Roman" w:eastAsia="Times New Roman" w:hAnsi="Times New Roman"/>
          <w:sz w:val="24"/>
          <w:szCs w:val="24"/>
        </w:rPr>
      </w:pPr>
    </w:p>
    <w:p w:rsidR="00A56C2B" w:rsidRDefault="00A56C2B" w:rsidP="00A56C2B">
      <w:pPr>
        <w:tabs>
          <w:tab w:val="left" w:pos="6237"/>
          <w:tab w:val="right" w:pos="8306"/>
        </w:tabs>
        <w:spacing w:after="0" w:line="240" w:lineRule="auto"/>
        <w:jc w:val="center"/>
        <w:rPr>
          <w:rFonts w:ascii="Times New Roman" w:eastAsia="Times New Roman" w:hAnsi="Times New Roman"/>
          <w:b/>
          <w:color w:val="000000"/>
          <w:sz w:val="24"/>
          <w:szCs w:val="24"/>
        </w:rPr>
      </w:pPr>
    </w:p>
    <w:p w:rsidR="00A56C2B" w:rsidRDefault="005338F2" w:rsidP="00A56C2B">
      <w:pPr>
        <w:tabs>
          <w:tab w:val="left" w:pos="6237"/>
          <w:tab w:val="right" w:pos="8306"/>
        </w:tabs>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KRETINGOS</w:t>
      </w:r>
      <w:r w:rsidR="00A56C2B">
        <w:rPr>
          <w:rFonts w:ascii="Times New Roman" w:eastAsia="Times New Roman" w:hAnsi="Times New Roman"/>
          <w:b/>
          <w:color w:val="000000"/>
          <w:sz w:val="24"/>
          <w:szCs w:val="24"/>
        </w:rPr>
        <w:t xml:space="preserve"> RAJONO SAVIVALDYBĖS </w:t>
      </w:r>
      <w:r w:rsidR="00A56C2B">
        <w:rPr>
          <w:rFonts w:ascii="Times New Roman" w:eastAsia="Times New Roman" w:hAnsi="Times New Roman"/>
          <w:b/>
          <w:caps/>
          <w:sz w:val="24"/>
          <w:szCs w:val="24"/>
        </w:rPr>
        <w:t>Neveiksnių asmenų būklės peržiūrėjimo komisijOS nuostatai</w:t>
      </w:r>
    </w:p>
    <w:p w:rsidR="00A56C2B" w:rsidRDefault="00A56C2B" w:rsidP="00A56C2B">
      <w:pPr>
        <w:spacing w:after="0" w:line="240" w:lineRule="auto"/>
        <w:jc w:val="center"/>
        <w:rPr>
          <w:rFonts w:ascii="Times New Roman" w:eastAsia="Times New Roman" w:hAnsi="Times New Roman"/>
          <w:sz w:val="24"/>
          <w:szCs w:val="24"/>
        </w:rPr>
      </w:pPr>
    </w:p>
    <w:p w:rsidR="00A56C2B" w:rsidRDefault="00A56C2B" w:rsidP="00A56C2B">
      <w:pPr>
        <w:spacing w:after="0" w:line="240" w:lineRule="auto"/>
        <w:jc w:val="center"/>
        <w:rPr>
          <w:rFonts w:ascii="Times New Roman" w:eastAsia="Times New Roman" w:hAnsi="Times New Roman"/>
          <w:sz w:val="24"/>
          <w:szCs w:val="24"/>
        </w:rPr>
      </w:pPr>
    </w:p>
    <w:p w:rsidR="00A56C2B" w:rsidRDefault="00A56C2B" w:rsidP="00A56C2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 SKYRIUS</w:t>
      </w:r>
    </w:p>
    <w:p w:rsidR="00A56C2B" w:rsidRDefault="00A56C2B" w:rsidP="00A56C2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BENDROSIOS NUOSTATOS</w:t>
      </w:r>
    </w:p>
    <w:p w:rsidR="00A56C2B" w:rsidRDefault="00A56C2B" w:rsidP="00A56C2B">
      <w:pPr>
        <w:spacing w:after="0" w:line="240" w:lineRule="auto"/>
        <w:jc w:val="both"/>
        <w:rPr>
          <w:rFonts w:ascii="Times New Roman" w:eastAsia="Times New Roman" w:hAnsi="Times New Roman"/>
          <w:sz w:val="24"/>
          <w:szCs w:val="24"/>
        </w:rPr>
      </w:pP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 </w:t>
      </w:r>
      <w:r w:rsidR="00D75DC0">
        <w:rPr>
          <w:rFonts w:ascii="Times New Roman" w:eastAsia="Times New Roman" w:hAnsi="Times New Roman"/>
          <w:sz w:val="24"/>
          <w:szCs w:val="24"/>
        </w:rPr>
        <w:t>Kretingos</w:t>
      </w:r>
      <w:r>
        <w:rPr>
          <w:rFonts w:ascii="Times New Roman" w:eastAsia="Times New Roman" w:hAnsi="Times New Roman"/>
          <w:sz w:val="24"/>
          <w:szCs w:val="24"/>
        </w:rPr>
        <w:t xml:space="preserve"> rajono savivaldybės Neveiksnių asmenų būklės peržiūrėjimo komisijos nuostatai (toliau – Nuostatai) nustato Neveiksnių asmenų būklės peržiūrėjimo komisijos (toliau – Komisija) uždavinį ir funkcijas, Komisijos teises, Komisijos sudėtį ir darbo organizavimo tvarką.</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 Komisija savo veikloje vadovaujasi Lietuvos Respublikos Konstitucija, Lietuvos Respublikos civiliniu kodeksu, Lietuvos Respublikos civilinio proceso kodeksu, Lietuvos Respublikos teisės gauti informaciją iš valstybės ir savivaldybių institucijų ir įstaigų įstatymu, Lietuvos Respublikos pacientų teisių ir žalos sveikatai atlyginimo įstatymu, Lietuvos Respublikos Vyriausybės nutarimais, sveikatos apsaugos ministro įsakymais, </w:t>
      </w:r>
      <w:r w:rsidR="00D75DC0">
        <w:rPr>
          <w:rFonts w:ascii="Times New Roman" w:eastAsia="Times New Roman" w:hAnsi="Times New Roman"/>
          <w:sz w:val="24"/>
          <w:szCs w:val="24"/>
        </w:rPr>
        <w:t>Kretingos</w:t>
      </w:r>
      <w:r>
        <w:rPr>
          <w:rFonts w:ascii="Times New Roman" w:eastAsia="Times New Roman" w:hAnsi="Times New Roman"/>
          <w:sz w:val="24"/>
          <w:szCs w:val="24"/>
        </w:rPr>
        <w:t xml:space="preserve"> rajono savivaldybės tarybos sprendimais (toliau – Savivaldybės taryba), </w:t>
      </w:r>
      <w:r w:rsidR="00EE52C6">
        <w:rPr>
          <w:rFonts w:ascii="Times New Roman" w:eastAsia="Times New Roman" w:hAnsi="Times New Roman"/>
          <w:sz w:val="24"/>
          <w:szCs w:val="24"/>
        </w:rPr>
        <w:t>Administracijos direktoriaus įsakymais ir šiais</w:t>
      </w:r>
      <w:r>
        <w:rPr>
          <w:rFonts w:ascii="Times New Roman" w:eastAsia="Times New Roman" w:hAnsi="Times New Roman"/>
          <w:sz w:val="24"/>
          <w:szCs w:val="24"/>
        </w:rPr>
        <w:t xml:space="preserve"> Nuostatais.</w:t>
      </w:r>
    </w:p>
    <w:p w:rsidR="00A56C2B" w:rsidRDefault="00A56C2B" w:rsidP="00A56C2B">
      <w:pPr>
        <w:spacing w:after="0" w:line="240" w:lineRule="auto"/>
        <w:jc w:val="both"/>
        <w:rPr>
          <w:rFonts w:ascii="Times New Roman" w:eastAsia="Times New Roman" w:hAnsi="Times New Roman"/>
          <w:sz w:val="24"/>
          <w:szCs w:val="24"/>
        </w:rPr>
      </w:pPr>
    </w:p>
    <w:p w:rsidR="00A56C2B" w:rsidRDefault="00A56C2B" w:rsidP="00A56C2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II SKYRIUS</w:t>
      </w:r>
    </w:p>
    <w:p w:rsidR="00A56C2B" w:rsidRDefault="00A56C2B" w:rsidP="00A56C2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KOMISIJOS UŽDAVINYS IR FUNKCIJOS</w:t>
      </w:r>
    </w:p>
    <w:p w:rsidR="00A56C2B" w:rsidRDefault="00A56C2B" w:rsidP="00A56C2B">
      <w:pPr>
        <w:spacing w:after="0" w:line="240" w:lineRule="auto"/>
        <w:jc w:val="both"/>
        <w:rPr>
          <w:rFonts w:ascii="Times New Roman" w:eastAsia="Times New Roman" w:hAnsi="Times New Roman"/>
          <w:sz w:val="24"/>
          <w:szCs w:val="24"/>
        </w:rPr>
      </w:pP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3. Pagrindinis Komisijos uždavinys – peržiūrėti neveiksnaus tam tikroje srityje asmens būklę ir priimti sprendimą dėl tikslingumo kreiptis į teismą dėl teismo sprendimo, kuriuo asmuo pripažintas neveiksniu tam tikroje srityje, peržiūrėjimo.</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 Komisijos funkcijos:</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4.1. savo iniciatyva peržiūrėti neveiksnaus asmens būklę, jeigu per vienus metus nuo teismo sprendimo pripažinti asmenį neveiksniu tam tikroje srityje įsiteisėjimo dienos Lietuvos Respublikos civilinio kodekso 2.10 straipsnio 4 dalyje nurodyti asmenys arba neveiksniu tam tikroje srityje pripažintas asmuo nesikreipia dėl teismo priimto sprendimo pripažinti asmenį neveiksniu tam tikroje srityje panaikinimo;</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4.2. kreiptis į sprendimą pripažinti asmenį neveiksniu tam tikroje srityje priėmusį teismą dėl teismo sprendimo, kuriuo asmuo pripažintas neveiksniu tam tikroje srityje, peržiūrėjimo.</w:t>
      </w:r>
    </w:p>
    <w:p w:rsidR="00A56C2B" w:rsidRDefault="00A56C2B" w:rsidP="00A56C2B">
      <w:pPr>
        <w:spacing w:after="0" w:line="240" w:lineRule="auto"/>
        <w:jc w:val="center"/>
        <w:rPr>
          <w:rFonts w:ascii="Times New Roman" w:eastAsia="Times New Roman" w:hAnsi="Times New Roman"/>
          <w:b/>
          <w:sz w:val="24"/>
          <w:szCs w:val="24"/>
        </w:rPr>
      </w:pPr>
    </w:p>
    <w:p w:rsidR="00A56C2B" w:rsidRDefault="00A56C2B" w:rsidP="00A56C2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III SKYRIUS</w:t>
      </w:r>
    </w:p>
    <w:p w:rsidR="00A56C2B" w:rsidRDefault="00A56C2B" w:rsidP="00A56C2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KOMISIJOS TEISĖS</w:t>
      </w:r>
    </w:p>
    <w:p w:rsidR="00A56C2B" w:rsidRDefault="00A56C2B" w:rsidP="00A56C2B">
      <w:pPr>
        <w:spacing w:after="0" w:line="240" w:lineRule="auto"/>
        <w:jc w:val="both"/>
        <w:rPr>
          <w:rFonts w:ascii="Times New Roman" w:eastAsia="Times New Roman" w:hAnsi="Times New Roman"/>
          <w:sz w:val="24"/>
          <w:szCs w:val="24"/>
        </w:rPr>
      </w:pP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 Komisija, atlikdama jai pavestas funkcijas, turi teisę:</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5.1. gauti informaciją ir dokumentus, reikalingus Komisijai nustatytoms funkcijoms atlikti, iš valstybės ir savivaldybių institucijų ir įstaigų, nevyriausybinių organizacijų, kitų fizinių ir juridinių asmenų Lietuvos Respublikos teisės gauti informaciją iš valstybės ir savivaldybių institucijų ir įstaigų įstatymo, Lietuvos Respublikos pacientų teisių ir žalos sveikatai atlyginimo įstatymo ir sveikatos apsaugos ministro įsakymų nustatyta tvarka;</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5.2. pasitelkti valstybės institucijų ir įstaigų atitinkamų sričių specialistus Komisijos kompetencijai priskirtiems klausimams nagrinėti.</w:t>
      </w:r>
    </w:p>
    <w:p w:rsidR="00A56C2B" w:rsidRDefault="00A56C2B" w:rsidP="00A56C2B">
      <w:pPr>
        <w:spacing w:after="0" w:line="240" w:lineRule="auto"/>
        <w:jc w:val="both"/>
        <w:rPr>
          <w:rFonts w:ascii="Times New Roman" w:eastAsia="Times New Roman" w:hAnsi="Times New Roman"/>
          <w:sz w:val="24"/>
          <w:szCs w:val="24"/>
        </w:rPr>
      </w:pPr>
    </w:p>
    <w:p w:rsidR="00A56C2B" w:rsidRDefault="00A56C2B" w:rsidP="00A56C2B">
      <w:pPr>
        <w:spacing w:after="0" w:line="240" w:lineRule="auto"/>
        <w:jc w:val="center"/>
        <w:rPr>
          <w:rFonts w:ascii="Times New Roman" w:eastAsia="Times New Roman" w:hAnsi="Times New Roman"/>
          <w:b/>
          <w:sz w:val="24"/>
          <w:szCs w:val="24"/>
        </w:rPr>
      </w:pPr>
    </w:p>
    <w:p w:rsidR="00A56C2B" w:rsidRDefault="00A56C2B" w:rsidP="00A56C2B">
      <w:pPr>
        <w:spacing w:after="0" w:line="240" w:lineRule="auto"/>
        <w:jc w:val="center"/>
        <w:rPr>
          <w:rFonts w:ascii="Times New Roman" w:eastAsia="Times New Roman" w:hAnsi="Times New Roman"/>
          <w:b/>
          <w:sz w:val="24"/>
          <w:szCs w:val="24"/>
        </w:rPr>
      </w:pPr>
    </w:p>
    <w:p w:rsidR="00A56C2B" w:rsidRDefault="00A56C2B" w:rsidP="00A56C2B">
      <w:pPr>
        <w:spacing w:after="0" w:line="240" w:lineRule="auto"/>
        <w:jc w:val="center"/>
        <w:rPr>
          <w:rFonts w:ascii="Times New Roman" w:eastAsia="Times New Roman" w:hAnsi="Times New Roman"/>
          <w:b/>
          <w:sz w:val="24"/>
          <w:szCs w:val="24"/>
        </w:rPr>
      </w:pPr>
    </w:p>
    <w:p w:rsidR="00A56C2B" w:rsidRDefault="00A56C2B" w:rsidP="00A56C2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lastRenderedPageBreak/>
        <w:t>IV SKYRIUS</w:t>
      </w:r>
    </w:p>
    <w:p w:rsidR="00A56C2B" w:rsidRDefault="00A56C2B" w:rsidP="00A56C2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KOMISIJOS SUDĖTIS IR DARBO ORGANIZAVIMAS</w:t>
      </w:r>
    </w:p>
    <w:p w:rsidR="00A56C2B" w:rsidRDefault="00A56C2B" w:rsidP="00A56C2B">
      <w:pPr>
        <w:spacing w:after="0" w:line="240" w:lineRule="auto"/>
        <w:jc w:val="both"/>
        <w:rPr>
          <w:rFonts w:ascii="Times New Roman" w:eastAsia="Times New Roman" w:hAnsi="Times New Roman"/>
          <w:sz w:val="24"/>
          <w:szCs w:val="24"/>
        </w:rPr>
      </w:pP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 Komisija sudaroma iš 5 narių, šios srities atstovų:</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6.1. savivaldybės globos ir rūpybos institucijos darbuotojo;</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6.2. gydytojo psichiatro, kuris turi licenciją verstis medicinos praktika pagal gydytojo psichiatro profesinę kvalifikaciją ir ja verčiasi;</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6.3. žmogaus teisių apsaugos srityje veikiančios nevyriausybinės organizacijos atstovo;</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6.4. aukštąjį universitetinį teisinį išsilavinimą turinčio asmens;</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6.5. socialinio darbuotojo.</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7. Komisijos narius tvirtina ir pirmininką iš Komisijos narių skiria Savivaldybės taryba. </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 Komisijos pirmininkas:</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8.1. organizuoja Komisijos darbą ir atsako už jos veiklą;</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8.2. pirmininkauja Komisijos posėdžiams.</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9. Komisijos sekretoriaus funkcijas atlieka </w:t>
      </w:r>
      <w:r w:rsidR="00EE52C6">
        <w:rPr>
          <w:rFonts w:ascii="Times New Roman" w:eastAsia="Times New Roman" w:hAnsi="Times New Roman"/>
          <w:sz w:val="24"/>
          <w:szCs w:val="24"/>
        </w:rPr>
        <w:t>Kretingos</w:t>
      </w:r>
      <w:r>
        <w:rPr>
          <w:rFonts w:ascii="Times New Roman" w:eastAsia="Times New Roman" w:hAnsi="Times New Roman"/>
          <w:sz w:val="24"/>
          <w:szCs w:val="24"/>
        </w:rPr>
        <w:t xml:space="preserve"> rajono savivaldybės administracijos (toliau – Savivaldybės administracijos) direktoriaus </w:t>
      </w:r>
      <w:r w:rsidR="00EE52C6">
        <w:rPr>
          <w:rFonts w:ascii="Times New Roman" w:eastAsia="Times New Roman" w:hAnsi="Times New Roman"/>
          <w:sz w:val="24"/>
          <w:szCs w:val="24"/>
        </w:rPr>
        <w:t xml:space="preserve">paskirtas Savivaldybės administracijos darbuotojas </w:t>
      </w:r>
      <w:r>
        <w:rPr>
          <w:rFonts w:ascii="Times New Roman" w:eastAsia="Times New Roman" w:hAnsi="Times New Roman"/>
          <w:sz w:val="24"/>
          <w:szCs w:val="24"/>
        </w:rPr>
        <w:t xml:space="preserve">(toliau – </w:t>
      </w:r>
      <w:r w:rsidR="00EE52C6">
        <w:rPr>
          <w:rFonts w:ascii="Times New Roman" w:eastAsia="Times New Roman" w:hAnsi="Times New Roman"/>
          <w:sz w:val="24"/>
          <w:szCs w:val="24"/>
        </w:rPr>
        <w:t>Komisijos s</w:t>
      </w:r>
      <w:r>
        <w:rPr>
          <w:rFonts w:ascii="Times New Roman" w:eastAsia="Times New Roman" w:hAnsi="Times New Roman"/>
          <w:sz w:val="24"/>
          <w:szCs w:val="24"/>
        </w:rPr>
        <w:t>ekretorius</w:t>
      </w:r>
      <w:r w:rsidR="00EE52C6">
        <w:rPr>
          <w:rFonts w:ascii="Times New Roman" w:eastAsia="Times New Roman" w:hAnsi="Times New Roman"/>
          <w:sz w:val="24"/>
          <w:szCs w:val="24"/>
        </w:rPr>
        <w:t>)</w:t>
      </w:r>
      <w:r>
        <w:rPr>
          <w:rFonts w:ascii="Times New Roman" w:eastAsia="Times New Roman" w:hAnsi="Times New Roman"/>
          <w:sz w:val="24"/>
          <w:szCs w:val="24"/>
        </w:rPr>
        <w:t xml:space="preserve">. Komisijos darbą techniškai aptarnauja ir patalpas Komisijai suteikia Savivaldybės administracija. </w:t>
      </w:r>
    </w:p>
    <w:p w:rsidR="00A56C2B" w:rsidRDefault="00A56C2B" w:rsidP="00A56C2B">
      <w:pPr>
        <w:spacing w:after="0" w:line="240" w:lineRule="auto"/>
        <w:ind w:firstLine="709"/>
        <w:jc w:val="both"/>
        <w:rPr>
          <w:rFonts w:ascii="Times New Roman" w:eastAsia="Times New Roman" w:hAnsi="Times New Roman"/>
          <w:color w:val="FF0000"/>
          <w:sz w:val="24"/>
          <w:szCs w:val="24"/>
        </w:rPr>
      </w:pPr>
      <w:r>
        <w:rPr>
          <w:rFonts w:ascii="Times New Roman" w:eastAsia="Times New Roman" w:hAnsi="Times New Roman"/>
          <w:sz w:val="24"/>
          <w:szCs w:val="24"/>
        </w:rPr>
        <w:t>10. Komisijos posėdžiai laikomi teisėtais, jeigu juose dalyvauja 3 Komisijos nariai. Jei Komisijos posėdyje dėl pateisinamų priežasčių negali dalyvauti Komisijos pirmininkas, pirmininkauti tam posėdžiui paskiriamas vienas iš susirinkusių Komisijos narių bendru susitarimu.</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11. Savivaldybės administracija užtikrina Neveiksnių ir ribotai veiksnių asmenų registro (toliau – Registras) duomenų apie </w:t>
      </w:r>
      <w:r w:rsidR="00EE52C6">
        <w:rPr>
          <w:rFonts w:ascii="Times New Roman" w:eastAsia="Times New Roman" w:hAnsi="Times New Roman"/>
          <w:sz w:val="24"/>
          <w:szCs w:val="24"/>
        </w:rPr>
        <w:t xml:space="preserve">Kretingos </w:t>
      </w:r>
      <w:r>
        <w:rPr>
          <w:rFonts w:ascii="Times New Roman" w:eastAsia="Times New Roman" w:hAnsi="Times New Roman"/>
          <w:sz w:val="24"/>
          <w:szCs w:val="24"/>
        </w:rPr>
        <w:t xml:space="preserve">rajono savivaldybėje gyvenančius asmenis, kurie įsiteisėjusiais teismo sprendimais pripažinti neveiksniais tam tikroje srityje, reikalingų Komisijai nustatytoms funkcijoms atlikti, pateikimą Komisijai. </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12. Jeigu per vienus metus nuo teismo sprendimo pripažinti asmenį neveiksniu tam tikroje srityje įsiteisėjimo dienos Lietuvos Respublikos civilinio kodekso 2.10 straipsnio 4 dalyje nurodyti asmenys arba neveiksniu tam tikroje srityje pripažintas asmuo nesikreipia dėl teismo priimto sprendimo pripažinti asmenį neveiksniu tam tikroje srityje panaikinimo, tai yra Komisijai Lietuvos Respublikos civilinio proceso kodekso 469 straipsnio 1 dalyje nustatyta tvarka teismas nepraneša apie pareiškimo priėmimą, Komisija inicijuoja asmens, teismo sprendimu pripažinto neveiksniu tam tikroje srityje, būklės peržiūrėjimą. Komisija pirmiausiai inicijuoja būklės peržiūrėjimą tų asmenų, dėl kurių teismo sprendimai pripažinti asmenį neveiksniu tam tikroje srityje įsiteisėję anksčiausiai.</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13. Esant Nuostatų 12 punkte nurodytoms aplinkybėms, Komisijos pirmininkas:</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13.1. kreipiasi į asmens sveikatos priežiūros įstaigą, teikiančią pirmines ambulatorines asmens sveikatos priežiūros paslaugas, ir (ar) psichikos sveikatos centrą, prie kurių prisirašęs asmuo, teismo sprendimu pripažintas neveiksniu tam tikroje srityje, prašydamas pateikti sveikatos apsaugos ministro nustatytos formos asmens sveikatos būklės aprašymą (medicinos dokumentų išrašą), kuriame turi būti nurodyti ir asmens, teismo sprendimu pripažinto neveiksniu tam tikroje srityje, sveikatos būklės pokyčiai per vienus metus nuo teismo sprendimo pripažinti asmenį neveiksniu tam tikroje srityje įsiteisėjimo dienos;</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13.2. kreipiasi į </w:t>
      </w:r>
      <w:r w:rsidR="00EE52C6">
        <w:rPr>
          <w:rFonts w:ascii="Times New Roman" w:eastAsia="Times New Roman" w:hAnsi="Times New Roman"/>
          <w:sz w:val="24"/>
          <w:szCs w:val="24"/>
        </w:rPr>
        <w:t>Kretingos</w:t>
      </w:r>
      <w:r>
        <w:rPr>
          <w:rFonts w:ascii="Times New Roman" w:eastAsia="Times New Roman" w:hAnsi="Times New Roman"/>
          <w:sz w:val="24"/>
          <w:szCs w:val="24"/>
        </w:rPr>
        <w:t xml:space="preserve"> rajono savivaldybėje išvadas apie neveiksniu tam tikroje srityje ar ribotai veiksniu tam tikroje srityje pripažinto asmens savarankiškumą, teikianči</w:t>
      </w:r>
      <w:r w:rsidR="00A30C49">
        <w:rPr>
          <w:rFonts w:ascii="Times New Roman" w:eastAsia="Times New Roman" w:hAnsi="Times New Roman"/>
          <w:sz w:val="24"/>
          <w:szCs w:val="24"/>
        </w:rPr>
        <w:t>ą</w:t>
      </w:r>
      <w:r>
        <w:rPr>
          <w:rFonts w:ascii="Times New Roman" w:eastAsia="Times New Roman" w:hAnsi="Times New Roman"/>
          <w:sz w:val="24"/>
          <w:szCs w:val="24"/>
        </w:rPr>
        <w:t xml:space="preserve"> įstaig</w:t>
      </w:r>
      <w:r w:rsidR="00A30C49">
        <w:rPr>
          <w:rFonts w:ascii="Times New Roman" w:eastAsia="Times New Roman" w:hAnsi="Times New Roman"/>
          <w:sz w:val="24"/>
          <w:szCs w:val="24"/>
        </w:rPr>
        <w:t>ą</w:t>
      </w:r>
      <w:r>
        <w:rPr>
          <w:rFonts w:ascii="Times New Roman" w:eastAsia="Times New Roman" w:hAnsi="Times New Roman"/>
          <w:sz w:val="24"/>
          <w:szCs w:val="24"/>
        </w:rPr>
        <w:t xml:space="preserve">, </w:t>
      </w:r>
      <w:r w:rsidR="00A30C49">
        <w:rPr>
          <w:rFonts w:ascii="Times New Roman" w:eastAsia="Times New Roman" w:hAnsi="Times New Roman"/>
          <w:sz w:val="24"/>
          <w:szCs w:val="24"/>
        </w:rPr>
        <w:t xml:space="preserve">(Socialinių paslaugų centrą) </w:t>
      </w:r>
      <w:r>
        <w:rPr>
          <w:rFonts w:ascii="Times New Roman" w:eastAsia="Times New Roman" w:hAnsi="Times New Roman"/>
          <w:sz w:val="24"/>
          <w:szCs w:val="24"/>
        </w:rPr>
        <w:t>patvirtint</w:t>
      </w:r>
      <w:r w:rsidR="00A30C49">
        <w:rPr>
          <w:rFonts w:ascii="Times New Roman" w:eastAsia="Times New Roman" w:hAnsi="Times New Roman"/>
          <w:sz w:val="24"/>
          <w:szCs w:val="24"/>
        </w:rPr>
        <w:t>ą</w:t>
      </w:r>
      <w:r>
        <w:rPr>
          <w:rFonts w:ascii="Times New Roman" w:eastAsia="Times New Roman" w:hAnsi="Times New Roman"/>
          <w:sz w:val="24"/>
          <w:szCs w:val="24"/>
        </w:rPr>
        <w:t xml:space="preserve"> Savivaldybės </w:t>
      </w:r>
      <w:r w:rsidR="00A30C49">
        <w:rPr>
          <w:rFonts w:ascii="Times New Roman" w:eastAsia="Times New Roman" w:hAnsi="Times New Roman"/>
          <w:sz w:val="24"/>
          <w:szCs w:val="24"/>
        </w:rPr>
        <w:t>tarybos sprendimu</w:t>
      </w:r>
      <w:r>
        <w:rPr>
          <w:rFonts w:ascii="Times New Roman" w:eastAsia="Times New Roman" w:hAnsi="Times New Roman"/>
          <w:sz w:val="24"/>
          <w:szCs w:val="24"/>
        </w:rPr>
        <w:t>, prašydamas pateikti informaciją apie šio asmens:</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13.2.1. kasdienio funkcionavimo pakitimus, įvykusius per vienus metus nuo teismo sprendimo pripažinti asmenį neveiksniu tam tikroje srityje įsiteisėjimo dienos;</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13.2.2. gebėjimą savarankiškai ar naudojantis pagalba priimti kasdienius sprendimus konkrečiose srityse.</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14. Komisijos posėdį organizuoja Komisijos pirmininkas. Komisijos posėdis organizuojamas ne vėliau kaip per 20 darbo dienų nuo visų Nuostatų 13 punkte nurodytų dokumentų ir informacijos gavimo. Apie Komisijos posėdį </w:t>
      </w:r>
      <w:r w:rsidR="00A30C49">
        <w:rPr>
          <w:rFonts w:ascii="Times New Roman" w:eastAsia="Times New Roman" w:hAnsi="Times New Roman"/>
          <w:sz w:val="24"/>
          <w:szCs w:val="24"/>
        </w:rPr>
        <w:t>Komisijos s</w:t>
      </w:r>
      <w:r>
        <w:rPr>
          <w:rFonts w:ascii="Times New Roman" w:eastAsia="Times New Roman" w:hAnsi="Times New Roman"/>
          <w:sz w:val="24"/>
          <w:szCs w:val="24"/>
        </w:rPr>
        <w:t xml:space="preserve">ekretorius Komisijos narius </w:t>
      </w:r>
      <w:r>
        <w:rPr>
          <w:rFonts w:ascii="Times New Roman" w:eastAsia="Times New Roman" w:hAnsi="Times New Roman"/>
          <w:sz w:val="24"/>
          <w:szCs w:val="24"/>
        </w:rPr>
        <w:lastRenderedPageBreak/>
        <w:t>informuoja registruotu paštu ir (ar) elektroniniu paštu ne vėliau kaip prieš 10 darbo dienų iki Komisijos posėdžio. Komisijos nariams su pranešimu apie Komisijos posėdį pateikiami ir Nuostatų 13 punkte nurodyti dokumentai ir informacija.</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15. Apie Komisijos posėdžio datą, laiką ir vietą </w:t>
      </w:r>
      <w:r w:rsidR="00A30C49">
        <w:rPr>
          <w:rFonts w:ascii="Times New Roman" w:eastAsia="Times New Roman" w:hAnsi="Times New Roman"/>
          <w:sz w:val="24"/>
          <w:szCs w:val="24"/>
        </w:rPr>
        <w:t xml:space="preserve">Komisijos sekretorius </w:t>
      </w:r>
      <w:r>
        <w:rPr>
          <w:rFonts w:ascii="Times New Roman" w:eastAsia="Times New Roman" w:hAnsi="Times New Roman"/>
          <w:sz w:val="24"/>
          <w:szCs w:val="24"/>
        </w:rPr>
        <w:t xml:space="preserve">ne vėliau kaip prieš 10 darbo dienų iki Komisijos posėdžio registruotu paštu informuoja asmenį, teismo sprendimu pripažintą neveiksniu tam tikroje srityje, jo globėją, prireikus ir kitas įstaigas ar institucijas (asmenis), kurių dalyvavimo reikėtų Komisijos sprendimui priimti. </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16. Sprendimas Komisijos posėdyje priimamas Komisijai vertinant asmens, teismo sprendimu pripažinto neveiksniu tam tikroje srityje, būklės pakitimus per metus nuo teismo sprendimo įsiteisėjimo dienos ir išklausius asmens, teismo sprendimu pripažinto neveiksniu tam tikroje srityje, nuomonę, išskyrus tuos atvejus, kai Komisija padaro išvadą, kad asmens, teismo sprendimu pripažinto neveiksniu tam tikroje srityje, nuomonės apie jo būklę neįmanoma išklausyti.</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17. Komisija priima vieną iš šių sprendimų:</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17.1. kreiptis į sprendimą pripažinti asmenį neveiksniu tam tikroje srityje priėmusį teismą dėl teismo sprendimo, kuriuo asmuo pripažintas neveiksniu tam tikroje srityje, peržiūrėjimo;</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17.2. nesikreipti į sprendimą pripažinti asmenį neveiksniu tam tikroje srityje priėmusį teismą dėl teismo sprendimo, kuriuo asmuo pripažintas neveiksniu tam tikroje srityje, peržiūrėjimo.</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18. Jeigu 2 iš Komisijos posėdyje dalyvaujančių narių nusprendžia, kad tikslinga kreiptis į sprendimą pripažinti asmenį neveiksniu tam tikroje srityje priėmusį teismą dėl teismo sprendimo peržiūrėjimo, laikoma, kad priimtas Komisijos sprendimas kreiptis į teismą.</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19. Komisijos sprendimai įforminami Komisijos posėdžio protokolu (toliau – protokolas). Protokolas surašomas ir pasirašomas ne vėliau kaip per 5 darbo dienas po Komisijos posėdžio. Protokolą pasirašo Komisijos pirmininkas ir </w:t>
      </w:r>
      <w:r w:rsidR="00A30C49">
        <w:rPr>
          <w:rFonts w:ascii="Times New Roman" w:eastAsia="Times New Roman" w:hAnsi="Times New Roman"/>
          <w:sz w:val="24"/>
          <w:szCs w:val="24"/>
        </w:rPr>
        <w:t>Komisijos s</w:t>
      </w:r>
      <w:r>
        <w:rPr>
          <w:rFonts w:ascii="Times New Roman" w:eastAsia="Times New Roman" w:hAnsi="Times New Roman"/>
          <w:sz w:val="24"/>
          <w:szCs w:val="24"/>
        </w:rPr>
        <w:t>ekretorius. Protokolo kopijos ne vėliau kaip per 2 darbo dienas nuo protokolo pasirašymo privalo būti išsiųstos asmeniui, teismo sprendimu pripažintam neveiksniu tam tikroje srityje, kurio būklės pakitimai Komisijos posėdyje buvo svarstomi, jo globėjui.</w:t>
      </w: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20. Komisija per 15 darbo dienų nuo Komisijos sprendimo priėmimo kreipiasi į sprendimą pripažinti asmenį neveiksniu tam tikroje srityje priėmusį teismą dėl teismo sprendimo, kuriuo asmuo pripažintas neveiksniu tam tikroje srityje, peržiūrėjimo Lietuvos Respublikos civilinio proceso kodekso nustatyta tvarka. </w:t>
      </w:r>
    </w:p>
    <w:p w:rsidR="00A56C2B" w:rsidRDefault="00A56C2B" w:rsidP="00A56C2B">
      <w:pPr>
        <w:spacing w:after="0" w:line="240" w:lineRule="auto"/>
        <w:jc w:val="center"/>
        <w:rPr>
          <w:rFonts w:ascii="Times New Roman" w:eastAsia="Times New Roman" w:hAnsi="Times New Roman"/>
          <w:b/>
          <w:sz w:val="24"/>
          <w:szCs w:val="24"/>
        </w:rPr>
      </w:pPr>
    </w:p>
    <w:p w:rsidR="00A56C2B" w:rsidRDefault="00A56C2B" w:rsidP="00A56C2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V SKYRIUS</w:t>
      </w:r>
    </w:p>
    <w:p w:rsidR="00A56C2B" w:rsidRDefault="00A56C2B" w:rsidP="00A56C2B">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BAIGIAMOSIOS NUOSTATOS</w:t>
      </w:r>
    </w:p>
    <w:p w:rsidR="00A56C2B" w:rsidRDefault="00A56C2B" w:rsidP="00A56C2B">
      <w:pPr>
        <w:spacing w:after="0" w:line="240" w:lineRule="auto"/>
        <w:jc w:val="center"/>
        <w:rPr>
          <w:rFonts w:ascii="Times New Roman" w:eastAsia="Times New Roman" w:hAnsi="Times New Roman"/>
          <w:b/>
          <w:sz w:val="24"/>
          <w:szCs w:val="24"/>
        </w:rPr>
      </w:pPr>
    </w:p>
    <w:p w:rsidR="00A56C2B" w:rsidRDefault="00A56C2B" w:rsidP="00A56C2B">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21. Komisija informaciją apie Komisijos posėdį ir Komisijos priimtus sprendimus asmeniui, teismo sprendimu pripažintam neveiksniu tam tikroje srityje, ir jo globėjui siunčia Registre nurodytais arba kitais asmens, teismo sprendimu pripažinto neveiksniu tam tikroje srityje, ar jo globėjo nurodytais adresais. </w:t>
      </w:r>
    </w:p>
    <w:p w:rsidR="00A56C2B" w:rsidRDefault="00A56C2B" w:rsidP="00A56C2B">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_________________________________________</w:t>
      </w:r>
    </w:p>
    <w:sectPr w:rsidR="00A56C2B" w:rsidSect="00D7300E">
      <w:headerReference w:type="default" r:id="rId6"/>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BEB" w:rsidRDefault="008B4BEB" w:rsidP="00D7300E">
      <w:pPr>
        <w:spacing w:after="0" w:line="240" w:lineRule="auto"/>
      </w:pPr>
      <w:r>
        <w:separator/>
      </w:r>
    </w:p>
  </w:endnote>
  <w:endnote w:type="continuationSeparator" w:id="0">
    <w:p w:rsidR="008B4BEB" w:rsidRDefault="008B4BEB" w:rsidP="00D73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BEB" w:rsidRDefault="008B4BEB" w:rsidP="00D7300E">
      <w:pPr>
        <w:spacing w:after="0" w:line="240" w:lineRule="auto"/>
      </w:pPr>
      <w:r>
        <w:separator/>
      </w:r>
    </w:p>
  </w:footnote>
  <w:footnote w:type="continuationSeparator" w:id="0">
    <w:p w:rsidR="008B4BEB" w:rsidRDefault="008B4BEB" w:rsidP="00D73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583784"/>
      <w:docPartObj>
        <w:docPartGallery w:val="Page Numbers (Top of Page)"/>
        <w:docPartUnique/>
      </w:docPartObj>
    </w:sdtPr>
    <w:sdtEndPr>
      <w:rPr>
        <w:rFonts w:ascii="Times New Roman" w:hAnsi="Times New Roman"/>
        <w:sz w:val="24"/>
        <w:szCs w:val="24"/>
      </w:rPr>
    </w:sdtEndPr>
    <w:sdtContent>
      <w:p w:rsidR="00D7300E" w:rsidRPr="00B15A56" w:rsidRDefault="00D7300E">
        <w:pPr>
          <w:pStyle w:val="Antrats"/>
          <w:jc w:val="center"/>
          <w:rPr>
            <w:rFonts w:ascii="Times New Roman" w:hAnsi="Times New Roman"/>
            <w:sz w:val="24"/>
            <w:szCs w:val="24"/>
          </w:rPr>
        </w:pPr>
        <w:r w:rsidRPr="00B15A56">
          <w:rPr>
            <w:rFonts w:ascii="Times New Roman" w:hAnsi="Times New Roman"/>
            <w:sz w:val="24"/>
            <w:szCs w:val="24"/>
          </w:rPr>
          <w:fldChar w:fldCharType="begin"/>
        </w:r>
        <w:r w:rsidRPr="00B15A56">
          <w:rPr>
            <w:rFonts w:ascii="Times New Roman" w:hAnsi="Times New Roman"/>
            <w:sz w:val="24"/>
            <w:szCs w:val="24"/>
          </w:rPr>
          <w:instrText>PAGE   \* MERGEFORMAT</w:instrText>
        </w:r>
        <w:r w:rsidRPr="00B15A56">
          <w:rPr>
            <w:rFonts w:ascii="Times New Roman" w:hAnsi="Times New Roman"/>
            <w:sz w:val="24"/>
            <w:szCs w:val="24"/>
          </w:rPr>
          <w:fldChar w:fldCharType="separate"/>
        </w:r>
        <w:r w:rsidR="001F27CB">
          <w:rPr>
            <w:rFonts w:ascii="Times New Roman" w:hAnsi="Times New Roman"/>
            <w:noProof/>
            <w:sz w:val="24"/>
            <w:szCs w:val="24"/>
          </w:rPr>
          <w:t>2</w:t>
        </w:r>
        <w:r w:rsidRPr="00B15A56">
          <w:rPr>
            <w:rFonts w:ascii="Times New Roman" w:hAnsi="Times New Roman"/>
            <w:sz w:val="24"/>
            <w:szCs w:val="24"/>
          </w:rPr>
          <w:fldChar w:fldCharType="end"/>
        </w:r>
      </w:p>
    </w:sdtContent>
  </w:sdt>
  <w:p w:rsidR="00D7300E" w:rsidRDefault="00D7300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C2B"/>
    <w:rsid w:val="00161C69"/>
    <w:rsid w:val="001F27CB"/>
    <w:rsid w:val="005338F2"/>
    <w:rsid w:val="00766187"/>
    <w:rsid w:val="008A3B2D"/>
    <w:rsid w:val="008B4BEB"/>
    <w:rsid w:val="00976DA4"/>
    <w:rsid w:val="00A30C49"/>
    <w:rsid w:val="00A56C2B"/>
    <w:rsid w:val="00B15A56"/>
    <w:rsid w:val="00D7300E"/>
    <w:rsid w:val="00D75DC0"/>
    <w:rsid w:val="00D9391A"/>
    <w:rsid w:val="00E826FF"/>
    <w:rsid w:val="00EE52C6"/>
    <w:rsid w:val="00FB2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8E951"/>
  <w15:docId w15:val="{B3F89B78-58EE-450E-A915-073FBD75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A56C2B"/>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30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300E"/>
    <w:rPr>
      <w:rFonts w:ascii="Calibri" w:eastAsia="Calibri" w:hAnsi="Calibri" w:cs="Times New Roman"/>
    </w:rPr>
  </w:style>
  <w:style w:type="paragraph" w:styleId="Porat">
    <w:name w:val="footer"/>
    <w:basedOn w:val="prastasis"/>
    <w:link w:val="PoratDiagrama"/>
    <w:uiPriority w:val="99"/>
    <w:unhideWhenUsed/>
    <w:rsid w:val="00D730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300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0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6064</Words>
  <Characters>3457</Characters>
  <Application>Microsoft Office Word</Application>
  <DocSecurity>0</DocSecurity>
  <Lines>28</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2016-10-04T07:41:00Z</dcterms:created>
  <dcterms:modified xsi:type="dcterms:W3CDTF">2016-10-27T12:38:00Z</dcterms:modified>
</cp:coreProperties>
</file>