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50" w:type="dxa"/>
        <w:tblLayout w:type="fixed"/>
        <w:tblLook w:val="04A0" w:firstRow="1" w:lastRow="0" w:firstColumn="1" w:lastColumn="0" w:noHBand="0" w:noVBand="1"/>
      </w:tblPr>
      <w:tblGrid>
        <w:gridCol w:w="9750"/>
      </w:tblGrid>
      <w:tr w:rsidR="00DD37A6" w:rsidTr="00281935">
        <w:trPr>
          <w:trHeight w:val="1985"/>
          <w:tblHeader/>
        </w:trPr>
        <w:tc>
          <w:tcPr>
            <w:tcW w:w="9750" w:type="dxa"/>
          </w:tcPr>
          <w:p w:rsidR="00DD37A6" w:rsidRDefault="00287F62">
            <w:pPr>
              <w:jc w:val="center"/>
              <w:rPr>
                <w:b/>
                <w:caps/>
                <w:sz w:val="28"/>
              </w:rPr>
            </w:pPr>
            <w:r>
              <w:rPr>
                <w:b/>
                <w:caps/>
                <w:noProof/>
                <w:lang w:eastAsia="lt-LT"/>
              </w:rPr>
              <w:drawing>
                <wp:inline distT="0" distB="0" distL="0" distR="0">
                  <wp:extent cx="561975" cy="7524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DD37A6" w:rsidRDefault="00DD37A6">
            <w:pPr>
              <w:jc w:val="center"/>
              <w:rPr>
                <w:b/>
                <w:caps/>
                <w:sz w:val="28"/>
              </w:rPr>
            </w:pPr>
          </w:p>
          <w:p w:rsidR="00DD37A6" w:rsidRDefault="00DD37A6">
            <w:pPr>
              <w:jc w:val="center"/>
              <w:rPr>
                <w:b/>
                <w:caps/>
                <w:sz w:val="28"/>
              </w:rPr>
            </w:pPr>
            <w:r>
              <w:rPr>
                <w:b/>
                <w:caps/>
                <w:sz w:val="28"/>
              </w:rPr>
              <w:t>KRETINGOS RAJONO SAVIVALDYBĖS taryba</w:t>
            </w:r>
          </w:p>
          <w:p w:rsidR="00DD37A6" w:rsidRDefault="00DD37A6">
            <w:pPr>
              <w:jc w:val="center"/>
              <w:rPr>
                <w:b/>
                <w:caps/>
                <w:sz w:val="28"/>
              </w:rPr>
            </w:pPr>
          </w:p>
          <w:p w:rsidR="00DD37A6" w:rsidRDefault="00DD37A6">
            <w:pPr>
              <w:jc w:val="center"/>
              <w:rPr>
                <w:b/>
                <w:caps/>
                <w:sz w:val="28"/>
              </w:rPr>
            </w:pPr>
            <w:r>
              <w:rPr>
                <w:b/>
                <w:caps/>
                <w:sz w:val="28"/>
              </w:rPr>
              <w:t>sprendimas</w:t>
            </w:r>
          </w:p>
          <w:p w:rsidR="00DD37A6" w:rsidRDefault="00DD37A6" w:rsidP="00DD37A6">
            <w:pPr>
              <w:jc w:val="center"/>
              <w:rPr>
                <w:b/>
                <w:sz w:val="26"/>
                <w:szCs w:val="26"/>
              </w:rPr>
            </w:pPr>
            <w:r>
              <w:rPr>
                <w:b/>
                <w:caps/>
                <w:sz w:val="26"/>
                <w:szCs w:val="26"/>
              </w:rPr>
              <w:t>dėl Kretingos rajono savivaldybės tarybos 2016 m. sausio 28 d. sprendimo Nr. T2-31 „Dėl valstybės turto perėmimo</w:t>
            </w:r>
            <w:r>
              <w:rPr>
                <w:b/>
                <w:sz w:val="26"/>
                <w:szCs w:val="26"/>
              </w:rPr>
              <w:t>“ PAKEITIMO</w:t>
            </w:r>
          </w:p>
        </w:tc>
      </w:tr>
    </w:tbl>
    <w:p w:rsidR="00DD37A6" w:rsidRDefault="00DD37A6" w:rsidP="00DD37A6">
      <w:pPr>
        <w:jc w:val="center"/>
        <w:rPr>
          <w:rFonts w:ascii="BaltikaLT" w:hAnsi="BaltikaLT"/>
        </w:rPr>
      </w:pPr>
    </w:p>
    <w:p w:rsidR="00DD37A6" w:rsidRDefault="00DD37A6" w:rsidP="00DD37A6">
      <w:pPr>
        <w:jc w:val="center"/>
        <w:rPr>
          <w:rFonts w:ascii="BaltikaLT" w:hAnsi="BaltikaLT"/>
        </w:rPr>
      </w:pPr>
      <w:r>
        <w:rPr>
          <w:rFonts w:ascii="BaltikaLT" w:hAnsi="BaltikaLT"/>
        </w:rPr>
        <w:t xml:space="preserve">2016 m. rugpjūčio </w:t>
      </w:r>
      <w:r w:rsidR="00281935">
        <w:rPr>
          <w:rFonts w:ascii="BaltikaLT" w:hAnsi="BaltikaLT"/>
        </w:rPr>
        <w:t>25</w:t>
      </w:r>
      <w:r>
        <w:rPr>
          <w:rFonts w:ascii="BaltikaLT" w:hAnsi="BaltikaLT"/>
        </w:rPr>
        <w:t xml:space="preserve"> d. </w:t>
      </w:r>
      <w:r w:rsidR="00E0721F">
        <w:rPr>
          <w:rFonts w:ascii="BaltikaLT" w:hAnsi="BaltikaLT"/>
        </w:rPr>
        <w:t xml:space="preserve"> </w:t>
      </w:r>
      <w:r>
        <w:rPr>
          <w:rFonts w:ascii="BaltikaLT" w:hAnsi="BaltikaLT"/>
        </w:rPr>
        <w:t>Nr. T</w:t>
      </w:r>
      <w:r w:rsidR="00281935">
        <w:rPr>
          <w:rFonts w:ascii="BaltikaLT" w:hAnsi="BaltikaLT"/>
        </w:rPr>
        <w:t>2</w:t>
      </w:r>
      <w:r>
        <w:rPr>
          <w:rFonts w:ascii="BaltikaLT" w:hAnsi="BaltikaLT"/>
        </w:rPr>
        <w:t>-</w:t>
      </w:r>
      <w:r w:rsidR="00C96F2D">
        <w:rPr>
          <w:rFonts w:ascii="BaltikaLT" w:hAnsi="BaltikaLT"/>
        </w:rPr>
        <w:t>240</w:t>
      </w:r>
      <w:bookmarkStart w:id="0" w:name="_GoBack"/>
      <w:bookmarkEnd w:id="0"/>
    </w:p>
    <w:p w:rsidR="00DD37A6" w:rsidRDefault="00DD37A6" w:rsidP="00DD37A6">
      <w:pPr>
        <w:jc w:val="center"/>
      </w:pPr>
      <w:r>
        <w:rPr>
          <w:rFonts w:ascii="BaltikaLT" w:hAnsi="BaltikaLT"/>
        </w:rPr>
        <w:t>Kretinga</w:t>
      </w:r>
    </w:p>
    <w:p w:rsidR="00DD37A6" w:rsidRDefault="00DD37A6" w:rsidP="00DD37A6">
      <w:pPr>
        <w:jc w:val="center"/>
      </w:pPr>
    </w:p>
    <w:p w:rsidR="00DD37A6" w:rsidRDefault="00DD37A6" w:rsidP="00DD37A6">
      <w:pPr>
        <w:pStyle w:val="Pagrindinistekstas"/>
        <w:ind w:firstLine="1276"/>
        <w:rPr>
          <w:szCs w:val="24"/>
          <w:lang w:val="lt-LT"/>
        </w:rPr>
      </w:pPr>
      <w:r>
        <w:rPr>
          <w:szCs w:val="24"/>
          <w:lang w:val="lt-LT"/>
        </w:rPr>
        <w:tab/>
        <w:t>Vadovaudamasi Lietuvos Respublikos vietos savivaldos įstatymo 18 straipsnio 1 dalimi</w:t>
      </w:r>
      <w:r w:rsidR="00B86846">
        <w:rPr>
          <w:szCs w:val="24"/>
          <w:lang w:val="lt-LT"/>
        </w:rPr>
        <w:t xml:space="preserve"> ir atsižvelgdama į</w:t>
      </w:r>
      <w:r w:rsidR="00CC60A9">
        <w:rPr>
          <w:szCs w:val="24"/>
          <w:lang w:val="lt-LT"/>
        </w:rPr>
        <w:t xml:space="preserve"> Lietuvos Respublikos </w:t>
      </w:r>
      <w:r w:rsidR="00B86846">
        <w:rPr>
          <w:szCs w:val="24"/>
          <w:lang w:val="lt-LT"/>
        </w:rPr>
        <w:t>v</w:t>
      </w:r>
      <w:r w:rsidR="00CC60A9">
        <w:rPr>
          <w:szCs w:val="24"/>
          <w:lang w:val="lt-LT"/>
        </w:rPr>
        <w:t>idaus reikalų ministerijos 2016 m. liepos 21 d. rašt</w:t>
      </w:r>
      <w:r w:rsidR="00B86846">
        <w:rPr>
          <w:szCs w:val="24"/>
          <w:lang w:val="lt-LT"/>
        </w:rPr>
        <w:t>ą</w:t>
      </w:r>
      <w:r w:rsidR="00CC60A9">
        <w:rPr>
          <w:szCs w:val="24"/>
          <w:lang w:val="lt-LT"/>
        </w:rPr>
        <w:t xml:space="preserve"> Nr. 1D-4549 (8) „Dėl turto perdavimo“,</w:t>
      </w:r>
      <w:r>
        <w:rPr>
          <w:szCs w:val="24"/>
          <w:lang w:val="lt-LT"/>
        </w:rPr>
        <w:t xml:space="preserve"> Kretingos rajono savivaldybės taryba</w:t>
      </w:r>
      <w:r w:rsidR="00E0721F">
        <w:rPr>
          <w:szCs w:val="24"/>
          <w:lang w:val="lt-LT"/>
        </w:rPr>
        <w:t xml:space="preserve">  </w:t>
      </w:r>
      <w:r>
        <w:rPr>
          <w:szCs w:val="24"/>
          <w:lang w:val="lt-LT"/>
        </w:rPr>
        <w:t xml:space="preserve">n u s p r e n d ž i a: </w:t>
      </w:r>
    </w:p>
    <w:p w:rsidR="00DD37A6" w:rsidRDefault="00DD37A6" w:rsidP="00DD37A6">
      <w:pPr>
        <w:pStyle w:val="HTMLPreformatted1"/>
        <w:tabs>
          <w:tab w:val="clear" w:pos="916"/>
          <w:tab w:val="left" w:pos="1296"/>
        </w:tabs>
        <w:jc w:val="both"/>
        <w:rPr>
          <w:rFonts w:ascii="Times New Roman" w:hAnsi="Times New Roman" w:cs="Times New Roman"/>
          <w:sz w:val="24"/>
          <w:szCs w:val="24"/>
        </w:rPr>
      </w:pPr>
      <w:r>
        <w:rPr>
          <w:rFonts w:ascii="Times New Roman" w:hAnsi="Times New Roman" w:cs="Times New Roman"/>
          <w:sz w:val="24"/>
          <w:szCs w:val="24"/>
        </w:rPr>
        <w:tab/>
        <w:t>1. Pakeisti Kretingos rajono savivaldybės tarybos 2016 m. sausio 28 d. sprendim</w:t>
      </w:r>
      <w:r w:rsidR="0063785E">
        <w:rPr>
          <w:rFonts w:ascii="Times New Roman" w:hAnsi="Times New Roman" w:cs="Times New Roman"/>
          <w:sz w:val="24"/>
          <w:szCs w:val="24"/>
        </w:rPr>
        <w:t>o</w:t>
      </w:r>
      <w:r>
        <w:rPr>
          <w:rFonts w:ascii="Times New Roman" w:hAnsi="Times New Roman" w:cs="Times New Roman"/>
          <w:sz w:val="24"/>
          <w:szCs w:val="24"/>
        </w:rPr>
        <w:t xml:space="preserve"> Nr. T2-</w:t>
      </w:r>
      <w:r w:rsidR="0063785E">
        <w:rPr>
          <w:rFonts w:ascii="Times New Roman" w:hAnsi="Times New Roman" w:cs="Times New Roman"/>
          <w:sz w:val="24"/>
          <w:szCs w:val="24"/>
        </w:rPr>
        <w:t>31</w:t>
      </w:r>
      <w:r>
        <w:rPr>
          <w:rFonts w:ascii="Times New Roman" w:hAnsi="Times New Roman" w:cs="Times New Roman"/>
          <w:sz w:val="24"/>
          <w:szCs w:val="24"/>
        </w:rPr>
        <w:t xml:space="preserve"> „Dėl</w:t>
      </w:r>
      <w:r w:rsidR="0063785E">
        <w:rPr>
          <w:rFonts w:ascii="Times New Roman" w:hAnsi="Times New Roman" w:cs="Times New Roman"/>
          <w:sz w:val="24"/>
          <w:szCs w:val="24"/>
        </w:rPr>
        <w:t xml:space="preserve"> valstybės turto perėmimo“</w:t>
      </w:r>
      <w:r>
        <w:rPr>
          <w:rFonts w:ascii="Times New Roman" w:hAnsi="Times New Roman" w:cs="Times New Roman"/>
          <w:sz w:val="24"/>
          <w:szCs w:val="24"/>
        </w:rPr>
        <w:t>:</w:t>
      </w:r>
    </w:p>
    <w:p w:rsidR="00DD37A6" w:rsidRDefault="0063785E" w:rsidP="00DD37A6">
      <w:pPr>
        <w:pStyle w:val="HTMLPreformatted1"/>
        <w:tabs>
          <w:tab w:val="clear" w:pos="916"/>
          <w:tab w:val="left" w:pos="1296"/>
        </w:tabs>
        <w:jc w:val="both"/>
        <w:rPr>
          <w:rFonts w:ascii="Times New Roman" w:hAnsi="Times New Roman" w:cs="Times New Roman"/>
          <w:sz w:val="24"/>
          <w:szCs w:val="24"/>
        </w:rPr>
      </w:pPr>
      <w:r>
        <w:rPr>
          <w:rFonts w:ascii="Times New Roman" w:hAnsi="Times New Roman" w:cs="Times New Roman"/>
          <w:sz w:val="24"/>
          <w:szCs w:val="24"/>
        </w:rPr>
        <w:tab/>
        <w:t>1.1.  1.2.</w:t>
      </w:r>
      <w:r w:rsidR="00DD37A6">
        <w:rPr>
          <w:rFonts w:ascii="Times New Roman" w:hAnsi="Times New Roman" w:cs="Times New Roman"/>
          <w:sz w:val="24"/>
          <w:szCs w:val="24"/>
        </w:rPr>
        <w:t xml:space="preserve"> papunktį ir išdėstyti jį taip:</w:t>
      </w:r>
    </w:p>
    <w:p w:rsidR="00DD37A6" w:rsidRPr="0063785E" w:rsidRDefault="00DD37A6" w:rsidP="0063785E">
      <w:pPr>
        <w:jc w:val="both"/>
        <w:rPr>
          <w:szCs w:val="24"/>
        </w:rPr>
      </w:pPr>
      <w:r>
        <w:rPr>
          <w:szCs w:val="24"/>
        </w:rPr>
        <w:tab/>
      </w:r>
      <w:r w:rsidRPr="0063785E">
        <w:rPr>
          <w:szCs w:val="24"/>
        </w:rPr>
        <w:t>„</w:t>
      </w:r>
      <w:r w:rsidR="0063785E" w:rsidRPr="0063785E">
        <w:rPr>
          <w:rStyle w:val="FontStyle39"/>
          <w:sz w:val="24"/>
          <w:szCs w:val="24"/>
        </w:rPr>
        <w:t xml:space="preserve">1.2. </w:t>
      </w:r>
      <w:r w:rsidR="0063785E">
        <w:rPr>
          <w:rStyle w:val="FontStyle39"/>
          <w:sz w:val="24"/>
          <w:szCs w:val="24"/>
        </w:rPr>
        <w:t>mažiausiai penkerius metus po Projekto veiklų įgyvendinimo pabaigos</w:t>
      </w:r>
      <w:r w:rsidR="0063785E" w:rsidRPr="0063785E">
        <w:rPr>
          <w:rStyle w:val="FontStyle39"/>
          <w:sz w:val="24"/>
          <w:szCs w:val="24"/>
        </w:rPr>
        <w:t xml:space="preserve"> </w:t>
      </w:r>
      <w:r w:rsidR="0063785E">
        <w:rPr>
          <w:rStyle w:val="FontStyle39"/>
          <w:sz w:val="24"/>
          <w:szCs w:val="24"/>
        </w:rPr>
        <w:t>(</w:t>
      </w:r>
      <w:r w:rsidR="0063785E" w:rsidRPr="0063785E">
        <w:rPr>
          <w:rStyle w:val="FontStyle39"/>
          <w:sz w:val="24"/>
          <w:szCs w:val="24"/>
        </w:rPr>
        <w:t>t. y. iki 20</w:t>
      </w:r>
      <w:r w:rsidR="0063785E">
        <w:rPr>
          <w:rStyle w:val="FontStyle39"/>
          <w:sz w:val="24"/>
          <w:szCs w:val="24"/>
        </w:rPr>
        <w:t>20</w:t>
      </w:r>
      <w:r w:rsidR="0063785E" w:rsidRPr="0063785E">
        <w:rPr>
          <w:rStyle w:val="FontStyle39"/>
          <w:sz w:val="24"/>
          <w:szCs w:val="24"/>
        </w:rPr>
        <w:t xml:space="preserve"> m. rugpjūčio 31 d</w:t>
      </w:r>
      <w:r w:rsidR="0063785E">
        <w:rPr>
          <w:rStyle w:val="FontStyle39"/>
          <w:sz w:val="24"/>
          <w:szCs w:val="24"/>
        </w:rPr>
        <w:t xml:space="preserve">.) </w:t>
      </w:r>
      <w:r w:rsidR="0063785E" w:rsidRPr="0063785E">
        <w:rPr>
          <w:rStyle w:val="FontStyle39"/>
          <w:sz w:val="24"/>
          <w:szCs w:val="24"/>
        </w:rPr>
        <w:t>bendradarbiauti su Lietuvos Respublikos vidaus reikalų ministerija siekiant sudaryti sąlygas Europos audito rūmų, Europos Komisijos, Europos investicijų banko, Valstybės kontrolės, Lietuvos Respublikos finansų ministerijos, viešosios įstaigos Centrinės projektų valdymo agentūros, Informacinės visuomenės plėtros komiteto prie Susisiekimo ministerijos įgaliotiems asmenims:</w:t>
      </w:r>
      <w:r w:rsidRPr="0063785E">
        <w:rPr>
          <w:szCs w:val="24"/>
        </w:rPr>
        <w:t xml:space="preserve">“;   </w:t>
      </w:r>
    </w:p>
    <w:p w:rsidR="00DD37A6" w:rsidRPr="0063785E" w:rsidRDefault="00DD37A6" w:rsidP="00DD37A6">
      <w:pPr>
        <w:ind w:firstLine="720"/>
        <w:jc w:val="both"/>
        <w:rPr>
          <w:szCs w:val="24"/>
        </w:rPr>
      </w:pPr>
      <w:r w:rsidRPr="0063785E">
        <w:rPr>
          <w:szCs w:val="24"/>
        </w:rPr>
        <w:tab/>
        <w:t xml:space="preserve">1.2.  </w:t>
      </w:r>
      <w:r w:rsidR="0063785E" w:rsidRPr="0063785E">
        <w:rPr>
          <w:szCs w:val="24"/>
        </w:rPr>
        <w:t>1.</w:t>
      </w:r>
      <w:r w:rsidR="00B86846">
        <w:rPr>
          <w:szCs w:val="24"/>
        </w:rPr>
        <w:t>2</w:t>
      </w:r>
      <w:r w:rsidR="0063785E" w:rsidRPr="0063785E">
        <w:rPr>
          <w:szCs w:val="24"/>
        </w:rPr>
        <w:t>.4. pap</w:t>
      </w:r>
      <w:r w:rsidRPr="0063785E">
        <w:rPr>
          <w:szCs w:val="24"/>
        </w:rPr>
        <w:t>unkt</w:t>
      </w:r>
      <w:r w:rsidR="0063785E" w:rsidRPr="0063785E">
        <w:rPr>
          <w:szCs w:val="24"/>
        </w:rPr>
        <w:t>į</w:t>
      </w:r>
      <w:r w:rsidRPr="0063785E">
        <w:rPr>
          <w:szCs w:val="24"/>
        </w:rPr>
        <w:t xml:space="preserve"> ir išdėstyti jį taip:</w:t>
      </w:r>
    </w:p>
    <w:p w:rsidR="00DD37A6" w:rsidRPr="0063785E" w:rsidRDefault="0063785E" w:rsidP="0063785E">
      <w:pPr>
        <w:jc w:val="both"/>
        <w:rPr>
          <w:szCs w:val="24"/>
        </w:rPr>
      </w:pPr>
      <w:r w:rsidRPr="0063785E">
        <w:rPr>
          <w:szCs w:val="24"/>
        </w:rPr>
        <w:tab/>
        <w:t>„</w:t>
      </w:r>
      <w:r w:rsidRPr="0063785E">
        <w:rPr>
          <w:rStyle w:val="FontStyle39"/>
          <w:sz w:val="24"/>
          <w:szCs w:val="24"/>
        </w:rPr>
        <w:t>1.2.4. susipažinti su visais dokumentais</w:t>
      </w:r>
      <w:r w:rsidR="00CC2228">
        <w:rPr>
          <w:rStyle w:val="FontStyle39"/>
          <w:sz w:val="24"/>
          <w:szCs w:val="24"/>
        </w:rPr>
        <w:t>;</w:t>
      </w:r>
      <w:r>
        <w:rPr>
          <w:rStyle w:val="FontStyle39"/>
          <w:sz w:val="24"/>
          <w:szCs w:val="24"/>
        </w:rPr>
        <w:t>“.</w:t>
      </w:r>
      <w:r w:rsidRPr="0063785E">
        <w:rPr>
          <w:rStyle w:val="FontStyle39"/>
          <w:sz w:val="24"/>
          <w:szCs w:val="24"/>
        </w:rPr>
        <w:t xml:space="preserve"> </w:t>
      </w:r>
    </w:p>
    <w:p w:rsidR="0063785E" w:rsidRPr="00AE36C5" w:rsidRDefault="0063785E" w:rsidP="0063785E">
      <w:pPr>
        <w:ind w:firstLine="1296"/>
        <w:jc w:val="both"/>
      </w:pPr>
      <w:r>
        <w:rPr>
          <w:szCs w:val="24"/>
        </w:rPr>
        <w:t>2</w:t>
      </w:r>
      <w:r w:rsidRPr="00AE36C5">
        <w:rPr>
          <w:szCs w:val="24"/>
        </w:rPr>
        <w:t xml:space="preserve">. </w:t>
      </w:r>
      <w:r w:rsidRPr="00AE36C5">
        <w:t>Šis sprendimas gali būti skundžiamas Administracinių bylų teisenos įstatymo nustatyta tvarka.</w:t>
      </w:r>
    </w:p>
    <w:p w:rsidR="00DD37A6" w:rsidRDefault="00DD37A6" w:rsidP="0063785E">
      <w:pPr>
        <w:ind w:firstLine="720"/>
        <w:jc w:val="both"/>
        <w:rPr>
          <w:rFonts w:eastAsia="MS Mincho"/>
          <w:color w:val="000000"/>
          <w:szCs w:val="24"/>
        </w:rPr>
      </w:pPr>
    </w:p>
    <w:p w:rsidR="00DD37A6" w:rsidRDefault="00DD37A6" w:rsidP="00DD37A6">
      <w:pPr>
        <w:ind w:firstLine="425"/>
        <w:rPr>
          <w:szCs w:val="24"/>
        </w:rPr>
      </w:pPr>
    </w:p>
    <w:p w:rsidR="00DD37A6" w:rsidRDefault="00DD37A6" w:rsidP="00DD37A6">
      <w:pPr>
        <w:pStyle w:val="Pagrindinistekstas"/>
        <w:rPr>
          <w:szCs w:val="24"/>
          <w:lang w:val="lt-LT"/>
        </w:rPr>
      </w:pPr>
      <w:r>
        <w:rPr>
          <w:szCs w:val="24"/>
          <w:lang w:val="lt-LT"/>
        </w:rPr>
        <w:t>Savivaldybės meras</w:t>
      </w:r>
      <w:r>
        <w:rPr>
          <w:szCs w:val="24"/>
          <w:lang w:val="lt-LT"/>
        </w:rPr>
        <w:tab/>
      </w:r>
      <w:r w:rsidR="00281935">
        <w:rPr>
          <w:szCs w:val="24"/>
          <w:lang w:val="lt-LT"/>
        </w:rPr>
        <w:tab/>
      </w:r>
      <w:r w:rsidR="00281935">
        <w:rPr>
          <w:szCs w:val="24"/>
          <w:lang w:val="lt-LT"/>
        </w:rPr>
        <w:tab/>
      </w:r>
      <w:r w:rsidR="00281935">
        <w:rPr>
          <w:szCs w:val="24"/>
          <w:lang w:val="lt-LT"/>
        </w:rPr>
        <w:tab/>
      </w:r>
      <w:r w:rsidR="00281935">
        <w:rPr>
          <w:szCs w:val="24"/>
          <w:lang w:val="lt-LT"/>
        </w:rPr>
        <w:tab/>
        <w:t xml:space="preserve">     </w:t>
      </w:r>
      <w:r w:rsidR="00281935" w:rsidRPr="00281935">
        <w:rPr>
          <w:szCs w:val="24"/>
          <w:lang w:val="lt-LT"/>
        </w:rPr>
        <w:t>Juozas Mažeika</w:t>
      </w:r>
      <w:r>
        <w:rPr>
          <w:szCs w:val="24"/>
          <w:lang w:val="lt-LT"/>
        </w:rPr>
        <w:tab/>
      </w:r>
      <w:r>
        <w:rPr>
          <w:szCs w:val="24"/>
          <w:lang w:val="lt-LT"/>
        </w:rPr>
        <w:tab/>
      </w:r>
      <w:r>
        <w:rPr>
          <w:szCs w:val="24"/>
          <w:lang w:val="lt-LT"/>
        </w:rPr>
        <w:tab/>
        <w:t xml:space="preserve">                           </w:t>
      </w:r>
    </w:p>
    <w:p w:rsidR="00DD37A6" w:rsidRDefault="00DD37A6" w:rsidP="00DD37A6">
      <w:pPr>
        <w:pStyle w:val="Pagrindinistekstas"/>
        <w:rPr>
          <w:sz w:val="22"/>
        </w:rPr>
      </w:pPr>
    </w:p>
    <w:p w:rsidR="00DD37A6" w:rsidRDefault="00DD37A6" w:rsidP="00DD37A6">
      <w:pPr>
        <w:pStyle w:val="Pagrindinistekstas"/>
        <w:rPr>
          <w:sz w:val="22"/>
        </w:rPr>
      </w:pPr>
    </w:p>
    <w:p w:rsidR="00DD37A6" w:rsidRDefault="00DD37A6" w:rsidP="00DD37A6">
      <w:pPr>
        <w:pStyle w:val="Pagrindinistekstas"/>
        <w:rPr>
          <w:sz w:val="22"/>
        </w:rPr>
      </w:pPr>
    </w:p>
    <w:p w:rsidR="00DD37A6" w:rsidRDefault="00DD37A6" w:rsidP="00DD37A6">
      <w:pPr>
        <w:pStyle w:val="Pagrindinistekstas"/>
        <w:rPr>
          <w:sz w:val="22"/>
        </w:rPr>
      </w:pPr>
    </w:p>
    <w:p w:rsidR="00DD37A6" w:rsidRDefault="00DD37A6" w:rsidP="00DD37A6">
      <w:pPr>
        <w:pStyle w:val="Pagrindinistekstas"/>
        <w:rPr>
          <w:sz w:val="22"/>
        </w:rPr>
      </w:pPr>
    </w:p>
    <w:p w:rsidR="00DD37A6" w:rsidRDefault="00DD37A6" w:rsidP="00DD37A6">
      <w:pPr>
        <w:pStyle w:val="Pagrindinistekstas"/>
        <w:rPr>
          <w:sz w:val="22"/>
        </w:rPr>
      </w:pPr>
    </w:p>
    <w:p w:rsidR="00DD37A6" w:rsidRDefault="00DD37A6" w:rsidP="00DD37A6">
      <w:pPr>
        <w:pStyle w:val="Pagrindinistekstas"/>
        <w:rPr>
          <w:sz w:val="22"/>
        </w:rPr>
      </w:pPr>
    </w:p>
    <w:p w:rsidR="00DD37A6" w:rsidRDefault="00DD37A6" w:rsidP="00DD37A6">
      <w:pPr>
        <w:pStyle w:val="Pagrindinistekstas"/>
        <w:rPr>
          <w:sz w:val="22"/>
        </w:rPr>
      </w:pPr>
    </w:p>
    <w:p w:rsidR="00DD37A6" w:rsidRDefault="00DD37A6" w:rsidP="00DD37A6">
      <w:pPr>
        <w:pStyle w:val="Pagrindinistekstas"/>
        <w:rPr>
          <w:sz w:val="22"/>
        </w:rPr>
      </w:pPr>
    </w:p>
    <w:p w:rsidR="00DD37A6" w:rsidRDefault="00DD37A6" w:rsidP="00DD37A6">
      <w:pPr>
        <w:pStyle w:val="Pagrindinistekstas"/>
        <w:rPr>
          <w:sz w:val="22"/>
        </w:rPr>
      </w:pPr>
    </w:p>
    <w:p w:rsidR="00DD37A6" w:rsidRDefault="00DD37A6" w:rsidP="00DD37A6">
      <w:pPr>
        <w:pStyle w:val="Pagrindinistekstas"/>
        <w:rPr>
          <w:sz w:val="22"/>
        </w:rPr>
      </w:pPr>
    </w:p>
    <w:p w:rsidR="00DD37A6" w:rsidRDefault="00DD37A6" w:rsidP="00DD37A6">
      <w:pPr>
        <w:pStyle w:val="Pagrindinistekstas"/>
        <w:rPr>
          <w:sz w:val="22"/>
        </w:rPr>
      </w:pPr>
    </w:p>
    <w:p w:rsidR="00DD37A6" w:rsidRDefault="00DD37A6" w:rsidP="00DD37A6">
      <w:pPr>
        <w:pStyle w:val="Pagrindinistekstas"/>
        <w:rPr>
          <w:sz w:val="22"/>
        </w:rPr>
      </w:pPr>
    </w:p>
    <w:p w:rsidR="00DD37A6" w:rsidRDefault="00DD37A6" w:rsidP="00DD37A6">
      <w:pPr>
        <w:pStyle w:val="Pagrindinistekstas"/>
        <w:rPr>
          <w:sz w:val="20"/>
          <w:lang w:val="lt-LT"/>
        </w:rPr>
      </w:pPr>
    </w:p>
    <w:p w:rsidR="00E0721F" w:rsidRDefault="00E0721F" w:rsidP="00DD37A6">
      <w:pPr>
        <w:pStyle w:val="Pagrindinistekstas"/>
        <w:rPr>
          <w:sz w:val="20"/>
          <w:lang w:val="lt-LT"/>
        </w:rPr>
      </w:pPr>
    </w:p>
    <w:p w:rsidR="00281935" w:rsidRDefault="00281935" w:rsidP="00DD37A6">
      <w:pPr>
        <w:pStyle w:val="Pagrindinistekstas"/>
        <w:rPr>
          <w:sz w:val="20"/>
          <w:lang w:val="lt-LT"/>
        </w:rPr>
      </w:pPr>
    </w:p>
    <w:p w:rsidR="00281935" w:rsidRDefault="00281935" w:rsidP="00DD37A6">
      <w:pPr>
        <w:pStyle w:val="Pagrindinistekstas"/>
        <w:rPr>
          <w:sz w:val="20"/>
          <w:lang w:val="lt-LT"/>
        </w:rPr>
      </w:pPr>
    </w:p>
    <w:p w:rsidR="00DD37A6" w:rsidRDefault="00DD37A6" w:rsidP="00DD37A6">
      <w:pPr>
        <w:pStyle w:val="Pagrindinistekstas"/>
        <w:rPr>
          <w:sz w:val="20"/>
          <w:lang w:val="lt-LT"/>
        </w:rPr>
      </w:pPr>
    </w:p>
    <w:p w:rsidR="00DD37A6" w:rsidRDefault="00DD37A6" w:rsidP="00DD37A6">
      <w:pPr>
        <w:pStyle w:val="Pagrindinistekstas"/>
        <w:rPr>
          <w:sz w:val="20"/>
          <w:lang w:val="lt-LT"/>
        </w:rPr>
      </w:pPr>
    </w:p>
    <w:p w:rsidR="00DD37A6" w:rsidRDefault="00DD37A6" w:rsidP="00DD37A6">
      <w:pPr>
        <w:pStyle w:val="Pagrindinistekstas"/>
        <w:rPr>
          <w:sz w:val="20"/>
          <w:lang w:val="lt-LT"/>
        </w:rPr>
      </w:pPr>
      <w:r w:rsidRPr="00E0721F">
        <w:rPr>
          <w:szCs w:val="24"/>
          <w:lang w:val="lt-LT"/>
        </w:rPr>
        <w:t>Nijolė Vaičienė</w:t>
      </w:r>
    </w:p>
    <w:p w:rsidR="00DD37A6" w:rsidRDefault="00DD37A6" w:rsidP="00DD37A6">
      <w:pPr>
        <w:pStyle w:val="Pagrindinistekstas"/>
        <w:rPr>
          <w:sz w:val="20"/>
          <w:szCs w:val="24"/>
        </w:rPr>
      </w:pPr>
      <w:r>
        <w:rPr>
          <w:sz w:val="20"/>
          <w:lang w:val="lt-LT"/>
        </w:rPr>
        <w:tab/>
        <w:t xml:space="preserve">                         </w:t>
      </w:r>
      <w:r>
        <w:rPr>
          <w:sz w:val="20"/>
          <w:szCs w:val="24"/>
        </w:rPr>
        <w:t xml:space="preserve">              </w:t>
      </w:r>
      <w:r>
        <w:rPr>
          <w:sz w:val="20"/>
          <w:szCs w:val="24"/>
        </w:rPr>
        <w:tab/>
      </w:r>
      <w:r>
        <w:rPr>
          <w:sz w:val="20"/>
          <w:szCs w:val="24"/>
        </w:rPr>
        <w:tab/>
        <w:t xml:space="preserve">     </w:t>
      </w:r>
    </w:p>
    <w:sectPr w:rsidR="00DD37A6" w:rsidSect="00281935">
      <w:pgSz w:w="11906" w:h="16838" w:code="9"/>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altika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7A6"/>
    <w:rsid w:val="00111E0E"/>
    <w:rsid w:val="0016159C"/>
    <w:rsid w:val="00180001"/>
    <w:rsid w:val="00281935"/>
    <w:rsid w:val="00287F62"/>
    <w:rsid w:val="00421FF7"/>
    <w:rsid w:val="004C0F62"/>
    <w:rsid w:val="0063785E"/>
    <w:rsid w:val="00927F78"/>
    <w:rsid w:val="00A23C13"/>
    <w:rsid w:val="00AC3479"/>
    <w:rsid w:val="00B86846"/>
    <w:rsid w:val="00C96F2D"/>
    <w:rsid w:val="00CC2228"/>
    <w:rsid w:val="00CC60A9"/>
    <w:rsid w:val="00DB4589"/>
    <w:rsid w:val="00DD094E"/>
    <w:rsid w:val="00DD37A6"/>
    <w:rsid w:val="00E0721F"/>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86491"/>
  <w15:chartTrackingRefBased/>
  <w15:docId w15:val="{DB8AC66F-3200-48EF-977C-95CE609A0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rsid w:val="00DD37A6"/>
    <w:rPr>
      <w:rFonts w:eastAsia="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DD37A6"/>
    <w:pPr>
      <w:jc w:val="both"/>
    </w:pPr>
    <w:rPr>
      <w:lang w:val="en-US"/>
    </w:rPr>
  </w:style>
  <w:style w:type="character" w:customStyle="1" w:styleId="PagrindinistekstasDiagrama">
    <w:name w:val="Pagrindinis tekstas Diagrama"/>
    <w:link w:val="Pagrindinistekstas"/>
    <w:semiHidden/>
    <w:rsid w:val="00DD37A6"/>
    <w:rPr>
      <w:rFonts w:eastAsia="Times New Roman"/>
      <w:sz w:val="24"/>
      <w:lang w:val="en-US" w:eastAsia="en-US"/>
    </w:rPr>
  </w:style>
  <w:style w:type="paragraph" w:styleId="Pagrindiniotekstotrauka">
    <w:name w:val="Body Text Indent"/>
    <w:basedOn w:val="prastasis"/>
    <w:link w:val="PagrindiniotekstotraukaDiagrama"/>
    <w:uiPriority w:val="99"/>
    <w:unhideWhenUsed/>
    <w:rsid w:val="00DD37A6"/>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link w:val="Pagrindiniotekstotrauka"/>
    <w:uiPriority w:val="99"/>
    <w:rsid w:val="00DD37A6"/>
    <w:rPr>
      <w:rFonts w:ascii="Calibri" w:hAnsi="Calibri"/>
      <w:sz w:val="22"/>
      <w:szCs w:val="22"/>
      <w:lang w:eastAsia="en-US"/>
    </w:rPr>
  </w:style>
  <w:style w:type="paragraph" w:styleId="Paprastasistekstas">
    <w:name w:val="Plain Text"/>
    <w:basedOn w:val="prastasis"/>
    <w:link w:val="PaprastasistekstasDiagrama"/>
    <w:semiHidden/>
    <w:unhideWhenUsed/>
    <w:rsid w:val="00DD37A6"/>
    <w:rPr>
      <w:rFonts w:ascii="Courier New" w:hAnsi="Courier New" w:cs="Courier New"/>
      <w:sz w:val="20"/>
      <w:lang w:val="en-GB"/>
    </w:rPr>
  </w:style>
  <w:style w:type="character" w:customStyle="1" w:styleId="PaprastasistekstasDiagrama">
    <w:name w:val="Paprastasis tekstas Diagrama"/>
    <w:link w:val="Paprastasistekstas"/>
    <w:semiHidden/>
    <w:rsid w:val="00DD37A6"/>
    <w:rPr>
      <w:rFonts w:ascii="Courier New" w:eastAsia="Times New Roman" w:hAnsi="Courier New" w:cs="Courier New"/>
      <w:lang w:val="en-GB" w:eastAsia="en-US"/>
    </w:rPr>
  </w:style>
  <w:style w:type="paragraph" w:customStyle="1" w:styleId="HTMLPreformatted1">
    <w:name w:val="HTML Preformatted1"/>
    <w:basedOn w:val="prastasis"/>
    <w:rsid w:val="00DD37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Lucida Sans Unicode" w:hAnsi="Courier New" w:cs="Courier New"/>
      <w:sz w:val="20"/>
      <w:lang w:eastAsia="lt-LT"/>
    </w:rPr>
  </w:style>
  <w:style w:type="character" w:customStyle="1" w:styleId="FontStyle39">
    <w:name w:val="Font Style39"/>
    <w:uiPriority w:val="99"/>
    <w:rsid w:val="0063785E"/>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935934">
      <w:bodyDiv w:val="1"/>
      <w:marLeft w:val="0"/>
      <w:marRight w:val="0"/>
      <w:marTop w:val="0"/>
      <w:marBottom w:val="0"/>
      <w:divBdr>
        <w:top w:val="none" w:sz="0" w:space="0" w:color="auto"/>
        <w:left w:val="none" w:sz="0" w:space="0" w:color="auto"/>
        <w:bottom w:val="none" w:sz="0" w:space="0" w:color="auto"/>
        <w:right w:val="none" w:sz="0" w:space="0" w:color="auto"/>
      </w:divBdr>
    </w:div>
    <w:div w:id="82674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961</Words>
  <Characters>549</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8</cp:revision>
  <cp:lastPrinted>2016-08-09T11:22:00Z</cp:lastPrinted>
  <dcterms:created xsi:type="dcterms:W3CDTF">2016-08-16T08:47:00Z</dcterms:created>
  <dcterms:modified xsi:type="dcterms:W3CDTF">2016-08-25T14:01:00Z</dcterms:modified>
</cp:coreProperties>
</file>