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8" w:type="dxa"/>
        <w:tblInd w:w="108" w:type="dxa"/>
        <w:tblLook w:val="0000" w:firstRow="0" w:lastRow="0" w:firstColumn="0" w:lastColumn="0" w:noHBand="0" w:noVBand="0"/>
      </w:tblPr>
      <w:tblGrid>
        <w:gridCol w:w="9678"/>
      </w:tblGrid>
      <w:tr w:rsidR="00F953C7" w:rsidRPr="00F953C7" w:rsidTr="00D363F9">
        <w:trPr>
          <w:trHeight w:val="2492"/>
        </w:trPr>
        <w:tc>
          <w:tcPr>
            <w:tcW w:w="9678" w:type="dxa"/>
          </w:tcPr>
          <w:p w:rsidR="00F953C7" w:rsidRPr="00F953C7" w:rsidRDefault="00F953C7" w:rsidP="00D363F9">
            <w:pPr>
              <w:ind w:right="324"/>
              <w:rPr>
                <w:b/>
                <w:iCs/>
                <w:color w:val="808080"/>
                <w:szCs w:val="24"/>
                <w:lang w:val="en-GB"/>
              </w:rPr>
            </w:pPr>
            <w:r w:rsidRPr="00F953C7">
              <w:rPr>
                <w:b/>
                <w:iCs/>
                <w:color w:val="808080"/>
                <w:szCs w:val="24"/>
                <w:lang w:val="en-GB"/>
              </w:rPr>
              <w:t xml:space="preserve">                                                </w:t>
            </w:r>
            <w:r w:rsidR="00E72794">
              <w:rPr>
                <w:b/>
                <w:iCs/>
                <w:color w:val="808080"/>
                <w:szCs w:val="24"/>
                <w:lang w:val="en-GB"/>
              </w:rPr>
              <w:t xml:space="preserve">                            </w:t>
            </w:r>
            <w:r w:rsidRPr="00F953C7">
              <w:rPr>
                <w:b/>
                <w:iCs/>
                <w:color w:val="808080"/>
                <w:szCs w:val="24"/>
                <w:lang w:val="en-GB"/>
              </w:rPr>
              <w:t xml:space="preserve">  </w:t>
            </w:r>
            <w:r w:rsidR="00E72794">
              <w:rPr>
                <w:b/>
                <w:iCs/>
                <w:color w:val="808080"/>
                <w:szCs w:val="24"/>
                <w:lang w:val="en-GB"/>
              </w:rPr>
              <w:t xml:space="preserve">   </w:t>
            </w:r>
            <w:r w:rsidRPr="00F953C7">
              <w:rPr>
                <w:b/>
                <w:iCs/>
                <w:color w:val="808080"/>
                <w:szCs w:val="24"/>
                <w:lang w:val="en-GB"/>
              </w:rPr>
              <w:t xml:space="preserve">     </w:t>
            </w:r>
            <w:r>
              <w:rPr>
                <w:b/>
                <w:iCs/>
                <w:color w:val="808080"/>
                <w:szCs w:val="24"/>
                <w:lang w:val="en-GB"/>
              </w:rPr>
              <w:t xml:space="preserve">                                  </w:t>
            </w:r>
            <w:r w:rsidR="00E72794">
              <w:rPr>
                <w:b/>
                <w:iCs/>
                <w:color w:val="808080"/>
                <w:szCs w:val="24"/>
                <w:lang w:val="en-GB"/>
              </w:rPr>
              <w:t xml:space="preserve">     </w:t>
            </w:r>
            <w:r>
              <w:rPr>
                <w:b/>
                <w:iCs/>
                <w:color w:val="808080"/>
                <w:szCs w:val="24"/>
                <w:lang w:val="en-GB"/>
              </w:rPr>
              <w:t xml:space="preserve"> </w:t>
            </w:r>
            <w:r w:rsidR="00E72794">
              <w:rPr>
                <w:b/>
                <w:iCs/>
                <w:color w:val="808080"/>
                <w:szCs w:val="24"/>
                <w:lang w:val="en-GB"/>
              </w:rPr>
              <w:t xml:space="preserve">                </w:t>
            </w:r>
            <w:r>
              <w:rPr>
                <w:b/>
                <w:iCs/>
                <w:color w:val="808080"/>
                <w:szCs w:val="24"/>
                <w:lang w:val="en-GB"/>
              </w:rPr>
              <w:t xml:space="preserve"> </w:t>
            </w:r>
          </w:p>
          <w:tbl>
            <w:tblPr>
              <w:tblpPr w:leftFromText="180" w:rightFromText="180" w:horzAnchor="margin" w:tblpY="534"/>
              <w:tblW w:w="9450" w:type="dxa"/>
              <w:tblLook w:val="0000" w:firstRow="0" w:lastRow="0" w:firstColumn="0" w:lastColumn="0" w:noHBand="0" w:noVBand="0"/>
            </w:tblPr>
            <w:tblGrid>
              <w:gridCol w:w="9450"/>
            </w:tblGrid>
            <w:tr w:rsidR="00F953C7" w:rsidRPr="00F953C7" w:rsidTr="00D363F9">
              <w:trPr>
                <w:trHeight w:val="1892"/>
                <w:tblHeader/>
              </w:trPr>
              <w:tc>
                <w:tcPr>
                  <w:tcW w:w="9450" w:type="dxa"/>
                  <w:shd w:val="clear" w:color="auto" w:fill="auto"/>
                </w:tcPr>
                <w:p w:rsidR="00170699" w:rsidRDefault="00170699"/>
                <w:tbl>
                  <w:tblPr>
                    <w:tblW w:w="9210" w:type="dxa"/>
                    <w:tblInd w:w="12" w:type="dxa"/>
                    <w:tblLook w:val="0000" w:firstRow="0" w:lastRow="0" w:firstColumn="0" w:lastColumn="0" w:noHBand="0" w:noVBand="0"/>
                  </w:tblPr>
                  <w:tblGrid>
                    <w:gridCol w:w="9210"/>
                  </w:tblGrid>
                  <w:tr w:rsidR="00F953C7" w:rsidRPr="00F953C7" w:rsidTr="00D363F9">
                    <w:trPr>
                      <w:trHeight w:val="1892"/>
                      <w:tblHeader/>
                    </w:trPr>
                    <w:tc>
                      <w:tcPr>
                        <w:tcW w:w="9210" w:type="dxa"/>
                        <w:shd w:val="clear" w:color="auto" w:fill="auto"/>
                      </w:tcPr>
                      <w:p w:rsidR="00F953C7" w:rsidRPr="00F953C7" w:rsidRDefault="00170699" w:rsidP="00F953C7">
                        <w:pPr>
                          <w:jc w:val="center"/>
                          <w:rPr>
                            <w:b/>
                            <w:caps/>
                            <w:sz w:val="28"/>
                            <w:szCs w:val="24"/>
                            <w:lang w:val="en-GB"/>
                          </w:rPr>
                        </w:pPr>
                        <w:r w:rsidRPr="00170699">
                          <w:rPr>
                            <w:b/>
                            <w:caps/>
                            <w:noProof/>
                            <w:sz w:val="28"/>
                            <w:szCs w:val="24"/>
                            <w:lang w:eastAsia="lt-LT"/>
                          </w:rPr>
                          <w:drawing>
                            <wp:inline distT="0" distB="0" distL="0" distR="0">
                              <wp:extent cx="552450"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42950"/>
                                      </a:xfrm>
                                      <a:prstGeom prst="rect">
                                        <a:avLst/>
                                      </a:prstGeom>
                                      <a:noFill/>
                                      <a:ln>
                                        <a:noFill/>
                                      </a:ln>
                                    </pic:spPr>
                                  </pic:pic>
                                </a:graphicData>
                              </a:graphic>
                            </wp:inline>
                          </w:drawing>
                        </w:r>
                      </w:p>
                      <w:p w:rsidR="00F953C7" w:rsidRPr="00F953C7" w:rsidRDefault="00F953C7" w:rsidP="00F953C7">
                        <w:pPr>
                          <w:jc w:val="center"/>
                          <w:rPr>
                            <w:b/>
                            <w:caps/>
                            <w:sz w:val="20"/>
                            <w:szCs w:val="24"/>
                            <w:lang w:val="en-GB"/>
                          </w:rPr>
                        </w:pPr>
                      </w:p>
                      <w:p w:rsidR="00F953C7" w:rsidRPr="00F953C7" w:rsidRDefault="00F953C7" w:rsidP="00F953C7">
                        <w:pPr>
                          <w:jc w:val="center"/>
                          <w:rPr>
                            <w:b/>
                            <w:caps/>
                            <w:sz w:val="28"/>
                            <w:szCs w:val="24"/>
                            <w:lang w:val="en-GB"/>
                          </w:rPr>
                        </w:pPr>
                        <w:r w:rsidRPr="00F953C7">
                          <w:rPr>
                            <w:b/>
                            <w:caps/>
                            <w:sz w:val="28"/>
                            <w:szCs w:val="24"/>
                            <w:lang w:val="en-GB"/>
                          </w:rPr>
                          <w:t>KRETINGOS RAJONO SAVIVALDYBĖS taryba</w:t>
                        </w:r>
                      </w:p>
                      <w:p w:rsidR="00F953C7" w:rsidRPr="00F953C7" w:rsidRDefault="00F953C7" w:rsidP="00F953C7">
                        <w:pPr>
                          <w:jc w:val="center"/>
                          <w:rPr>
                            <w:b/>
                            <w:sz w:val="28"/>
                            <w:szCs w:val="24"/>
                            <w:lang w:val="en-GB"/>
                          </w:rPr>
                        </w:pPr>
                      </w:p>
                    </w:tc>
                  </w:tr>
                </w:tbl>
                <w:p w:rsidR="00F953C7" w:rsidRPr="00F953C7" w:rsidRDefault="00F953C7" w:rsidP="00F953C7">
                  <w:pPr>
                    <w:jc w:val="center"/>
                    <w:rPr>
                      <w:b/>
                      <w:sz w:val="26"/>
                      <w:szCs w:val="24"/>
                      <w:lang w:val="en-GB"/>
                    </w:rPr>
                  </w:pPr>
                </w:p>
              </w:tc>
            </w:tr>
          </w:tbl>
          <w:p w:rsidR="00F953C7" w:rsidRPr="00F953C7" w:rsidRDefault="00F953C7" w:rsidP="00F953C7">
            <w:pPr>
              <w:rPr>
                <w:b/>
                <w:bCs/>
                <w:sz w:val="28"/>
                <w:szCs w:val="28"/>
              </w:rPr>
            </w:pPr>
          </w:p>
        </w:tc>
      </w:tr>
      <w:tr w:rsidR="00F953C7" w:rsidRPr="00F953C7" w:rsidTr="00D363F9">
        <w:trPr>
          <w:trHeight w:val="302"/>
        </w:trPr>
        <w:tc>
          <w:tcPr>
            <w:tcW w:w="9678" w:type="dxa"/>
          </w:tcPr>
          <w:p w:rsidR="00F953C7" w:rsidRPr="00F953C7" w:rsidRDefault="00F953C7" w:rsidP="00F953C7">
            <w:pPr>
              <w:keepNext/>
              <w:jc w:val="center"/>
              <w:outlineLvl w:val="0"/>
              <w:rPr>
                <w:b/>
                <w:bCs/>
                <w:sz w:val="28"/>
                <w:szCs w:val="28"/>
              </w:rPr>
            </w:pPr>
            <w:r w:rsidRPr="00F953C7">
              <w:rPr>
                <w:b/>
                <w:bCs/>
                <w:sz w:val="28"/>
                <w:szCs w:val="28"/>
              </w:rPr>
              <w:t>SPRENDIMAS</w:t>
            </w:r>
          </w:p>
        </w:tc>
      </w:tr>
      <w:tr w:rsidR="00F953C7" w:rsidRPr="00F953C7" w:rsidTr="00D363F9">
        <w:trPr>
          <w:trHeight w:val="1065"/>
        </w:trPr>
        <w:tc>
          <w:tcPr>
            <w:tcW w:w="9678" w:type="dxa"/>
          </w:tcPr>
          <w:p w:rsidR="00F953C7" w:rsidRPr="00F953C7" w:rsidRDefault="007F38EB" w:rsidP="00190E6D">
            <w:pPr>
              <w:keepNext/>
              <w:ind w:left="-142" w:right="-24"/>
              <w:jc w:val="center"/>
              <w:outlineLvl w:val="0"/>
              <w:rPr>
                <w:b/>
                <w:bCs/>
                <w:szCs w:val="24"/>
              </w:rPr>
            </w:pPr>
            <w:r>
              <w:rPr>
                <w:b/>
                <w:bCs/>
                <w:szCs w:val="24"/>
              </w:rPr>
              <w:t>DĖL KRETINGOS RAJONO SAVIVALDYB</w:t>
            </w:r>
            <w:r w:rsidR="00EB5220">
              <w:rPr>
                <w:b/>
                <w:bCs/>
                <w:szCs w:val="24"/>
              </w:rPr>
              <w:t>ĖS TARYBOS 2014 M. SAUSIO 30</w:t>
            </w:r>
            <w:r w:rsidR="00D363F9">
              <w:rPr>
                <w:b/>
                <w:bCs/>
                <w:szCs w:val="24"/>
              </w:rPr>
              <w:t xml:space="preserve"> D. </w:t>
            </w:r>
            <w:r w:rsidR="00EB5220">
              <w:rPr>
                <w:b/>
                <w:bCs/>
                <w:szCs w:val="24"/>
              </w:rPr>
              <w:t xml:space="preserve">SPRENDIMO </w:t>
            </w:r>
            <w:r w:rsidR="0082322A">
              <w:rPr>
                <w:b/>
                <w:bCs/>
                <w:szCs w:val="24"/>
              </w:rPr>
              <w:t xml:space="preserve">NR. </w:t>
            </w:r>
            <w:r w:rsidR="00EB5220">
              <w:rPr>
                <w:b/>
                <w:bCs/>
                <w:szCs w:val="24"/>
              </w:rPr>
              <w:t>T2-23</w:t>
            </w:r>
            <w:r>
              <w:rPr>
                <w:b/>
                <w:bCs/>
                <w:szCs w:val="24"/>
              </w:rPr>
              <w:t xml:space="preserve"> „</w:t>
            </w:r>
            <w:r w:rsidR="00F953C7" w:rsidRPr="00F953C7">
              <w:rPr>
                <w:b/>
                <w:bCs/>
                <w:szCs w:val="24"/>
              </w:rPr>
              <w:t>DĖL KRETINGOS RAJONO</w:t>
            </w:r>
            <w:r w:rsidR="00D363F9">
              <w:rPr>
                <w:b/>
                <w:bCs/>
                <w:szCs w:val="24"/>
              </w:rPr>
              <w:t xml:space="preserve"> SAVIVALDYBEI SKIRTŲ  MOKINIO </w:t>
            </w:r>
            <w:r w:rsidR="00F953C7" w:rsidRPr="00F953C7">
              <w:rPr>
                <w:b/>
                <w:bCs/>
                <w:szCs w:val="24"/>
              </w:rPr>
              <w:t>KREPŠELIO LĖŠŲ PASK</w:t>
            </w:r>
            <w:r w:rsidR="00D363F9">
              <w:rPr>
                <w:b/>
                <w:bCs/>
                <w:szCs w:val="24"/>
              </w:rPr>
              <w:t xml:space="preserve">IRSTYMO IR NAUDOJIMO TVARKOS </w:t>
            </w:r>
            <w:r w:rsidR="00F953C7" w:rsidRPr="00F953C7">
              <w:rPr>
                <w:b/>
                <w:bCs/>
                <w:szCs w:val="24"/>
              </w:rPr>
              <w:t>APRAŠO PATVIRTINIMO</w:t>
            </w:r>
            <w:r>
              <w:rPr>
                <w:b/>
                <w:bCs/>
                <w:szCs w:val="24"/>
              </w:rPr>
              <w:t>“ PAKEITIMO</w:t>
            </w:r>
          </w:p>
        </w:tc>
      </w:tr>
      <w:tr w:rsidR="00F953C7" w:rsidRPr="00F953C7" w:rsidTr="00D363F9">
        <w:trPr>
          <w:trHeight w:val="534"/>
        </w:trPr>
        <w:tc>
          <w:tcPr>
            <w:tcW w:w="9678" w:type="dxa"/>
          </w:tcPr>
          <w:p w:rsidR="00F953C7" w:rsidRPr="00F953C7" w:rsidRDefault="00F953C7" w:rsidP="00F953C7">
            <w:pPr>
              <w:jc w:val="center"/>
              <w:rPr>
                <w:szCs w:val="24"/>
              </w:rPr>
            </w:pPr>
          </w:p>
          <w:p w:rsidR="00F953C7" w:rsidRPr="00F953C7" w:rsidRDefault="00F953C7" w:rsidP="005A1A20">
            <w:pPr>
              <w:jc w:val="center"/>
              <w:rPr>
                <w:szCs w:val="24"/>
              </w:rPr>
            </w:pPr>
            <w:r w:rsidRPr="00F953C7">
              <w:rPr>
                <w:szCs w:val="24"/>
              </w:rPr>
              <w:t xml:space="preserve">2016 m. </w:t>
            </w:r>
            <w:r w:rsidR="00512566">
              <w:rPr>
                <w:szCs w:val="24"/>
              </w:rPr>
              <w:t>rugpjūčio</w:t>
            </w:r>
            <w:r w:rsidRPr="00F953C7">
              <w:rPr>
                <w:szCs w:val="24"/>
              </w:rPr>
              <w:t xml:space="preserve"> </w:t>
            </w:r>
            <w:r w:rsidR="005A1A20">
              <w:rPr>
                <w:szCs w:val="24"/>
              </w:rPr>
              <w:t>25</w:t>
            </w:r>
            <w:r w:rsidRPr="00F953C7">
              <w:rPr>
                <w:szCs w:val="24"/>
              </w:rPr>
              <w:t xml:space="preserve"> d.  Nr.</w:t>
            </w:r>
            <w:r w:rsidR="003D0384">
              <w:rPr>
                <w:szCs w:val="24"/>
              </w:rPr>
              <w:t xml:space="preserve"> T</w:t>
            </w:r>
            <w:r w:rsidR="005A1A20">
              <w:rPr>
                <w:szCs w:val="24"/>
              </w:rPr>
              <w:t>2</w:t>
            </w:r>
            <w:r w:rsidR="003D0384">
              <w:rPr>
                <w:szCs w:val="24"/>
              </w:rPr>
              <w:t>-</w:t>
            </w:r>
            <w:r w:rsidR="00A03B71">
              <w:rPr>
                <w:szCs w:val="24"/>
              </w:rPr>
              <w:t>228</w:t>
            </w:r>
            <w:bookmarkStart w:id="0" w:name="_GoBack"/>
            <w:bookmarkEnd w:id="0"/>
          </w:p>
        </w:tc>
      </w:tr>
      <w:tr w:rsidR="00F953C7" w:rsidRPr="00F953C7" w:rsidTr="00D363F9">
        <w:trPr>
          <w:trHeight w:val="260"/>
        </w:trPr>
        <w:tc>
          <w:tcPr>
            <w:tcW w:w="9678" w:type="dxa"/>
          </w:tcPr>
          <w:p w:rsidR="00F953C7" w:rsidRPr="00F953C7" w:rsidRDefault="00F953C7" w:rsidP="00F953C7">
            <w:pPr>
              <w:jc w:val="center"/>
              <w:rPr>
                <w:szCs w:val="24"/>
              </w:rPr>
            </w:pPr>
            <w:r w:rsidRPr="00F953C7">
              <w:rPr>
                <w:szCs w:val="24"/>
              </w:rPr>
              <w:t>Kretinga</w:t>
            </w:r>
          </w:p>
        </w:tc>
      </w:tr>
      <w:tr w:rsidR="00F953C7" w:rsidRPr="00F953C7" w:rsidTr="00D363F9">
        <w:trPr>
          <w:trHeight w:val="199"/>
        </w:trPr>
        <w:tc>
          <w:tcPr>
            <w:tcW w:w="9678" w:type="dxa"/>
          </w:tcPr>
          <w:p w:rsidR="00F953C7" w:rsidRPr="00F953C7" w:rsidRDefault="00F953C7" w:rsidP="00F953C7">
            <w:pPr>
              <w:jc w:val="center"/>
              <w:rPr>
                <w:szCs w:val="24"/>
              </w:rPr>
            </w:pPr>
          </w:p>
        </w:tc>
      </w:tr>
    </w:tbl>
    <w:p w:rsidR="0011002E" w:rsidRPr="00F953C7" w:rsidRDefault="00F953C7" w:rsidP="00505FDD">
      <w:pPr>
        <w:tabs>
          <w:tab w:val="left" w:pos="1276"/>
        </w:tabs>
        <w:ind w:right="28"/>
        <w:jc w:val="both"/>
      </w:pPr>
      <w:r w:rsidRPr="00F953C7">
        <w:rPr>
          <w:szCs w:val="28"/>
        </w:rPr>
        <w:tab/>
      </w:r>
      <w:r w:rsidRPr="00F953C7">
        <w:t xml:space="preserve"> Vadovaudamasi Lietuvos Respublikos vietos savivaldos įstatymo 18 straipsnio 1 dalimi, Lietuvos Respublikos 2016 metų valstybės biudžeto ir savivaldybių biudžetų finansinių rodiklių pa</w:t>
      </w:r>
      <w:r w:rsidR="00195EBA">
        <w:t>tvirtinimo įstatymo 3 straipsnio 4 dalimi,</w:t>
      </w:r>
      <w:r w:rsidRPr="00F953C7">
        <w:t xml:space="preserve"> Lietuv</w:t>
      </w:r>
      <w:r w:rsidR="00AA77CA">
        <w:t>os Respublikos Vyriausybės 2016 m. kovo 30 d. nutarimu Nr. 303</w:t>
      </w:r>
      <w:r w:rsidRPr="00F953C7">
        <w:t xml:space="preserve"> „Dėl Lietuvos Respublikos Vyriausybės 2001 m. birželio 27 d. nutarimo Nr.</w:t>
      </w:r>
      <w:r w:rsidR="00F645BE">
        <w:t xml:space="preserve"> </w:t>
      </w:r>
      <w:r w:rsidRPr="00F953C7">
        <w:t>785 „Dėl mokinio krepšelio lėšų apskaičiavimo ir paskirstymo metodikos patvirtinimo“ pakeitimo“, Kretingos  rajono savivaldybės taryba  n u s p r e n d ž i a:</w:t>
      </w:r>
    </w:p>
    <w:p w:rsidR="00F953C7" w:rsidRDefault="007F38EB" w:rsidP="00955487">
      <w:pPr>
        <w:pStyle w:val="Sraopastraipa"/>
        <w:numPr>
          <w:ilvl w:val="0"/>
          <w:numId w:val="11"/>
        </w:numPr>
        <w:tabs>
          <w:tab w:val="left" w:pos="0"/>
        </w:tabs>
        <w:ind w:left="0" w:right="28" w:firstLine="1194"/>
        <w:jc w:val="both"/>
      </w:pPr>
      <w:r>
        <w:t>Pakeisti</w:t>
      </w:r>
      <w:r w:rsidR="00195EBA">
        <w:t xml:space="preserve"> </w:t>
      </w:r>
      <w:r w:rsidR="00195EBA" w:rsidRPr="00D01B34">
        <w:t>Kretingos rajono savivaldybei skirtų m</w:t>
      </w:r>
      <w:r w:rsidR="00F953C7" w:rsidRPr="00D01B34">
        <w:t>okinio krepšelio lėšų paskirstymo ir  naud</w:t>
      </w:r>
      <w:r w:rsidRPr="00D01B34">
        <w:t>ojimo tvarkos apr</w:t>
      </w:r>
      <w:r w:rsidR="00505FDD" w:rsidRPr="00D01B34">
        <w:t>ašą, patvirtintą</w:t>
      </w:r>
      <w:r w:rsidRPr="00D01B34">
        <w:t xml:space="preserve"> Kretingos </w:t>
      </w:r>
      <w:r w:rsidR="00D01B34" w:rsidRPr="00D01B34">
        <w:t>rajono savivaldybės tarybos 2014</w:t>
      </w:r>
      <w:r w:rsidRPr="00D01B34">
        <w:t xml:space="preserve"> </w:t>
      </w:r>
      <w:r w:rsidR="00D01B34" w:rsidRPr="00D01B34">
        <w:t>m. sausio 30</w:t>
      </w:r>
      <w:r w:rsidR="00CD3379" w:rsidRPr="00D01B34">
        <w:t xml:space="preserve"> d. sprendimu </w:t>
      </w:r>
      <w:r w:rsidR="0082322A">
        <w:t xml:space="preserve">Nr. </w:t>
      </w:r>
      <w:r w:rsidR="00D01B34" w:rsidRPr="00D01B34">
        <w:t>T2-23</w:t>
      </w:r>
      <w:r w:rsidR="00CD3379" w:rsidRPr="00D01B34">
        <w:t xml:space="preserve"> „Dėl Kretingos rajono savivaldybei skirtų mokinio krepšelio lėšų paskirstymo ir naudojimo tvarkos a</w:t>
      </w:r>
      <w:r w:rsidR="007F210E" w:rsidRPr="00D01B34">
        <w:t>prašo</w:t>
      </w:r>
      <w:r w:rsidR="00980567" w:rsidRPr="00D01B34">
        <w:t xml:space="preserve"> patvirtinimo“</w:t>
      </w:r>
      <w:r w:rsidR="00505FDD" w:rsidRPr="00D01B34">
        <w:t>:</w:t>
      </w:r>
    </w:p>
    <w:p w:rsidR="00505FDD" w:rsidRDefault="00977AF0" w:rsidP="00977AF0">
      <w:pPr>
        <w:tabs>
          <w:tab w:val="left" w:pos="0"/>
        </w:tabs>
        <w:ind w:right="28"/>
        <w:jc w:val="both"/>
      </w:pPr>
      <w:r>
        <w:t xml:space="preserve">                  </w:t>
      </w:r>
      <w:r w:rsidR="00505FDD">
        <w:t>1.1. 1</w:t>
      </w:r>
      <w:r w:rsidR="00DC5721">
        <w:t xml:space="preserve"> punktą</w:t>
      </w:r>
      <w:r w:rsidR="00505FDD">
        <w:t xml:space="preserve"> išdėstyti taip:</w:t>
      </w:r>
    </w:p>
    <w:p w:rsidR="007F210E" w:rsidRDefault="00950CF2" w:rsidP="00950CF2">
      <w:pPr>
        <w:tabs>
          <w:tab w:val="left" w:pos="1276"/>
        </w:tabs>
        <w:ind w:firstLine="993"/>
        <w:jc w:val="both"/>
        <w:rPr>
          <w:szCs w:val="24"/>
        </w:rPr>
      </w:pPr>
      <w:r>
        <w:t xml:space="preserve">„1. </w:t>
      </w:r>
      <w:r w:rsidR="007F210E" w:rsidRPr="00F468DD">
        <w:rPr>
          <w:szCs w:val="24"/>
        </w:rPr>
        <w:t>Kretingos rajono savivaldybei skirtų</w:t>
      </w:r>
      <w:r w:rsidR="007F210E" w:rsidRPr="00F468DD">
        <w:rPr>
          <w:b/>
          <w:caps/>
          <w:szCs w:val="24"/>
        </w:rPr>
        <w:t xml:space="preserve"> </w:t>
      </w:r>
      <w:r w:rsidR="007F210E" w:rsidRPr="00F468DD">
        <w:rPr>
          <w:szCs w:val="24"/>
        </w:rPr>
        <w:t xml:space="preserve">mokinio krepšelio lėšų paskirstymo ir naudojimo tvarkos aprašas (toliau – </w:t>
      </w:r>
      <w:r w:rsidR="007F210E">
        <w:rPr>
          <w:szCs w:val="24"/>
        </w:rPr>
        <w:t>Aprašas</w:t>
      </w:r>
      <w:r w:rsidR="007F210E" w:rsidRPr="00F468DD">
        <w:rPr>
          <w:szCs w:val="24"/>
        </w:rPr>
        <w:t xml:space="preserve">) reglamentuoja Kretingos rajono savivaldybei skirtų mokinio krepšelio lėšų paskirstymą ir naudojimą </w:t>
      </w:r>
      <w:r w:rsidR="007F210E">
        <w:rPr>
          <w:szCs w:val="24"/>
        </w:rPr>
        <w:t xml:space="preserve">mokinių, </w:t>
      </w:r>
      <w:r w:rsidR="007F210E" w:rsidRPr="00F468DD">
        <w:rPr>
          <w:szCs w:val="24"/>
        </w:rPr>
        <w:t>besimokančių pagal ikimokyklinio, priešmokyklinio,</w:t>
      </w:r>
      <w:r>
        <w:rPr>
          <w:szCs w:val="24"/>
        </w:rPr>
        <w:t xml:space="preserve"> </w:t>
      </w:r>
      <w:r w:rsidR="007F210E" w:rsidRPr="00950CF2">
        <w:rPr>
          <w:szCs w:val="24"/>
        </w:rPr>
        <w:t>formalųjį švietimą papildančio</w:t>
      </w:r>
      <w:r w:rsidR="007F210E">
        <w:rPr>
          <w:szCs w:val="24"/>
        </w:rPr>
        <w:t>,</w:t>
      </w:r>
      <w:r w:rsidR="007F210E" w:rsidRPr="00F468DD">
        <w:rPr>
          <w:szCs w:val="24"/>
        </w:rPr>
        <w:t xml:space="preserve"> pradinio, pagrindinio arba vidurinio ugdymo programą (toliau – mokiniai), mokymo reikmėms tenkinti. </w:t>
      </w:r>
    </w:p>
    <w:p w:rsidR="00505FDD" w:rsidRDefault="00505FDD" w:rsidP="00950CF2">
      <w:pPr>
        <w:tabs>
          <w:tab w:val="left" w:pos="1276"/>
        </w:tabs>
        <w:ind w:firstLine="993"/>
        <w:jc w:val="both"/>
        <w:rPr>
          <w:szCs w:val="24"/>
        </w:rPr>
      </w:pPr>
      <w:r>
        <w:rPr>
          <w:szCs w:val="24"/>
        </w:rPr>
        <w:t>Aprašas</w:t>
      </w:r>
      <w:r w:rsidRPr="00F468DD">
        <w:rPr>
          <w:szCs w:val="24"/>
        </w:rPr>
        <w:t xml:space="preserve"> taikoma</w:t>
      </w:r>
      <w:r>
        <w:rPr>
          <w:szCs w:val="24"/>
        </w:rPr>
        <w:t>s</w:t>
      </w:r>
      <w:r w:rsidRPr="00F468DD">
        <w:rPr>
          <w:szCs w:val="24"/>
        </w:rPr>
        <w:t xml:space="preserve"> mokykloms, teikiančioms bendrąjį ugdymą, ikimokyklinį ir priešmokyklinį ugdymą </w:t>
      </w:r>
      <w:r>
        <w:rPr>
          <w:szCs w:val="24"/>
        </w:rPr>
        <w:t xml:space="preserve">(toliau – </w:t>
      </w:r>
      <w:r w:rsidRPr="00D363F9">
        <w:rPr>
          <w:szCs w:val="24"/>
        </w:rPr>
        <w:t>M</w:t>
      </w:r>
      <w:r w:rsidRPr="00F468DD">
        <w:rPr>
          <w:szCs w:val="24"/>
        </w:rPr>
        <w:t>okyklos),</w:t>
      </w:r>
      <w:r w:rsidRPr="00F468DD">
        <w:rPr>
          <w:b/>
          <w:szCs w:val="24"/>
        </w:rPr>
        <w:t xml:space="preserve"> </w:t>
      </w:r>
      <w:r w:rsidRPr="00F468DD">
        <w:rPr>
          <w:szCs w:val="24"/>
        </w:rPr>
        <w:t>neformaliojo vaikų švietimo mokykloms,</w:t>
      </w:r>
      <w:r>
        <w:rPr>
          <w:szCs w:val="24"/>
        </w:rPr>
        <w:t xml:space="preserve"> formalųjį švietimą papildančio ugdymo mokykloms</w:t>
      </w:r>
      <w:r w:rsidR="006A49FB" w:rsidRPr="00206592">
        <w:rPr>
          <w:szCs w:val="24"/>
        </w:rPr>
        <w:t>,</w:t>
      </w:r>
      <w:r w:rsidRPr="00A9764F">
        <w:rPr>
          <w:b/>
          <w:szCs w:val="24"/>
        </w:rPr>
        <w:t xml:space="preserve"> </w:t>
      </w:r>
      <w:r w:rsidRPr="00505FDD">
        <w:rPr>
          <w:szCs w:val="24"/>
        </w:rPr>
        <w:t>Kretingos rajono švietimo centrui</w:t>
      </w:r>
      <w:r w:rsidRPr="00F468DD">
        <w:rPr>
          <w:szCs w:val="24"/>
        </w:rPr>
        <w:t xml:space="preserve">, </w:t>
      </w:r>
      <w:r>
        <w:rPr>
          <w:szCs w:val="24"/>
        </w:rPr>
        <w:t>Viešajai įstaigai</w:t>
      </w:r>
      <w:r w:rsidRPr="00F468DD">
        <w:rPr>
          <w:szCs w:val="24"/>
        </w:rPr>
        <w:t xml:space="preserve"> Pranciškonų gimnazijai ir Kretingos rajono savivaldybės administracijai</w:t>
      </w:r>
      <w:r w:rsidR="00206592">
        <w:rPr>
          <w:szCs w:val="24"/>
        </w:rPr>
        <w:t>.</w:t>
      </w:r>
      <w:r>
        <w:rPr>
          <w:szCs w:val="24"/>
        </w:rPr>
        <w:t>“</w:t>
      </w:r>
      <w:r w:rsidR="00206592">
        <w:rPr>
          <w:szCs w:val="24"/>
        </w:rPr>
        <w:t>;</w:t>
      </w:r>
    </w:p>
    <w:p w:rsidR="00505FDD" w:rsidRDefault="00505FDD" w:rsidP="00950CF2">
      <w:pPr>
        <w:tabs>
          <w:tab w:val="left" w:pos="1276"/>
        </w:tabs>
        <w:ind w:firstLine="993"/>
        <w:jc w:val="both"/>
        <w:rPr>
          <w:szCs w:val="24"/>
        </w:rPr>
      </w:pPr>
      <w:r>
        <w:rPr>
          <w:szCs w:val="24"/>
        </w:rPr>
        <w:t xml:space="preserve">1.2. </w:t>
      </w:r>
      <w:r w:rsidR="00DC5721">
        <w:rPr>
          <w:szCs w:val="24"/>
        </w:rPr>
        <w:t>2 punktą išdėstyti</w:t>
      </w:r>
      <w:r>
        <w:rPr>
          <w:szCs w:val="24"/>
        </w:rPr>
        <w:t xml:space="preserve"> taip:</w:t>
      </w:r>
    </w:p>
    <w:p w:rsidR="00950CF2" w:rsidRDefault="00505FDD" w:rsidP="00950CF2">
      <w:pPr>
        <w:tabs>
          <w:tab w:val="left" w:pos="1276"/>
        </w:tabs>
        <w:ind w:firstLine="993"/>
        <w:jc w:val="both"/>
        <w:rPr>
          <w:szCs w:val="24"/>
        </w:rPr>
      </w:pPr>
      <w:r>
        <w:rPr>
          <w:szCs w:val="24"/>
        </w:rPr>
        <w:t>„</w:t>
      </w:r>
      <w:r w:rsidR="00950CF2">
        <w:rPr>
          <w:szCs w:val="24"/>
        </w:rPr>
        <w:t xml:space="preserve">2. </w:t>
      </w:r>
      <w:r w:rsidR="00950CF2" w:rsidRPr="00F468DD">
        <w:rPr>
          <w:szCs w:val="24"/>
        </w:rPr>
        <w:t xml:space="preserve">Savivaldybei skirtos mokinio krepšelio lėšos </w:t>
      </w:r>
      <w:r w:rsidR="00320FA3">
        <w:rPr>
          <w:szCs w:val="24"/>
        </w:rPr>
        <w:t>–</w:t>
      </w:r>
      <w:r w:rsidR="00950CF2" w:rsidRPr="00F468DD">
        <w:rPr>
          <w:szCs w:val="24"/>
        </w:rPr>
        <w:t xml:space="preserve"> tai atitinkamiems metams Kretingos rajono savivaldybei skirtos mokinio</w:t>
      </w:r>
      <w:r w:rsidR="00950CF2">
        <w:rPr>
          <w:szCs w:val="24"/>
        </w:rPr>
        <w:t xml:space="preserve"> krepšelio lėšos. Jas sudaro </w:t>
      </w:r>
      <w:r w:rsidR="00950CF2" w:rsidRPr="00950CF2">
        <w:rPr>
          <w:szCs w:val="24"/>
        </w:rPr>
        <w:t>dvi</w:t>
      </w:r>
      <w:r w:rsidR="00950CF2" w:rsidRPr="00F468DD">
        <w:rPr>
          <w:szCs w:val="24"/>
        </w:rPr>
        <w:t xml:space="preserve"> dalys</w:t>
      </w:r>
      <w:r w:rsidR="00950CF2">
        <w:rPr>
          <w:szCs w:val="24"/>
        </w:rPr>
        <w:t xml:space="preserve">: </w:t>
      </w:r>
      <w:r w:rsidR="00950CF2" w:rsidRPr="00F468DD">
        <w:rPr>
          <w:szCs w:val="24"/>
        </w:rPr>
        <w:t>93 procentai skiriami mokykloms mokinių</w:t>
      </w:r>
      <w:r w:rsidR="00950CF2">
        <w:rPr>
          <w:szCs w:val="24"/>
        </w:rPr>
        <w:t>,</w:t>
      </w:r>
      <w:r w:rsidR="00950CF2" w:rsidRPr="00F468DD">
        <w:rPr>
          <w:szCs w:val="24"/>
        </w:rPr>
        <w:t xml:space="preserve"> besimokančių pagal ikimokyklinio, priešmokyklinio, pradinio ir vidurinio ugdymo programas, mokymo re</w:t>
      </w:r>
      <w:r w:rsidR="00206592">
        <w:rPr>
          <w:szCs w:val="24"/>
        </w:rPr>
        <w:t>ikmėms tenkinti, 7 procentai – S</w:t>
      </w:r>
      <w:r w:rsidR="00950CF2" w:rsidRPr="00F468DD">
        <w:rPr>
          <w:szCs w:val="24"/>
        </w:rPr>
        <w:t>avivaldybei Mokinio krepšelio lėšų apskaičiavimo ir paskirstymo metodikoje apra</w:t>
      </w:r>
      <w:r>
        <w:rPr>
          <w:szCs w:val="24"/>
        </w:rPr>
        <w:t>šytoms mokymo reikmėms tenkinti.“</w:t>
      </w:r>
      <w:r w:rsidR="00206592">
        <w:rPr>
          <w:szCs w:val="24"/>
        </w:rPr>
        <w:t>;</w:t>
      </w:r>
    </w:p>
    <w:p w:rsidR="00505FDD" w:rsidRDefault="00206592" w:rsidP="00505FDD">
      <w:pPr>
        <w:tabs>
          <w:tab w:val="left" w:pos="1276"/>
        </w:tabs>
        <w:ind w:firstLine="993"/>
        <w:jc w:val="both"/>
        <w:rPr>
          <w:szCs w:val="24"/>
        </w:rPr>
      </w:pPr>
      <w:r>
        <w:rPr>
          <w:szCs w:val="24"/>
        </w:rPr>
        <w:t>1.3. 6.1</w:t>
      </w:r>
      <w:r w:rsidR="00DC5721">
        <w:rPr>
          <w:szCs w:val="24"/>
        </w:rPr>
        <w:t xml:space="preserve"> punktą išdėstyti</w:t>
      </w:r>
      <w:r w:rsidR="00505FDD">
        <w:rPr>
          <w:szCs w:val="24"/>
        </w:rPr>
        <w:t xml:space="preserve"> taip:</w:t>
      </w:r>
    </w:p>
    <w:p w:rsidR="00950CF2" w:rsidRDefault="00505FDD" w:rsidP="00950CF2">
      <w:pPr>
        <w:tabs>
          <w:tab w:val="left" w:pos="1276"/>
        </w:tabs>
        <w:ind w:firstLine="993"/>
        <w:jc w:val="both"/>
        <w:rPr>
          <w:szCs w:val="24"/>
        </w:rPr>
      </w:pPr>
      <w:r>
        <w:rPr>
          <w:szCs w:val="24"/>
        </w:rPr>
        <w:t>„</w:t>
      </w:r>
      <w:r w:rsidR="00950CF2">
        <w:rPr>
          <w:szCs w:val="24"/>
        </w:rPr>
        <w:t xml:space="preserve">6.1. </w:t>
      </w:r>
      <w:r w:rsidR="00950CF2" w:rsidRPr="00950CF2">
        <w:rPr>
          <w:szCs w:val="24"/>
        </w:rPr>
        <w:t>darbo užmokesčiui pagal ugdymo planą (ir už ikimokyklinio ir priešmokyklinio ugdymo valandas, finansuojamas iš mokinio krepšelio lėšų, sum</w:t>
      </w:r>
      <w:r w:rsidR="009B4099">
        <w:rPr>
          <w:szCs w:val="24"/>
        </w:rPr>
        <w:t>okėti)</w:t>
      </w:r>
      <w:r w:rsidR="00950CF2" w:rsidRPr="00950CF2">
        <w:rPr>
          <w:szCs w:val="24"/>
        </w:rPr>
        <w:t xml:space="preserve"> mokyklos ugdymo procesui organizuoti ir valdyti (ne daugiau kaip 10 procentų lėšų, skirtų ugdymo planui įgyvendinti, išskyrus kaimo gyvenamojoje vietovėje esančias mokyklas, turinčias iki 120 mokinių, kurioms numatoma ne daugiau kaip 13 procentų lėšų, skirtų ugdymo planui įgyvendinti),</w:t>
      </w:r>
      <w:r w:rsidR="00950CF2">
        <w:rPr>
          <w:szCs w:val="24"/>
        </w:rPr>
        <w:t xml:space="preserve"> </w:t>
      </w:r>
      <w:r w:rsidR="00950CF2" w:rsidRPr="00950CF2">
        <w:rPr>
          <w:szCs w:val="24"/>
        </w:rPr>
        <w:t>mokyklos bibliotekos darbuotojams išlaikyti, priemokoms už laikinai nesančių darbuotojų funkcijų (pareigų) arba papildomų darbų atlikimą (jeigu dėl papildomo darbo nesulygstama darbo sutartyje), taip pat darbo užmokesčiui ir paslaugoms, susijusioms su psichologine, specialiąja pedagogine, specialiąja ir socialine ped</w:t>
      </w:r>
      <w:r w:rsidR="00950CF2">
        <w:rPr>
          <w:szCs w:val="24"/>
        </w:rPr>
        <w:t>agogine pagalba; ne mažiau kaip</w:t>
      </w:r>
      <w:r w:rsidR="00950CF2" w:rsidRPr="00950CF2">
        <w:rPr>
          <w:szCs w:val="24"/>
        </w:rPr>
        <w:t xml:space="preserve"> </w:t>
      </w:r>
      <w:r w:rsidR="00950CF2" w:rsidRPr="00E808BA">
        <w:rPr>
          <w:szCs w:val="24"/>
        </w:rPr>
        <w:t>4</w:t>
      </w:r>
      <w:r w:rsidR="00950CF2" w:rsidRPr="00950CF2">
        <w:rPr>
          <w:szCs w:val="24"/>
        </w:rPr>
        <w:t xml:space="preserve"> procentai šių lėšų turi būti skiriami psichologinei, </w:t>
      </w:r>
      <w:r w:rsidR="00950CF2" w:rsidRPr="00950CF2">
        <w:rPr>
          <w:szCs w:val="24"/>
        </w:rPr>
        <w:lastRenderedPageBreak/>
        <w:t>specialiajai pedagoginei, specialiajai ir socialinei pedagoginei pagalbai organizuoti ir paslaugoms apmokėti; iš šiame papunktyje nurodytų mokinio krepšelio lėšų gali būti mokama už darbą pedagoginiams darbuotojams, nurodytiems švietimo ir mokslo ministro patvirtintame Pareigybių, kurias atliekant darbas yra laikomas pedagoginiu, sąraše, išskyrus užmokestį už darbą, kai mokinių tėvų (globėjų, rūpintojų) pageidavimu teikiamos papildomos paslaugos (pailgintos dienos grupės, popamokinė mokinių priežiūra, klubai, būreliai, stovyklos, ekskursijos ir kita), taip pat už darbą mokyklos bibliotekos darbuotojams, gestų kalbos vertėjams, mokytojų padėjėjams ir darbuotojams, kurių funkcijoms priskiriama</w:t>
      </w:r>
      <w:r w:rsidR="00950CF2">
        <w:rPr>
          <w:szCs w:val="24"/>
        </w:rPr>
        <w:t>s mokyklų veiklos įsivertinimas.</w:t>
      </w:r>
      <w:r>
        <w:rPr>
          <w:szCs w:val="24"/>
        </w:rPr>
        <w:t>“</w:t>
      </w:r>
      <w:r w:rsidR="00206592">
        <w:rPr>
          <w:szCs w:val="24"/>
        </w:rPr>
        <w:t>;</w:t>
      </w:r>
    </w:p>
    <w:p w:rsidR="00B94F54" w:rsidRDefault="00DC5721" w:rsidP="00117E8F">
      <w:pPr>
        <w:tabs>
          <w:tab w:val="left" w:pos="1276"/>
        </w:tabs>
        <w:ind w:left="1134"/>
        <w:jc w:val="both"/>
        <w:rPr>
          <w:szCs w:val="24"/>
        </w:rPr>
      </w:pPr>
      <w:r>
        <w:rPr>
          <w:szCs w:val="24"/>
        </w:rPr>
        <w:t xml:space="preserve">1.4. </w:t>
      </w:r>
      <w:r w:rsidR="00206592">
        <w:rPr>
          <w:szCs w:val="24"/>
        </w:rPr>
        <w:t>7.4</w:t>
      </w:r>
      <w:r>
        <w:rPr>
          <w:szCs w:val="24"/>
        </w:rPr>
        <w:t xml:space="preserve"> punktą išdėstyti</w:t>
      </w:r>
      <w:r w:rsidR="00B94F54">
        <w:rPr>
          <w:szCs w:val="24"/>
        </w:rPr>
        <w:t xml:space="preserve"> taip:</w:t>
      </w:r>
    </w:p>
    <w:p w:rsidR="00320FA3" w:rsidRDefault="00B94F54" w:rsidP="00117E8F">
      <w:pPr>
        <w:tabs>
          <w:tab w:val="left" w:pos="1276"/>
        </w:tabs>
        <w:ind w:left="1134"/>
        <w:jc w:val="both"/>
      </w:pPr>
      <w:r>
        <w:rPr>
          <w:szCs w:val="24"/>
        </w:rPr>
        <w:t>„</w:t>
      </w:r>
      <w:r w:rsidR="00950CF2">
        <w:rPr>
          <w:szCs w:val="24"/>
        </w:rPr>
        <w:t xml:space="preserve">7.4. </w:t>
      </w:r>
      <w:r w:rsidR="00950CF2" w:rsidRPr="00950CF2">
        <w:t>formalųjį švietimą papildančio ugdymo programoms finansuoti</w:t>
      </w:r>
      <w:r w:rsidR="00D75B65">
        <w:t>.</w:t>
      </w:r>
      <w:r>
        <w:t>“</w:t>
      </w:r>
      <w:r w:rsidR="00206592">
        <w:t>;</w:t>
      </w:r>
    </w:p>
    <w:p w:rsidR="00B94F54" w:rsidRDefault="00310150" w:rsidP="00726BCF">
      <w:pPr>
        <w:tabs>
          <w:tab w:val="left" w:pos="1276"/>
        </w:tabs>
        <w:ind w:left="993" w:firstLine="141"/>
        <w:jc w:val="both"/>
      </w:pPr>
      <w:r>
        <w:t>1.5</w:t>
      </w:r>
      <w:r w:rsidR="00B94F54">
        <w:t>. Pripa</w:t>
      </w:r>
      <w:r w:rsidR="00206592">
        <w:t>žinti netekusiu galios 9 punktą;</w:t>
      </w:r>
    </w:p>
    <w:p w:rsidR="00B94F54" w:rsidRDefault="00B94F54" w:rsidP="00117E8F">
      <w:pPr>
        <w:tabs>
          <w:tab w:val="left" w:pos="1276"/>
        </w:tabs>
        <w:ind w:left="1134"/>
        <w:jc w:val="both"/>
      </w:pPr>
      <w:r>
        <w:t>1.</w:t>
      </w:r>
      <w:r w:rsidR="00726BCF">
        <w:t>6</w:t>
      </w:r>
      <w:r>
        <w:t xml:space="preserve">. </w:t>
      </w:r>
      <w:r w:rsidR="00EA5C9D">
        <w:t>11</w:t>
      </w:r>
      <w:r>
        <w:t xml:space="preserve"> punktą</w:t>
      </w:r>
      <w:r w:rsidRPr="003B2221">
        <w:rPr>
          <w:color w:val="FF0000"/>
        </w:rPr>
        <w:t xml:space="preserve"> </w:t>
      </w:r>
      <w:r>
        <w:t>išdėstyti</w:t>
      </w:r>
      <w:r w:rsidR="00FA63A1">
        <w:t xml:space="preserve"> </w:t>
      </w:r>
      <w:r>
        <w:t>taip:</w:t>
      </w:r>
    </w:p>
    <w:p w:rsidR="00B94F54" w:rsidRDefault="00726BCF" w:rsidP="00117E8F">
      <w:pPr>
        <w:tabs>
          <w:tab w:val="left" w:pos="1276"/>
          <w:tab w:val="left" w:pos="1418"/>
        </w:tabs>
        <w:ind w:firstLine="1134"/>
        <w:jc w:val="both"/>
        <w:rPr>
          <w:szCs w:val="24"/>
        </w:rPr>
      </w:pPr>
      <w:r>
        <w:t>„11</w:t>
      </w:r>
      <w:r w:rsidR="00B94F54">
        <w:t xml:space="preserve">. </w:t>
      </w:r>
      <w:r w:rsidR="00B94F54" w:rsidRPr="00F468DD">
        <w:rPr>
          <w:szCs w:val="24"/>
        </w:rPr>
        <w:t>Pedagoginei ir psichologinei pagalbai organizuoti</w:t>
      </w:r>
      <w:r w:rsidR="00B94F54">
        <w:rPr>
          <w:szCs w:val="24"/>
        </w:rPr>
        <w:t xml:space="preserve"> mokinio krepšelio lėšos</w:t>
      </w:r>
      <w:r w:rsidR="00B94F54" w:rsidRPr="00F468DD">
        <w:rPr>
          <w:szCs w:val="24"/>
        </w:rPr>
        <w:t>, apskaičiuot</w:t>
      </w:r>
      <w:r w:rsidR="00B94F54">
        <w:rPr>
          <w:szCs w:val="24"/>
        </w:rPr>
        <w:t>os</w:t>
      </w:r>
      <w:r w:rsidR="00B94F54" w:rsidRPr="00F468DD">
        <w:rPr>
          <w:szCs w:val="24"/>
        </w:rPr>
        <w:t xml:space="preserve"> pagal mokymo reikmių koeficientus ir mokinio krepšelio lėšų sumas</w:t>
      </w:r>
      <w:r w:rsidR="00B94F54">
        <w:rPr>
          <w:szCs w:val="24"/>
        </w:rPr>
        <w:t>,</w:t>
      </w:r>
      <w:r w:rsidR="00B94F54" w:rsidRPr="00F468DD">
        <w:rPr>
          <w:szCs w:val="24"/>
        </w:rPr>
        <w:t xml:space="preserve"> nurodytas Metodikoje, Tarybos sprendimu skiriam</w:t>
      </w:r>
      <w:r w:rsidR="00B94F54">
        <w:rPr>
          <w:szCs w:val="24"/>
        </w:rPr>
        <w:t>o</w:t>
      </w:r>
      <w:r w:rsidR="00E31A97">
        <w:rPr>
          <w:szCs w:val="24"/>
        </w:rPr>
        <w:t>s</w:t>
      </w:r>
      <w:r w:rsidR="00B94F54">
        <w:rPr>
          <w:szCs w:val="24"/>
        </w:rPr>
        <w:t xml:space="preserve"> </w:t>
      </w:r>
      <w:r w:rsidR="00B94F54" w:rsidRPr="0026726A">
        <w:rPr>
          <w:szCs w:val="24"/>
        </w:rPr>
        <w:t xml:space="preserve">Kretingos rajono švietimo centrui. Kretingos rajono švietimo centras </w:t>
      </w:r>
      <w:r w:rsidR="00B94F54" w:rsidRPr="00F468DD">
        <w:rPr>
          <w:szCs w:val="24"/>
        </w:rPr>
        <w:t>gautas mokinio krepšelio lėšas pirmiausia</w:t>
      </w:r>
      <w:r w:rsidR="009B4099">
        <w:rPr>
          <w:szCs w:val="24"/>
        </w:rPr>
        <w:t>i</w:t>
      </w:r>
      <w:r w:rsidR="00B94F54" w:rsidRPr="00F468DD">
        <w:rPr>
          <w:szCs w:val="24"/>
        </w:rPr>
        <w:t xml:space="preserve"> naudoja pedagogų ir kitų specialistų darbo užmokesčiui ir socialinio draudimo įmokoms.</w:t>
      </w:r>
      <w:r w:rsidR="00B94F54">
        <w:rPr>
          <w:szCs w:val="24"/>
        </w:rPr>
        <w:t>“</w:t>
      </w:r>
      <w:r w:rsidR="00206592">
        <w:rPr>
          <w:szCs w:val="24"/>
        </w:rPr>
        <w:t>;</w:t>
      </w:r>
    </w:p>
    <w:p w:rsidR="00B94F54" w:rsidRPr="00F468DD" w:rsidRDefault="00726BCF" w:rsidP="00117E8F">
      <w:pPr>
        <w:tabs>
          <w:tab w:val="left" w:pos="1276"/>
          <w:tab w:val="left" w:pos="1418"/>
        </w:tabs>
        <w:ind w:left="1134"/>
        <w:jc w:val="both"/>
      </w:pPr>
      <w:r>
        <w:rPr>
          <w:szCs w:val="24"/>
        </w:rPr>
        <w:t>1.7. 14</w:t>
      </w:r>
      <w:r w:rsidR="00B94F54">
        <w:rPr>
          <w:szCs w:val="24"/>
        </w:rPr>
        <w:t xml:space="preserve"> punktą</w:t>
      </w:r>
      <w:r w:rsidR="00B94F54" w:rsidRPr="003B2221">
        <w:rPr>
          <w:color w:val="FF0000"/>
          <w:szCs w:val="24"/>
        </w:rPr>
        <w:t xml:space="preserve"> </w:t>
      </w:r>
      <w:r w:rsidR="00B94F54">
        <w:rPr>
          <w:szCs w:val="24"/>
        </w:rPr>
        <w:t>išdėstyti</w:t>
      </w:r>
      <w:r w:rsidR="00B94F54" w:rsidRPr="003B2221">
        <w:rPr>
          <w:color w:val="FF0000"/>
          <w:szCs w:val="24"/>
        </w:rPr>
        <w:t xml:space="preserve"> </w:t>
      </w:r>
      <w:r w:rsidR="00B94F54">
        <w:rPr>
          <w:szCs w:val="24"/>
        </w:rPr>
        <w:t>taip:</w:t>
      </w:r>
    </w:p>
    <w:p w:rsidR="00516025" w:rsidRDefault="00726BCF" w:rsidP="00117E8F">
      <w:pPr>
        <w:tabs>
          <w:tab w:val="left" w:pos="1276"/>
        </w:tabs>
        <w:ind w:firstLine="1134"/>
        <w:jc w:val="both"/>
        <w:rPr>
          <w:szCs w:val="24"/>
        </w:rPr>
      </w:pPr>
      <w:r>
        <w:rPr>
          <w:szCs w:val="24"/>
        </w:rPr>
        <w:t>„14</w:t>
      </w:r>
      <w:r w:rsidR="00950CF2">
        <w:rPr>
          <w:szCs w:val="24"/>
        </w:rPr>
        <w:t xml:space="preserve">. </w:t>
      </w:r>
      <w:r w:rsidR="00950CF2" w:rsidRPr="00E51922">
        <w:rPr>
          <w:szCs w:val="24"/>
        </w:rPr>
        <w:t>Mokinio krepšelio lėšos</w:t>
      </w:r>
      <w:r w:rsidR="00206592">
        <w:rPr>
          <w:szCs w:val="24"/>
        </w:rPr>
        <w:t xml:space="preserve">, </w:t>
      </w:r>
      <w:r w:rsidR="00950CF2" w:rsidRPr="00950CF2">
        <w:t>formalųjį švietimą papildančio ugdymo programoms finansuoti</w:t>
      </w:r>
      <w:r w:rsidR="00950CF2" w:rsidRPr="00CB2CFF">
        <w:rPr>
          <w:b/>
        </w:rPr>
        <w:t xml:space="preserve"> </w:t>
      </w:r>
      <w:r w:rsidR="00950CF2">
        <w:t>vaikų neformaliojo švietimo mokyklose</w:t>
      </w:r>
      <w:r w:rsidR="00206592">
        <w:t>,</w:t>
      </w:r>
      <w:r w:rsidR="00950CF2" w:rsidRPr="00E51922">
        <w:t xml:space="preserve"> skiriamos </w:t>
      </w:r>
      <w:r w:rsidR="00950CF2" w:rsidRPr="00D363F9">
        <w:t>Kretingos</w:t>
      </w:r>
      <w:r w:rsidR="00950CF2" w:rsidRPr="003A7DEA">
        <w:rPr>
          <w:color w:val="FF0000"/>
        </w:rPr>
        <w:t xml:space="preserve"> </w:t>
      </w:r>
      <w:r w:rsidR="00950CF2" w:rsidRPr="00D363F9">
        <w:t>rajono</w:t>
      </w:r>
      <w:r w:rsidR="00950CF2">
        <w:t xml:space="preserve"> </w:t>
      </w:r>
      <w:r w:rsidR="00950CF2" w:rsidRPr="00E51922">
        <w:t xml:space="preserve">savivaldybės </w:t>
      </w:r>
      <w:r w:rsidR="00950CF2">
        <w:t>t</w:t>
      </w:r>
      <w:r w:rsidR="00950CF2" w:rsidRPr="00E51922">
        <w:t>arybos sprendimu</w:t>
      </w:r>
      <w:r w:rsidR="00950CF2" w:rsidRPr="00CD3379">
        <w:rPr>
          <w:szCs w:val="24"/>
        </w:rPr>
        <w:t xml:space="preserve"> proporcingai</w:t>
      </w:r>
      <w:r w:rsidR="0026726A">
        <w:rPr>
          <w:szCs w:val="24"/>
        </w:rPr>
        <w:t xml:space="preserve"> pagal mokinių skaičių</w:t>
      </w:r>
      <w:r w:rsidR="00950CF2" w:rsidRPr="00CD3379">
        <w:rPr>
          <w:szCs w:val="24"/>
        </w:rPr>
        <w:t xml:space="preserve"> praėjusių metų spalio 1 d.</w:t>
      </w:r>
      <w:r w:rsidR="00D75B65">
        <w:rPr>
          <w:szCs w:val="24"/>
        </w:rPr>
        <w:t>“</w:t>
      </w:r>
      <w:r w:rsidR="00206592">
        <w:rPr>
          <w:szCs w:val="24"/>
        </w:rPr>
        <w:t>;</w:t>
      </w:r>
    </w:p>
    <w:p w:rsidR="0026726A" w:rsidRDefault="00726BCF" w:rsidP="00117E8F">
      <w:pPr>
        <w:tabs>
          <w:tab w:val="left" w:pos="1276"/>
        </w:tabs>
        <w:ind w:left="1134"/>
        <w:jc w:val="both"/>
        <w:rPr>
          <w:szCs w:val="24"/>
        </w:rPr>
      </w:pPr>
      <w:r>
        <w:rPr>
          <w:szCs w:val="24"/>
        </w:rPr>
        <w:t>1.8. 15</w:t>
      </w:r>
      <w:r w:rsidR="0026726A">
        <w:rPr>
          <w:szCs w:val="24"/>
        </w:rPr>
        <w:t xml:space="preserve"> punktą</w:t>
      </w:r>
      <w:r w:rsidR="0026726A" w:rsidRPr="003B2221">
        <w:rPr>
          <w:color w:val="FF0000"/>
          <w:szCs w:val="24"/>
        </w:rPr>
        <w:t xml:space="preserve"> </w:t>
      </w:r>
      <w:r w:rsidR="0026726A">
        <w:rPr>
          <w:szCs w:val="24"/>
        </w:rPr>
        <w:t>išdėstyti taip:</w:t>
      </w:r>
    </w:p>
    <w:p w:rsidR="0026726A" w:rsidRPr="0026726A" w:rsidRDefault="00726BCF" w:rsidP="00117E8F">
      <w:pPr>
        <w:tabs>
          <w:tab w:val="left" w:pos="0"/>
          <w:tab w:val="left" w:pos="1276"/>
        </w:tabs>
        <w:ind w:firstLine="1134"/>
        <w:jc w:val="both"/>
      </w:pPr>
      <w:r>
        <w:rPr>
          <w:szCs w:val="24"/>
        </w:rPr>
        <w:t>„15</w:t>
      </w:r>
      <w:r w:rsidR="0026726A">
        <w:rPr>
          <w:szCs w:val="24"/>
        </w:rPr>
        <w:t xml:space="preserve">. </w:t>
      </w:r>
      <w:r w:rsidR="0026726A">
        <w:t>Šio</w:t>
      </w:r>
      <w:r w:rsidR="0026726A" w:rsidRPr="00F468DD">
        <w:t xml:space="preserve"> </w:t>
      </w:r>
      <w:r w:rsidR="0026726A">
        <w:t>Aprašo 7</w:t>
      </w:r>
      <w:r w:rsidR="00206592">
        <w:t>.5–</w:t>
      </w:r>
      <w:r w:rsidR="0026726A">
        <w:t>7</w:t>
      </w:r>
      <w:r w:rsidR="00206592">
        <w:t>.6</w:t>
      </w:r>
      <w:r w:rsidR="0026726A" w:rsidRPr="00F468DD">
        <w:t xml:space="preserve"> punktuose nurodytoms mokymo reikmėms</w:t>
      </w:r>
      <w:r w:rsidR="0026726A">
        <w:t>, Kretingos rajono savivaldybės tarybos sprendimu,</w:t>
      </w:r>
      <w:r w:rsidR="0026726A" w:rsidRPr="00F468DD">
        <w:t xml:space="preserve"> lėšos perskirstomos Mokykloms, atsižvelgiant į faktinį mokinio krepšelio lėšų poreikį bendriesiems ugdymo planams įgy</w:t>
      </w:r>
      <w:r w:rsidR="0026726A">
        <w:t xml:space="preserve">vendinti, bei </w:t>
      </w:r>
      <w:r w:rsidR="0026726A" w:rsidRPr="0026726A">
        <w:t>Kretingos rajono švietimo</w:t>
      </w:r>
      <w:r w:rsidR="0026726A" w:rsidRPr="00457871">
        <w:rPr>
          <w:b/>
        </w:rPr>
        <w:t xml:space="preserve"> </w:t>
      </w:r>
      <w:r w:rsidR="0026726A" w:rsidRPr="0026726A">
        <w:t>centrui</w:t>
      </w:r>
      <w:r w:rsidR="0026726A">
        <w:t xml:space="preserve"> </w:t>
      </w:r>
      <w:r w:rsidR="0026726A" w:rsidRPr="00F468DD">
        <w:t>psichologinės pagalbos teikimo paslaugų prieinamumui užtikrinti.</w:t>
      </w:r>
      <w:r w:rsidR="00977AF0">
        <w:t>“</w:t>
      </w:r>
      <w:r w:rsidR="00206592">
        <w:t>.</w:t>
      </w:r>
    </w:p>
    <w:p w:rsidR="007A5E94" w:rsidRDefault="0026726A" w:rsidP="00117E8F">
      <w:pPr>
        <w:tabs>
          <w:tab w:val="left" w:pos="1276"/>
        </w:tabs>
        <w:ind w:left="1134"/>
        <w:jc w:val="both"/>
        <w:rPr>
          <w:szCs w:val="24"/>
        </w:rPr>
      </w:pPr>
      <w:r>
        <w:rPr>
          <w:szCs w:val="24"/>
        </w:rPr>
        <w:t>2</w:t>
      </w:r>
      <w:r w:rsidR="007A5E94">
        <w:rPr>
          <w:szCs w:val="24"/>
        </w:rPr>
        <w:t>.</w:t>
      </w:r>
      <w:r>
        <w:rPr>
          <w:szCs w:val="24"/>
        </w:rPr>
        <w:t xml:space="preserve"> </w:t>
      </w:r>
      <w:r w:rsidR="002B5DD4">
        <w:rPr>
          <w:szCs w:val="24"/>
        </w:rPr>
        <w:t>Šis sprendimas įsigalioja 2016 m. rugsėjo 1 dieną.</w:t>
      </w:r>
    </w:p>
    <w:p w:rsidR="00F953C7" w:rsidRPr="00F953C7" w:rsidRDefault="0026726A" w:rsidP="00117E8F">
      <w:pPr>
        <w:tabs>
          <w:tab w:val="left" w:pos="0"/>
          <w:tab w:val="left" w:pos="1134"/>
          <w:tab w:val="left" w:pos="1560"/>
        </w:tabs>
        <w:ind w:left="1134" w:right="28"/>
        <w:jc w:val="both"/>
      </w:pPr>
      <w:r>
        <w:t>3</w:t>
      </w:r>
      <w:r w:rsidR="00516025">
        <w:t>.</w:t>
      </w:r>
      <w:r w:rsidR="00955487">
        <w:t xml:space="preserve"> </w:t>
      </w:r>
      <w:r w:rsidR="007F38EB">
        <w:t>Teisės aktą skelbti</w:t>
      </w:r>
      <w:r w:rsidR="00320FA3">
        <w:t xml:space="preserve"> Teisės aktų registre (TAR) ir S</w:t>
      </w:r>
      <w:r w:rsidR="007F38EB">
        <w:t>avivaldybės interneto svetainėje.</w:t>
      </w:r>
    </w:p>
    <w:p w:rsidR="00F953C7" w:rsidRPr="00F953C7" w:rsidRDefault="00F953C7" w:rsidP="002B5DD4">
      <w:pPr>
        <w:ind w:left="993"/>
        <w:jc w:val="both"/>
        <w:rPr>
          <w:szCs w:val="28"/>
        </w:rPr>
      </w:pPr>
    </w:p>
    <w:p w:rsidR="007F38EB" w:rsidRPr="00F953C7" w:rsidRDefault="007F38EB" w:rsidP="00F953C7">
      <w:pPr>
        <w:jc w:val="both"/>
        <w:rPr>
          <w:szCs w:val="28"/>
        </w:rPr>
      </w:pPr>
    </w:p>
    <w:p w:rsidR="00F953C7" w:rsidRPr="00F953C7" w:rsidRDefault="00F953C7" w:rsidP="00F953C7">
      <w:pPr>
        <w:jc w:val="both"/>
        <w:rPr>
          <w:szCs w:val="28"/>
        </w:rPr>
      </w:pPr>
      <w:r w:rsidRPr="00F953C7">
        <w:rPr>
          <w:szCs w:val="28"/>
        </w:rPr>
        <w:t xml:space="preserve">Savivaldybės meras            </w:t>
      </w:r>
      <w:r w:rsidR="005A1A20">
        <w:rPr>
          <w:szCs w:val="28"/>
        </w:rPr>
        <w:tab/>
      </w:r>
      <w:r w:rsidR="005A1A20">
        <w:rPr>
          <w:szCs w:val="28"/>
        </w:rPr>
        <w:tab/>
      </w:r>
      <w:r w:rsidR="005A1A20">
        <w:rPr>
          <w:szCs w:val="28"/>
        </w:rPr>
        <w:tab/>
      </w:r>
      <w:r w:rsidR="005A1A20">
        <w:rPr>
          <w:szCs w:val="28"/>
        </w:rPr>
        <w:tab/>
      </w:r>
      <w:r w:rsidR="005A1A20">
        <w:rPr>
          <w:szCs w:val="28"/>
        </w:rPr>
        <w:tab/>
      </w:r>
      <w:r w:rsidR="005A1A20">
        <w:rPr>
          <w:szCs w:val="28"/>
        </w:rPr>
        <w:tab/>
      </w:r>
      <w:r w:rsidR="005A1A20">
        <w:rPr>
          <w:szCs w:val="28"/>
        </w:rPr>
        <w:tab/>
      </w:r>
      <w:r w:rsidR="005A1A20">
        <w:rPr>
          <w:szCs w:val="28"/>
        </w:rPr>
        <w:tab/>
        <w:t xml:space="preserve">   </w:t>
      </w:r>
      <w:r w:rsidR="005A1A20" w:rsidRPr="005A1A20">
        <w:t>Juozas Mažeika</w:t>
      </w:r>
      <w:r w:rsidRPr="00F953C7">
        <w:rPr>
          <w:szCs w:val="28"/>
        </w:rPr>
        <w:t xml:space="preserve">       </w:t>
      </w:r>
      <w:r w:rsidR="00950CF2">
        <w:rPr>
          <w:szCs w:val="28"/>
        </w:rPr>
        <w:t xml:space="preserve">                                                       </w:t>
      </w:r>
      <w:r w:rsidR="00CD54C4">
        <w:rPr>
          <w:szCs w:val="28"/>
        </w:rPr>
        <w:t xml:space="preserve">                  </w:t>
      </w:r>
      <w:r w:rsidRPr="00F953C7">
        <w:rPr>
          <w:szCs w:val="28"/>
        </w:rPr>
        <w:t xml:space="preserve">                                                                          </w:t>
      </w: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F953C7" w:rsidRPr="00F953C7" w:rsidRDefault="00F953C7" w:rsidP="00F953C7">
      <w:pPr>
        <w:jc w:val="both"/>
        <w:rPr>
          <w:szCs w:val="28"/>
        </w:rPr>
      </w:pPr>
    </w:p>
    <w:p w:rsidR="00105D08" w:rsidRDefault="00105D08" w:rsidP="00F645BE">
      <w:pPr>
        <w:rPr>
          <w:szCs w:val="28"/>
        </w:rPr>
      </w:pPr>
    </w:p>
    <w:p w:rsidR="007F38EB" w:rsidRDefault="007F38EB" w:rsidP="00F645BE">
      <w:pPr>
        <w:rPr>
          <w:szCs w:val="28"/>
        </w:rPr>
      </w:pPr>
    </w:p>
    <w:p w:rsidR="003D0384" w:rsidRDefault="003D0384" w:rsidP="00F645BE">
      <w:pPr>
        <w:rPr>
          <w:szCs w:val="28"/>
        </w:rPr>
      </w:pPr>
    </w:p>
    <w:p w:rsidR="003D0384" w:rsidRDefault="003D0384" w:rsidP="00F645BE">
      <w:pPr>
        <w:rPr>
          <w:szCs w:val="28"/>
        </w:rPr>
      </w:pPr>
    </w:p>
    <w:p w:rsidR="005A1A20" w:rsidRDefault="005A1A20" w:rsidP="00F645BE">
      <w:pPr>
        <w:rPr>
          <w:szCs w:val="28"/>
        </w:rPr>
      </w:pPr>
    </w:p>
    <w:p w:rsidR="00726BCF" w:rsidRDefault="00726BCF" w:rsidP="00F645BE">
      <w:pPr>
        <w:rPr>
          <w:szCs w:val="28"/>
        </w:rPr>
      </w:pPr>
    </w:p>
    <w:p w:rsidR="00977AF0" w:rsidRDefault="0026726A" w:rsidP="00977AF0">
      <w:pPr>
        <w:rPr>
          <w:szCs w:val="28"/>
        </w:rPr>
      </w:pPr>
      <w:r>
        <w:rPr>
          <w:szCs w:val="28"/>
        </w:rPr>
        <w:t>Lina Stropuvienė</w:t>
      </w:r>
    </w:p>
    <w:p w:rsidR="003D0384" w:rsidRDefault="003D0384" w:rsidP="00977AF0">
      <w:pPr>
        <w:jc w:val="center"/>
        <w:rPr>
          <w:b/>
          <w:szCs w:val="28"/>
        </w:rPr>
      </w:pPr>
    </w:p>
    <w:sectPr w:rsidR="003D0384" w:rsidSect="003D0384">
      <w:headerReference w:type="default" r:id="rId9"/>
      <w:pgSz w:w="11907" w:h="16840" w:code="9"/>
      <w:pgMar w:top="28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AA" w:rsidRDefault="002725AA">
      <w:r>
        <w:separator/>
      </w:r>
    </w:p>
  </w:endnote>
  <w:endnote w:type="continuationSeparator" w:id="0">
    <w:p w:rsidR="002725AA" w:rsidRDefault="002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AA" w:rsidRDefault="002725AA">
      <w:r>
        <w:separator/>
      </w:r>
    </w:p>
  </w:footnote>
  <w:footnote w:type="continuationSeparator" w:id="0">
    <w:p w:rsidR="002725AA" w:rsidRDefault="0027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92" w:rsidRDefault="00206592">
    <w:pPr>
      <w:pStyle w:val="Antrats"/>
      <w:jc w:val="center"/>
    </w:pPr>
    <w:r>
      <w:fldChar w:fldCharType="begin"/>
    </w:r>
    <w:r>
      <w:instrText>PAGE   \* MERGEFORMAT</w:instrText>
    </w:r>
    <w:r>
      <w:fldChar w:fldCharType="separate"/>
    </w:r>
    <w:r w:rsidR="00A03B71">
      <w:rPr>
        <w:noProof/>
      </w:rPr>
      <w:t>2</w:t>
    </w:r>
    <w:r>
      <w:rPr>
        <w:noProof/>
      </w:rPr>
      <w:fldChar w:fldCharType="end"/>
    </w:r>
  </w:p>
  <w:p w:rsidR="00206592" w:rsidRPr="006C4BFA" w:rsidRDefault="00206592" w:rsidP="006C4B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3B98"/>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3990D48"/>
    <w:multiLevelType w:val="hybridMultilevel"/>
    <w:tmpl w:val="580E7244"/>
    <w:lvl w:ilvl="0" w:tplc="0427000F">
      <w:start w:val="1"/>
      <w:numFmt w:val="decimal"/>
      <w:lvlText w:val="%1."/>
      <w:lvlJc w:val="left"/>
      <w:pPr>
        <w:ind w:left="1926" w:hanging="360"/>
      </w:pPr>
    </w:lvl>
    <w:lvl w:ilvl="1" w:tplc="04270019" w:tentative="1">
      <w:start w:val="1"/>
      <w:numFmt w:val="lowerLetter"/>
      <w:lvlText w:val="%2."/>
      <w:lvlJc w:val="left"/>
      <w:pPr>
        <w:ind w:left="2646" w:hanging="360"/>
      </w:pPr>
    </w:lvl>
    <w:lvl w:ilvl="2" w:tplc="0427001B" w:tentative="1">
      <w:start w:val="1"/>
      <w:numFmt w:val="lowerRoman"/>
      <w:lvlText w:val="%3."/>
      <w:lvlJc w:val="right"/>
      <w:pPr>
        <w:ind w:left="3366" w:hanging="180"/>
      </w:pPr>
    </w:lvl>
    <w:lvl w:ilvl="3" w:tplc="0427000F" w:tentative="1">
      <w:start w:val="1"/>
      <w:numFmt w:val="decimal"/>
      <w:lvlText w:val="%4."/>
      <w:lvlJc w:val="left"/>
      <w:pPr>
        <w:ind w:left="4086" w:hanging="360"/>
      </w:pPr>
    </w:lvl>
    <w:lvl w:ilvl="4" w:tplc="04270019" w:tentative="1">
      <w:start w:val="1"/>
      <w:numFmt w:val="lowerLetter"/>
      <w:lvlText w:val="%5."/>
      <w:lvlJc w:val="left"/>
      <w:pPr>
        <w:ind w:left="4806" w:hanging="360"/>
      </w:pPr>
    </w:lvl>
    <w:lvl w:ilvl="5" w:tplc="0427001B" w:tentative="1">
      <w:start w:val="1"/>
      <w:numFmt w:val="lowerRoman"/>
      <w:lvlText w:val="%6."/>
      <w:lvlJc w:val="right"/>
      <w:pPr>
        <w:ind w:left="5526" w:hanging="180"/>
      </w:pPr>
    </w:lvl>
    <w:lvl w:ilvl="6" w:tplc="0427000F" w:tentative="1">
      <w:start w:val="1"/>
      <w:numFmt w:val="decimal"/>
      <w:lvlText w:val="%7."/>
      <w:lvlJc w:val="left"/>
      <w:pPr>
        <w:ind w:left="6246" w:hanging="360"/>
      </w:pPr>
    </w:lvl>
    <w:lvl w:ilvl="7" w:tplc="04270019" w:tentative="1">
      <w:start w:val="1"/>
      <w:numFmt w:val="lowerLetter"/>
      <w:lvlText w:val="%8."/>
      <w:lvlJc w:val="left"/>
      <w:pPr>
        <w:ind w:left="6966" w:hanging="360"/>
      </w:pPr>
    </w:lvl>
    <w:lvl w:ilvl="8" w:tplc="0427001B" w:tentative="1">
      <w:start w:val="1"/>
      <w:numFmt w:val="lowerRoman"/>
      <w:lvlText w:val="%9."/>
      <w:lvlJc w:val="right"/>
      <w:pPr>
        <w:ind w:left="7686" w:hanging="180"/>
      </w:pPr>
    </w:lvl>
  </w:abstractNum>
  <w:abstractNum w:abstractNumId="2" w15:restartNumberingAfterBreak="0">
    <w:nsid w:val="1B4A092B"/>
    <w:multiLevelType w:val="multilevel"/>
    <w:tmpl w:val="7D78F48C"/>
    <w:lvl w:ilvl="0">
      <w:start w:val="1"/>
      <w:numFmt w:val="decimal"/>
      <w:lvlText w:val="%1."/>
      <w:lvlJc w:val="left"/>
      <w:pPr>
        <w:ind w:left="1353" w:hanging="360"/>
      </w:pPr>
    </w:lvl>
    <w:lvl w:ilvl="1">
      <w:start w:val="1"/>
      <w:numFmt w:val="decimal"/>
      <w:isLgl/>
      <w:lvlText w:val="%1.%2."/>
      <w:lvlJc w:val="left"/>
      <w:pPr>
        <w:ind w:left="3289" w:hanging="1020"/>
      </w:pPr>
      <w:rPr>
        <w:rFonts w:hint="default"/>
      </w:rPr>
    </w:lvl>
    <w:lvl w:ilvl="2">
      <w:start w:val="1"/>
      <w:numFmt w:val="decimal"/>
      <w:isLgl/>
      <w:lvlText w:val="%1.%2.%3."/>
      <w:lvlJc w:val="left"/>
      <w:pPr>
        <w:ind w:left="3289" w:hanging="1020"/>
      </w:pPr>
      <w:rPr>
        <w:rFonts w:hint="default"/>
      </w:rPr>
    </w:lvl>
    <w:lvl w:ilvl="3">
      <w:start w:val="1"/>
      <w:numFmt w:val="decimal"/>
      <w:isLgl/>
      <w:lvlText w:val="%1.%2.%3.%4."/>
      <w:lvlJc w:val="left"/>
      <w:pPr>
        <w:ind w:left="3289" w:hanging="10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 w15:restartNumberingAfterBreak="0">
    <w:nsid w:val="274D7AFB"/>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5" w15:restartNumberingAfterBreak="0">
    <w:nsid w:val="36522AE0"/>
    <w:multiLevelType w:val="hybridMultilevel"/>
    <w:tmpl w:val="5B589CBA"/>
    <w:lvl w:ilvl="0" w:tplc="30DCC142">
      <w:start w:val="6"/>
      <w:numFmt w:val="upperRoman"/>
      <w:pStyle w:val="Antrat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3ACF4844"/>
    <w:multiLevelType w:val="multilevel"/>
    <w:tmpl w:val="1158BB8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8" w15:restartNumberingAfterBreak="0">
    <w:nsid w:val="4DF45320"/>
    <w:multiLevelType w:val="multilevel"/>
    <w:tmpl w:val="32CC4D4A"/>
    <w:lvl w:ilvl="0">
      <w:start w:val="1"/>
      <w:numFmt w:val="decimal"/>
      <w:lvlText w:val="%1."/>
      <w:lvlJc w:val="center"/>
      <w:pPr>
        <w:ind w:left="1495"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5AAF2764"/>
    <w:multiLevelType w:val="hybridMultilevel"/>
    <w:tmpl w:val="CAFE1990"/>
    <w:lvl w:ilvl="0" w:tplc="621076CE">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661162DD"/>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5"/>
  </w:num>
  <w:num w:numId="2">
    <w:abstractNumId w:val="0"/>
  </w:num>
  <w:num w:numId="3">
    <w:abstractNumId w:val="2"/>
  </w:num>
  <w:num w:numId="4">
    <w:abstractNumId w:val="8"/>
  </w:num>
  <w:num w:numId="5">
    <w:abstractNumId w:val="3"/>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5A"/>
    <w:rsid w:val="000057A3"/>
    <w:rsid w:val="00005A16"/>
    <w:rsid w:val="00012E76"/>
    <w:rsid w:val="00020328"/>
    <w:rsid w:val="00022B17"/>
    <w:rsid w:val="00024BBB"/>
    <w:rsid w:val="000301A5"/>
    <w:rsid w:val="0003358C"/>
    <w:rsid w:val="00033CA3"/>
    <w:rsid w:val="00034AC4"/>
    <w:rsid w:val="000353F8"/>
    <w:rsid w:val="00036D14"/>
    <w:rsid w:val="00043371"/>
    <w:rsid w:val="00043722"/>
    <w:rsid w:val="00051AE0"/>
    <w:rsid w:val="000525C9"/>
    <w:rsid w:val="00054FE2"/>
    <w:rsid w:val="000551D1"/>
    <w:rsid w:val="00055936"/>
    <w:rsid w:val="0005732D"/>
    <w:rsid w:val="000627B2"/>
    <w:rsid w:val="00062E05"/>
    <w:rsid w:val="00062F95"/>
    <w:rsid w:val="000632F0"/>
    <w:rsid w:val="00063BD6"/>
    <w:rsid w:val="0006431E"/>
    <w:rsid w:val="00065831"/>
    <w:rsid w:val="0006659F"/>
    <w:rsid w:val="0007185C"/>
    <w:rsid w:val="000771D4"/>
    <w:rsid w:val="00077D60"/>
    <w:rsid w:val="00080440"/>
    <w:rsid w:val="00081654"/>
    <w:rsid w:val="00081DCF"/>
    <w:rsid w:val="00082C09"/>
    <w:rsid w:val="000846AB"/>
    <w:rsid w:val="00084ABF"/>
    <w:rsid w:val="00087742"/>
    <w:rsid w:val="00087849"/>
    <w:rsid w:val="00090CD8"/>
    <w:rsid w:val="00091AC9"/>
    <w:rsid w:val="00097D7A"/>
    <w:rsid w:val="000A1BA8"/>
    <w:rsid w:val="000A39F4"/>
    <w:rsid w:val="000A516E"/>
    <w:rsid w:val="000B01FB"/>
    <w:rsid w:val="000B2A53"/>
    <w:rsid w:val="000C3AA9"/>
    <w:rsid w:val="000C4571"/>
    <w:rsid w:val="000D49BC"/>
    <w:rsid w:val="000D4E40"/>
    <w:rsid w:val="000D79ED"/>
    <w:rsid w:val="000E1A5F"/>
    <w:rsid w:val="000E222F"/>
    <w:rsid w:val="000E29FF"/>
    <w:rsid w:val="000E2B40"/>
    <w:rsid w:val="000E3B93"/>
    <w:rsid w:val="000E68C3"/>
    <w:rsid w:val="000F0B03"/>
    <w:rsid w:val="000F555E"/>
    <w:rsid w:val="000F7F60"/>
    <w:rsid w:val="001008EF"/>
    <w:rsid w:val="00105D08"/>
    <w:rsid w:val="00107B9F"/>
    <w:rsid w:val="0011002E"/>
    <w:rsid w:val="0011078B"/>
    <w:rsid w:val="00111BB2"/>
    <w:rsid w:val="00113AE1"/>
    <w:rsid w:val="001173B0"/>
    <w:rsid w:val="00117E8F"/>
    <w:rsid w:val="00121E42"/>
    <w:rsid w:val="00122244"/>
    <w:rsid w:val="0012249A"/>
    <w:rsid w:val="0012469B"/>
    <w:rsid w:val="0012716B"/>
    <w:rsid w:val="001328F7"/>
    <w:rsid w:val="00132E40"/>
    <w:rsid w:val="001422C4"/>
    <w:rsid w:val="001458A3"/>
    <w:rsid w:val="001465DC"/>
    <w:rsid w:val="001539C7"/>
    <w:rsid w:val="00155F92"/>
    <w:rsid w:val="001607FE"/>
    <w:rsid w:val="00160D4D"/>
    <w:rsid w:val="00161A04"/>
    <w:rsid w:val="00161EB3"/>
    <w:rsid w:val="00162B62"/>
    <w:rsid w:val="00164020"/>
    <w:rsid w:val="00170699"/>
    <w:rsid w:val="00170E31"/>
    <w:rsid w:val="00172009"/>
    <w:rsid w:val="001720B7"/>
    <w:rsid w:val="001723C0"/>
    <w:rsid w:val="00173C69"/>
    <w:rsid w:val="001759D2"/>
    <w:rsid w:val="00176DD0"/>
    <w:rsid w:val="00176E95"/>
    <w:rsid w:val="0017767A"/>
    <w:rsid w:val="00185538"/>
    <w:rsid w:val="00190E6D"/>
    <w:rsid w:val="00192107"/>
    <w:rsid w:val="00195EBA"/>
    <w:rsid w:val="00196459"/>
    <w:rsid w:val="001A2F82"/>
    <w:rsid w:val="001A4E66"/>
    <w:rsid w:val="001A7DF9"/>
    <w:rsid w:val="001B10DD"/>
    <w:rsid w:val="001B166B"/>
    <w:rsid w:val="001C1983"/>
    <w:rsid w:val="001C257D"/>
    <w:rsid w:val="001C51FF"/>
    <w:rsid w:val="001D6039"/>
    <w:rsid w:val="001E1CBA"/>
    <w:rsid w:val="001E3C32"/>
    <w:rsid w:val="001E5923"/>
    <w:rsid w:val="001E5C16"/>
    <w:rsid w:val="001E6DA1"/>
    <w:rsid w:val="001E71DB"/>
    <w:rsid w:val="001F0B56"/>
    <w:rsid w:val="001F0ECA"/>
    <w:rsid w:val="001F2E12"/>
    <w:rsid w:val="001F2F49"/>
    <w:rsid w:val="001F3C35"/>
    <w:rsid w:val="001F5B68"/>
    <w:rsid w:val="001F7406"/>
    <w:rsid w:val="001F7B36"/>
    <w:rsid w:val="002005E9"/>
    <w:rsid w:val="002009E6"/>
    <w:rsid w:val="00200B29"/>
    <w:rsid w:val="00204572"/>
    <w:rsid w:val="00204C16"/>
    <w:rsid w:val="0020560D"/>
    <w:rsid w:val="00206592"/>
    <w:rsid w:val="00210BF9"/>
    <w:rsid w:val="00211194"/>
    <w:rsid w:val="00213C91"/>
    <w:rsid w:val="0021447A"/>
    <w:rsid w:val="00215D4E"/>
    <w:rsid w:val="00216B89"/>
    <w:rsid w:val="00217DAE"/>
    <w:rsid w:val="00220410"/>
    <w:rsid w:val="00220A03"/>
    <w:rsid w:val="00220AAD"/>
    <w:rsid w:val="00221F90"/>
    <w:rsid w:val="00224E49"/>
    <w:rsid w:val="00225A51"/>
    <w:rsid w:val="0023099D"/>
    <w:rsid w:val="00230ADD"/>
    <w:rsid w:val="002333FF"/>
    <w:rsid w:val="00233E1F"/>
    <w:rsid w:val="00237024"/>
    <w:rsid w:val="00242C80"/>
    <w:rsid w:val="00244CE1"/>
    <w:rsid w:val="00251973"/>
    <w:rsid w:val="0025320B"/>
    <w:rsid w:val="00257502"/>
    <w:rsid w:val="00257686"/>
    <w:rsid w:val="00260139"/>
    <w:rsid w:val="00260CD7"/>
    <w:rsid w:val="00261588"/>
    <w:rsid w:val="00263C73"/>
    <w:rsid w:val="0026726A"/>
    <w:rsid w:val="002716D3"/>
    <w:rsid w:val="002725AA"/>
    <w:rsid w:val="002742E0"/>
    <w:rsid w:val="0027466D"/>
    <w:rsid w:val="00275B34"/>
    <w:rsid w:val="002812E1"/>
    <w:rsid w:val="00283CA4"/>
    <w:rsid w:val="002876D8"/>
    <w:rsid w:val="00293228"/>
    <w:rsid w:val="002948CD"/>
    <w:rsid w:val="002975CD"/>
    <w:rsid w:val="002A02C3"/>
    <w:rsid w:val="002A04E0"/>
    <w:rsid w:val="002A3488"/>
    <w:rsid w:val="002B0426"/>
    <w:rsid w:val="002B2697"/>
    <w:rsid w:val="002B2F9E"/>
    <w:rsid w:val="002B5DD4"/>
    <w:rsid w:val="002B6BBC"/>
    <w:rsid w:val="002C1779"/>
    <w:rsid w:val="002C2629"/>
    <w:rsid w:val="002D615E"/>
    <w:rsid w:val="002E1112"/>
    <w:rsid w:val="002E389D"/>
    <w:rsid w:val="002E4CF2"/>
    <w:rsid w:val="002E75BF"/>
    <w:rsid w:val="002F21A9"/>
    <w:rsid w:val="002F32EB"/>
    <w:rsid w:val="002F3CF5"/>
    <w:rsid w:val="002F5E75"/>
    <w:rsid w:val="002F74B2"/>
    <w:rsid w:val="0030168C"/>
    <w:rsid w:val="00301F6E"/>
    <w:rsid w:val="00305995"/>
    <w:rsid w:val="00306B7B"/>
    <w:rsid w:val="00310150"/>
    <w:rsid w:val="00311762"/>
    <w:rsid w:val="00311B7F"/>
    <w:rsid w:val="00311F1F"/>
    <w:rsid w:val="00313A3A"/>
    <w:rsid w:val="00317E36"/>
    <w:rsid w:val="00317E90"/>
    <w:rsid w:val="00320FA3"/>
    <w:rsid w:val="00324151"/>
    <w:rsid w:val="0032471B"/>
    <w:rsid w:val="0032501A"/>
    <w:rsid w:val="00330B9D"/>
    <w:rsid w:val="00332FF4"/>
    <w:rsid w:val="003364D0"/>
    <w:rsid w:val="00336ABB"/>
    <w:rsid w:val="003440C9"/>
    <w:rsid w:val="003449A9"/>
    <w:rsid w:val="00345785"/>
    <w:rsid w:val="00345C71"/>
    <w:rsid w:val="0034728B"/>
    <w:rsid w:val="00350D87"/>
    <w:rsid w:val="0035429D"/>
    <w:rsid w:val="00355680"/>
    <w:rsid w:val="003556F5"/>
    <w:rsid w:val="00360052"/>
    <w:rsid w:val="003627B9"/>
    <w:rsid w:val="00370636"/>
    <w:rsid w:val="00374896"/>
    <w:rsid w:val="003814EA"/>
    <w:rsid w:val="00381615"/>
    <w:rsid w:val="0038643D"/>
    <w:rsid w:val="00386DD5"/>
    <w:rsid w:val="0038795F"/>
    <w:rsid w:val="003916A0"/>
    <w:rsid w:val="00394069"/>
    <w:rsid w:val="00394554"/>
    <w:rsid w:val="00395340"/>
    <w:rsid w:val="00395ACD"/>
    <w:rsid w:val="003963CF"/>
    <w:rsid w:val="00396B1F"/>
    <w:rsid w:val="003A0364"/>
    <w:rsid w:val="003A1151"/>
    <w:rsid w:val="003A4F59"/>
    <w:rsid w:val="003A5057"/>
    <w:rsid w:val="003A6600"/>
    <w:rsid w:val="003A6806"/>
    <w:rsid w:val="003A7DEA"/>
    <w:rsid w:val="003B0089"/>
    <w:rsid w:val="003B0A8E"/>
    <w:rsid w:val="003B0D33"/>
    <w:rsid w:val="003B2221"/>
    <w:rsid w:val="003B48D4"/>
    <w:rsid w:val="003B5F32"/>
    <w:rsid w:val="003B6E44"/>
    <w:rsid w:val="003B7CEE"/>
    <w:rsid w:val="003B7D0F"/>
    <w:rsid w:val="003C24AA"/>
    <w:rsid w:val="003C7E75"/>
    <w:rsid w:val="003D0384"/>
    <w:rsid w:val="003D056A"/>
    <w:rsid w:val="003D3592"/>
    <w:rsid w:val="003D4E3F"/>
    <w:rsid w:val="003D5027"/>
    <w:rsid w:val="003D7A8E"/>
    <w:rsid w:val="003E0C79"/>
    <w:rsid w:val="003E24CD"/>
    <w:rsid w:val="003E2EBE"/>
    <w:rsid w:val="003E412F"/>
    <w:rsid w:val="003E5260"/>
    <w:rsid w:val="003E58EC"/>
    <w:rsid w:val="003F2B2F"/>
    <w:rsid w:val="003F2D38"/>
    <w:rsid w:val="003F31BE"/>
    <w:rsid w:val="003F3C79"/>
    <w:rsid w:val="003F5310"/>
    <w:rsid w:val="00410518"/>
    <w:rsid w:val="00416CD8"/>
    <w:rsid w:val="004209AA"/>
    <w:rsid w:val="00427239"/>
    <w:rsid w:val="004307C9"/>
    <w:rsid w:val="0043224C"/>
    <w:rsid w:val="00432AE3"/>
    <w:rsid w:val="004330C1"/>
    <w:rsid w:val="00433A42"/>
    <w:rsid w:val="00434284"/>
    <w:rsid w:val="0043435E"/>
    <w:rsid w:val="00434623"/>
    <w:rsid w:val="00435204"/>
    <w:rsid w:val="00441FFD"/>
    <w:rsid w:val="00443ADF"/>
    <w:rsid w:val="0044719A"/>
    <w:rsid w:val="00453703"/>
    <w:rsid w:val="00456F79"/>
    <w:rsid w:val="00457277"/>
    <w:rsid w:val="0046078F"/>
    <w:rsid w:val="00465D9E"/>
    <w:rsid w:val="00466193"/>
    <w:rsid w:val="00472206"/>
    <w:rsid w:val="004755DE"/>
    <w:rsid w:val="0048061B"/>
    <w:rsid w:val="004806E3"/>
    <w:rsid w:val="004856F1"/>
    <w:rsid w:val="004909F4"/>
    <w:rsid w:val="004915E3"/>
    <w:rsid w:val="00491B78"/>
    <w:rsid w:val="004A1F75"/>
    <w:rsid w:val="004A36B0"/>
    <w:rsid w:val="004A536C"/>
    <w:rsid w:val="004A70F9"/>
    <w:rsid w:val="004B5214"/>
    <w:rsid w:val="004B598D"/>
    <w:rsid w:val="004B5B44"/>
    <w:rsid w:val="004B7D8C"/>
    <w:rsid w:val="004C0C57"/>
    <w:rsid w:val="004C23A4"/>
    <w:rsid w:val="004C4BE3"/>
    <w:rsid w:val="004C5630"/>
    <w:rsid w:val="004C68A2"/>
    <w:rsid w:val="004D0EB1"/>
    <w:rsid w:val="004E14E9"/>
    <w:rsid w:val="004E186F"/>
    <w:rsid w:val="004E41FA"/>
    <w:rsid w:val="004E4240"/>
    <w:rsid w:val="004E5A37"/>
    <w:rsid w:val="004F2F38"/>
    <w:rsid w:val="004F6890"/>
    <w:rsid w:val="004F7ED2"/>
    <w:rsid w:val="005038C8"/>
    <w:rsid w:val="00504F22"/>
    <w:rsid w:val="00505FDD"/>
    <w:rsid w:val="00506954"/>
    <w:rsid w:val="00512566"/>
    <w:rsid w:val="00512B8E"/>
    <w:rsid w:val="005150DB"/>
    <w:rsid w:val="00516025"/>
    <w:rsid w:val="00516158"/>
    <w:rsid w:val="00517380"/>
    <w:rsid w:val="005229C9"/>
    <w:rsid w:val="00522A61"/>
    <w:rsid w:val="00522BDD"/>
    <w:rsid w:val="00524E2E"/>
    <w:rsid w:val="00526843"/>
    <w:rsid w:val="00541DC4"/>
    <w:rsid w:val="00542190"/>
    <w:rsid w:val="005423BE"/>
    <w:rsid w:val="00543A76"/>
    <w:rsid w:val="00545F77"/>
    <w:rsid w:val="00546AE2"/>
    <w:rsid w:val="00550EED"/>
    <w:rsid w:val="0055550F"/>
    <w:rsid w:val="005567A8"/>
    <w:rsid w:val="00560769"/>
    <w:rsid w:val="00562582"/>
    <w:rsid w:val="005639A4"/>
    <w:rsid w:val="00564436"/>
    <w:rsid w:val="00566391"/>
    <w:rsid w:val="005703F7"/>
    <w:rsid w:val="005739FE"/>
    <w:rsid w:val="00574D02"/>
    <w:rsid w:val="00576724"/>
    <w:rsid w:val="00576C55"/>
    <w:rsid w:val="00577FB1"/>
    <w:rsid w:val="005824FD"/>
    <w:rsid w:val="0058512A"/>
    <w:rsid w:val="00594065"/>
    <w:rsid w:val="005A10E1"/>
    <w:rsid w:val="005A174C"/>
    <w:rsid w:val="005A1A20"/>
    <w:rsid w:val="005A4F4C"/>
    <w:rsid w:val="005A5CB4"/>
    <w:rsid w:val="005B09D2"/>
    <w:rsid w:val="005B3907"/>
    <w:rsid w:val="005C4802"/>
    <w:rsid w:val="005C5317"/>
    <w:rsid w:val="005C5CAB"/>
    <w:rsid w:val="005D3B9F"/>
    <w:rsid w:val="005D44BF"/>
    <w:rsid w:val="005E05C8"/>
    <w:rsid w:val="005E5731"/>
    <w:rsid w:val="005E59C0"/>
    <w:rsid w:val="005F17F9"/>
    <w:rsid w:val="005F3B34"/>
    <w:rsid w:val="005F7A86"/>
    <w:rsid w:val="00600D2F"/>
    <w:rsid w:val="006012F8"/>
    <w:rsid w:val="00601FEE"/>
    <w:rsid w:val="006037EE"/>
    <w:rsid w:val="00604999"/>
    <w:rsid w:val="0060644E"/>
    <w:rsid w:val="00607D7A"/>
    <w:rsid w:val="006141E0"/>
    <w:rsid w:val="00614DD0"/>
    <w:rsid w:val="006241D2"/>
    <w:rsid w:val="00630DE3"/>
    <w:rsid w:val="006358D8"/>
    <w:rsid w:val="006379A3"/>
    <w:rsid w:val="00641EE7"/>
    <w:rsid w:val="006424BA"/>
    <w:rsid w:val="00642F03"/>
    <w:rsid w:val="0064375D"/>
    <w:rsid w:val="00651470"/>
    <w:rsid w:val="0065240E"/>
    <w:rsid w:val="006525CD"/>
    <w:rsid w:val="00655765"/>
    <w:rsid w:val="006560A0"/>
    <w:rsid w:val="006564CE"/>
    <w:rsid w:val="00656587"/>
    <w:rsid w:val="00657C56"/>
    <w:rsid w:val="006623D5"/>
    <w:rsid w:val="0066615D"/>
    <w:rsid w:val="0067225B"/>
    <w:rsid w:val="00674465"/>
    <w:rsid w:val="00674D4F"/>
    <w:rsid w:val="0068159B"/>
    <w:rsid w:val="006818BA"/>
    <w:rsid w:val="00681D34"/>
    <w:rsid w:val="00683BB4"/>
    <w:rsid w:val="006845C8"/>
    <w:rsid w:val="00684F86"/>
    <w:rsid w:val="00685D09"/>
    <w:rsid w:val="00687411"/>
    <w:rsid w:val="0068750B"/>
    <w:rsid w:val="00690319"/>
    <w:rsid w:val="00692A35"/>
    <w:rsid w:val="0069374D"/>
    <w:rsid w:val="0069403A"/>
    <w:rsid w:val="00694234"/>
    <w:rsid w:val="006963C7"/>
    <w:rsid w:val="00696B6E"/>
    <w:rsid w:val="006A0CEF"/>
    <w:rsid w:val="006A49FB"/>
    <w:rsid w:val="006A4EE6"/>
    <w:rsid w:val="006A52F7"/>
    <w:rsid w:val="006A6EAD"/>
    <w:rsid w:val="006B5364"/>
    <w:rsid w:val="006B5CC2"/>
    <w:rsid w:val="006B79F0"/>
    <w:rsid w:val="006C2D6A"/>
    <w:rsid w:val="006C2EE8"/>
    <w:rsid w:val="006C47E6"/>
    <w:rsid w:val="006C4BFA"/>
    <w:rsid w:val="006C4D03"/>
    <w:rsid w:val="006D0AD3"/>
    <w:rsid w:val="006D4329"/>
    <w:rsid w:val="006E35AA"/>
    <w:rsid w:val="006E4091"/>
    <w:rsid w:val="006E5559"/>
    <w:rsid w:val="006F1CA6"/>
    <w:rsid w:val="006F231A"/>
    <w:rsid w:val="006F2D8F"/>
    <w:rsid w:val="006F3E15"/>
    <w:rsid w:val="006F640C"/>
    <w:rsid w:val="0070459C"/>
    <w:rsid w:val="00705D69"/>
    <w:rsid w:val="0070607F"/>
    <w:rsid w:val="00710772"/>
    <w:rsid w:val="00714533"/>
    <w:rsid w:val="0071510E"/>
    <w:rsid w:val="00717B8F"/>
    <w:rsid w:val="00724C05"/>
    <w:rsid w:val="00725FE0"/>
    <w:rsid w:val="00726BCF"/>
    <w:rsid w:val="00727367"/>
    <w:rsid w:val="00731886"/>
    <w:rsid w:val="00732A60"/>
    <w:rsid w:val="00733831"/>
    <w:rsid w:val="00733E1B"/>
    <w:rsid w:val="007348EA"/>
    <w:rsid w:val="00736384"/>
    <w:rsid w:val="00745FDD"/>
    <w:rsid w:val="00751E50"/>
    <w:rsid w:val="00762778"/>
    <w:rsid w:val="0076460A"/>
    <w:rsid w:val="00765D2A"/>
    <w:rsid w:val="007663BA"/>
    <w:rsid w:val="007667D9"/>
    <w:rsid w:val="0077597D"/>
    <w:rsid w:val="00783224"/>
    <w:rsid w:val="00783ED8"/>
    <w:rsid w:val="00787A90"/>
    <w:rsid w:val="00790A55"/>
    <w:rsid w:val="00793A6A"/>
    <w:rsid w:val="00793D02"/>
    <w:rsid w:val="007A5E94"/>
    <w:rsid w:val="007B22C8"/>
    <w:rsid w:val="007B2360"/>
    <w:rsid w:val="007B2CEA"/>
    <w:rsid w:val="007B3770"/>
    <w:rsid w:val="007B46BE"/>
    <w:rsid w:val="007B75D7"/>
    <w:rsid w:val="007B7F75"/>
    <w:rsid w:val="007C3BEC"/>
    <w:rsid w:val="007C61CE"/>
    <w:rsid w:val="007C6768"/>
    <w:rsid w:val="007D71AA"/>
    <w:rsid w:val="007E172A"/>
    <w:rsid w:val="007E1E31"/>
    <w:rsid w:val="007E64B4"/>
    <w:rsid w:val="007F16DA"/>
    <w:rsid w:val="007F1DA8"/>
    <w:rsid w:val="007F210E"/>
    <w:rsid w:val="007F38EB"/>
    <w:rsid w:val="007F563E"/>
    <w:rsid w:val="0080571D"/>
    <w:rsid w:val="008132AF"/>
    <w:rsid w:val="008148ED"/>
    <w:rsid w:val="00816B2B"/>
    <w:rsid w:val="00817233"/>
    <w:rsid w:val="00820CE8"/>
    <w:rsid w:val="0082322A"/>
    <w:rsid w:val="00823E8A"/>
    <w:rsid w:val="00823F94"/>
    <w:rsid w:val="00825706"/>
    <w:rsid w:val="008276A2"/>
    <w:rsid w:val="00830119"/>
    <w:rsid w:val="00830F13"/>
    <w:rsid w:val="00831A51"/>
    <w:rsid w:val="00833067"/>
    <w:rsid w:val="008379EF"/>
    <w:rsid w:val="00842559"/>
    <w:rsid w:val="00850EFB"/>
    <w:rsid w:val="008528C0"/>
    <w:rsid w:val="00854F67"/>
    <w:rsid w:val="008615FD"/>
    <w:rsid w:val="0086186A"/>
    <w:rsid w:val="008618C0"/>
    <w:rsid w:val="008620C2"/>
    <w:rsid w:val="00862AB9"/>
    <w:rsid w:val="0086397B"/>
    <w:rsid w:val="00866502"/>
    <w:rsid w:val="00871229"/>
    <w:rsid w:val="0087459F"/>
    <w:rsid w:val="00877903"/>
    <w:rsid w:val="00880767"/>
    <w:rsid w:val="00884A0B"/>
    <w:rsid w:val="00886BFD"/>
    <w:rsid w:val="008904DF"/>
    <w:rsid w:val="00892AEA"/>
    <w:rsid w:val="008952E8"/>
    <w:rsid w:val="00896269"/>
    <w:rsid w:val="008966E7"/>
    <w:rsid w:val="00896D42"/>
    <w:rsid w:val="00897E9A"/>
    <w:rsid w:val="008A031D"/>
    <w:rsid w:val="008A14B3"/>
    <w:rsid w:val="008A7114"/>
    <w:rsid w:val="008B038B"/>
    <w:rsid w:val="008B0C8F"/>
    <w:rsid w:val="008B2645"/>
    <w:rsid w:val="008B6735"/>
    <w:rsid w:val="008B7AC7"/>
    <w:rsid w:val="008C2D2C"/>
    <w:rsid w:val="008D030A"/>
    <w:rsid w:val="008D105E"/>
    <w:rsid w:val="008D10FA"/>
    <w:rsid w:val="008D1AB3"/>
    <w:rsid w:val="008D203E"/>
    <w:rsid w:val="008D2E6A"/>
    <w:rsid w:val="008D7BE0"/>
    <w:rsid w:val="008D7D02"/>
    <w:rsid w:val="008E2018"/>
    <w:rsid w:val="008E4B11"/>
    <w:rsid w:val="008F1F43"/>
    <w:rsid w:val="009021E9"/>
    <w:rsid w:val="0090258E"/>
    <w:rsid w:val="00905EC2"/>
    <w:rsid w:val="00912250"/>
    <w:rsid w:val="00913BC7"/>
    <w:rsid w:val="00917CD4"/>
    <w:rsid w:val="00924A6F"/>
    <w:rsid w:val="00925B34"/>
    <w:rsid w:val="0092659F"/>
    <w:rsid w:val="00933EB6"/>
    <w:rsid w:val="009358FB"/>
    <w:rsid w:val="009376B9"/>
    <w:rsid w:val="0094091E"/>
    <w:rsid w:val="00943CF7"/>
    <w:rsid w:val="00945705"/>
    <w:rsid w:val="00945ED4"/>
    <w:rsid w:val="00950CF2"/>
    <w:rsid w:val="00951417"/>
    <w:rsid w:val="00955487"/>
    <w:rsid w:val="00956C05"/>
    <w:rsid w:val="00962366"/>
    <w:rsid w:val="00965670"/>
    <w:rsid w:val="00972770"/>
    <w:rsid w:val="00973182"/>
    <w:rsid w:val="0097494F"/>
    <w:rsid w:val="009763F3"/>
    <w:rsid w:val="00977AF0"/>
    <w:rsid w:val="00980567"/>
    <w:rsid w:val="00982C33"/>
    <w:rsid w:val="009862AE"/>
    <w:rsid w:val="0098720B"/>
    <w:rsid w:val="00990F50"/>
    <w:rsid w:val="00992395"/>
    <w:rsid w:val="00993F9F"/>
    <w:rsid w:val="0099666A"/>
    <w:rsid w:val="009A509C"/>
    <w:rsid w:val="009B0EE6"/>
    <w:rsid w:val="009B4099"/>
    <w:rsid w:val="009C0C22"/>
    <w:rsid w:val="009C2DA7"/>
    <w:rsid w:val="009C3A95"/>
    <w:rsid w:val="009C526F"/>
    <w:rsid w:val="009D2687"/>
    <w:rsid w:val="009D33A4"/>
    <w:rsid w:val="009D75CB"/>
    <w:rsid w:val="009E7956"/>
    <w:rsid w:val="009E7E90"/>
    <w:rsid w:val="009E7EC3"/>
    <w:rsid w:val="009F0C7D"/>
    <w:rsid w:val="009F2A85"/>
    <w:rsid w:val="009F4BE5"/>
    <w:rsid w:val="009F5474"/>
    <w:rsid w:val="009F6244"/>
    <w:rsid w:val="009F73CA"/>
    <w:rsid w:val="00A03B71"/>
    <w:rsid w:val="00A055EC"/>
    <w:rsid w:val="00A061A4"/>
    <w:rsid w:val="00A06F34"/>
    <w:rsid w:val="00A107D6"/>
    <w:rsid w:val="00A123A2"/>
    <w:rsid w:val="00A14773"/>
    <w:rsid w:val="00A20DFC"/>
    <w:rsid w:val="00A21D92"/>
    <w:rsid w:val="00A24155"/>
    <w:rsid w:val="00A3025D"/>
    <w:rsid w:val="00A3074C"/>
    <w:rsid w:val="00A329CD"/>
    <w:rsid w:val="00A343FE"/>
    <w:rsid w:val="00A344A5"/>
    <w:rsid w:val="00A40BE7"/>
    <w:rsid w:val="00A41FF8"/>
    <w:rsid w:val="00A469BD"/>
    <w:rsid w:val="00A55782"/>
    <w:rsid w:val="00A64816"/>
    <w:rsid w:val="00A71276"/>
    <w:rsid w:val="00A716B3"/>
    <w:rsid w:val="00A72E46"/>
    <w:rsid w:val="00A75273"/>
    <w:rsid w:val="00A82F0F"/>
    <w:rsid w:val="00A84690"/>
    <w:rsid w:val="00A86F5D"/>
    <w:rsid w:val="00A90015"/>
    <w:rsid w:val="00A9208F"/>
    <w:rsid w:val="00A96783"/>
    <w:rsid w:val="00A97F68"/>
    <w:rsid w:val="00AA03D0"/>
    <w:rsid w:val="00AA09F2"/>
    <w:rsid w:val="00AA190D"/>
    <w:rsid w:val="00AA2C67"/>
    <w:rsid w:val="00AA77CA"/>
    <w:rsid w:val="00AA7ACB"/>
    <w:rsid w:val="00AB3C82"/>
    <w:rsid w:val="00AB4742"/>
    <w:rsid w:val="00AB54C2"/>
    <w:rsid w:val="00AB736D"/>
    <w:rsid w:val="00AB7D4F"/>
    <w:rsid w:val="00AC3C10"/>
    <w:rsid w:val="00AC548D"/>
    <w:rsid w:val="00AD012C"/>
    <w:rsid w:val="00AD0747"/>
    <w:rsid w:val="00AD24A9"/>
    <w:rsid w:val="00AD5A0E"/>
    <w:rsid w:val="00AD749E"/>
    <w:rsid w:val="00AD7E9C"/>
    <w:rsid w:val="00AE126D"/>
    <w:rsid w:val="00AE64A7"/>
    <w:rsid w:val="00AE6CB1"/>
    <w:rsid w:val="00AF1DAE"/>
    <w:rsid w:val="00AF4C9C"/>
    <w:rsid w:val="00B00A8E"/>
    <w:rsid w:val="00B02FB4"/>
    <w:rsid w:val="00B03884"/>
    <w:rsid w:val="00B039D5"/>
    <w:rsid w:val="00B04F90"/>
    <w:rsid w:val="00B0553C"/>
    <w:rsid w:val="00B10A2D"/>
    <w:rsid w:val="00B111CA"/>
    <w:rsid w:val="00B11720"/>
    <w:rsid w:val="00B13D51"/>
    <w:rsid w:val="00B17FC4"/>
    <w:rsid w:val="00B202A1"/>
    <w:rsid w:val="00B229AA"/>
    <w:rsid w:val="00B30DD6"/>
    <w:rsid w:val="00B35D96"/>
    <w:rsid w:val="00B37A8D"/>
    <w:rsid w:val="00B418FE"/>
    <w:rsid w:val="00B47E18"/>
    <w:rsid w:val="00B53A70"/>
    <w:rsid w:val="00B567F3"/>
    <w:rsid w:val="00B64AAC"/>
    <w:rsid w:val="00B6768A"/>
    <w:rsid w:val="00B70602"/>
    <w:rsid w:val="00B71646"/>
    <w:rsid w:val="00B71B09"/>
    <w:rsid w:val="00B72A23"/>
    <w:rsid w:val="00B74310"/>
    <w:rsid w:val="00B7534F"/>
    <w:rsid w:val="00B771C6"/>
    <w:rsid w:val="00B801EE"/>
    <w:rsid w:val="00B804D3"/>
    <w:rsid w:val="00B842A0"/>
    <w:rsid w:val="00B84CA2"/>
    <w:rsid w:val="00B90BD2"/>
    <w:rsid w:val="00B91888"/>
    <w:rsid w:val="00B91B2C"/>
    <w:rsid w:val="00B94F54"/>
    <w:rsid w:val="00B96414"/>
    <w:rsid w:val="00BA6CD9"/>
    <w:rsid w:val="00BB053F"/>
    <w:rsid w:val="00BB0BE3"/>
    <w:rsid w:val="00BB0F61"/>
    <w:rsid w:val="00BB1E1B"/>
    <w:rsid w:val="00BB212D"/>
    <w:rsid w:val="00BB438A"/>
    <w:rsid w:val="00BB448D"/>
    <w:rsid w:val="00BB5150"/>
    <w:rsid w:val="00BC3241"/>
    <w:rsid w:val="00BC5531"/>
    <w:rsid w:val="00BC778E"/>
    <w:rsid w:val="00BC7B0C"/>
    <w:rsid w:val="00BD04A9"/>
    <w:rsid w:val="00BD0AA0"/>
    <w:rsid w:val="00BD0D45"/>
    <w:rsid w:val="00BD4385"/>
    <w:rsid w:val="00BD43DB"/>
    <w:rsid w:val="00BD4723"/>
    <w:rsid w:val="00BD5817"/>
    <w:rsid w:val="00BE7499"/>
    <w:rsid w:val="00BE7B49"/>
    <w:rsid w:val="00BE7DF8"/>
    <w:rsid w:val="00BF18D3"/>
    <w:rsid w:val="00BF26B6"/>
    <w:rsid w:val="00BF57E2"/>
    <w:rsid w:val="00BF6387"/>
    <w:rsid w:val="00C01F33"/>
    <w:rsid w:val="00C12E95"/>
    <w:rsid w:val="00C13853"/>
    <w:rsid w:val="00C26F3A"/>
    <w:rsid w:val="00C3087B"/>
    <w:rsid w:val="00C30B18"/>
    <w:rsid w:val="00C31369"/>
    <w:rsid w:val="00C33023"/>
    <w:rsid w:val="00C34A91"/>
    <w:rsid w:val="00C36829"/>
    <w:rsid w:val="00C4257E"/>
    <w:rsid w:val="00C47A2F"/>
    <w:rsid w:val="00C52056"/>
    <w:rsid w:val="00C54C20"/>
    <w:rsid w:val="00C60A0E"/>
    <w:rsid w:val="00C622DD"/>
    <w:rsid w:val="00C6242D"/>
    <w:rsid w:val="00C64F7F"/>
    <w:rsid w:val="00C6617A"/>
    <w:rsid w:val="00C66527"/>
    <w:rsid w:val="00C72C5A"/>
    <w:rsid w:val="00C73A0C"/>
    <w:rsid w:val="00C74B6C"/>
    <w:rsid w:val="00C7549E"/>
    <w:rsid w:val="00C77237"/>
    <w:rsid w:val="00C772D5"/>
    <w:rsid w:val="00C7795E"/>
    <w:rsid w:val="00C82DF5"/>
    <w:rsid w:val="00C84643"/>
    <w:rsid w:val="00C84B87"/>
    <w:rsid w:val="00C86073"/>
    <w:rsid w:val="00C87F4E"/>
    <w:rsid w:val="00C9201F"/>
    <w:rsid w:val="00C94EE1"/>
    <w:rsid w:val="00C959A3"/>
    <w:rsid w:val="00C96F3D"/>
    <w:rsid w:val="00CA423B"/>
    <w:rsid w:val="00CA49DD"/>
    <w:rsid w:val="00CB1E16"/>
    <w:rsid w:val="00CB35B8"/>
    <w:rsid w:val="00CB43B8"/>
    <w:rsid w:val="00CB4C34"/>
    <w:rsid w:val="00CC28DA"/>
    <w:rsid w:val="00CC2AB6"/>
    <w:rsid w:val="00CC4257"/>
    <w:rsid w:val="00CD1D04"/>
    <w:rsid w:val="00CD3006"/>
    <w:rsid w:val="00CD3379"/>
    <w:rsid w:val="00CD33E2"/>
    <w:rsid w:val="00CD54C4"/>
    <w:rsid w:val="00CD61DC"/>
    <w:rsid w:val="00CD7938"/>
    <w:rsid w:val="00CE789F"/>
    <w:rsid w:val="00CF65DC"/>
    <w:rsid w:val="00CF69E0"/>
    <w:rsid w:val="00CF6FCD"/>
    <w:rsid w:val="00CF77C3"/>
    <w:rsid w:val="00CF7BDD"/>
    <w:rsid w:val="00D01B34"/>
    <w:rsid w:val="00D02E6D"/>
    <w:rsid w:val="00D04C31"/>
    <w:rsid w:val="00D0709C"/>
    <w:rsid w:val="00D12883"/>
    <w:rsid w:val="00D13D1A"/>
    <w:rsid w:val="00D17C3C"/>
    <w:rsid w:val="00D20D45"/>
    <w:rsid w:val="00D22B91"/>
    <w:rsid w:val="00D23015"/>
    <w:rsid w:val="00D23541"/>
    <w:rsid w:val="00D23758"/>
    <w:rsid w:val="00D2381F"/>
    <w:rsid w:val="00D23B59"/>
    <w:rsid w:val="00D24130"/>
    <w:rsid w:val="00D308F1"/>
    <w:rsid w:val="00D30C57"/>
    <w:rsid w:val="00D32979"/>
    <w:rsid w:val="00D33065"/>
    <w:rsid w:val="00D363F9"/>
    <w:rsid w:val="00D370DC"/>
    <w:rsid w:val="00D421AA"/>
    <w:rsid w:val="00D42EF3"/>
    <w:rsid w:val="00D4315F"/>
    <w:rsid w:val="00D43CC6"/>
    <w:rsid w:val="00D44FFC"/>
    <w:rsid w:val="00D472FC"/>
    <w:rsid w:val="00D5063C"/>
    <w:rsid w:val="00D51238"/>
    <w:rsid w:val="00D52AC7"/>
    <w:rsid w:val="00D54D71"/>
    <w:rsid w:val="00D55F51"/>
    <w:rsid w:val="00D60060"/>
    <w:rsid w:val="00D63C0F"/>
    <w:rsid w:val="00D65E57"/>
    <w:rsid w:val="00D7452B"/>
    <w:rsid w:val="00D75B65"/>
    <w:rsid w:val="00D76DF9"/>
    <w:rsid w:val="00D7703E"/>
    <w:rsid w:val="00D80BCC"/>
    <w:rsid w:val="00D80F02"/>
    <w:rsid w:val="00D83410"/>
    <w:rsid w:val="00D84D8E"/>
    <w:rsid w:val="00D86528"/>
    <w:rsid w:val="00D86D97"/>
    <w:rsid w:val="00D8780F"/>
    <w:rsid w:val="00D9517A"/>
    <w:rsid w:val="00D967D6"/>
    <w:rsid w:val="00D97BDC"/>
    <w:rsid w:val="00DA4D38"/>
    <w:rsid w:val="00DA6B86"/>
    <w:rsid w:val="00DB1FFE"/>
    <w:rsid w:val="00DB2550"/>
    <w:rsid w:val="00DB28FF"/>
    <w:rsid w:val="00DB4845"/>
    <w:rsid w:val="00DB6DD2"/>
    <w:rsid w:val="00DC18AD"/>
    <w:rsid w:val="00DC1D6A"/>
    <w:rsid w:val="00DC272F"/>
    <w:rsid w:val="00DC3160"/>
    <w:rsid w:val="00DC3289"/>
    <w:rsid w:val="00DC5721"/>
    <w:rsid w:val="00DC67E3"/>
    <w:rsid w:val="00DC6B55"/>
    <w:rsid w:val="00DD0C44"/>
    <w:rsid w:val="00DD35B7"/>
    <w:rsid w:val="00DD50F4"/>
    <w:rsid w:val="00DD65E9"/>
    <w:rsid w:val="00DE44E6"/>
    <w:rsid w:val="00DF03B2"/>
    <w:rsid w:val="00DF1109"/>
    <w:rsid w:val="00DF1DAA"/>
    <w:rsid w:val="00DF49CE"/>
    <w:rsid w:val="00DF5A07"/>
    <w:rsid w:val="00DF5D27"/>
    <w:rsid w:val="00E00D0A"/>
    <w:rsid w:val="00E02581"/>
    <w:rsid w:val="00E0404A"/>
    <w:rsid w:val="00E06A45"/>
    <w:rsid w:val="00E0733F"/>
    <w:rsid w:val="00E07473"/>
    <w:rsid w:val="00E076F6"/>
    <w:rsid w:val="00E11A69"/>
    <w:rsid w:val="00E1208D"/>
    <w:rsid w:val="00E13378"/>
    <w:rsid w:val="00E15A7E"/>
    <w:rsid w:val="00E162C7"/>
    <w:rsid w:val="00E220DC"/>
    <w:rsid w:val="00E24CE4"/>
    <w:rsid w:val="00E2795C"/>
    <w:rsid w:val="00E31A97"/>
    <w:rsid w:val="00E42B6F"/>
    <w:rsid w:val="00E4320F"/>
    <w:rsid w:val="00E43897"/>
    <w:rsid w:val="00E46453"/>
    <w:rsid w:val="00E51922"/>
    <w:rsid w:val="00E5633A"/>
    <w:rsid w:val="00E56E8B"/>
    <w:rsid w:val="00E63EF8"/>
    <w:rsid w:val="00E64F62"/>
    <w:rsid w:val="00E65DE0"/>
    <w:rsid w:val="00E6712B"/>
    <w:rsid w:val="00E711B9"/>
    <w:rsid w:val="00E72794"/>
    <w:rsid w:val="00E729DE"/>
    <w:rsid w:val="00E74A12"/>
    <w:rsid w:val="00E7605B"/>
    <w:rsid w:val="00E808BA"/>
    <w:rsid w:val="00E90A07"/>
    <w:rsid w:val="00E92337"/>
    <w:rsid w:val="00E97742"/>
    <w:rsid w:val="00EA1E76"/>
    <w:rsid w:val="00EA2EB2"/>
    <w:rsid w:val="00EA5C9D"/>
    <w:rsid w:val="00EB3288"/>
    <w:rsid w:val="00EB5220"/>
    <w:rsid w:val="00EB5AA6"/>
    <w:rsid w:val="00EB5C99"/>
    <w:rsid w:val="00EB7FB6"/>
    <w:rsid w:val="00EC088C"/>
    <w:rsid w:val="00EC27EA"/>
    <w:rsid w:val="00EC3C15"/>
    <w:rsid w:val="00EC64C5"/>
    <w:rsid w:val="00EC6A1F"/>
    <w:rsid w:val="00ED1DB7"/>
    <w:rsid w:val="00ED5198"/>
    <w:rsid w:val="00EE03DF"/>
    <w:rsid w:val="00EE1887"/>
    <w:rsid w:val="00EE254E"/>
    <w:rsid w:val="00EE290F"/>
    <w:rsid w:val="00EE4BDC"/>
    <w:rsid w:val="00EE6119"/>
    <w:rsid w:val="00EE7956"/>
    <w:rsid w:val="00EF5873"/>
    <w:rsid w:val="00EF6562"/>
    <w:rsid w:val="00EF705C"/>
    <w:rsid w:val="00F00A61"/>
    <w:rsid w:val="00F0161C"/>
    <w:rsid w:val="00F01CB9"/>
    <w:rsid w:val="00F13C4E"/>
    <w:rsid w:val="00F1458B"/>
    <w:rsid w:val="00F14FF4"/>
    <w:rsid w:val="00F2174C"/>
    <w:rsid w:val="00F21A22"/>
    <w:rsid w:val="00F2213D"/>
    <w:rsid w:val="00F243D5"/>
    <w:rsid w:val="00F25A91"/>
    <w:rsid w:val="00F2745B"/>
    <w:rsid w:val="00F3104C"/>
    <w:rsid w:val="00F31A84"/>
    <w:rsid w:val="00F346EB"/>
    <w:rsid w:val="00F358A0"/>
    <w:rsid w:val="00F37A6B"/>
    <w:rsid w:val="00F41395"/>
    <w:rsid w:val="00F43681"/>
    <w:rsid w:val="00F43940"/>
    <w:rsid w:val="00F468DD"/>
    <w:rsid w:val="00F47DB3"/>
    <w:rsid w:val="00F5027C"/>
    <w:rsid w:val="00F542A3"/>
    <w:rsid w:val="00F607B8"/>
    <w:rsid w:val="00F645BE"/>
    <w:rsid w:val="00F67ED4"/>
    <w:rsid w:val="00F71B69"/>
    <w:rsid w:val="00F738F0"/>
    <w:rsid w:val="00F745D3"/>
    <w:rsid w:val="00F748E9"/>
    <w:rsid w:val="00F75113"/>
    <w:rsid w:val="00F75E03"/>
    <w:rsid w:val="00F8083F"/>
    <w:rsid w:val="00F824B6"/>
    <w:rsid w:val="00F8476D"/>
    <w:rsid w:val="00F84A95"/>
    <w:rsid w:val="00F91B65"/>
    <w:rsid w:val="00F9537A"/>
    <w:rsid w:val="00F953C7"/>
    <w:rsid w:val="00F973B5"/>
    <w:rsid w:val="00FA4FC8"/>
    <w:rsid w:val="00FA63A1"/>
    <w:rsid w:val="00FA6C77"/>
    <w:rsid w:val="00FB6D36"/>
    <w:rsid w:val="00FB7BF4"/>
    <w:rsid w:val="00FC1A07"/>
    <w:rsid w:val="00FC20EE"/>
    <w:rsid w:val="00FC3CDA"/>
    <w:rsid w:val="00FC3E12"/>
    <w:rsid w:val="00FC46F3"/>
    <w:rsid w:val="00FC5D5A"/>
    <w:rsid w:val="00FC5E54"/>
    <w:rsid w:val="00FC7D52"/>
    <w:rsid w:val="00FD0073"/>
    <w:rsid w:val="00FD0A06"/>
    <w:rsid w:val="00FD2F88"/>
    <w:rsid w:val="00FE0ACF"/>
    <w:rsid w:val="00FE29AA"/>
    <w:rsid w:val="00FE2EE6"/>
    <w:rsid w:val="00FF4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AF726"/>
  <w15:docId w15:val="{E4C05722-8D42-4696-8CAA-BA126AE0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2948CD"/>
    <w:rPr>
      <w:sz w:val="24"/>
      <w:lang w:eastAsia="en-US"/>
    </w:rPr>
  </w:style>
  <w:style w:type="paragraph" w:styleId="Antrat1">
    <w:name w:val="heading 1"/>
    <w:basedOn w:val="prastasis"/>
    <w:next w:val="prastasis"/>
    <w:link w:val="Antrat1Diagrama"/>
    <w:qFormat/>
    <w:rsid w:val="002948CD"/>
    <w:pPr>
      <w:keepNext/>
      <w:jc w:val="center"/>
      <w:outlineLvl w:val="0"/>
    </w:pPr>
    <w:rPr>
      <w:rFonts w:ascii="HelveticaLT" w:hAnsi="HelveticaLT"/>
      <w:b/>
      <w:sz w:val="28"/>
    </w:rPr>
  </w:style>
  <w:style w:type="paragraph" w:styleId="Antrat2">
    <w:name w:val="heading 2"/>
    <w:basedOn w:val="prastasis"/>
    <w:next w:val="prastasis"/>
    <w:qFormat/>
    <w:rsid w:val="002948CD"/>
    <w:pPr>
      <w:keepNext/>
      <w:jc w:val="center"/>
      <w:outlineLvl w:val="1"/>
    </w:pPr>
    <w:rPr>
      <w:sz w:val="28"/>
    </w:rPr>
  </w:style>
  <w:style w:type="paragraph" w:styleId="Antrat3">
    <w:name w:val="heading 3"/>
    <w:basedOn w:val="prastasis"/>
    <w:next w:val="prastasis"/>
    <w:qFormat/>
    <w:rsid w:val="002948CD"/>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rsid w:val="002948CD"/>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rsid w:val="002948CD"/>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rsid w:val="002948CD"/>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rsid w:val="002948CD"/>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rsid w:val="002948CD"/>
    <w:pPr>
      <w:keepNext/>
      <w:shd w:val="clear" w:color="auto" w:fill="FFFFFF"/>
      <w:ind w:left="6"/>
      <w:jc w:val="center"/>
      <w:outlineLvl w:val="7"/>
    </w:pPr>
    <w:rPr>
      <w:b/>
      <w:bCs/>
      <w:color w:val="000000"/>
      <w:spacing w:val="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48CD"/>
    <w:pPr>
      <w:tabs>
        <w:tab w:val="center" w:pos="4320"/>
        <w:tab w:val="right" w:pos="8640"/>
      </w:tabs>
    </w:pPr>
  </w:style>
  <w:style w:type="paragraph" w:styleId="Porat">
    <w:name w:val="footer"/>
    <w:basedOn w:val="prastasis"/>
    <w:rsid w:val="002948CD"/>
    <w:pPr>
      <w:tabs>
        <w:tab w:val="center" w:pos="4320"/>
        <w:tab w:val="right" w:pos="8640"/>
      </w:tabs>
    </w:pPr>
  </w:style>
  <w:style w:type="paragraph" w:styleId="Pagrindinistekstas">
    <w:name w:val="Body Text"/>
    <w:basedOn w:val="prastasis"/>
    <w:link w:val="PagrindinistekstasDiagrama"/>
    <w:rsid w:val="002948CD"/>
    <w:pPr>
      <w:jc w:val="both"/>
    </w:pPr>
    <w:rPr>
      <w:rFonts w:ascii="Arial" w:hAnsi="Arial"/>
    </w:rPr>
  </w:style>
  <w:style w:type="paragraph" w:styleId="Pagrindinistekstas2">
    <w:name w:val="Body Text 2"/>
    <w:basedOn w:val="prastasis"/>
    <w:rsid w:val="002948CD"/>
    <w:pPr>
      <w:jc w:val="center"/>
    </w:pPr>
    <w:rPr>
      <w:b/>
      <w:bCs/>
      <w:caps/>
      <w:szCs w:val="24"/>
    </w:rPr>
  </w:style>
  <w:style w:type="paragraph" w:styleId="Pagrindiniotekstotrauka">
    <w:name w:val="Body Text Indent"/>
    <w:basedOn w:val="prastasis"/>
    <w:rsid w:val="002948CD"/>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rsid w:val="002948CD"/>
    <w:pPr>
      <w:shd w:val="clear" w:color="auto" w:fill="FFFFFF"/>
      <w:spacing w:line="274" w:lineRule="exact"/>
      <w:ind w:left="5" w:firstLine="715"/>
      <w:jc w:val="both"/>
    </w:pPr>
    <w:rPr>
      <w:color w:val="000000"/>
      <w:szCs w:val="24"/>
    </w:rPr>
  </w:style>
  <w:style w:type="character" w:styleId="Puslapionumeris">
    <w:name w:val="page number"/>
    <w:basedOn w:val="Numatytasispastraiposriftas"/>
    <w:rsid w:val="002948CD"/>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niatinklio">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rPr>
  </w:style>
  <w:style w:type="character" w:customStyle="1" w:styleId="PavadinimasDiagrama">
    <w:name w:val="Pavadinimas Diagrama"/>
    <w:link w:val="Pavadinimas"/>
    <w:uiPriority w:val="99"/>
    <w:rsid w:val="0012716B"/>
    <w:rPr>
      <w:b/>
      <w:bCs/>
      <w:sz w:val="24"/>
      <w:szCs w:val="24"/>
      <w:lang w:eastAsia="en-US"/>
    </w:rPr>
  </w:style>
  <w:style w:type="paragraph" w:styleId="Paantrat">
    <w:name w:val="Subtitle"/>
    <w:basedOn w:val="prastasis"/>
    <w:link w:val="PaantratDiagrama"/>
    <w:qFormat/>
    <w:rsid w:val="0012716B"/>
    <w:pPr>
      <w:ind w:left="1134"/>
      <w:jc w:val="center"/>
    </w:pPr>
    <w:rPr>
      <w:b/>
    </w:rPr>
  </w:style>
  <w:style w:type="character" w:customStyle="1" w:styleId="PaantratDiagrama">
    <w:name w:val="Paantraštė Diagrama"/>
    <w:link w:val="Paantrat"/>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 w:type="character" w:customStyle="1" w:styleId="AntratsDiagrama">
    <w:name w:val="Antraštės Diagrama"/>
    <w:link w:val="Antrats"/>
    <w:uiPriority w:val="99"/>
    <w:rsid w:val="00B71B09"/>
    <w:rPr>
      <w:sz w:val="24"/>
      <w:lang w:eastAsia="en-US"/>
    </w:rPr>
  </w:style>
  <w:style w:type="paragraph" w:styleId="Sraopastraipa">
    <w:name w:val="List Paragraph"/>
    <w:basedOn w:val="prastasis"/>
    <w:uiPriority w:val="34"/>
    <w:qFormat/>
    <w:rsid w:val="00D36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4351">
      <w:bodyDiv w:val="1"/>
      <w:marLeft w:val="0"/>
      <w:marRight w:val="0"/>
      <w:marTop w:val="0"/>
      <w:marBottom w:val="0"/>
      <w:divBdr>
        <w:top w:val="none" w:sz="0" w:space="0" w:color="auto"/>
        <w:left w:val="none" w:sz="0" w:space="0" w:color="auto"/>
        <w:bottom w:val="none" w:sz="0" w:space="0" w:color="auto"/>
        <w:right w:val="none" w:sz="0" w:space="0" w:color="auto"/>
      </w:divBdr>
    </w:div>
    <w:div w:id="418336243">
      <w:bodyDiv w:val="1"/>
      <w:marLeft w:val="0"/>
      <w:marRight w:val="0"/>
      <w:marTop w:val="0"/>
      <w:marBottom w:val="0"/>
      <w:divBdr>
        <w:top w:val="none" w:sz="0" w:space="0" w:color="auto"/>
        <w:left w:val="none" w:sz="0" w:space="0" w:color="auto"/>
        <w:bottom w:val="none" w:sz="0" w:space="0" w:color="auto"/>
        <w:right w:val="none" w:sz="0" w:space="0" w:color="auto"/>
      </w:divBdr>
    </w:div>
    <w:div w:id="850028878">
      <w:bodyDiv w:val="1"/>
      <w:marLeft w:val="0"/>
      <w:marRight w:val="0"/>
      <w:marTop w:val="0"/>
      <w:marBottom w:val="0"/>
      <w:divBdr>
        <w:top w:val="none" w:sz="0" w:space="0" w:color="auto"/>
        <w:left w:val="none" w:sz="0" w:space="0" w:color="auto"/>
        <w:bottom w:val="none" w:sz="0" w:space="0" w:color="auto"/>
        <w:right w:val="none" w:sz="0" w:space="0" w:color="auto"/>
      </w:divBdr>
    </w:div>
    <w:div w:id="851844417">
      <w:bodyDiv w:val="1"/>
      <w:marLeft w:val="0"/>
      <w:marRight w:val="0"/>
      <w:marTop w:val="0"/>
      <w:marBottom w:val="0"/>
      <w:divBdr>
        <w:top w:val="none" w:sz="0" w:space="0" w:color="auto"/>
        <w:left w:val="none" w:sz="0" w:space="0" w:color="auto"/>
        <w:bottom w:val="none" w:sz="0" w:space="0" w:color="auto"/>
        <w:right w:val="none" w:sz="0" w:space="0" w:color="auto"/>
      </w:divBdr>
    </w:div>
    <w:div w:id="1039162521">
      <w:bodyDiv w:val="1"/>
      <w:marLeft w:val="0"/>
      <w:marRight w:val="0"/>
      <w:marTop w:val="0"/>
      <w:marBottom w:val="0"/>
      <w:divBdr>
        <w:top w:val="none" w:sz="0" w:space="0" w:color="auto"/>
        <w:left w:val="none" w:sz="0" w:space="0" w:color="auto"/>
        <w:bottom w:val="none" w:sz="0" w:space="0" w:color="auto"/>
        <w:right w:val="none" w:sz="0" w:space="0" w:color="auto"/>
      </w:divBdr>
    </w:div>
    <w:div w:id="1063915559">
      <w:bodyDiv w:val="1"/>
      <w:marLeft w:val="0"/>
      <w:marRight w:val="0"/>
      <w:marTop w:val="0"/>
      <w:marBottom w:val="0"/>
      <w:divBdr>
        <w:top w:val="none" w:sz="0" w:space="0" w:color="auto"/>
        <w:left w:val="none" w:sz="0" w:space="0" w:color="auto"/>
        <w:bottom w:val="none" w:sz="0" w:space="0" w:color="auto"/>
        <w:right w:val="none" w:sz="0" w:space="0" w:color="auto"/>
      </w:divBdr>
    </w:div>
    <w:div w:id="1112747244">
      <w:bodyDiv w:val="1"/>
      <w:marLeft w:val="0"/>
      <w:marRight w:val="0"/>
      <w:marTop w:val="0"/>
      <w:marBottom w:val="0"/>
      <w:divBdr>
        <w:top w:val="none" w:sz="0" w:space="0" w:color="auto"/>
        <w:left w:val="none" w:sz="0" w:space="0" w:color="auto"/>
        <w:bottom w:val="none" w:sz="0" w:space="0" w:color="auto"/>
        <w:right w:val="none" w:sz="0" w:space="0" w:color="auto"/>
      </w:divBdr>
    </w:div>
    <w:div w:id="1635673753">
      <w:bodyDiv w:val="1"/>
      <w:marLeft w:val="0"/>
      <w:marRight w:val="0"/>
      <w:marTop w:val="0"/>
      <w:marBottom w:val="0"/>
      <w:divBdr>
        <w:top w:val="none" w:sz="0" w:space="0" w:color="auto"/>
        <w:left w:val="none" w:sz="0" w:space="0" w:color="auto"/>
        <w:bottom w:val="none" w:sz="0" w:space="0" w:color="auto"/>
        <w:right w:val="none" w:sz="0" w:space="0" w:color="auto"/>
      </w:divBdr>
    </w:div>
    <w:div w:id="16658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C9E15-1E0A-40D4-9E5F-EAED8384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3718</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valdyba</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user</cp:lastModifiedBy>
  <cp:revision>15</cp:revision>
  <cp:lastPrinted>2016-08-22T10:58:00Z</cp:lastPrinted>
  <dcterms:created xsi:type="dcterms:W3CDTF">2016-08-16T12:29:00Z</dcterms:created>
  <dcterms:modified xsi:type="dcterms:W3CDTF">2016-08-25T13:56:00Z</dcterms:modified>
</cp:coreProperties>
</file>