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69" w:rsidRPr="00D664DF" w:rsidRDefault="002F0C69"/>
    <w:tbl>
      <w:tblPr>
        <w:tblW w:w="9781" w:type="dxa"/>
        <w:tblCellSpacing w:w="0" w:type="dxa"/>
        <w:shd w:val="clear" w:color="auto" w:fill="FFFFFF"/>
        <w:tblCellMar>
          <w:left w:w="0" w:type="dxa"/>
          <w:right w:w="0" w:type="dxa"/>
        </w:tblCellMar>
        <w:tblLook w:val="04A0" w:firstRow="1" w:lastRow="0" w:firstColumn="1" w:lastColumn="0" w:noHBand="0" w:noVBand="1"/>
      </w:tblPr>
      <w:tblGrid>
        <w:gridCol w:w="9781"/>
      </w:tblGrid>
      <w:tr w:rsidR="009214D2" w:rsidTr="0040765E">
        <w:trPr>
          <w:tblCellSpacing w:w="0" w:type="dxa"/>
        </w:trPr>
        <w:tc>
          <w:tcPr>
            <w:tcW w:w="9781" w:type="dxa"/>
            <w:shd w:val="clear" w:color="auto" w:fill="FFFFFF"/>
            <w:vAlign w:val="center"/>
            <w:hideMark/>
          </w:tcPr>
          <w:p w:rsidR="009214D2" w:rsidRDefault="009214D2">
            <w:pPr>
              <w:pStyle w:val="Betarp"/>
              <w:spacing w:before="0" w:beforeAutospacing="0" w:after="0" w:afterAutospacing="0"/>
              <w:ind w:left="3888" w:firstLine="1296"/>
              <w:rPr>
                <w:rFonts w:ascii="Calibri" w:hAnsi="Calibri"/>
                <w:color w:val="000000"/>
                <w:sz w:val="22"/>
                <w:szCs w:val="22"/>
              </w:rPr>
            </w:pPr>
            <w:r>
              <w:rPr>
                <w:color w:val="000000"/>
              </w:rPr>
              <w:t>PATVIRTINTA</w:t>
            </w:r>
          </w:p>
          <w:p w:rsidR="009214D2" w:rsidRDefault="0012334D">
            <w:pPr>
              <w:pStyle w:val="Betarp"/>
              <w:spacing w:before="0" w:beforeAutospacing="0" w:after="0" w:afterAutospacing="0"/>
              <w:ind w:left="5184"/>
              <w:rPr>
                <w:rFonts w:ascii="Calibri" w:hAnsi="Calibri"/>
                <w:color w:val="000000"/>
                <w:sz w:val="22"/>
                <w:szCs w:val="22"/>
              </w:rPr>
            </w:pPr>
            <w:r>
              <w:rPr>
                <w:color w:val="000000"/>
              </w:rPr>
              <w:t>Kretingos rajono</w:t>
            </w:r>
            <w:r w:rsidR="009214D2">
              <w:rPr>
                <w:color w:val="000000"/>
              </w:rPr>
              <w:t xml:space="preserve"> savivaldybės tarybos</w:t>
            </w:r>
          </w:p>
          <w:p w:rsidR="009214D2" w:rsidRPr="006B126B" w:rsidRDefault="009214D2" w:rsidP="0012334D">
            <w:pPr>
              <w:pStyle w:val="Betarp"/>
              <w:spacing w:before="0" w:beforeAutospacing="0" w:after="0" w:afterAutospacing="0"/>
              <w:ind w:left="3888" w:firstLine="1296"/>
              <w:rPr>
                <w:color w:val="000000"/>
              </w:rPr>
            </w:pPr>
            <w:r w:rsidRPr="006B126B">
              <w:rPr>
                <w:color w:val="000000"/>
              </w:rPr>
              <w:t>201</w:t>
            </w:r>
            <w:r w:rsidR="0012334D" w:rsidRPr="006B126B">
              <w:rPr>
                <w:color w:val="000000"/>
              </w:rPr>
              <w:t>6</w:t>
            </w:r>
            <w:r w:rsidRPr="006B126B">
              <w:rPr>
                <w:color w:val="000000"/>
              </w:rPr>
              <w:t xml:space="preserve"> m. </w:t>
            </w:r>
            <w:r w:rsidR="0012334D" w:rsidRPr="006B126B">
              <w:rPr>
                <w:color w:val="000000"/>
              </w:rPr>
              <w:t xml:space="preserve">rugpjūčio </w:t>
            </w:r>
            <w:r w:rsidR="00780DC9">
              <w:rPr>
                <w:color w:val="000000"/>
              </w:rPr>
              <w:t>25</w:t>
            </w:r>
            <w:r w:rsidR="0012334D" w:rsidRPr="006B126B">
              <w:rPr>
                <w:color w:val="000000"/>
              </w:rPr>
              <w:t xml:space="preserve"> </w:t>
            </w:r>
            <w:r w:rsidRPr="006B126B">
              <w:rPr>
                <w:color w:val="000000"/>
              </w:rPr>
              <w:t>d</w:t>
            </w:r>
            <w:r w:rsidR="0012334D" w:rsidRPr="006B126B">
              <w:rPr>
                <w:color w:val="000000"/>
              </w:rPr>
              <w:t xml:space="preserve">. </w:t>
            </w:r>
            <w:r w:rsidR="006B126B">
              <w:rPr>
                <w:color w:val="000000"/>
              </w:rPr>
              <w:t xml:space="preserve">sprendimu </w:t>
            </w:r>
            <w:r w:rsidR="0012334D" w:rsidRPr="006B126B">
              <w:rPr>
                <w:color w:val="000000"/>
              </w:rPr>
              <w:t>Nr.</w:t>
            </w:r>
            <w:r w:rsidR="00E15328">
              <w:rPr>
                <w:color w:val="000000"/>
              </w:rPr>
              <w:t xml:space="preserve"> </w:t>
            </w:r>
            <w:r w:rsidR="00780DC9">
              <w:rPr>
                <w:color w:val="000000"/>
              </w:rPr>
              <w:t>T2-</w:t>
            </w:r>
            <w:r w:rsidR="00E15328">
              <w:rPr>
                <w:color w:val="000000"/>
              </w:rPr>
              <w:t>224</w:t>
            </w:r>
          </w:p>
          <w:p w:rsidR="006B126B" w:rsidRDefault="006B126B" w:rsidP="0012334D">
            <w:pPr>
              <w:pStyle w:val="Betarp"/>
              <w:spacing w:before="0" w:beforeAutospacing="0" w:after="0" w:afterAutospacing="0"/>
              <w:ind w:left="3888" w:firstLine="1296"/>
              <w:rPr>
                <w:b/>
                <w:color w:val="000000"/>
              </w:rPr>
            </w:pPr>
          </w:p>
          <w:p w:rsidR="00780DC9" w:rsidRPr="0012334D" w:rsidRDefault="00780DC9" w:rsidP="0012334D">
            <w:pPr>
              <w:pStyle w:val="Betarp"/>
              <w:spacing w:before="0" w:beforeAutospacing="0" w:after="0" w:afterAutospacing="0"/>
              <w:ind w:left="3888" w:firstLine="1296"/>
              <w:rPr>
                <w:b/>
                <w:color w:val="000000"/>
              </w:rPr>
            </w:pPr>
          </w:p>
          <w:p w:rsidR="009214D2" w:rsidRDefault="0012334D">
            <w:pPr>
              <w:pStyle w:val="Betarp"/>
              <w:spacing w:before="0" w:beforeAutospacing="0" w:after="0" w:afterAutospacing="0"/>
              <w:jc w:val="center"/>
              <w:rPr>
                <w:rFonts w:ascii="Calibri" w:hAnsi="Calibri"/>
                <w:color w:val="000000"/>
                <w:sz w:val="22"/>
                <w:szCs w:val="22"/>
              </w:rPr>
            </w:pPr>
            <w:r w:rsidRPr="0012334D">
              <w:rPr>
                <w:b/>
                <w:color w:val="000000"/>
              </w:rPr>
              <w:t>KRETINGOS RAJONO</w:t>
            </w:r>
            <w:r>
              <w:rPr>
                <w:color w:val="000000"/>
              </w:rPr>
              <w:t xml:space="preserve"> </w:t>
            </w:r>
            <w:r w:rsidR="009214D2">
              <w:rPr>
                <w:b/>
                <w:bCs/>
                <w:color w:val="000000"/>
              </w:rPr>
              <w:t xml:space="preserve"> SAVIVALDYBĖS ADMINISTRACIJOS DIREKTORIAUS REZERVO SUDARYMO IR NAUDOJIMO TVARKOS APRAŠAS</w:t>
            </w:r>
          </w:p>
          <w:p w:rsidR="009214D2" w:rsidRDefault="009214D2">
            <w:pPr>
              <w:pStyle w:val="Betarp"/>
              <w:spacing w:before="0" w:beforeAutospacing="0" w:after="0" w:afterAutospacing="0"/>
              <w:rPr>
                <w:rFonts w:ascii="Calibri" w:hAnsi="Calibri"/>
                <w:color w:val="000000"/>
                <w:sz w:val="22"/>
                <w:szCs w:val="22"/>
              </w:rPr>
            </w:pPr>
            <w:r>
              <w:rPr>
                <w:color w:val="000000"/>
              </w:rPr>
              <w:t> </w:t>
            </w:r>
          </w:p>
          <w:p w:rsidR="009214D2" w:rsidRDefault="00DB29F8">
            <w:pPr>
              <w:pStyle w:val="Betarp"/>
              <w:spacing w:before="0" w:beforeAutospacing="0" w:after="0" w:afterAutospacing="0"/>
              <w:jc w:val="center"/>
              <w:rPr>
                <w:rFonts w:ascii="Calibri" w:hAnsi="Calibri"/>
                <w:color w:val="000000"/>
                <w:sz w:val="22"/>
                <w:szCs w:val="22"/>
              </w:rPr>
            </w:pPr>
            <w:r>
              <w:rPr>
                <w:b/>
                <w:bCs/>
                <w:color w:val="000000"/>
              </w:rPr>
              <w:t>I.</w:t>
            </w:r>
            <w:r w:rsidR="009214D2">
              <w:rPr>
                <w:b/>
                <w:bCs/>
                <w:color w:val="000000"/>
              </w:rPr>
              <w:t> BENDROSIOS NUOSTATOS</w:t>
            </w:r>
          </w:p>
          <w:p w:rsidR="009214D2" w:rsidRDefault="009214D2">
            <w:pPr>
              <w:pStyle w:val="Betarp"/>
              <w:spacing w:before="0" w:beforeAutospacing="0" w:after="0" w:afterAutospacing="0"/>
              <w:rPr>
                <w:color w:val="000000"/>
              </w:rPr>
            </w:pPr>
            <w:r>
              <w:rPr>
                <w:color w:val="000000"/>
              </w:rPr>
              <w:t> </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 xml:space="preserve">1. </w:t>
            </w:r>
            <w:r w:rsidR="007953F2">
              <w:rPr>
                <w:color w:val="000000"/>
              </w:rPr>
              <w:t xml:space="preserve">Kretingos rajono </w:t>
            </w:r>
            <w:r>
              <w:rPr>
                <w:color w:val="000000"/>
              </w:rPr>
              <w:t>savivaldybės administracijos direktoriaus rezervo</w:t>
            </w:r>
            <w:r>
              <w:rPr>
                <w:rStyle w:val="apple-converted-space"/>
                <w:color w:val="000000"/>
              </w:rPr>
              <w:t> </w:t>
            </w:r>
            <w:r>
              <w:rPr>
                <w:color w:val="000000"/>
              </w:rPr>
              <w:t xml:space="preserve">sudarymo ir naudojimo tvarkos aprašas (toliau – tvarkos aprašas) nustato </w:t>
            </w:r>
            <w:r w:rsidR="007953F2">
              <w:rPr>
                <w:color w:val="000000"/>
              </w:rPr>
              <w:t>Kretingos rajono</w:t>
            </w:r>
            <w:r>
              <w:rPr>
                <w:color w:val="000000"/>
              </w:rPr>
              <w:t xml:space="preserve"> sav</w:t>
            </w:r>
            <w:r w:rsidR="002F7F67">
              <w:rPr>
                <w:color w:val="000000"/>
              </w:rPr>
              <w:t xml:space="preserve">ivaldybės </w:t>
            </w:r>
            <w:r>
              <w:rPr>
                <w:color w:val="000000"/>
              </w:rPr>
              <w:t xml:space="preserve"> administracijos direktoriaus</w:t>
            </w:r>
            <w:r w:rsidR="002F7F67">
              <w:rPr>
                <w:color w:val="000000"/>
              </w:rPr>
              <w:t xml:space="preserve"> (toliau – administracijos direktori</w:t>
            </w:r>
            <w:r w:rsidR="002F7F67" w:rsidRPr="00D664DF">
              <w:t>us</w:t>
            </w:r>
            <w:r w:rsidR="002F7F67">
              <w:rPr>
                <w:color w:val="000000"/>
              </w:rPr>
              <w:t>)</w:t>
            </w:r>
            <w:r>
              <w:rPr>
                <w:color w:val="000000"/>
              </w:rPr>
              <w:t xml:space="preserve"> rezervo lėšų sudarymo, naudojimo ir apskaitos tvarką.</w:t>
            </w:r>
          </w:p>
          <w:p w:rsidR="009214D2" w:rsidRDefault="00B0148F" w:rsidP="002C3107">
            <w:pPr>
              <w:pStyle w:val="Betarp"/>
              <w:spacing w:before="0" w:beforeAutospacing="0" w:after="0" w:afterAutospacing="0"/>
              <w:ind w:firstLine="1134"/>
              <w:jc w:val="both"/>
              <w:rPr>
                <w:rFonts w:ascii="Calibri" w:hAnsi="Calibri"/>
                <w:color w:val="000000"/>
                <w:sz w:val="22"/>
                <w:szCs w:val="22"/>
              </w:rPr>
            </w:pPr>
            <w:r>
              <w:rPr>
                <w:color w:val="000000"/>
              </w:rPr>
              <w:t>2. A</w:t>
            </w:r>
            <w:r w:rsidR="009214D2">
              <w:rPr>
                <w:color w:val="000000"/>
              </w:rPr>
              <w:t xml:space="preserve">dministracijos direktoriaus rezervas (toliau – rezervas) yra </w:t>
            </w:r>
            <w:r w:rsidR="007953F2">
              <w:rPr>
                <w:color w:val="000000"/>
              </w:rPr>
              <w:t>Kretingo</w:t>
            </w:r>
            <w:r w:rsidR="009214D2">
              <w:rPr>
                <w:color w:val="000000"/>
              </w:rPr>
              <w:t xml:space="preserve">s </w:t>
            </w:r>
            <w:r w:rsidR="007953F2">
              <w:rPr>
                <w:color w:val="000000"/>
              </w:rPr>
              <w:t>rajono</w:t>
            </w:r>
            <w:r w:rsidR="009214D2">
              <w:rPr>
                <w:color w:val="000000"/>
              </w:rPr>
              <w:t xml:space="preserve"> savivaldybės biudžeto (toliau – savivaldybės biudžetas) asignavimų dalis.</w:t>
            </w:r>
          </w:p>
          <w:p w:rsidR="009214D2" w:rsidRDefault="009214D2" w:rsidP="00DB29F8">
            <w:pPr>
              <w:pStyle w:val="Betarp"/>
              <w:spacing w:before="0" w:beforeAutospacing="0" w:after="0" w:afterAutospacing="0"/>
              <w:rPr>
                <w:rFonts w:ascii="Calibri" w:hAnsi="Calibri"/>
                <w:color w:val="000000"/>
                <w:sz w:val="22"/>
                <w:szCs w:val="22"/>
              </w:rPr>
            </w:pPr>
            <w:r>
              <w:rPr>
                <w:color w:val="000000"/>
              </w:rPr>
              <w:t> </w:t>
            </w:r>
          </w:p>
          <w:p w:rsidR="009214D2" w:rsidRDefault="00DB29F8">
            <w:pPr>
              <w:pStyle w:val="Betarp"/>
              <w:spacing w:before="0" w:beforeAutospacing="0" w:after="0" w:afterAutospacing="0"/>
              <w:jc w:val="center"/>
              <w:rPr>
                <w:rFonts w:ascii="Calibri" w:hAnsi="Calibri"/>
                <w:color w:val="000000"/>
                <w:sz w:val="22"/>
                <w:szCs w:val="22"/>
              </w:rPr>
            </w:pPr>
            <w:r>
              <w:rPr>
                <w:b/>
                <w:bCs/>
                <w:color w:val="000000"/>
              </w:rPr>
              <w:t>II.</w:t>
            </w:r>
            <w:r w:rsidR="009214D2">
              <w:rPr>
                <w:b/>
                <w:bCs/>
                <w:color w:val="000000"/>
              </w:rPr>
              <w:t> REZERVO SUDARYMAS IR NAUDOJIMAS</w:t>
            </w:r>
          </w:p>
          <w:p w:rsidR="009214D2" w:rsidRDefault="009214D2">
            <w:pPr>
              <w:pStyle w:val="Betarp"/>
              <w:spacing w:before="0" w:beforeAutospacing="0" w:after="0" w:afterAutospacing="0"/>
              <w:jc w:val="both"/>
              <w:rPr>
                <w:rFonts w:ascii="Calibri" w:hAnsi="Calibri"/>
                <w:color w:val="000000"/>
                <w:sz w:val="22"/>
                <w:szCs w:val="22"/>
              </w:rPr>
            </w:pPr>
            <w:r>
              <w:rPr>
                <w:color w:val="000000"/>
              </w:rPr>
              <w:t> </w:t>
            </w:r>
          </w:p>
          <w:p w:rsidR="002F7F67" w:rsidRDefault="002F7F67" w:rsidP="002F7F67">
            <w:pPr>
              <w:pStyle w:val="Betarp"/>
              <w:spacing w:before="0" w:beforeAutospacing="0" w:after="0" w:afterAutospacing="0"/>
              <w:ind w:firstLine="1134"/>
              <w:jc w:val="both"/>
              <w:rPr>
                <w:rFonts w:ascii="Calibri" w:hAnsi="Calibri"/>
                <w:color w:val="000000"/>
                <w:sz w:val="22"/>
                <w:szCs w:val="22"/>
              </w:rPr>
            </w:pPr>
            <w:r>
              <w:rPr>
                <w:color w:val="000000"/>
              </w:rPr>
              <w:t>3. Rezervo dydis turi būti ne didesnis kaip 1 procentas patvirtintų savivaldybės biudžeto asignavimų sumos. Konkre</w:t>
            </w:r>
            <w:r w:rsidR="00B0148F">
              <w:rPr>
                <w:color w:val="000000"/>
              </w:rPr>
              <w:t>tų rezervo dydį kasmet nustato S</w:t>
            </w:r>
            <w:r>
              <w:rPr>
                <w:color w:val="000000"/>
              </w:rPr>
              <w:t>avivaldybės taryba, tvirtindama atitinkamų metų savivaldybės biudžetą.</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4. Rezervo lėšos naudojamos:</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4.1. ekstremaliosioms situacijoms ir (arba) ekstremaliesiems įvykiams likviduoti, jų padariniams šalinti ir padarytiems nuostoliams iš dalies apmokėti;</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4.2. gaisrų ir stichinių nelaimių padariniams likviduoti ir jų padarytiems nuostoliams iš dalies apmokėti.</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5. Rezervo lėšos skiriamos</w:t>
            </w:r>
            <w:r w:rsidR="002F7F67">
              <w:rPr>
                <w:color w:val="000000"/>
              </w:rPr>
              <w:t xml:space="preserve"> ir dydis nustatomas</w:t>
            </w:r>
            <w:r>
              <w:rPr>
                <w:color w:val="000000"/>
              </w:rPr>
              <w:t xml:space="preserve"> administracijos direktoriaus įsakym</w:t>
            </w:r>
            <w:r w:rsidR="002F7F67">
              <w:rPr>
                <w:color w:val="000000"/>
              </w:rPr>
              <w:t>u</w:t>
            </w:r>
            <w:r>
              <w:rPr>
                <w:color w:val="000000"/>
              </w:rPr>
              <w:t>.</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6. Prašymas skirti lėšas iš rezervo teikiamas administracijos direktoriui.</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 xml:space="preserve">7. </w:t>
            </w:r>
            <w:r w:rsidR="002F7F67">
              <w:rPr>
                <w:color w:val="000000"/>
              </w:rPr>
              <w:t>A</w:t>
            </w:r>
            <w:r>
              <w:rPr>
                <w:color w:val="000000"/>
              </w:rPr>
              <w:t>dministracijos direktoriaus pavedimu</w:t>
            </w:r>
            <w:r w:rsidR="00B0148F">
              <w:rPr>
                <w:color w:val="000000"/>
              </w:rPr>
              <w:t xml:space="preserve"> prašymus nagrinėja atitinkami S</w:t>
            </w:r>
            <w:r>
              <w:rPr>
                <w:color w:val="000000"/>
              </w:rPr>
              <w:t>avivaldybės administracijos skyriai pagal konkrečią veiklos sritį.</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8. Savivaldybės administracijos skyrius, gavęs prašymą:</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8.1. nagrinėja, ar jame nurodytos aplinkybės pagrįstos, ar atitinka tvarkos aprašo 4 punkte nurodytus tikslus;</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8.2. prireikus kreipiasi į kompeten</w:t>
            </w:r>
            <w:r w:rsidR="00B0148F">
              <w:rPr>
                <w:color w:val="000000"/>
              </w:rPr>
              <w:t>tingas institucijas, įstaigas, S</w:t>
            </w:r>
            <w:r>
              <w:rPr>
                <w:color w:val="000000"/>
              </w:rPr>
              <w:t>avivaldybės administracijos skyrius dėl informacijos, būtinos nagrinėjant prašymą, siekdamas nustatyti tvarkos aprašo 4 punkte nurodytas aplinkybes;</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8.3. prireikus parengia administracijos direktoriaus įsakymo dėl komisijos, kuri įvertintų padarytus nuostolius ir žalą, teiktų siūlymus dėl nuostolių ir žalos atlyginimo, sudarymo projektą;</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8.4. nustatęs, kad yra pagrindas tenkinti prašymą, teikia lėšų poreikį pagrindžiančius dokumentus vizuoti administracijos direktoriui;</w:t>
            </w:r>
          </w:p>
          <w:p w:rsidR="009214D2" w:rsidRDefault="009214D2" w:rsidP="002C3107">
            <w:pPr>
              <w:pStyle w:val="Betarp"/>
              <w:spacing w:before="0" w:beforeAutospacing="0" w:after="0" w:afterAutospacing="0"/>
              <w:ind w:firstLine="1134"/>
              <w:jc w:val="both"/>
              <w:rPr>
                <w:rFonts w:ascii="Calibri" w:hAnsi="Calibri"/>
                <w:color w:val="000000"/>
                <w:sz w:val="22"/>
                <w:szCs w:val="22"/>
              </w:rPr>
            </w:pPr>
            <w:r>
              <w:rPr>
                <w:color w:val="000000"/>
              </w:rPr>
              <w:t xml:space="preserve">8.5. informuoja prašymą pateikusį asmenį </w:t>
            </w:r>
            <w:r w:rsidR="002F7F67">
              <w:rPr>
                <w:color w:val="000000"/>
              </w:rPr>
              <w:t xml:space="preserve">teisės aktų </w:t>
            </w:r>
            <w:r>
              <w:rPr>
                <w:color w:val="000000"/>
              </w:rPr>
              <w:t>nustatytais terminais apie pateikto prašymo tenkinimą arba netenkinimą. Jei prašymas netenkinamas</w:t>
            </w:r>
            <w:r w:rsidR="00B273F1">
              <w:rPr>
                <w:color w:val="000000"/>
              </w:rPr>
              <w:t>, nurodo netenkinimo priežastis.</w:t>
            </w:r>
          </w:p>
          <w:p w:rsidR="009214D2" w:rsidRDefault="002F7F67" w:rsidP="002C3107">
            <w:pPr>
              <w:pStyle w:val="Betarp"/>
              <w:spacing w:before="0" w:beforeAutospacing="0" w:after="0" w:afterAutospacing="0"/>
              <w:ind w:firstLine="1134"/>
              <w:jc w:val="both"/>
              <w:rPr>
                <w:rFonts w:ascii="Calibri" w:hAnsi="Calibri"/>
                <w:color w:val="000000"/>
                <w:sz w:val="22"/>
                <w:szCs w:val="22"/>
              </w:rPr>
            </w:pPr>
            <w:r>
              <w:rPr>
                <w:color w:val="000000"/>
              </w:rPr>
              <w:t>9</w:t>
            </w:r>
            <w:r w:rsidR="009214D2">
              <w:rPr>
                <w:color w:val="000000"/>
              </w:rPr>
              <w:t>.</w:t>
            </w:r>
            <w:r w:rsidR="009214D2">
              <w:rPr>
                <w:rStyle w:val="apple-converted-space"/>
                <w:color w:val="000000"/>
              </w:rPr>
              <w:t> </w:t>
            </w:r>
            <w:r>
              <w:rPr>
                <w:rStyle w:val="apple-converted-space"/>
                <w:color w:val="000000"/>
              </w:rPr>
              <w:t xml:space="preserve"> </w:t>
            </w:r>
            <w:r>
              <w:rPr>
                <w:color w:val="000000"/>
              </w:rPr>
              <w:t>A</w:t>
            </w:r>
            <w:r w:rsidR="009214D2">
              <w:rPr>
                <w:color w:val="000000"/>
              </w:rPr>
              <w:t xml:space="preserve">dministracijos direktoriaus įsakymų </w:t>
            </w:r>
            <w:r>
              <w:rPr>
                <w:color w:val="000000"/>
              </w:rPr>
              <w:t xml:space="preserve">projektus </w:t>
            </w:r>
            <w:r w:rsidR="009214D2">
              <w:rPr>
                <w:color w:val="000000"/>
              </w:rPr>
              <w:t xml:space="preserve">dėl lėšų skyrimo iš rezervo rengia </w:t>
            </w:r>
            <w:r w:rsidR="00C82B5E">
              <w:rPr>
                <w:color w:val="000000"/>
              </w:rPr>
              <w:t>Ekonomikos ir biudžeto</w:t>
            </w:r>
            <w:r w:rsidR="009214D2">
              <w:rPr>
                <w:color w:val="000000"/>
              </w:rPr>
              <w:t xml:space="preserve"> skyrius.</w:t>
            </w:r>
          </w:p>
          <w:p w:rsidR="009214D2" w:rsidRDefault="009214D2" w:rsidP="00DB29F8">
            <w:pPr>
              <w:pStyle w:val="Betarp"/>
              <w:spacing w:before="0" w:beforeAutospacing="0" w:after="0" w:afterAutospacing="0"/>
              <w:rPr>
                <w:rFonts w:ascii="Calibri" w:hAnsi="Calibri"/>
                <w:color w:val="000000"/>
                <w:sz w:val="22"/>
                <w:szCs w:val="22"/>
              </w:rPr>
            </w:pPr>
            <w:r>
              <w:rPr>
                <w:color w:val="000000"/>
              </w:rPr>
              <w:t> </w:t>
            </w:r>
          </w:p>
          <w:p w:rsidR="009214D2" w:rsidRDefault="009214D2">
            <w:pPr>
              <w:pStyle w:val="Betarp"/>
              <w:spacing w:before="0" w:beforeAutospacing="0" w:after="0" w:afterAutospacing="0"/>
              <w:jc w:val="center"/>
              <w:rPr>
                <w:rFonts w:ascii="Calibri" w:hAnsi="Calibri"/>
                <w:color w:val="000000"/>
                <w:sz w:val="22"/>
                <w:szCs w:val="22"/>
              </w:rPr>
            </w:pPr>
            <w:r>
              <w:rPr>
                <w:b/>
                <w:bCs/>
                <w:color w:val="000000"/>
              </w:rPr>
              <w:t> </w:t>
            </w:r>
            <w:r w:rsidR="00DB29F8">
              <w:rPr>
                <w:b/>
                <w:bCs/>
                <w:color w:val="000000"/>
              </w:rPr>
              <w:t xml:space="preserve">III. </w:t>
            </w:r>
            <w:r>
              <w:rPr>
                <w:b/>
                <w:bCs/>
                <w:color w:val="000000"/>
              </w:rPr>
              <w:t>REZERVO LĖŠŲ APSKAIT</w:t>
            </w:r>
            <w:r w:rsidR="00DB29F8">
              <w:rPr>
                <w:b/>
                <w:bCs/>
                <w:color w:val="000000"/>
              </w:rPr>
              <w:t>A IR KONTROLĖ</w:t>
            </w:r>
            <w:r>
              <w:rPr>
                <w:b/>
                <w:bCs/>
                <w:color w:val="000000"/>
              </w:rPr>
              <w:t xml:space="preserve"> </w:t>
            </w:r>
          </w:p>
          <w:p w:rsidR="009214D2" w:rsidRDefault="009214D2">
            <w:pPr>
              <w:pStyle w:val="Betarp"/>
              <w:spacing w:before="0" w:beforeAutospacing="0" w:after="0" w:afterAutospacing="0"/>
              <w:rPr>
                <w:rFonts w:ascii="Calibri" w:hAnsi="Calibri"/>
                <w:color w:val="000000"/>
                <w:sz w:val="22"/>
                <w:szCs w:val="22"/>
              </w:rPr>
            </w:pPr>
            <w:r>
              <w:rPr>
                <w:color w:val="000000"/>
              </w:rPr>
              <w:t> </w:t>
            </w:r>
          </w:p>
          <w:p w:rsidR="009214D2" w:rsidRDefault="009214D2" w:rsidP="003E2F3A">
            <w:pPr>
              <w:pStyle w:val="Betarp"/>
              <w:spacing w:before="0" w:beforeAutospacing="0" w:after="0" w:afterAutospacing="0"/>
              <w:ind w:firstLine="1134"/>
              <w:jc w:val="both"/>
              <w:rPr>
                <w:rFonts w:ascii="Calibri" w:hAnsi="Calibri"/>
                <w:color w:val="000000"/>
                <w:sz w:val="22"/>
                <w:szCs w:val="22"/>
              </w:rPr>
            </w:pPr>
            <w:r>
              <w:rPr>
                <w:color w:val="000000"/>
              </w:rPr>
              <w:t>1</w:t>
            </w:r>
            <w:r w:rsidR="002F7F67">
              <w:rPr>
                <w:color w:val="000000"/>
              </w:rPr>
              <w:t>0</w:t>
            </w:r>
            <w:r>
              <w:rPr>
                <w:color w:val="000000"/>
              </w:rPr>
              <w:t>. Rezervo lėšų apskaitą tvarko savivaldybės administracijos Buhalterinės apskaitos skyrius (toliau – Buhalterinės apskaitos skyrius).</w:t>
            </w:r>
          </w:p>
          <w:p w:rsidR="009214D2" w:rsidRDefault="009214D2" w:rsidP="003E2F3A">
            <w:pPr>
              <w:pStyle w:val="Betarp"/>
              <w:spacing w:before="0" w:beforeAutospacing="0" w:after="0" w:afterAutospacing="0"/>
              <w:ind w:firstLine="1134"/>
              <w:jc w:val="both"/>
              <w:rPr>
                <w:rFonts w:ascii="Calibri" w:hAnsi="Calibri"/>
                <w:color w:val="000000"/>
                <w:sz w:val="22"/>
                <w:szCs w:val="22"/>
              </w:rPr>
            </w:pPr>
            <w:r>
              <w:rPr>
                <w:color w:val="000000"/>
              </w:rPr>
              <w:t>1</w:t>
            </w:r>
            <w:r w:rsidR="002F7F67">
              <w:rPr>
                <w:color w:val="000000"/>
              </w:rPr>
              <w:t>1</w:t>
            </w:r>
            <w:r>
              <w:rPr>
                <w:color w:val="000000"/>
              </w:rPr>
              <w:t>. Rezervo lėšos naudojamos pagal atskirą asignavimų valdytojo patvirtintą programos išlaidų sąmatą.</w:t>
            </w:r>
          </w:p>
          <w:p w:rsidR="009214D2" w:rsidRDefault="009214D2" w:rsidP="003E2F3A">
            <w:pPr>
              <w:pStyle w:val="Betarp"/>
              <w:spacing w:before="0" w:beforeAutospacing="0" w:after="0" w:afterAutospacing="0"/>
              <w:ind w:firstLine="1134"/>
              <w:jc w:val="both"/>
              <w:rPr>
                <w:rFonts w:ascii="Calibri" w:hAnsi="Calibri"/>
                <w:color w:val="000000"/>
                <w:sz w:val="22"/>
                <w:szCs w:val="22"/>
              </w:rPr>
            </w:pPr>
            <w:r>
              <w:rPr>
                <w:color w:val="000000"/>
              </w:rPr>
              <w:lastRenderedPageBreak/>
              <w:t>1</w:t>
            </w:r>
            <w:r w:rsidR="002F7F67">
              <w:rPr>
                <w:color w:val="000000"/>
              </w:rPr>
              <w:t>2</w:t>
            </w:r>
            <w:r>
              <w:rPr>
                <w:color w:val="000000"/>
              </w:rPr>
              <w:t xml:space="preserve">. Buhalterinės apskaitos skyrius, gavęs administracijos direktoriaus įsakymą </w:t>
            </w:r>
            <w:r w:rsidR="002F7F67">
              <w:rPr>
                <w:color w:val="000000"/>
              </w:rPr>
              <w:t xml:space="preserve">ir (jei reikia) </w:t>
            </w:r>
            <w:r w:rsidR="00B0148F">
              <w:rPr>
                <w:color w:val="000000"/>
              </w:rPr>
              <w:t xml:space="preserve">administracijos </w:t>
            </w:r>
            <w:r w:rsidR="002F7F67">
              <w:rPr>
                <w:color w:val="000000"/>
              </w:rPr>
              <w:t xml:space="preserve">direktoriaus lėšų naudojimo sutartį </w:t>
            </w:r>
            <w:r>
              <w:rPr>
                <w:color w:val="000000"/>
              </w:rPr>
              <w:t>dėl lėšų skyrimo, perveda skirtas lėšas į lėšų gavėjo sąskaitą.</w:t>
            </w:r>
          </w:p>
          <w:p w:rsidR="003E2F3A" w:rsidRDefault="009214D2" w:rsidP="003E2F3A">
            <w:pPr>
              <w:pStyle w:val="Betarp"/>
              <w:spacing w:before="0" w:beforeAutospacing="0" w:after="0" w:afterAutospacing="0"/>
              <w:ind w:firstLine="1134"/>
              <w:jc w:val="both"/>
              <w:rPr>
                <w:color w:val="000000"/>
              </w:rPr>
            </w:pPr>
            <w:r>
              <w:rPr>
                <w:color w:val="000000"/>
              </w:rPr>
              <w:t>1</w:t>
            </w:r>
            <w:r w:rsidR="002F7F67">
              <w:rPr>
                <w:color w:val="000000"/>
              </w:rPr>
              <w:t>3</w:t>
            </w:r>
            <w:r>
              <w:rPr>
                <w:color w:val="000000"/>
              </w:rPr>
              <w:t xml:space="preserve">. Skiriant lėšas fiziniam </w:t>
            </w:r>
            <w:r w:rsidR="002F7F67">
              <w:rPr>
                <w:color w:val="000000"/>
              </w:rPr>
              <w:t>ar</w:t>
            </w:r>
            <w:r>
              <w:rPr>
                <w:color w:val="000000"/>
              </w:rPr>
              <w:t xml:space="preserve"> juridiniam asmeniui, kuris nėra savivaldybės biudžetinė įstaiga, s</w:t>
            </w:r>
            <w:r w:rsidR="007953F2">
              <w:rPr>
                <w:color w:val="000000"/>
              </w:rPr>
              <w:t>udaroma lėšų naudojimo sutartis (priedas Nr.</w:t>
            </w:r>
            <w:r w:rsidR="00B0148F">
              <w:rPr>
                <w:color w:val="000000"/>
              </w:rPr>
              <w:t xml:space="preserve"> </w:t>
            </w:r>
            <w:r w:rsidR="007953F2">
              <w:rPr>
                <w:color w:val="000000"/>
              </w:rPr>
              <w:t>1).</w:t>
            </w:r>
            <w:r w:rsidR="00622E39">
              <w:rPr>
                <w:color w:val="000000"/>
              </w:rPr>
              <w:t xml:space="preserve"> </w:t>
            </w:r>
          </w:p>
          <w:p w:rsidR="003E2F3A" w:rsidRDefault="00811B49" w:rsidP="0040765E">
            <w:pPr>
              <w:pStyle w:val="Betarp"/>
              <w:spacing w:before="0" w:beforeAutospacing="0" w:after="0" w:afterAutospacing="0"/>
              <w:ind w:firstLine="1134"/>
              <w:jc w:val="both"/>
            </w:pPr>
            <w:r w:rsidRPr="00622E39">
              <w:t>1</w:t>
            </w:r>
            <w:r w:rsidR="0040765E">
              <w:t>4</w:t>
            </w:r>
            <w:r w:rsidRPr="00622E39">
              <w:t>. Fiziniai ar juridiniai asmenys (išskyrus biudžetines įstaigas), gavę lėšų iš rezervo, vadovaudamiesi sutartyse nustatytais terminais, sudaro rezervo lėšų panaudojimo ataskaitą (priedas Nr. 2), prideda buhalterinės apskaitos dokumentų, pagrindžiančių lėšų panaudojimą ir apmokėjimą kopijas</w:t>
            </w:r>
            <w:r w:rsidR="0040765E">
              <w:t>,</w:t>
            </w:r>
            <w:r w:rsidRPr="00622E39">
              <w:t xml:space="preserve"> ir pateikia Buhalterinės apskaitos skyriui.</w:t>
            </w:r>
          </w:p>
          <w:p w:rsidR="003E2F3A" w:rsidRDefault="00811B49" w:rsidP="003E2F3A">
            <w:pPr>
              <w:pStyle w:val="Betarp"/>
              <w:spacing w:before="0" w:beforeAutospacing="0" w:after="0" w:afterAutospacing="0"/>
              <w:ind w:firstLine="1134"/>
              <w:jc w:val="both"/>
            </w:pPr>
            <w:r w:rsidRPr="00A73844">
              <w:t>1</w:t>
            </w:r>
            <w:r w:rsidR="0040765E">
              <w:t>5</w:t>
            </w:r>
            <w:r w:rsidRPr="00A73844">
              <w:t xml:space="preserve">. </w:t>
            </w:r>
            <w:r>
              <w:t>Biudžetinės įstaigos, panaudojusios skirtas rezervo lėšas, atsiskaitydamos</w:t>
            </w:r>
            <w:r w:rsidRPr="00A73844">
              <w:t xml:space="preserve"> </w:t>
            </w:r>
            <w:r>
              <w:t xml:space="preserve">už lėšų panaudojimą, Buhalterinės apskaitos skyriui pateikia </w:t>
            </w:r>
            <w:r w:rsidRPr="00A73844">
              <w:t>Finansų ministerijos patvirtintą biudžeto išlaidų sąmatos vykdymo apyskaitą (Forma Nr.</w:t>
            </w:r>
            <w:r w:rsidR="00B0148F">
              <w:t xml:space="preserve"> </w:t>
            </w:r>
            <w:r w:rsidRPr="00A73844">
              <w:t>2)</w:t>
            </w:r>
            <w:r>
              <w:t xml:space="preserve">, </w:t>
            </w:r>
            <w:r w:rsidRPr="00A73844">
              <w:t xml:space="preserve">ketvirčiui pasibaigus </w:t>
            </w:r>
            <w:r w:rsidR="00B0148F">
              <w:t>–</w:t>
            </w:r>
            <w:r w:rsidRPr="00A73844">
              <w:t xml:space="preserve"> iki </w:t>
            </w:r>
            <w:r>
              <w:t xml:space="preserve">kito ketvirčio pirmojo mėnesio 3 </w:t>
            </w:r>
            <w:r w:rsidRPr="00A73844">
              <w:t xml:space="preserve"> dienos</w:t>
            </w:r>
            <w:r>
              <w:t>.</w:t>
            </w:r>
            <w:r w:rsidRPr="00A73844">
              <w:t xml:space="preserve"> </w:t>
            </w:r>
            <w:r>
              <w:t xml:space="preserve">Rezervo lėšų panaudojimą patvirtinančius dokumentus </w:t>
            </w:r>
            <w:r w:rsidR="00B0148F">
              <w:t>–</w:t>
            </w:r>
            <w:r>
              <w:t xml:space="preserve"> s</w:t>
            </w:r>
            <w:r w:rsidRPr="0021271F">
              <w:t>ąskaitas, banko</w:t>
            </w:r>
            <w:r>
              <w:t xml:space="preserve"> </w:t>
            </w:r>
            <w:r w:rsidRPr="0021271F">
              <w:t xml:space="preserve">pavedimų kopijas ir </w:t>
            </w:r>
            <w:r w:rsidR="00DB29F8">
              <w:t>kitus apskaitos dokumentus</w:t>
            </w:r>
            <w:r>
              <w:t xml:space="preserve"> </w:t>
            </w:r>
            <w:r w:rsidR="00B0148F">
              <w:t xml:space="preserve">– </w:t>
            </w:r>
            <w:r w:rsidRPr="0021271F">
              <w:t>saugo</w:t>
            </w:r>
            <w:r w:rsidR="0040765E">
              <w:t xml:space="preserve"> įstaigoje</w:t>
            </w:r>
            <w:r w:rsidRPr="0021271F">
              <w:t xml:space="preserve"> </w:t>
            </w:r>
            <w:r w:rsidR="0040765E">
              <w:t>teisės aktų nustatyta tvarka.</w:t>
            </w:r>
          </w:p>
          <w:p w:rsidR="003E2F3A" w:rsidRDefault="007953F2" w:rsidP="003E2F3A">
            <w:pPr>
              <w:pStyle w:val="Betarp"/>
              <w:spacing w:before="0" w:beforeAutospacing="0" w:after="0" w:afterAutospacing="0"/>
              <w:ind w:firstLine="1134"/>
              <w:jc w:val="both"/>
              <w:rPr>
                <w:color w:val="000000"/>
              </w:rPr>
            </w:pPr>
            <w:r>
              <w:rPr>
                <w:color w:val="000000"/>
              </w:rPr>
              <w:t>1</w:t>
            </w:r>
            <w:r w:rsidR="0040765E">
              <w:rPr>
                <w:color w:val="000000"/>
              </w:rPr>
              <w:t>6</w:t>
            </w:r>
            <w:r>
              <w:rPr>
                <w:color w:val="000000"/>
              </w:rPr>
              <w:t>.</w:t>
            </w:r>
            <w:r w:rsidR="009214D2">
              <w:rPr>
                <w:color w:val="000000"/>
              </w:rPr>
              <w:t xml:space="preserve"> Lėšos turi būti naudojamos toms reikmėms, kurios nurodytos </w:t>
            </w:r>
            <w:r w:rsidR="00DB29F8">
              <w:rPr>
                <w:color w:val="000000"/>
              </w:rPr>
              <w:t>įsakyme</w:t>
            </w:r>
            <w:r w:rsidR="009214D2">
              <w:rPr>
                <w:color w:val="000000"/>
              </w:rPr>
              <w:t>. Už lėšų panaudojimą pagal paskirtį atsako lėšų gavėjas. Nepanaudotos</w:t>
            </w:r>
            <w:r w:rsidR="0040765E">
              <w:rPr>
                <w:color w:val="000000"/>
              </w:rPr>
              <w:t xml:space="preserve"> ar netinkamai panaudotos </w:t>
            </w:r>
            <w:r w:rsidR="009214D2">
              <w:rPr>
                <w:color w:val="000000"/>
              </w:rPr>
              <w:t>lėšos grąžinamos į savivaldybės biudžetą.</w:t>
            </w:r>
          </w:p>
          <w:p w:rsidR="003E2F3A" w:rsidRDefault="009214D2" w:rsidP="003E2F3A">
            <w:pPr>
              <w:pStyle w:val="Betarp"/>
              <w:spacing w:before="0" w:beforeAutospacing="0" w:after="0" w:afterAutospacing="0"/>
              <w:ind w:firstLine="1134"/>
              <w:jc w:val="both"/>
              <w:rPr>
                <w:color w:val="000000"/>
              </w:rPr>
            </w:pPr>
            <w:r>
              <w:rPr>
                <w:color w:val="000000"/>
              </w:rPr>
              <w:t>1</w:t>
            </w:r>
            <w:r w:rsidR="0040765E">
              <w:rPr>
                <w:color w:val="000000"/>
              </w:rPr>
              <w:t>7</w:t>
            </w:r>
            <w:r>
              <w:rPr>
                <w:color w:val="000000"/>
              </w:rPr>
              <w:t>. Buhalterinės apskaitos skyrius, pasibaigus ketvirčiui, iki kito ketvirčio pirmojo mėnesio 10 dienos, o pasibaigus metams, iki kitų metų pirmojo mėnesio 15 dienos parengia administracijos direktoriaus reze</w:t>
            </w:r>
            <w:r w:rsidR="007953F2">
              <w:rPr>
                <w:color w:val="000000"/>
              </w:rPr>
              <w:t xml:space="preserve">rvo lėšų panaudojimo ataskaitą </w:t>
            </w:r>
            <w:r>
              <w:rPr>
                <w:color w:val="000000"/>
              </w:rPr>
              <w:t xml:space="preserve">ir pateikia </w:t>
            </w:r>
            <w:r w:rsidR="00C82B5E">
              <w:rPr>
                <w:color w:val="000000"/>
              </w:rPr>
              <w:t xml:space="preserve">Ekonomikos </w:t>
            </w:r>
            <w:r>
              <w:rPr>
                <w:color w:val="000000"/>
              </w:rPr>
              <w:t xml:space="preserve">ir </w:t>
            </w:r>
            <w:r w:rsidR="00C82B5E">
              <w:rPr>
                <w:color w:val="000000"/>
              </w:rPr>
              <w:t>biudžeto</w:t>
            </w:r>
            <w:r>
              <w:rPr>
                <w:color w:val="000000"/>
              </w:rPr>
              <w:t xml:space="preserve"> skyriui.</w:t>
            </w:r>
          </w:p>
          <w:p w:rsidR="003E2F3A" w:rsidRDefault="002C3107" w:rsidP="003E2F3A">
            <w:pPr>
              <w:pStyle w:val="Betarp"/>
              <w:spacing w:before="0" w:beforeAutospacing="0" w:after="0" w:afterAutospacing="0"/>
              <w:ind w:firstLine="1134"/>
              <w:jc w:val="both"/>
              <w:rPr>
                <w:color w:val="000000"/>
              </w:rPr>
            </w:pPr>
            <w:r>
              <w:rPr>
                <w:color w:val="000000"/>
              </w:rPr>
              <w:t>1</w:t>
            </w:r>
            <w:r w:rsidR="0040765E">
              <w:rPr>
                <w:color w:val="000000"/>
              </w:rPr>
              <w:t>8</w:t>
            </w:r>
            <w:r>
              <w:rPr>
                <w:color w:val="000000"/>
              </w:rPr>
              <w:t xml:space="preserve">. </w:t>
            </w:r>
            <w:r w:rsidR="0040765E">
              <w:rPr>
                <w:color w:val="000000"/>
              </w:rPr>
              <w:t>A</w:t>
            </w:r>
            <w:r w:rsidR="00DB29F8">
              <w:rPr>
                <w:color w:val="000000"/>
              </w:rPr>
              <w:t xml:space="preserve">dministracijos direktoriaus rezervo lėšų panaudojimo kontrolę vykdo Kretingos rajono savivaldybės </w:t>
            </w:r>
            <w:r w:rsidR="00B0148F">
              <w:rPr>
                <w:color w:val="000000"/>
              </w:rPr>
              <w:t>K</w:t>
            </w:r>
            <w:r w:rsidR="00DB29F8">
              <w:rPr>
                <w:color w:val="000000"/>
              </w:rPr>
              <w:t>ontrolės ir audito tarnyba.</w:t>
            </w:r>
          </w:p>
          <w:p w:rsidR="009214D2" w:rsidRDefault="0040765E" w:rsidP="003E2F3A">
            <w:pPr>
              <w:pStyle w:val="Betarp"/>
              <w:spacing w:before="0" w:beforeAutospacing="0" w:after="0" w:afterAutospacing="0"/>
              <w:ind w:firstLine="1134"/>
              <w:jc w:val="both"/>
              <w:rPr>
                <w:color w:val="000000"/>
              </w:rPr>
            </w:pPr>
            <w:r>
              <w:rPr>
                <w:color w:val="000000"/>
              </w:rPr>
              <w:t>19</w:t>
            </w:r>
            <w:r w:rsidR="009214D2">
              <w:rPr>
                <w:color w:val="000000"/>
              </w:rPr>
              <w:t xml:space="preserve">. Informaciją apie rezervo lėšų panaudojimą per ataskaitinį laikotarpį administracijos direktorius teikia </w:t>
            </w:r>
            <w:r w:rsidR="00B0148F">
              <w:rPr>
                <w:color w:val="000000"/>
              </w:rPr>
              <w:t>S</w:t>
            </w:r>
            <w:r w:rsidR="009214D2">
              <w:rPr>
                <w:color w:val="000000"/>
              </w:rPr>
              <w:t xml:space="preserve">avivaldybės tarybai kartu su informacija apie </w:t>
            </w:r>
            <w:r w:rsidR="00B0148F">
              <w:rPr>
                <w:color w:val="000000"/>
              </w:rPr>
              <w:t>S</w:t>
            </w:r>
            <w:r w:rsidR="009214D2">
              <w:rPr>
                <w:color w:val="000000"/>
              </w:rPr>
              <w:t>avivaldybės ataskaitinio laikotarpio biudžeto vykdymą. </w:t>
            </w:r>
          </w:p>
          <w:p w:rsidR="003E2F3A" w:rsidRDefault="003E2F3A" w:rsidP="003E2F3A">
            <w:pPr>
              <w:pStyle w:val="Betarp"/>
              <w:spacing w:before="0" w:beforeAutospacing="0" w:after="0" w:afterAutospacing="0"/>
              <w:ind w:firstLine="1134"/>
              <w:jc w:val="both"/>
              <w:rPr>
                <w:rFonts w:ascii="Calibri" w:hAnsi="Calibri"/>
                <w:color w:val="000000"/>
                <w:sz w:val="22"/>
                <w:szCs w:val="22"/>
              </w:rPr>
            </w:pPr>
          </w:p>
          <w:p w:rsidR="009214D2" w:rsidRDefault="00DB29F8" w:rsidP="003E2F3A">
            <w:pPr>
              <w:pStyle w:val="Betarp"/>
              <w:spacing w:before="0" w:beforeAutospacing="0" w:after="0" w:afterAutospacing="0"/>
              <w:jc w:val="center"/>
              <w:rPr>
                <w:rFonts w:ascii="Calibri" w:hAnsi="Calibri"/>
                <w:color w:val="000000"/>
                <w:sz w:val="22"/>
                <w:szCs w:val="22"/>
              </w:rPr>
            </w:pPr>
            <w:r>
              <w:rPr>
                <w:b/>
                <w:bCs/>
                <w:color w:val="000000"/>
              </w:rPr>
              <w:t>IV.</w:t>
            </w:r>
            <w:r w:rsidR="009214D2">
              <w:rPr>
                <w:b/>
                <w:bCs/>
                <w:color w:val="000000"/>
              </w:rPr>
              <w:t> KITOS NUOSTATOS</w:t>
            </w:r>
          </w:p>
          <w:p w:rsidR="009214D2" w:rsidRDefault="009214D2" w:rsidP="003E2F3A">
            <w:pPr>
              <w:pStyle w:val="Betarp"/>
              <w:spacing w:before="0" w:beforeAutospacing="0" w:after="0" w:afterAutospacing="0"/>
              <w:jc w:val="both"/>
              <w:rPr>
                <w:rFonts w:ascii="Calibri" w:hAnsi="Calibri"/>
                <w:color w:val="000000"/>
                <w:sz w:val="22"/>
                <w:szCs w:val="22"/>
              </w:rPr>
            </w:pPr>
            <w:r>
              <w:rPr>
                <w:color w:val="000000"/>
              </w:rPr>
              <w:t> </w:t>
            </w:r>
          </w:p>
          <w:p w:rsidR="009214D2" w:rsidRDefault="002C3107" w:rsidP="003E2F3A">
            <w:pPr>
              <w:pStyle w:val="Betarp"/>
              <w:spacing w:before="0" w:beforeAutospacing="0" w:after="0" w:afterAutospacing="0"/>
              <w:ind w:firstLine="1134"/>
              <w:jc w:val="both"/>
              <w:rPr>
                <w:rFonts w:ascii="Calibri" w:hAnsi="Calibri"/>
                <w:color w:val="000000"/>
                <w:sz w:val="22"/>
                <w:szCs w:val="22"/>
              </w:rPr>
            </w:pPr>
            <w:r>
              <w:rPr>
                <w:color w:val="000000"/>
              </w:rPr>
              <w:t>2</w:t>
            </w:r>
            <w:r w:rsidR="0040765E">
              <w:rPr>
                <w:color w:val="000000"/>
              </w:rPr>
              <w:t>0</w:t>
            </w:r>
            <w:r w:rsidR="009214D2">
              <w:rPr>
                <w:color w:val="000000"/>
              </w:rPr>
              <w:t>. Tai, kas nereglamentuota šiame tvarkos apraše, sprendžiama taip, kaip numatyta Lietuvos Respublikos teisės aktuose.</w:t>
            </w:r>
          </w:p>
          <w:p w:rsidR="009214D2" w:rsidRDefault="002C3107" w:rsidP="003E2F3A">
            <w:pPr>
              <w:pStyle w:val="Betarp"/>
              <w:spacing w:before="0" w:beforeAutospacing="0" w:after="0" w:afterAutospacing="0"/>
              <w:ind w:firstLine="1134"/>
              <w:jc w:val="both"/>
              <w:rPr>
                <w:rFonts w:ascii="Calibri" w:hAnsi="Calibri"/>
                <w:color w:val="000000"/>
                <w:sz w:val="22"/>
                <w:szCs w:val="22"/>
              </w:rPr>
            </w:pPr>
            <w:r>
              <w:rPr>
                <w:color w:val="000000"/>
              </w:rPr>
              <w:t>2</w:t>
            </w:r>
            <w:r w:rsidR="0040765E">
              <w:rPr>
                <w:color w:val="000000"/>
              </w:rPr>
              <w:t>1</w:t>
            </w:r>
            <w:r w:rsidR="009214D2">
              <w:rPr>
                <w:color w:val="000000"/>
              </w:rPr>
              <w:t>. Šis tvarkos aprašas keičiamas, naikina</w:t>
            </w:r>
            <w:r w:rsidR="00B0148F">
              <w:rPr>
                <w:color w:val="000000"/>
              </w:rPr>
              <w:t>mas ar stabdomas jo galiojimas S</w:t>
            </w:r>
            <w:r w:rsidR="009214D2">
              <w:rPr>
                <w:color w:val="000000"/>
              </w:rPr>
              <w:t>avivaldybės tarybos sprendimu.</w:t>
            </w:r>
          </w:p>
          <w:p w:rsidR="009214D2" w:rsidRDefault="009214D2" w:rsidP="003E2F3A">
            <w:pPr>
              <w:pStyle w:val="Betarp"/>
              <w:spacing w:before="0" w:beforeAutospacing="0" w:after="0" w:afterAutospacing="0"/>
              <w:ind w:firstLine="1296"/>
              <w:jc w:val="both"/>
              <w:rPr>
                <w:rFonts w:ascii="Calibri" w:hAnsi="Calibri"/>
                <w:color w:val="000000"/>
                <w:sz w:val="22"/>
                <w:szCs w:val="22"/>
              </w:rPr>
            </w:pPr>
            <w:r>
              <w:rPr>
                <w:color w:val="000000"/>
              </w:rPr>
              <w:t> </w:t>
            </w:r>
          </w:p>
          <w:p w:rsidR="009214D2" w:rsidRDefault="009214D2">
            <w:pPr>
              <w:pStyle w:val="Betarp"/>
              <w:spacing w:before="0" w:beforeAutospacing="0" w:after="0" w:afterAutospacing="0"/>
              <w:jc w:val="center"/>
              <w:rPr>
                <w:rFonts w:ascii="Calibri" w:hAnsi="Calibri"/>
                <w:color w:val="000000"/>
                <w:sz w:val="22"/>
                <w:szCs w:val="22"/>
              </w:rPr>
            </w:pPr>
            <w:r>
              <w:rPr>
                <w:color w:val="000000"/>
              </w:rPr>
              <w:t>_______________________</w:t>
            </w:r>
          </w:p>
          <w:p w:rsidR="009214D2" w:rsidRDefault="009214D2">
            <w:pPr>
              <w:ind w:firstLine="1296"/>
              <w:jc w:val="both"/>
              <w:rPr>
                <w:rFonts w:ascii="Calibri" w:hAnsi="Calibri"/>
                <w:color w:val="000000"/>
                <w:sz w:val="22"/>
                <w:szCs w:val="22"/>
              </w:rPr>
            </w:pPr>
            <w:r>
              <w:rPr>
                <w:color w:val="000000"/>
              </w:rPr>
              <w:t> </w:t>
            </w:r>
          </w:p>
          <w:p w:rsidR="009214D2" w:rsidRDefault="009214D2" w:rsidP="00DB29F8">
            <w:pPr>
              <w:ind w:firstLine="1296"/>
              <w:jc w:val="both"/>
              <w:rPr>
                <w:rFonts w:ascii="Calibri" w:hAnsi="Calibri"/>
                <w:color w:val="000000"/>
                <w:sz w:val="22"/>
                <w:szCs w:val="22"/>
              </w:rPr>
            </w:pPr>
            <w:bookmarkStart w:id="0" w:name="rengejoNuorodaName"/>
            <w:bookmarkEnd w:id="0"/>
          </w:p>
        </w:tc>
      </w:tr>
      <w:tr w:rsidR="009214D2" w:rsidTr="0040765E">
        <w:trPr>
          <w:tblCellSpacing w:w="0" w:type="dxa"/>
        </w:trPr>
        <w:tc>
          <w:tcPr>
            <w:tcW w:w="9781" w:type="dxa"/>
            <w:shd w:val="clear" w:color="auto" w:fill="FFFFFF"/>
            <w:vAlign w:val="center"/>
            <w:hideMark/>
          </w:tcPr>
          <w:p w:rsidR="009214D2" w:rsidRDefault="009214D2" w:rsidP="002C3107">
            <w:pPr>
              <w:ind w:firstLine="1134"/>
              <w:rPr>
                <w:color w:val="000000"/>
                <w:sz w:val="27"/>
                <w:szCs w:val="27"/>
              </w:rPr>
            </w:pPr>
          </w:p>
        </w:tc>
      </w:tr>
    </w:tbl>
    <w:p w:rsidR="000F1FF7" w:rsidRDefault="000F1FF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780DC9" w:rsidRDefault="00780DC9" w:rsidP="009214D2">
      <w:pPr>
        <w:spacing w:after="0"/>
        <w:ind w:left="-567" w:firstLine="0"/>
        <w:jc w:val="left"/>
        <w:rPr>
          <w:sz w:val="23"/>
          <w:szCs w:val="23"/>
        </w:rPr>
      </w:pPr>
    </w:p>
    <w:p w:rsidR="00780DC9" w:rsidRDefault="00780DC9" w:rsidP="009214D2">
      <w:pPr>
        <w:spacing w:after="0"/>
        <w:ind w:left="-567" w:firstLine="0"/>
        <w:jc w:val="left"/>
        <w:rPr>
          <w:sz w:val="23"/>
          <w:szCs w:val="23"/>
        </w:rPr>
      </w:pPr>
    </w:p>
    <w:p w:rsidR="00780DC9" w:rsidRDefault="00780DC9" w:rsidP="009214D2">
      <w:pPr>
        <w:spacing w:after="0"/>
        <w:ind w:left="-567" w:firstLine="0"/>
        <w:jc w:val="left"/>
        <w:rPr>
          <w:sz w:val="23"/>
          <w:szCs w:val="23"/>
        </w:rPr>
      </w:pPr>
    </w:p>
    <w:p w:rsidR="00780DC9" w:rsidRDefault="00780DC9"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40387C" w:rsidRDefault="0040387C"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Default="00876CC7" w:rsidP="009214D2">
      <w:pPr>
        <w:spacing w:after="0"/>
        <w:ind w:left="-567" w:firstLine="0"/>
        <w:jc w:val="left"/>
        <w:rPr>
          <w:sz w:val="23"/>
          <w:szCs w:val="23"/>
        </w:rPr>
      </w:pPr>
    </w:p>
    <w:p w:rsidR="00876CC7" w:rsidRPr="002D61A3" w:rsidRDefault="00876CC7" w:rsidP="00876CC7">
      <w:pPr>
        <w:ind w:left="5103" w:firstLine="0"/>
        <w:jc w:val="left"/>
        <w:rPr>
          <w:sz w:val="23"/>
          <w:szCs w:val="23"/>
        </w:rPr>
      </w:pPr>
      <w:r w:rsidRPr="002D61A3">
        <w:rPr>
          <w:sz w:val="23"/>
          <w:szCs w:val="23"/>
        </w:rPr>
        <w:t>Kretingos rajono savivaldybės tarybos 2016-08-</w:t>
      </w:r>
      <w:r w:rsidR="00780DC9" w:rsidRPr="002D61A3">
        <w:rPr>
          <w:sz w:val="23"/>
          <w:szCs w:val="23"/>
        </w:rPr>
        <w:t xml:space="preserve">25 </w:t>
      </w:r>
      <w:r w:rsidRPr="002D61A3">
        <w:rPr>
          <w:sz w:val="23"/>
          <w:szCs w:val="23"/>
        </w:rPr>
        <w:t>sprendimu Nr.</w:t>
      </w:r>
      <w:r w:rsidR="00780DC9" w:rsidRPr="002D61A3">
        <w:rPr>
          <w:sz w:val="23"/>
          <w:szCs w:val="23"/>
        </w:rPr>
        <w:t xml:space="preserve"> </w:t>
      </w:r>
      <w:r w:rsidRPr="002D61A3">
        <w:rPr>
          <w:sz w:val="23"/>
          <w:szCs w:val="23"/>
        </w:rPr>
        <w:t>T2-</w:t>
      </w:r>
      <w:r w:rsidR="002D61A3" w:rsidRPr="002D61A3">
        <w:rPr>
          <w:sz w:val="23"/>
          <w:szCs w:val="23"/>
        </w:rPr>
        <w:t xml:space="preserve">224 </w:t>
      </w:r>
      <w:r w:rsidRPr="002D61A3">
        <w:rPr>
          <w:sz w:val="23"/>
          <w:szCs w:val="23"/>
        </w:rPr>
        <w:t xml:space="preserve">patvirtintų Kretingos                                                                                                                   savivaldybės administracijos direktoriaus rezervo                             sudarymo ir naudojimo tvarkos aprašo </w:t>
      </w:r>
      <w:bookmarkStart w:id="1" w:name="_GoBack"/>
      <w:bookmarkEnd w:id="1"/>
      <w:r w:rsidRPr="002D61A3">
        <w:rPr>
          <w:sz w:val="23"/>
          <w:szCs w:val="23"/>
        </w:rPr>
        <w:t xml:space="preserve">1 priedas </w:t>
      </w:r>
    </w:p>
    <w:p w:rsidR="00780DC9" w:rsidRDefault="00780DC9" w:rsidP="00C14D4C">
      <w:pPr>
        <w:pStyle w:val="Antrat2"/>
        <w:ind w:firstLine="1134"/>
        <w:rPr>
          <w:szCs w:val="24"/>
          <w:lang w:eastAsia="lt-LT"/>
        </w:rPr>
      </w:pPr>
    </w:p>
    <w:p w:rsidR="00876CC7" w:rsidRDefault="00876CC7" w:rsidP="00C14D4C">
      <w:pPr>
        <w:pStyle w:val="Antrat2"/>
        <w:ind w:firstLine="1134"/>
      </w:pPr>
      <w:r>
        <w:rPr>
          <w:szCs w:val="24"/>
          <w:lang w:eastAsia="lt-LT"/>
        </w:rPr>
        <w:t xml:space="preserve">KRETINGOS  RAJONO  SAVIVALDYBĖS ADMINISTRACIJOS  </w:t>
      </w:r>
      <w:r w:rsidRPr="00BB1F51">
        <w:rPr>
          <w:szCs w:val="24"/>
          <w:lang w:eastAsia="lt-LT"/>
        </w:rPr>
        <w:t>DIREKTORIAUS  REZERVO</w:t>
      </w:r>
      <w:r>
        <w:rPr>
          <w:b w:val="0"/>
          <w:szCs w:val="24"/>
          <w:lang w:eastAsia="lt-LT"/>
        </w:rPr>
        <w:t xml:space="preserve"> </w:t>
      </w:r>
      <w:r w:rsidR="00BB24C9" w:rsidRPr="00BB24C9">
        <w:rPr>
          <w:szCs w:val="24"/>
          <w:lang w:eastAsia="lt-LT"/>
        </w:rPr>
        <w:t>LĖŠŲ</w:t>
      </w:r>
      <w:r>
        <w:t xml:space="preserve"> NAUDOJIMO </w:t>
      </w:r>
      <w:r w:rsidRPr="00D96863">
        <w:t>SUTARTIS</w:t>
      </w:r>
    </w:p>
    <w:p w:rsidR="006D3705" w:rsidRPr="006D3705" w:rsidRDefault="006D3705" w:rsidP="006D3705"/>
    <w:p w:rsidR="00876CC7" w:rsidRPr="004512E6" w:rsidRDefault="00876CC7" w:rsidP="00876CC7">
      <w:r>
        <w:t>_______m.___________mėn.____d. Nr.</w:t>
      </w:r>
    </w:p>
    <w:p w:rsidR="00876CC7" w:rsidRPr="00D96863" w:rsidRDefault="00876CC7" w:rsidP="00876CC7">
      <w:pPr>
        <w:rPr>
          <w:sz w:val="22"/>
          <w:szCs w:val="22"/>
        </w:rPr>
      </w:pPr>
      <w:r w:rsidRPr="00D96863">
        <w:rPr>
          <w:sz w:val="22"/>
          <w:szCs w:val="22"/>
        </w:rPr>
        <w:t>Kretinga</w:t>
      </w:r>
    </w:p>
    <w:p w:rsidR="00876CC7" w:rsidRPr="00D96863" w:rsidRDefault="00876CC7" w:rsidP="00876CC7">
      <w:pPr>
        <w:numPr>
          <w:ilvl w:val="0"/>
          <w:numId w:val="9"/>
        </w:numPr>
        <w:spacing w:after="0"/>
        <w:rPr>
          <w:b/>
          <w:sz w:val="22"/>
          <w:szCs w:val="22"/>
        </w:rPr>
      </w:pPr>
      <w:r w:rsidRPr="00D96863">
        <w:rPr>
          <w:b/>
          <w:sz w:val="22"/>
          <w:szCs w:val="22"/>
        </w:rPr>
        <w:t xml:space="preserve">SUTARTIES ŠALYS </w:t>
      </w:r>
    </w:p>
    <w:p w:rsidR="00876CC7" w:rsidRPr="00D96863" w:rsidRDefault="00876CC7" w:rsidP="00876CC7">
      <w:pPr>
        <w:ind w:left="360"/>
        <w:rPr>
          <w:b/>
          <w:sz w:val="22"/>
          <w:szCs w:val="22"/>
        </w:rPr>
      </w:pPr>
    </w:p>
    <w:p w:rsidR="00876CC7" w:rsidRPr="00C14D4C" w:rsidRDefault="00C14D4C" w:rsidP="00C55283">
      <w:pPr>
        <w:ind w:firstLine="1298"/>
        <w:jc w:val="both"/>
      </w:pPr>
      <w:r w:rsidRPr="00C14D4C">
        <w:t>K</w:t>
      </w:r>
      <w:r w:rsidR="00876CC7" w:rsidRPr="00C14D4C">
        <w:t>retingos rajono savivaldybės administracija (toliau sutartyje vadinama – Savivaldybės administracija), atstovaujama______________________________________________________ir ________________________________________________________</w:t>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r>
      <w:r w:rsidR="00876CC7" w:rsidRPr="00C14D4C">
        <w:softHyphen/>
        <w:t>____</w:t>
      </w:r>
      <w:r w:rsidR="00BC7E89">
        <w:t>(</w:t>
      </w:r>
      <w:r w:rsidR="006D3705" w:rsidRPr="00C14D4C">
        <w:t>t</w:t>
      </w:r>
      <w:r w:rsidR="00876CC7" w:rsidRPr="00C14D4C">
        <w:t>oliau sutartyje vadinamas – Lėšų gavėjas</w:t>
      </w:r>
      <w:r w:rsidR="00BC7E89">
        <w:t>)</w:t>
      </w:r>
      <w:r w:rsidR="00876CC7" w:rsidRPr="00C14D4C">
        <w:t>,</w:t>
      </w:r>
      <w:r w:rsidR="006D3705" w:rsidRPr="00C14D4C">
        <w:t xml:space="preserve"> </w:t>
      </w:r>
      <w:r w:rsidR="00876CC7" w:rsidRPr="00C14D4C">
        <w:t>atstovaujamas _________________________________, vadovaudamiesi  Lietuvos Respublikos valstybės biudžeto ir savivaldybių biudžetų sudarymo ir vykdymo taisyklėmis ir Kretingos rajono savivaldybės</w:t>
      </w:r>
      <w:r w:rsidR="00B0148F">
        <w:t xml:space="preserve"> </w:t>
      </w:r>
      <w:r w:rsidR="00876CC7" w:rsidRPr="00C14D4C">
        <w:t>administracijos direktoriaus _______ m. __________mėn. ___d. įsakymu Nr. ______,  sudarėme  šią sutartį:</w:t>
      </w:r>
    </w:p>
    <w:p w:rsidR="00876CC7" w:rsidRPr="00C14D4C" w:rsidRDefault="00876CC7" w:rsidP="00C14D4C">
      <w:pPr>
        <w:ind w:firstLine="0"/>
        <w:rPr>
          <w:b/>
          <w:caps/>
        </w:rPr>
      </w:pPr>
      <w:r w:rsidRPr="00C14D4C">
        <w:rPr>
          <w:b/>
          <w:caps/>
        </w:rPr>
        <w:t>2. Sutarties turinys</w:t>
      </w:r>
    </w:p>
    <w:p w:rsidR="00876CC7" w:rsidRDefault="00876CC7" w:rsidP="00B273F1">
      <w:pPr>
        <w:ind w:firstLine="1134"/>
        <w:jc w:val="both"/>
      </w:pPr>
      <w:r w:rsidRPr="00C14D4C">
        <w:t>Savivaldybės biudžeto Bendrosios programos (01) lėšų, pagal 4.2.4.8 priemonę</w:t>
      </w:r>
      <w:r w:rsidR="00C14D4C">
        <w:t xml:space="preserve"> </w:t>
      </w:r>
      <w:r w:rsidRPr="00C14D4C">
        <w:t>„Direktoriaus rezervas“</w:t>
      </w:r>
      <w:r w:rsidR="00C14D4C">
        <w:t xml:space="preserve">, </w:t>
      </w:r>
      <w:r w:rsidRPr="00C14D4C">
        <w:t>skirtų  __________________________</w:t>
      </w:r>
      <w:r w:rsidR="00C14D4C">
        <w:t xml:space="preserve">____________________ </w:t>
      </w:r>
      <w:r w:rsidR="00B273F1">
        <w:t xml:space="preserve">_naudojimas </w:t>
      </w:r>
    </w:p>
    <w:p w:rsidR="00876CC7" w:rsidRPr="00C14D4C" w:rsidRDefault="00876CC7" w:rsidP="00C14D4C">
      <w:pPr>
        <w:pStyle w:val="Pagrindinistekstas3"/>
        <w:jc w:val="center"/>
        <w:rPr>
          <w:b/>
          <w:sz w:val="24"/>
          <w:szCs w:val="24"/>
        </w:rPr>
      </w:pPr>
      <w:r w:rsidRPr="00C14D4C">
        <w:rPr>
          <w:b/>
          <w:sz w:val="24"/>
          <w:szCs w:val="24"/>
        </w:rPr>
        <w:t>3. ŠALIŲ TEISĖS IR PAREIGOS</w:t>
      </w:r>
    </w:p>
    <w:p w:rsidR="00876CC7" w:rsidRPr="00C14D4C" w:rsidRDefault="00C55283" w:rsidP="00C14D4C">
      <w:pPr>
        <w:pStyle w:val="Pagrindinistekstas3"/>
        <w:rPr>
          <w:b/>
          <w:sz w:val="24"/>
          <w:szCs w:val="24"/>
        </w:rPr>
      </w:pPr>
      <w:r>
        <w:rPr>
          <w:b/>
          <w:sz w:val="24"/>
          <w:szCs w:val="24"/>
        </w:rPr>
        <w:t>3.1. Lėšų   gavėjas</w:t>
      </w:r>
      <w:r w:rsidR="00876CC7" w:rsidRPr="00C14D4C">
        <w:rPr>
          <w:b/>
          <w:sz w:val="24"/>
          <w:szCs w:val="24"/>
        </w:rPr>
        <w:t xml:space="preserve"> įsipareigoja:</w:t>
      </w:r>
    </w:p>
    <w:p w:rsidR="00876CC7" w:rsidRPr="00C14D4C" w:rsidRDefault="00876CC7" w:rsidP="00C14D4C">
      <w:pPr>
        <w:pStyle w:val="Pagrindinistekstas3"/>
        <w:jc w:val="both"/>
        <w:rPr>
          <w:sz w:val="24"/>
          <w:szCs w:val="24"/>
        </w:rPr>
      </w:pPr>
      <w:r w:rsidRPr="00C14D4C">
        <w:rPr>
          <w:sz w:val="24"/>
          <w:szCs w:val="24"/>
        </w:rPr>
        <w:t>3.1.1.</w:t>
      </w:r>
      <w:r w:rsidR="00C55283">
        <w:rPr>
          <w:sz w:val="24"/>
          <w:szCs w:val="24"/>
        </w:rPr>
        <w:t xml:space="preserve"> </w:t>
      </w:r>
      <w:r w:rsidRPr="00C14D4C">
        <w:rPr>
          <w:sz w:val="24"/>
          <w:szCs w:val="24"/>
        </w:rPr>
        <w:t>Gautas lėšas naudoti tik 2 punkte numatytiems tikslams.</w:t>
      </w:r>
    </w:p>
    <w:p w:rsidR="00876CC7" w:rsidRPr="00C14D4C" w:rsidRDefault="00876CC7" w:rsidP="00C14D4C">
      <w:pPr>
        <w:pStyle w:val="Pagrindinistekstas3"/>
        <w:jc w:val="both"/>
        <w:rPr>
          <w:sz w:val="24"/>
          <w:szCs w:val="24"/>
        </w:rPr>
      </w:pPr>
      <w:r w:rsidRPr="00C14D4C">
        <w:rPr>
          <w:sz w:val="24"/>
          <w:szCs w:val="24"/>
        </w:rPr>
        <w:t>3.1.2. Atsiskaityti už gautų lėšų panaudojimą iki ______________Savivaldybės administracijos Buhalterinės</w:t>
      </w:r>
      <w:r w:rsidR="00C55283">
        <w:rPr>
          <w:sz w:val="24"/>
          <w:szCs w:val="24"/>
        </w:rPr>
        <w:t xml:space="preserve"> </w:t>
      </w:r>
      <w:r w:rsidRPr="00C14D4C">
        <w:rPr>
          <w:sz w:val="24"/>
          <w:szCs w:val="24"/>
        </w:rPr>
        <w:t>apskaitos skyriui, pateikdamas Kretingos rajono savivaldybės tarybos sprendimu patvirtintų Kretingos rajono savivaldybės administracijos direktoriaus rezervo lėšų panaudojimo ataskaitą (pridedama).</w:t>
      </w:r>
    </w:p>
    <w:p w:rsidR="00876CC7" w:rsidRPr="00D664DF" w:rsidRDefault="00876CC7" w:rsidP="00C14D4C">
      <w:pPr>
        <w:pStyle w:val="Pagrindinistekstas3"/>
        <w:jc w:val="both"/>
        <w:rPr>
          <w:sz w:val="24"/>
          <w:szCs w:val="24"/>
        </w:rPr>
      </w:pPr>
      <w:r w:rsidRPr="00C14D4C">
        <w:rPr>
          <w:sz w:val="24"/>
          <w:szCs w:val="24"/>
        </w:rPr>
        <w:t>3.1.3. Kartu su administracijos direktoriaus</w:t>
      </w:r>
      <w:r w:rsidR="00BC7E89">
        <w:rPr>
          <w:sz w:val="24"/>
          <w:szCs w:val="24"/>
        </w:rPr>
        <w:t xml:space="preserve"> rezervo lėšų naudojimo ataskaita</w:t>
      </w:r>
      <w:r w:rsidRPr="00C14D4C">
        <w:rPr>
          <w:sz w:val="24"/>
          <w:szCs w:val="24"/>
        </w:rPr>
        <w:t xml:space="preserve"> pateikti visų pirminių buhalterinių dokumentų, patvirtinančių padarytas išlaidas, kopijas, patvirtintas </w:t>
      </w:r>
      <w:r w:rsidRPr="00D664DF">
        <w:rPr>
          <w:sz w:val="24"/>
          <w:szCs w:val="24"/>
        </w:rPr>
        <w:t>antspaudu</w:t>
      </w:r>
      <w:r w:rsidR="00B273F1" w:rsidRPr="00D664DF">
        <w:rPr>
          <w:sz w:val="24"/>
          <w:szCs w:val="24"/>
        </w:rPr>
        <w:t xml:space="preserve"> (jeigu </w:t>
      </w:r>
      <w:r w:rsidR="00514957" w:rsidRPr="00D664DF">
        <w:rPr>
          <w:sz w:val="24"/>
          <w:szCs w:val="24"/>
        </w:rPr>
        <w:t>antspaudą privalo turėti</w:t>
      </w:r>
      <w:r w:rsidR="00B273F1" w:rsidRPr="00D664DF">
        <w:rPr>
          <w:sz w:val="24"/>
          <w:szCs w:val="24"/>
        </w:rPr>
        <w:t>)</w:t>
      </w:r>
      <w:r w:rsidRPr="00D664DF">
        <w:rPr>
          <w:sz w:val="24"/>
          <w:szCs w:val="24"/>
        </w:rPr>
        <w:t xml:space="preserve"> ir vadovo parašu. </w:t>
      </w:r>
    </w:p>
    <w:p w:rsidR="00876CC7" w:rsidRPr="00C14D4C" w:rsidRDefault="00876CC7" w:rsidP="00C14D4C">
      <w:pPr>
        <w:pStyle w:val="Pagrindinistekstas3"/>
        <w:jc w:val="both"/>
        <w:rPr>
          <w:sz w:val="24"/>
          <w:szCs w:val="24"/>
        </w:rPr>
      </w:pPr>
      <w:r w:rsidRPr="00C14D4C">
        <w:rPr>
          <w:sz w:val="24"/>
          <w:szCs w:val="24"/>
        </w:rPr>
        <w:t xml:space="preserve">3.1.4. </w:t>
      </w:r>
      <w:r w:rsidR="00BC7E89">
        <w:rPr>
          <w:sz w:val="24"/>
          <w:szCs w:val="24"/>
        </w:rPr>
        <w:t>Lėšų apskaitą</w:t>
      </w:r>
      <w:r w:rsidRPr="00C14D4C">
        <w:rPr>
          <w:sz w:val="24"/>
          <w:szCs w:val="24"/>
        </w:rPr>
        <w:t xml:space="preserve"> ir atskaitomybę</w:t>
      </w:r>
      <w:r w:rsidR="00BC7E89">
        <w:rPr>
          <w:sz w:val="24"/>
          <w:szCs w:val="24"/>
        </w:rPr>
        <w:t xml:space="preserve"> tvarkyti Finansų  ministerijos nustatyta</w:t>
      </w:r>
      <w:r w:rsidRPr="00C14D4C">
        <w:rPr>
          <w:sz w:val="24"/>
          <w:szCs w:val="24"/>
        </w:rPr>
        <w:t xml:space="preserve"> tvarka, nepanaudotas ar ne pagal paskirtį </w:t>
      </w:r>
      <w:r w:rsidR="00BC7E89">
        <w:rPr>
          <w:sz w:val="24"/>
          <w:szCs w:val="24"/>
        </w:rPr>
        <w:t>panaudotas lėšas grąžinti</w:t>
      </w:r>
      <w:r w:rsidRPr="00C14D4C">
        <w:rPr>
          <w:sz w:val="24"/>
          <w:szCs w:val="24"/>
        </w:rPr>
        <w:t xml:space="preserve"> Savivaldybės ad</w:t>
      </w:r>
      <w:r w:rsidR="00BC7E89">
        <w:rPr>
          <w:sz w:val="24"/>
          <w:szCs w:val="24"/>
        </w:rPr>
        <w:t xml:space="preserve">ministracijai į šioje sutartyje nurodytą sąskaitą </w:t>
      </w:r>
      <w:r w:rsidRPr="00C14D4C">
        <w:rPr>
          <w:sz w:val="24"/>
          <w:szCs w:val="24"/>
        </w:rPr>
        <w:t>iki einamųjų  metų _______________d.</w:t>
      </w:r>
    </w:p>
    <w:p w:rsidR="00876CC7" w:rsidRPr="00C14D4C" w:rsidRDefault="00BC7E89" w:rsidP="00C14D4C">
      <w:pPr>
        <w:pStyle w:val="Pagrindiniotekstotrauka"/>
        <w:ind w:left="0" w:firstLine="0"/>
        <w:jc w:val="both"/>
        <w:rPr>
          <w:b/>
          <w:snapToGrid w:val="0"/>
        </w:rPr>
      </w:pPr>
      <w:r>
        <w:rPr>
          <w:b/>
          <w:snapToGrid w:val="0"/>
        </w:rPr>
        <w:t>3.2.</w:t>
      </w:r>
      <w:r w:rsidR="00C55283">
        <w:rPr>
          <w:b/>
          <w:snapToGrid w:val="0"/>
        </w:rPr>
        <w:t xml:space="preserve"> </w:t>
      </w:r>
      <w:r w:rsidR="00876CC7" w:rsidRPr="00C14D4C">
        <w:rPr>
          <w:b/>
        </w:rPr>
        <w:t>Lėšų  gavėjas</w:t>
      </w:r>
      <w:r w:rsidR="00876CC7" w:rsidRPr="00C14D4C">
        <w:rPr>
          <w:b/>
          <w:snapToGrid w:val="0"/>
        </w:rPr>
        <w:t xml:space="preserve"> turi teisę:</w:t>
      </w:r>
    </w:p>
    <w:p w:rsidR="00876CC7" w:rsidRPr="00C14D4C" w:rsidRDefault="00876CC7" w:rsidP="00C14D4C">
      <w:pPr>
        <w:pStyle w:val="Pagrindiniotekstotrauka"/>
        <w:ind w:left="0" w:firstLine="0"/>
        <w:jc w:val="both"/>
        <w:rPr>
          <w:snapToGrid w:val="0"/>
        </w:rPr>
      </w:pPr>
      <w:r w:rsidRPr="00C14D4C">
        <w:rPr>
          <w:snapToGrid w:val="0"/>
        </w:rPr>
        <w:t>3.2.1. Inicijuoti sutarties pakeitimo bei nutraukimo svarstymą.</w:t>
      </w:r>
    </w:p>
    <w:p w:rsidR="00876CC7" w:rsidRPr="00C14D4C" w:rsidRDefault="00876CC7" w:rsidP="00C14D4C">
      <w:pPr>
        <w:ind w:firstLine="0"/>
        <w:jc w:val="both"/>
        <w:rPr>
          <w:b/>
          <w:snapToGrid w:val="0"/>
        </w:rPr>
      </w:pPr>
      <w:r w:rsidRPr="00C14D4C">
        <w:rPr>
          <w:b/>
          <w:snapToGrid w:val="0"/>
        </w:rPr>
        <w:t>3.4</w:t>
      </w:r>
      <w:r w:rsidR="00BC7E89">
        <w:rPr>
          <w:b/>
          <w:snapToGrid w:val="0"/>
        </w:rPr>
        <w:t>.</w:t>
      </w:r>
      <w:r w:rsidRPr="00C14D4C">
        <w:rPr>
          <w:b/>
          <w:snapToGrid w:val="0"/>
        </w:rPr>
        <w:t xml:space="preserve"> Savivaldybės administracija</w:t>
      </w:r>
      <w:r w:rsidR="00C55283">
        <w:rPr>
          <w:b/>
          <w:snapToGrid w:val="0"/>
        </w:rPr>
        <w:t xml:space="preserve"> </w:t>
      </w:r>
      <w:r w:rsidRPr="00C14D4C">
        <w:rPr>
          <w:b/>
          <w:snapToGrid w:val="0"/>
        </w:rPr>
        <w:t>įsipareigoja:</w:t>
      </w:r>
    </w:p>
    <w:p w:rsidR="00876CC7" w:rsidRPr="00C14D4C" w:rsidRDefault="00876CC7" w:rsidP="00C14D4C">
      <w:pPr>
        <w:ind w:firstLine="0"/>
        <w:jc w:val="both"/>
        <w:rPr>
          <w:b/>
          <w:snapToGrid w:val="0"/>
        </w:rPr>
      </w:pPr>
      <w:r w:rsidRPr="00C14D4C">
        <w:rPr>
          <w:snapToGrid w:val="0"/>
        </w:rPr>
        <w:t>3.4.1. Skirti  _________________</w:t>
      </w:r>
      <w:r w:rsidR="00C55283">
        <w:rPr>
          <w:snapToGrid w:val="0"/>
        </w:rPr>
        <w:t xml:space="preserve"> e</w:t>
      </w:r>
      <w:r w:rsidR="006D3705" w:rsidRPr="00C14D4C">
        <w:rPr>
          <w:snapToGrid w:val="0"/>
        </w:rPr>
        <w:t>urų</w:t>
      </w:r>
      <w:r w:rsidRPr="00C14D4C">
        <w:rPr>
          <w:b/>
          <w:snapToGrid w:val="0"/>
        </w:rPr>
        <w:t>.</w:t>
      </w:r>
    </w:p>
    <w:p w:rsidR="00876CC7" w:rsidRPr="00C14D4C" w:rsidRDefault="00876CC7" w:rsidP="00C14D4C">
      <w:pPr>
        <w:ind w:firstLine="0"/>
        <w:jc w:val="both"/>
        <w:rPr>
          <w:snapToGrid w:val="0"/>
        </w:rPr>
      </w:pPr>
      <w:r w:rsidRPr="00C14D4C">
        <w:rPr>
          <w:snapToGrid w:val="0"/>
        </w:rPr>
        <w:t>3.4.2.</w:t>
      </w:r>
      <w:r w:rsidRPr="00C14D4C">
        <w:rPr>
          <w:b/>
          <w:snapToGrid w:val="0"/>
        </w:rPr>
        <w:t xml:space="preserve"> </w:t>
      </w:r>
      <w:r w:rsidRPr="00C14D4C">
        <w:rPr>
          <w:snapToGrid w:val="0"/>
        </w:rPr>
        <w:t>Teikti konsultacinę pagalbą, padedančią laikytis sutartyje nustatytų įsipareigojimų.</w:t>
      </w:r>
    </w:p>
    <w:p w:rsidR="006D3705" w:rsidRPr="00C14D4C" w:rsidRDefault="00876CC7" w:rsidP="00C14D4C">
      <w:pPr>
        <w:ind w:firstLine="0"/>
        <w:jc w:val="both"/>
        <w:rPr>
          <w:b/>
          <w:snapToGrid w:val="0"/>
        </w:rPr>
      </w:pPr>
      <w:r w:rsidRPr="00C14D4C">
        <w:rPr>
          <w:b/>
          <w:snapToGrid w:val="0"/>
        </w:rPr>
        <w:t>3.3</w:t>
      </w:r>
      <w:r w:rsidR="00BC7E89">
        <w:rPr>
          <w:b/>
          <w:snapToGrid w:val="0"/>
        </w:rPr>
        <w:t>.</w:t>
      </w:r>
      <w:r w:rsidRPr="00C14D4C">
        <w:rPr>
          <w:b/>
          <w:snapToGrid w:val="0"/>
        </w:rPr>
        <w:t xml:space="preserve"> Savivaldybė</w:t>
      </w:r>
      <w:r w:rsidR="00BC7E89">
        <w:rPr>
          <w:b/>
          <w:snapToGrid w:val="0"/>
        </w:rPr>
        <w:t>s administracija</w:t>
      </w:r>
      <w:r w:rsidR="00C55283">
        <w:rPr>
          <w:b/>
          <w:snapToGrid w:val="0"/>
        </w:rPr>
        <w:t xml:space="preserve"> </w:t>
      </w:r>
      <w:r w:rsidRPr="00C14D4C">
        <w:rPr>
          <w:b/>
          <w:snapToGrid w:val="0"/>
        </w:rPr>
        <w:t>turi teisę:</w:t>
      </w:r>
    </w:p>
    <w:p w:rsidR="00876CC7" w:rsidRPr="00C14D4C" w:rsidRDefault="00876CC7" w:rsidP="00C14D4C">
      <w:pPr>
        <w:ind w:firstLine="0"/>
        <w:jc w:val="both"/>
        <w:rPr>
          <w:snapToGrid w:val="0"/>
        </w:rPr>
      </w:pPr>
      <w:r w:rsidRPr="00C14D4C">
        <w:rPr>
          <w:snapToGrid w:val="0"/>
        </w:rPr>
        <w:lastRenderedPageBreak/>
        <w:t xml:space="preserve">3.3.1. </w:t>
      </w:r>
      <w:r w:rsidR="00BC7E89">
        <w:rPr>
          <w:snapToGrid w:val="0"/>
        </w:rPr>
        <w:t>Kontroliuoti lėšų panaudojimą ir</w:t>
      </w:r>
      <w:r w:rsidR="00C55283">
        <w:rPr>
          <w:snapToGrid w:val="0"/>
        </w:rPr>
        <w:t>,</w:t>
      </w:r>
      <w:r w:rsidR="00BC7E89">
        <w:rPr>
          <w:snapToGrid w:val="0"/>
        </w:rPr>
        <w:t xml:space="preserve"> p</w:t>
      </w:r>
      <w:r w:rsidR="00C55283">
        <w:rPr>
          <w:snapToGrid w:val="0"/>
        </w:rPr>
        <w:t>aaiškėjus</w:t>
      </w:r>
      <w:r w:rsidR="00BC7E89">
        <w:rPr>
          <w:snapToGrid w:val="0"/>
        </w:rPr>
        <w:t xml:space="preserve">, kad </w:t>
      </w:r>
      <w:r w:rsidR="00BC7E89">
        <w:t>Lėšų gavėjas</w:t>
      </w:r>
      <w:r w:rsidR="00BC7E89">
        <w:rPr>
          <w:snapToGrid w:val="0"/>
        </w:rPr>
        <w:t xml:space="preserve"> panaudoja </w:t>
      </w:r>
      <w:r w:rsidR="00C55283">
        <w:rPr>
          <w:snapToGrid w:val="0"/>
        </w:rPr>
        <w:t>skirtas lėšas ne pagal paskirtį</w:t>
      </w:r>
      <w:r w:rsidR="00BC7E89">
        <w:rPr>
          <w:snapToGrid w:val="0"/>
        </w:rPr>
        <w:t>, pareikalauti nedelsiant grąžinti pervestas</w:t>
      </w:r>
      <w:r w:rsidRPr="00C14D4C">
        <w:rPr>
          <w:snapToGrid w:val="0"/>
        </w:rPr>
        <w:t xml:space="preserve"> lėšas.</w:t>
      </w:r>
    </w:p>
    <w:p w:rsidR="00876CC7" w:rsidRPr="00C14D4C" w:rsidRDefault="00876CC7" w:rsidP="00C14D4C">
      <w:pPr>
        <w:pStyle w:val="Pagrindinistekstas3"/>
        <w:jc w:val="center"/>
        <w:rPr>
          <w:b/>
          <w:sz w:val="24"/>
          <w:szCs w:val="24"/>
        </w:rPr>
      </w:pPr>
      <w:r w:rsidRPr="00C14D4C">
        <w:rPr>
          <w:b/>
          <w:sz w:val="24"/>
          <w:szCs w:val="24"/>
        </w:rPr>
        <w:t>4. LĖŠŲ PERVEDIMO TVARKA IR LĖŠŲ PANAUDOJIMO SĄLYGOS</w:t>
      </w:r>
    </w:p>
    <w:p w:rsidR="00876CC7" w:rsidRPr="00C14D4C" w:rsidRDefault="00876CC7" w:rsidP="00C14D4C">
      <w:pPr>
        <w:ind w:firstLine="0"/>
        <w:jc w:val="both"/>
        <w:rPr>
          <w:snapToGrid w:val="0"/>
        </w:rPr>
      </w:pPr>
      <w:r w:rsidRPr="00C14D4C">
        <w:rPr>
          <w:snapToGrid w:val="0"/>
        </w:rPr>
        <w:t>4.1. Savivaldybės lėšos gali būti naudojamos išl</w:t>
      </w:r>
      <w:r w:rsidR="00BC7E89">
        <w:rPr>
          <w:snapToGrid w:val="0"/>
        </w:rPr>
        <w:t>aidoms, padarytoms iki einamųjų</w:t>
      </w:r>
      <w:r w:rsidRPr="00C14D4C">
        <w:rPr>
          <w:snapToGrid w:val="0"/>
        </w:rPr>
        <w:t xml:space="preserve"> metų _______________d. </w:t>
      </w:r>
    </w:p>
    <w:p w:rsidR="00876CC7" w:rsidRPr="00C14D4C" w:rsidRDefault="00876CC7" w:rsidP="00C14D4C">
      <w:pPr>
        <w:ind w:firstLine="0"/>
        <w:jc w:val="both"/>
        <w:rPr>
          <w:snapToGrid w:val="0"/>
        </w:rPr>
      </w:pPr>
      <w:r w:rsidRPr="00C14D4C">
        <w:rPr>
          <w:snapToGrid w:val="0"/>
        </w:rPr>
        <w:t xml:space="preserve">4.2. Jei </w:t>
      </w:r>
      <w:r w:rsidR="00BC7E89">
        <w:t>Lėšų gavėjas</w:t>
      </w:r>
      <w:r w:rsidRPr="00C14D4C">
        <w:rPr>
          <w:snapToGrid w:val="0"/>
        </w:rPr>
        <w:t xml:space="preserve"> kalendoriniais metais nepanaudos šia</w:t>
      </w:r>
      <w:r w:rsidR="00BC7E89">
        <w:rPr>
          <w:snapToGrid w:val="0"/>
        </w:rPr>
        <w:t>m tikslui ja</w:t>
      </w:r>
      <w:r w:rsidR="00C55283">
        <w:rPr>
          <w:snapToGrid w:val="0"/>
        </w:rPr>
        <w:t>m</w:t>
      </w:r>
      <w:r w:rsidR="00BC7E89">
        <w:rPr>
          <w:snapToGrid w:val="0"/>
        </w:rPr>
        <w:t xml:space="preserve"> skirtų lėšų, apie tai informuoja Savivaldybės </w:t>
      </w:r>
      <w:r w:rsidRPr="00C14D4C">
        <w:rPr>
          <w:snapToGrid w:val="0"/>
        </w:rPr>
        <w:t xml:space="preserve">administraciją, o likusias nepanaudotas lėšas privalo grąžinti </w:t>
      </w:r>
      <w:r w:rsidR="006D3705" w:rsidRPr="00C14D4C">
        <w:rPr>
          <w:snapToGrid w:val="0"/>
        </w:rPr>
        <w:t xml:space="preserve">iki gruodžio 15 </w:t>
      </w:r>
      <w:r w:rsidRPr="00C14D4C">
        <w:rPr>
          <w:snapToGrid w:val="0"/>
        </w:rPr>
        <w:t xml:space="preserve">d. į Savivaldybės administracijos sąskaitą. </w:t>
      </w:r>
    </w:p>
    <w:p w:rsidR="00876CC7" w:rsidRPr="00C14D4C" w:rsidRDefault="00876CC7" w:rsidP="00C14D4C">
      <w:pPr>
        <w:pStyle w:val="Pagrindinistekstas3"/>
        <w:jc w:val="center"/>
        <w:rPr>
          <w:b/>
          <w:sz w:val="24"/>
          <w:szCs w:val="24"/>
        </w:rPr>
      </w:pPr>
      <w:r w:rsidRPr="00C14D4C">
        <w:rPr>
          <w:b/>
          <w:sz w:val="24"/>
          <w:szCs w:val="24"/>
        </w:rPr>
        <w:t>5. SUTARTIES GALIOJIMAS, PAKEITIMAS, NUTRAUKIMAS</w:t>
      </w:r>
    </w:p>
    <w:p w:rsidR="00876CC7" w:rsidRPr="00C14D4C" w:rsidRDefault="00876CC7" w:rsidP="00C14D4C">
      <w:pPr>
        <w:ind w:firstLine="0"/>
        <w:jc w:val="both"/>
        <w:rPr>
          <w:snapToGrid w:val="0"/>
        </w:rPr>
      </w:pPr>
      <w:r w:rsidRPr="00C14D4C">
        <w:rPr>
          <w:snapToGrid w:val="0"/>
        </w:rPr>
        <w:t>5.1. Sutartis galioja iki __________________________d.</w:t>
      </w:r>
    </w:p>
    <w:p w:rsidR="00876CC7" w:rsidRPr="00C14D4C" w:rsidRDefault="00876CC7" w:rsidP="00C14D4C">
      <w:pPr>
        <w:ind w:firstLine="0"/>
        <w:jc w:val="both"/>
        <w:rPr>
          <w:snapToGrid w:val="0"/>
        </w:rPr>
      </w:pPr>
      <w:r w:rsidRPr="00C14D4C">
        <w:rPr>
          <w:snapToGrid w:val="0"/>
        </w:rPr>
        <w:t>5.2. Sutarties galiojimas gali būti nutrauktas, atskiros sutarties dalys pakeistos abiejų šalių sus</w:t>
      </w:r>
      <w:r w:rsidR="00BC7E89">
        <w:rPr>
          <w:snapToGrid w:val="0"/>
        </w:rPr>
        <w:t>itarimu.</w:t>
      </w:r>
    </w:p>
    <w:p w:rsidR="00876CC7" w:rsidRPr="00C14D4C" w:rsidRDefault="00876CC7" w:rsidP="00C14D4C">
      <w:pPr>
        <w:ind w:firstLine="0"/>
        <w:jc w:val="both"/>
        <w:rPr>
          <w:snapToGrid w:val="0"/>
        </w:rPr>
      </w:pPr>
      <w:r w:rsidRPr="00C14D4C">
        <w:rPr>
          <w:snapToGrid w:val="0"/>
        </w:rPr>
        <w:t xml:space="preserve">5.3. Jeigu sutarties šalys nevykdo sutartyje numatytų sąlygų arba nustačius, kad pateikiami neteisingi duomenys, sutartis gali būti sustabdyta arba nutraukta vienašališkai, apie tai pranešus kitai šaliai raštu prieš 5 darbo dienas. </w:t>
      </w:r>
    </w:p>
    <w:p w:rsidR="00876CC7" w:rsidRPr="00C14D4C" w:rsidRDefault="00876CC7" w:rsidP="00C14D4C">
      <w:pPr>
        <w:pStyle w:val="Pagrindinistekstas3"/>
        <w:jc w:val="center"/>
        <w:rPr>
          <w:b/>
          <w:caps/>
          <w:sz w:val="24"/>
          <w:szCs w:val="24"/>
        </w:rPr>
      </w:pPr>
      <w:r w:rsidRPr="00C14D4C">
        <w:rPr>
          <w:b/>
          <w:caps/>
          <w:sz w:val="24"/>
          <w:szCs w:val="24"/>
        </w:rPr>
        <w:t>6. Kitos sąlygos</w:t>
      </w:r>
    </w:p>
    <w:p w:rsidR="00876CC7" w:rsidRPr="00C14D4C" w:rsidRDefault="00876CC7" w:rsidP="00C14D4C">
      <w:pPr>
        <w:pStyle w:val="Pagrindinistekstas3"/>
        <w:rPr>
          <w:sz w:val="24"/>
          <w:szCs w:val="24"/>
        </w:rPr>
      </w:pPr>
      <w:r w:rsidRPr="00C14D4C">
        <w:rPr>
          <w:sz w:val="24"/>
          <w:szCs w:val="24"/>
        </w:rPr>
        <w:t>6.1</w:t>
      </w:r>
      <w:r w:rsidR="00C55283">
        <w:rPr>
          <w:sz w:val="24"/>
          <w:szCs w:val="24"/>
        </w:rPr>
        <w:t>.</w:t>
      </w:r>
      <w:r w:rsidRPr="00C14D4C">
        <w:rPr>
          <w:sz w:val="24"/>
          <w:szCs w:val="24"/>
        </w:rPr>
        <w:t xml:space="preserve"> Sutartis yra sudaroma dviem egzemplioriais po vieną kiekvienai šaliai.</w:t>
      </w:r>
    </w:p>
    <w:p w:rsidR="00876CC7" w:rsidRPr="00C14D4C" w:rsidRDefault="00876CC7" w:rsidP="00C14D4C">
      <w:pPr>
        <w:pStyle w:val="Pagrindinistekstas3"/>
        <w:rPr>
          <w:sz w:val="24"/>
          <w:szCs w:val="24"/>
        </w:rPr>
      </w:pPr>
      <w:r w:rsidRPr="00C14D4C">
        <w:rPr>
          <w:sz w:val="24"/>
          <w:szCs w:val="24"/>
        </w:rPr>
        <w:t>6.2</w:t>
      </w:r>
      <w:r w:rsidR="00C55283">
        <w:rPr>
          <w:sz w:val="24"/>
          <w:szCs w:val="24"/>
        </w:rPr>
        <w:t>.</w:t>
      </w:r>
      <w:r w:rsidRPr="00C14D4C">
        <w:rPr>
          <w:sz w:val="24"/>
          <w:szCs w:val="24"/>
        </w:rPr>
        <w:t xml:space="preserve"> Sutarties pakeitim</w:t>
      </w:r>
      <w:r w:rsidR="00BC7E89">
        <w:rPr>
          <w:sz w:val="24"/>
          <w:szCs w:val="24"/>
        </w:rPr>
        <w:t>ai ir papildymai galioja, jeigu įforminti raštu ir pasirašyti abiejų šalių ar</w:t>
      </w:r>
      <w:r w:rsidRPr="00C14D4C">
        <w:rPr>
          <w:sz w:val="24"/>
          <w:szCs w:val="24"/>
        </w:rPr>
        <w:t xml:space="preserve"> jų įgaliotų asmenų.</w:t>
      </w:r>
    </w:p>
    <w:p w:rsidR="00876CC7" w:rsidRPr="00C14D4C" w:rsidRDefault="00876CC7" w:rsidP="00C14D4C">
      <w:pPr>
        <w:pStyle w:val="Pagrindinistekstas3"/>
        <w:jc w:val="center"/>
        <w:rPr>
          <w:b/>
          <w:sz w:val="24"/>
          <w:szCs w:val="24"/>
        </w:rPr>
      </w:pPr>
      <w:r w:rsidRPr="00C14D4C">
        <w:rPr>
          <w:b/>
          <w:sz w:val="24"/>
          <w:szCs w:val="24"/>
        </w:rPr>
        <w:t>7. JURIDINIŲ ŠALIŲ ADRESAI</w:t>
      </w:r>
    </w:p>
    <w:p w:rsidR="00876CC7" w:rsidRPr="00C14D4C" w:rsidRDefault="00876CC7" w:rsidP="00C14D4C">
      <w:pPr>
        <w:ind w:firstLine="0"/>
        <w:jc w:val="both"/>
        <w:rPr>
          <w:snapToGrid w:val="0"/>
        </w:rPr>
      </w:pPr>
      <w:r w:rsidRPr="00C14D4C">
        <w:rPr>
          <w:snapToGrid w:val="0"/>
        </w:rPr>
        <w:t>Kretingos rajono savivaldybės administracija</w:t>
      </w:r>
      <w:r w:rsidR="00BC7E89">
        <w:rPr>
          <w:snapToGrid w:val="0"/>
        </w:rPr>
        <w:t xml:space="preserve">               Lėšų</w:t>
      </w:r>
      <w:r w:rsidR="00C55283">
        <w:rPr>
          <w:snapToGrid w:val="0"/>
        </w:rPr>
        <w:t xml:space="preserve"> gavėjas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876CC7" w:rsidRPr="004D0B43" w:rsidTr="004D0B43">
        <w:trPr>
          <w:trHeight w:val="3702"/>
        </w:trPr>
        <w:tc>
          <w:tcPr>
            <w:tcW w:w="5040" w:type="dxa"/>
            <w:shd w:val="clear" w:color="auto" w:fill="auto"/>
          </w:tcPr>
          <w:p w:rsidR="006D3705" w:rsidRPr="00C14D4C" w:rsidRDefault="00876CC7" w:rsidP="00C14D4C">
            <w:pPr>
              <w:pStyle w:val="Betarp"/>
            </w:pPr>
            <w:r w:rsidRPr="00C14D4C">
              <w:t>Adresas: Savanorių g. 29A, LT-97111 Kretinga</w:t>
            </w:r>
            <w:r w:rsidR="006D3705" w:rsidRPr="00C14D4C">
              <w:t xml:space="preserve"> </w:t>
            </w:r>
            <w:r w:rsidR="00C55283">
              <w:t xml:space="preserve">Telefono nr. (8 </w:t>
            </w:r>
            <w:r w:rsidRPr="00C14D4C">
              <w:t>445</w:t>
            </w:r>
            <w:r w:rsidR="00C55283">
              <w:t>) 5</w:t>
            </w:r>
            <w:r w:rsidRPr="00C14D4C">
              <w:t>4</w:t>
            </w:r>
            <w:r w:rsidR="00C55283">
              <w:t xml:space="preserve"> </w:t>
            </w:r>
            <w:r w:rsidRPr="00C14D4C">
              <w:t xml:space="preserve">131                               Fakso </w:t>
            </w:r>
            <w:r w:rsidR="00C55283">
              <w:t>n</w:t>
            </w:r>
            <w:r w:rsidRPr="00C14D4C">
              <w:t xml:space="preserve">r. </w:t>
            </w:r>
            <w:r w:rsidR="00C55283">
              <w:t>(</w:t>
            </w:r>
            <w:r w:rsidRPr="00C14D4C">
              <w:t>8</w:t>
            </w:r>
            <w:r w:rsidR="00C55283">
              <w:t xml:space="preserve"> </w:t>
            </w:r>
            <w:r w:rsidRPr="00C14D4C">
              <w:t>445</w:t>
            </w:r>
            <w:r w:rsidR="00C55283">
              <w:t>)</w:t>
            </w:r>
            <w:r w:rsidRPr="00C14D4C">
              <w:t xml:space="preserve"> 52</w:t>
            </w:r>
            <w:r w:rsidR="00C55283">
              <w:t xml:space="preserve"> </w:t>
            </w:r>
            <w:r w:rsidRPr="00C14D4C">
              <w:t>448</w:t>
            </w:r>
          </w:p>
          <w:p w:rsidR="00C14D4C" w:rsidRDefault="00C55283" w:rsidP="00C14D4C">
            <w:pPr>
              <w:pStyle w:val="Betarp"/>
            </w:pPr>
            <w:r>
              <w:t>Atsiskaitomoji sąskaita: n</w:t>
            </w:r>
            <w:r w:rsidR="00876CC7" w:rsidRPr="00C14D4C">
              <w:t>r. LT34010004180000035</w:t>
            </w:r>
          </w:p>
          <w:p w:rsidR="00C14D4C" w:rsidRDefault="00C14D4C" w:rsidP="00C14D4C">
            <w:pPr>
              <w:pStyle w:val="Betarp"/>
            </w:pPr>
            <w:r w:rsidRPr="00C14D4C">
              <w:t>Kodas 188715222</w:t>
            </w:r>
          </w:p>
          <w:p w:rsidR="00876CC7" w:rsidRPr="00C14D4C" w:rsidRDefault="00876CC7" w:rsidP="00C14D4C">
            <w:pPr>
              <w:pStyle w:val="Betarp"/>
            </w:pPr>
            <w:r w:rsidRPr="00C14D4C">
              <w:t>Banko pavadinimas</w:t>
            </w:r>
            <w:r w:rsidR="00C55283">
              <w:t xml:space="preserve"> –</w:t>
            </w:r>
            <w:r w:rsidRPr="00C14D4C">
              <w:t xml:space="preserve"> D</w:t>
            </w:r>
            <w:r w:rsidR="00A8300D">
              <w:t>N</w:t>
            </w:r>
            <w:r w:rsidRPr="00C14D4C">
              <w:t>B bankas</w:t>
            </w:r>
          </w:p>
          <w:p w:rsidR="00876CC7" w:rsidRPr="00C14D4C" w:rsidRDefault="00BC7E89" w:rsidP="00C14D4C">
            <w:pPr>
              <w:pStyle w:val="Betarp"/>
            </w:pPr>
            <w:r>
              <w:t>Banko kodas 40100</w:t>
            </w:r>
            <w:r>
              <w:tab/>
            </w:r>
          </w:p>
          <w:p w:rsidR="00876CC7" w:rsidRPr="00C14D4C" w:rsidRDefault="00876CC7" w:rsidP="00C14D4C">
            <w:pPr>
              <w:pStyle w:val="Betarp"/>
            </w:pPr>
          </w:p>
        </w:tc>
        <w:tc>
          <w:tcPr>
            <w:tcW w:w="4860" w:type="dxa"/>
            <w:shd w:val="clear" w:color="auto" w:fill="auto"/>
          </w:tcPr>
          <w:p w:rsidR="00876CC7" w:rsidRPr="00C14D4C" w:rsidRDefault="00876CC7" w:rsidP="00C14D4C">
            <w:pPr>
              <w:pStyle w:val="Betarp"/>
            </w:pPr>
            <w:r w:rsidRPr="00C14D4C">
              <w:t xml:space="preserve">Adresas: </w:t>
            </w:r>
          </w:p>
          <w:p w:rsidR="00876CC7" w:rsidRPr="00C14D4C" w:rsidRDefault="00C55283" w:rsidP="00C14D4C">
            <w:pPr>
              <w:pStyle w:val="Betarp"/>
            </w:pPr>
            <w:r>
              <w:t>Telefono nr.</w:t>
            </w:r>
          </w:p>
          <w:p w:rsidR="00876CC7" w:rsidRPr="00C14D4C" w:rsidRDefault="00C55283" w:rsidP="00C14D4C">
            <w:pPr>
              <w:pStyle w:val="Betarp"/>
            </w:pPr>
            <w:r>
              <w:t>Atsiskaitomoji sąskaita: n</w:t>
            </w:r>
            <w:r w:rsidR="00876CC7" w:rsidRPr="00C14D4C">
              <w:t xml:space="preserve">r. </w:t>
            </w:r>
          </w:p>
          <w:p w:rsidR="00876CC7" w:rsidRPr="00C14D4C" w:rsidRDefault="00876CC7" w:rsidP="00C14D4C">
            <w:pPr>
              <w:pStyle w:val="Betarp"/>
            </w:pPr>
            <w:r w:rsidRPr="00C14D4C">
              <w:t>Kodas</w:t>
            </w:r>
          </w:p>
          <w:p w:rsidR="00876CC7" w:rsidRPr="00C14D4C" w:rsidRDefault="00C55283" w:rsidP="00C14D4C">
            <w:pPr>
              <w:pStyle w:val="Betarp"/>
            </w:pPr>
            <w:r>
              <w:t xml:space="preserve">Banko pavadinimas – </w:t>
            </w:r>
          </w:p>
          <w:p w:rsidR="00876CC7" w:rsidRPr="00C14D4C" w:rsidRDefault="00876CC7" w:rsidP="00C14D4C">
            <w:pPr>
              <w:pStyle w:val="Betarp"/>
            </w:pPr>
            <w:r w:rsidRPr="00C14D4C">
              <w:t>Ban</w:t>
            </w:r>
            <w:r w:rsidR="00C14D4C">
              <w:t>k</w:t>
            </w:r>
            <w:r w:rsidRPr="00C14D4C">
              <w:t xml:space="preserve">o kodas </w:t>
            </w:r>
          </w:p>
        </w:tc>
      </w:tr>
    </w:tbl>
    <w:p w:rsidR="00876CC7" w:rsidRPr="00C14D4C" w:rsidRDefault="00876CC7" w:rsidP="006D3705">
      <w:pPr>
        <w:ind w:firstLine="0"/>
        <w:jc w:val="both"/>
        <w:rPr>
          <w:snapToGrid w:val="0"/>
        </w:rPr>
      </w:pPr>
      <w:r w:rsidRPr="00C14D4C">
        <w:t xml:space="preserve">Kretingos rajono savivaldybės             </w:t>
      </w:r>
      <w:r w:rsidR="006D3705" w:rsidRPr="00C14D4C">
        <w:t xml:space="preserve">                          </w:t>
      </w:r>
      <w:r w:rsidRPr="00C14D4C">
        <w:t xml:space="preserve">Vadovas </w:t>
      </w:r>
    </w:p>
    <w:p w:rsidR="00876CC7" w:rsidRPr="00C14D4C" w:rsidRDefault="00876CC7" w:rsidP="006D3705">
      <w:pPr>
        <w:ind w:firstLine="0"/>
        <w:jc w:val="both"/>
        <w:rPr>
          <w:snapToGrid w:val="0"/>
        </w:rPr>
      </w:pPr>
      <w:r w:rsidRPr="00C14D4C">
        <w:t xml:space="preserve">administracijos direktorius                                  </w:t>
      </w:r>
      <w:r w:rsidRPr="00C14D4C">
        <w:rPr>
          <w:snapToGrid w:val="0"/>
        </w:rPr>
        <w:t xml:space="preserve">                     </w:t>
      </w:r>
    </w:p>
    <w:p w:rsidR="00876CC7" w:rsidRPr="00C14D4C" w:rsidRDefault="00C14D4C" w:rsidP="006D3705">
      <w:pPr>
        <w:ind w:firstLine="0"/>
        <w:jc w:val="both"/>
      </w:pPr>
      <w:r>
        <w:t>(parašas)</w:t>
      </w:r>
      <w:r w:rsidR="00876CC7" w:rsidRPr="00C14D4C">
        <w:t xml:space="preserve">                                                </w:t>
      </w:r>
      <w:r w:rsidR="006D3705" w:rsidRPr="00C14D4C">
        <w:t xml:space="preserve">              </w:t>
      </w:r>
      <w:r w:rsidR="00876CC7" w:rsidRPr="00C14D4C">
        <w:t xml:space="preserve"> </w:t>
      </w:r>
      <w:r w:rsidR="006D3705" w:rsidRPr="00C14D4C">
        <w:t xml:space="preserve">           </w:t>
      </w:r>
      <w:r>
        <w:t>(</w:t>
      </w:r>
      <w:r w:rsidR="00876CC7" w:rsidRPr="00C14D4C">
        <w:t xml:space="preserve"> parašas</w:t>
      </w:r>
      <w:r>
        <w:t>)</w:t>
      </w:r>
    </w:p>
    <w:p w:rsidR="00876CC7" w:rsidRPr="00C14D4C" w:rsidRDefault="00876CC7" w:rsidP="00876CC7">
      <w:pPr>
        <w:jc w:val="both"/>
        <w:rPr>
          <w:b/>
        </w:rPr>
      </w:pPr>
      <w:r w:rsidRPr="00C14D4C">
        <w:t xml:space="preserve">A.V. </w:t>
      </w:r>
      <w:r w:rsidRPr="00C14D4C">
        <w:tab/>
      </w:r>
      <w:r w:rsidRPr="00C14D4C">
        <w:tab/>
      </w:r>
      <w:r w:rsidRPr="00C14D4C">
        <w:tab/>
      </w:r>
      <w:r w:rsidRPr="00C14D4C">
        <w:tab/>
      </w:r>
      <w:r w:rsidR="006D3705" w:rsidRPr="00C14D4C">
        <w:t xml:space="preserve">                           </w:t>
      </w:r>
      <w:r w:rsidRPr="00C14D4C">
        <w:t xml:space="preserve"> A.V.</w:t>
      </w:r>
    </w:p>
    <w:p w:rsidR="00876CC7" w:rsidRDefault="00876CC7" w:rsidP="00876CC7"/>
    <w:p w:rsidR="00084DA4" w:rsidRDefault="00084DA4" w:rsidP="00876CC7"/>
    <w:p w:rsidR="00780DC9" w:rsidRDefault="00780DC9" w:rsidP="00876CC7"/>
    <w:p w:rsidR="00780DC9" w:rsidRDefault="00780DC9" w:rsidP="00876CC7"/>
    <w:p w:rsidR="00876CC7" w:rsidRPr="002D61A3" w:rsidRDefault="00876CC7" w:rsidP="002A79D7">
      <w:pPr>
        <w:ind w:left="5103" w:firstLine="0"/>
        <w:jc w:val="left"/>
        <w:rPr>
          <w:sz w:val="23"/>
          <w:szCs w:val="23"/>
        </w:rPr>
      </w:pPr>
      <w:r w:rsidRPr="002D61A3">
        <w:rPr>
          <w:sz w:val="23"/>
          <w:szCs w:val="23"/>
        </w:rPr>
        <w:t>Kretingos r</w:t>
      </w:r>
      <w:r w:rsidR="002A79D7" w:rsidRPr="002D61A3">
        <w:rPr>
          <w:sz w:val="23"/>
          <w:szCs w:val="23"/>
        </w:rPr>
        <w:t>ajono savivaldybės tarybos 2016-</w:t>
      </w:r>
      <w:r w:rsidRPr="002D61A3">
        <w:rPr>
          <w:sz w:val="23"/>
          <w:szCs w:val="23"/>
        </w:rPr>
        <w:t>08-</w:t>
      </w:r>
      <w:r w:rsidR="00780DC9" w:rsidRPr="002D61A3">
        <w:rPr>
          <w:sz w:val="23"/>
          <w:szCs w:val="23"/>
        </w:rPr>
        <w:t xml:space="preserve">25 </w:t>
      </w:r>
      <w:r w:rsidRPr="002D61A3">
        <w:rPr>
          <w:sz w:val="23"/>
          <w:szCs w:val="23"/>
        </w:rPr>
        <w:t>sprendimu Nr.</w:t>
      </w:r>
      <w:r w:rsidR="00780DC9" w:rsidRPr="002D61A3">
        <w:rPr>
          <w:sz w:val="23"/>
          <w:szCs w:val="23"/>
        </w:rPr>
        <w:t xml:space="preserve"> </w:t>
      </w:r>
      <w:r w:rsidRPr="002D61A3">
        <w:rPr>
          <w:sz w:val="23"/>
          <w:szCs w:val="23"/>
        </w:rPr>
        <w:t>T2-</w:t>
      </w:r>
      <w:r w:rsidR="002D61A3" w:rsidRPr="002D61A3">
        <w:rPr>
          <w:sz w:val="23"/>
          <w:szCs w:val="23"/>
        </w:rPr>
        <w:t>224</w:t>
      </w:r>
      <w:r w:rsidRPr="002D61A3">
        <w:rPr>
          <w:sz w:val="23"/>
          <w:szCs w:val="23"/>
        </w:rPr>
        <w:t xml:space="preserve"> patvirtintų Kretingos                                                                                                                    savivaldybės administracijos direktoriaus rezervo                             </w:t>
      </w:r>
      <w:r w:rsidR="002A79D7" w:rsidRPr="002D61A3">
        <w:rPr>
          <w:sz w:val="23"/>
          <w:szCs w:val="23"/>
        </w:rPr>
        <w:t xml:space="preserve">sudarymo ir </w:t>
      </w:r>
      <w:r w:rsidRPr="002D61A3">
        <w:rPr>
          <w:sz w:val="23"/>
          <w:szCs w:val="23"/>
        </w:rPr>
        <w:t>naudojimo</w:t>
      </w:r>
      <w:r w:rsidR="002A79D7" w:rsidRPr="002D61A3">
        <w:rPr>
          <w:sz w:val="23"/>
          <w:szCs w:val="23"/>
        </w:rPr>
        <w:t xml:space="preserve"> tvarkos aprašo</w:t>
      </w:r>
      <w:r w:rsidRPr="002D61A3">
        <w:rPr>
          <w:sz w:val="23"/>
          <w:szCs w:val="23"/>
        </w:rPr>
        <w:t xml:space="preserve"> 2 priedas </w:t>
      </w:r>
    </w:p>
    <w:p w:rsidR="00780DC9" w:rsidRDefault="00780DC9" w:rsidP="00876CC7">
      <w:pPr>
        <w:rPr>
          <w:b/>
          <w:sz w:val="26"/>
          <w:szCs w:val="26"/>
        </w:rPr>
      </w:pPr>
    </w:p>
    <w:p w:rsidR="002A79D7" w:rsidRDefault="00876CC7" w:rsidP="00876CC7">
      <w:pPr>
        <w:rPr>
          <w:b/>
          <w:sz w:val="26"/>
          <w:szCs w:val="26"/>
        </w:rPr>
      </w:pPr>
      <w:r>
        <w:rPr>
          <w:b/>
          <w:sz w:val="26"/>
          <w:szCs w:val="26"/>
        </w:rPr>
        <w:t>KRETINGOS RAJONO SAVIVALDYBĖS ADMINISTRACIJOS DIREKTORIAUS REZERVO  PANAUDOJIMO ATASKAITA</w:t>
      </w:r>
    </w:p>
    <w:p w:rsidR="00876CC7" w:rsidRPr="0055517B" w:rsidRDefault="00876CC7" w:rsidP="002A79D7">
      <w:pPr>
        <w:ind w:firstLine="0"/>
        <w:rPr>
          <w:b/>
          <w:sz w:val="26"/>
          <w:szCs w:val="26"/>
        </w:rPr>
      </w:pPr>
      <w:r>
        <w:rPr>
          <w:b/>
          <w:sz w:val="26"/>
          <w:szCs w:val="26"/>
        </w:rPr>
        <w:t>______________________________________</w:t>
      </w:r>
      <w:r w:rsidR="001528A9">
        <w:rPr>
          <w:b/>
          <w:sz w:val="26"/>
          <w:szCs w:val="26"/>
        </w:rPr>
        <w:t>___________________________</w:t>
      </w:r>
      <w:r>
        <w:rPr>
          <w:b/>
          <w:sz w:val="26"/>
          <w:szCs w:val="26"/>
        </w:rPr>
        <w:t>_____</w:t>
      </w:r>
    </w:p>
    <w:p w:rsidR="00876CC7" w:rsidRPr="002A79D7" w:rsidRDefault="00876CC7" w:rsidP="00876CC7">
      <w:pPr>
        <w:pStyle w:val="Porat"/>
        <w:rPr>
          <w:sz w:val="26"/>
          <w:szCs w:val="26"/>
          <w:vertAlign w:val="superscript"/>
        </w:rPr>
      </w:pPr>
      <w:r w:rsidRPr="002A79D7">
        <w:rPr>
          <w:sz w:val="26"/>
          <w:szCs w:val="26"/>
          <w:vertAlign w:val="subscript"/>
        </w:rPr>
        <w:t xml:space="preserve">                              </w:t>
      </w:r>
      <w:r w:rsidRPr="002A79D7">
        <w:rPr>
          <w:sz w:val="26"/>
          <w:szCs w:val="26"/>
          <w:vertAlign w:val="superscript"/>
        </w:rPr>
        <w:t xml:space="preserve">        </w:t>
      </w:r>
      <w:r w:rsidRPr="002A79D7">
        <w:rPr>
          <w:sz w:val="20"/>
          <w:szCs w:val="20"/>
          <w:vertAlign w:val="superscript"/>
        </w:rPr>
        <w:t>(Lėšų  gavėjas:</w:t>
      </w:r>
      <w:r w:rsidR="00C14D4C">
        <w:rPr>
          <w:sz w:val="20"/>
          <w:szCs w:val="20"/>
          <w:vertAlign w:val="superscript"/>
          <w:lang w:val="lt-LT"/>
        </w:rPr>
        <w:t xml:space="preserve"> </w:t>
      </w:r>
      <w:r w:rsidRPr="002A79D7">
        <w:rPr>
          <w:sz w:val="20"/>
          <w:szCs w:val="20"/>
          <w:vertAlign w:val="superscript"/>
        </w:rPr>
        <w:t>fizinis ar  juridinis asmuo)</w:t>
      </w:r>
      <w:r w:rsidRPr="002A79D7">
        <w:rPr>
          <w:sz w:val="26"/>
          <w:szCs w:val="26"/>
          <w:vertAlign w:val="superscript"/>
        </w:rPr>
        <w:t xml:space="preserve">                          </w:t>
      </w:r>
    </w:p>
    <w:p w:rsidR="00876CC7" w:rsidRDefault="00876CC7" w:rsidP="002A79D7">
      <w:pPr>
        <w:pStyle w:val="Porat"/>
        <w:ind w:firstLine="0"/>
        <w:jc w:val="both"/>
        <w:rPr>
          <w:sz w:val="26"/>
          <w:szCs w:val="26"/>
        </w:rPr>
      </w:pPr>
      <w:r w:rsidRPr="007E0F4D">
        <w:t>____________</w:t>
      </w:r>
      <w:r w:rsidR="002A79D7">
        <w:rPr>
          <w:lang w:val="lt-LT"/>
        </w:rPr>
        <w:t>____</w:t>
      </w:r>
      <w:r w:rsidR="00C55283">
        <w:rPr>
          <w:lang w:val="lt-LT"/>
        </w:rPr>
        <w:t xml:space="preserve"> </w:t>
      </w:r>
      <w:r w:rsidR="002A79D7">
        <w:rPr>
          <w:lang w:val="lt-LT"/>
        </w:rPr>
        <w:t>Eur</w:t>
      </w:r>
      <w:r w:rsidRPr="007E0F4D">
        <w:t xml:space="preserve"> rezervo lėšų, skirtų  pagal </w:t>
      </w:r>
      <w:r>
        <w:t>Kretingos rajono savivaldybės administracijos d</w:t>
      </w:r>
      <w:r w:rsidRPr="007E0F4D">
        <w:t xml:space="preserve">irektoriaus rezervo lėšų </w:t>
      </w:r>
      <w:r w:rsidR="00C55283">
        <w:t>naudojimo</w:t>
      </w:r>
      <w:r w:rsidR="00C55283">
        <w:rPr>
          <w:lang w:val="lt-LT"/>
        </w:rPr>
        <w:t xml:space="preserve"> </w:t>
      </w:r>
      <w:r w:rsidRPr="007E0F4D">
        <w:t>_____m._</w:t>
      </w:r>
      <w:r w:rsidR="002A79D7">
        <w:t>____________mėn.____d. sutartį</w:t>
      </w:r>
      <w:r w:rsidR="002A79D7">
        <w:rPr>
          <w:lang w:val="lt-LT"/>
        </w:rPr>
        <w:t xml:space="preserve"> </w:t>
      </w:r>
      <w:r w:rsidRPr="007E0F4D">
        <w:t xml:space="preserve">Nr._____ </w:t>
      </w:r>
      <w:r w:rsidR="002A79D7">
        <w:rPr>
          <w:lang w:val="lt-LT"/>
        </w:rPr>
        <w:t>p</w:t>
      </w:r>
      <w:r w:rsidRPr="007E0F4D">
        <w:t xml:space="preserve">anaudojimas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134"/>
        <w:gridCol w:w="2127"/>
        <w:gridCol w:w="1134"/>
        <w:gridCol w:w="2113"/>
      </w:tblGrid>
      <w:tr w:rsidR="00876CC7" w:rsidTr="002A79D7">
        <w:trPr>
          <w:trHeight w:val="1121"/>
        </w:trPr>
        <w:tc>
          <w:tcPr>
            <w:tcW w:w="817" w:type="dxa"/>
          </w:tcPr>
          <w:p w:rsidR="00876CC7" w:rsidRPr="002768EB" w:rsidRDefault="00876CC7" w:rsidP="004D0B43">
            <w:pPr>
              <w:pStyle w:val="Porat"/>
              <w:rPr>
                <w:sz w:val="22"/>
                <w:szCs w:val="22"/>
              </w:rPr>
            </w:pPr>
          </w:p>
          <w:p w:rsidR="00876CC7" w:rsidRPr="002768EB" w:rsidRDefault="00876CC7" w:rsidP="002A79D7">
            <w:pPr>
              <w:pStyle w:val="Porat"/>
              <w:rPr>
                <w:sz w:val="22"/>
                <w:szCs w:val="22"/>
              </w:rPr>
            </w:pPr>
            <w:r w:rsidRPr="002768EB">
              <w:rPr>
                <w:sz w:val="22"/>
                <w:szCs w:val="22"/>
              </w:rPr>
              <w:t>E</w:t>
            </w:r>
            <w:r w:rsidR="001528A9">
              <w:rPr>
                <w:sz w:val="22"/>
                <w:szCs w:val="22"/>
                <w:lang w:val="lt-LT"/>
              </w:rPr>
              <w:t>E</w:t>
            </w:r>
            <w:r w:rsidRPr="002768EB">
              <w:rPr>
                <w:sz w:val="22"/>
                <w:szCs w:val="22"/>
              </w:rPr>
              <w:t>il.</w:t>
            </w:r>
            <w:r w:rsidR="00B273F1">
              <w:rPr>
                <w:sz w:val="22"/>
                <w:szCs w:val="22"/>
                <w:lang w:val="lt-LT"/>
              </w:rPr>
              <w:t xml:space="preserve"> </w:t>
            </w:r>
            <w:r w:rsidR="00B273F1" w:rsidRPr="00D664DF">
              <w:rPr>
                <w:sz w:val="22"/>
                <w:szCs w:val="22"/>
                <w:lang w:val="lt-LT"/>
              </w:rPr>
              <w:t>N</w:t>
            </w:r>
            <w:r w:rsidR="001528A9" w:rsidRPr="00D664DF">
              <w:rPr>
                <w:sz w:val="22"/>
                <w:szCs w:val="22"/>
                <w:lang w:val="lt-LT"/>
              </w:rPr>
              <w:t>r.</w:t>
            </w:r>
            <w:r w:rsidR="002A79D7" w:rsidRPr="002768EB">
              <w:rPr>
                <w:sz w:val="22"/>
                <w:szCs w:val="22"/>
              </w:rPr>
              <w:t xml:space="preserve"> </w:t>
            </w:r>
          </w:p>
        </w:tc>
        <w:tc>
          <w:tcPr>
            <w:tcW w:w="2693" w:type="dxa"/>
          </w:tcPr>
          <w:p w:rsidR="00876CC7" w:rsidRPr="002768EB" w:rsidRDefault="00876CC7" w:rsidP="004D0B43">
            <w:pPr>
              <w:pStyle w:val="Porat"/>
              <w:rPr>
                <w:sz w:val="22"/>
                <w:szCs w:val="22"/>
              </w:rPr>
            </w:pPr>
          </w:p>
          <w:p w:rsidR="00876CC7" w:rsidRPr="002768EB" w:rsidRDefault="00876CC7" w:rsidP="002A79D7">
            <w:pPr>
              <w:pStyle w:val="Porat"/>
              <w:ind w:firstLine="0"/>
              <w:rPr>
                <w:sz w:val="22"/>
                <w:szCs w:val="22"/>
              </w:rPr>
            </w:pPr>
            <w:r>
              <w:rPr>
                <w:sz w:val="22"/>
                <w:szCs w:val="22"/>
              </w:rPr>
              <w:t>Išlaidų</w:t>
            </w:r>
            <w:r w:rsidR="002A79D7">
              <w:rPr>
                <w:sz w:val="22"/>
                <w:szCs w:val="22"/>
                <w:lang w:val="lt-LT"/>
              </w:rPr>
              <w:t xml:space="preserve"> </w:t>
            </w:r>
            <w:r w:rsidRPr="002768EB">
              <w:rPr>
                <w:sz w:val="22"/>
                <w:szCs w:val="22"/>
              </w:rPr>
              <w:t>pavadinimas</w:t>
            </w:r>
          </w:p>
        </w:tc>
        <w:tc>
          <w:tcPr>
            <w:tcW w:w="1134" w:type="dxa"/>
          </w:tcPr>
          <w:p w:rsidR="00876CC7" w:rsidRDefault="00876CC7" w:rsidP="004D0B43">
            <w:pPr>
              <w:pStyle w:val="Porat"/>
              <w:rPr>
                <w:sz w:val="22"/>
                <w:szCs w:val="22"/>
              </w:rPr>
            </w:pPr>
          </w:p>
          <w:p w:rsidR="00876CC7" w:rsidRPr="002768EB" w:rsidRDefault="002A79D7" w:rsidP="002A79D7">
            <w:pPr>
              <w:pStyle w:val="Porat"/>
              <w:ind w:firstLine="0"/>
              <w:jc w:val="left"/>
              <w:rPr>
                <w:sz w:val="22"/>
                <w:szCs w:val="22"/>
              </w:rPr>
            </w:pPr>
            <w:r>
              <w:rPr>
                <w:sz w:val="22"/>
                <w:szCs w:val="22"/>
                <w:lang w:val="lt-LT"/>
              </w:rPr>
              <w:t xml:space="preserve">Suma </w:t>
            </w:r>
            <w:r w:rsidR="00876CC7">
              <w:rPr>
                <w:sz w:val="22"/>
                <w:szCs w:val="22"/>
              </w:rPr>
              <w:t>(</w:t>
            </w:r>
            <w:r>
              <w:rPr>
                <w:sz w:val="22"/>
                <w:szCs w:val="22"/>
                <w:lang w:val="lt-LT"/>
              </w:rPr>
              <w:t>Eur</w:t>
            </w:r>
            <w:r w:rsidR="00876CC7">
              <w:rPr>
                <w:sz w:val="22"/>
                <w:szCs w:val="22"/>
              </w:rPr>
              <w:t>)</w:t>
            </w:r>
          </w:p>
        </w:tc>
        <w:tc>
          <w:tcPr>
            <w:tcW w:w="2127" w:type="dxa"/>
          </w:tcPr>
          <w:p w:rsidR="00876CC7" w:rsidRPr="002768EB" w:rsidRDefault="00876CC7" w:rsidP="004D0B43">
            <w:pPr>
              <w:pStyle w:val="Porat"/>
              <w:rPr>
                <w:sz w:val="22"/>
                <w:szCs w:val="22"/>
              </w:rPr>
            </w:pPr>
          </w:p>
          <w:p w:rsidR="00876CC7" w:rsidRPr="002768EB" w:rsidRDefault="00876CC7" w:rsidP="002A79D7">
            <w:pPr>
              <w:pStyle w:val="Porat"/>
              <w:ind w:firstLine="0"/>
              <w:rPr>
                <w:sz w:val="22"/>
                <w:szCs w:val="22"/>
              </w:rPr>
            </w:pPr>
            <w:r>
              <w:rPr>
                <w:sz w:val="22"/>
                <w:szCs w:val="22"/>
              </w:rPr>
              <w:t xml:space="preserve">Padarytas  išlaidas patvirtinantis dokumentas </w:t>
            </w:r>
          </w:p>
        </w:tc>
        <w:tc>
          <w:tcPr>
            <w:tcW w:w="1134" w:type="dxa"/>
          </w:tcPr>
          <w:p w:rsidR="00876CC7" w:rsidRPr="002768EB" w:rsidRDefault="00876CC7" w:rsidP="004D0B43">
            <w:pPr>
              <w:pStyle w:val="Porat"/>
              <w:rPr>
                <w:sz w:val="22"/>
                <w:szCs w:val="22"/>
              </w:rPr>
            </w:pPr>
          </w:p>
          <w:p w:rsidR="00876CC7" w:rsidRPr="002768EB" w:rsidRDefault="00876CC7" w:rsidP="002A79D7">
            <w:pPr>
              <w:pStyle w:val="Porat"/>
              <w:ind w:firstLine="0"/>
              <w:rPr>
                <w:sz w:val="22"/>
                <w:szCs w:val="22"/>
              </w:rPr>
            </w:pPr>
            <w:r>
              <w:rPr>
                <w:sz w:val="22"/>
                <w:szCs w:val="22"/>
              </w:rPr>
              <w:t>Doku</w:t>
            </w:r>
            <w:r w:rsidR="00C55283">
              <w:rPr>
                <w:sz w:val="22"/>
                <w:szCs w:val="22"/>
              </w:rPr>
              <w:t xml:space="preserve">mento data, </w:t>
            </w:r>
            <w:r w:rsidR="00B273F1" w:rsidRPr="00D664DF">
              <w:rPr>
                <w:sz w:val="22"/>
                <w:szCs w:val="22"/>
                <w:lang w:val="lt-LT"/>
              </w:rPr>
              <w:t>N</w:t>
            </w:r>
            <w:r w:rsidRPr="00D664DF">
              <w:rPr>
                <w:sz w:val="22"/>
                <w:szCs w:val="22"/>
              </w:rPr>
              <w:t>r.</w:t>
            </w:r>
          </w:p>
        </w:tc>
        <w:tc>
          <w:tcPr>
            <w:tcW w:w="2113" w:type="dxa"/>
          </w:tcPr>
          <w:p w:rsidR="00876CC7" w:rsidRDefault="00876CC7" w:rsidP="004D0B43">
            <w:pPr>
              <w:pStyle w:val="Porat"/>
              <w:rPr>
                <w:sz w:val="22"/>
                <w:szCs w:val="22"/>
              </w:rPr>
            </w:pPr>
          </w:p>
          <w:p w:rsidR="00876CC7" w:rsidRPr="002768EB" w:rsidRDefault="00876CC7" w:rsidP="002A79D7">
            <w:pPr>
              <w:pStyle w:val="Porat"/>
              <w:ind w:firstLine="0"/>
              <w:rPr>
                <w:sz w:val="22"/>
                <w:szCs w:val="22"/>
              </w:rPr>
            </w:pPr>
            <w:r>
              <w:rPr>
                <w:sz w:val="22"/>
                <w:szCs w:val="22"/>
              </w:rPr>
              <w:t>Trumpas aprašymas, pastabos</w:t>
            </w:r>
          </w:p>
        </w:tc>
      </w:tr>
      <w:tr w:rsidR="00876CC7" w:rsidRPr="002768EB" w:rsidTr="002A79D7">
        <w:trPr>
          <w:trHeight w:val="359"/>
        </w:trPr>
        <w:tc>
          <w:tcPr>
            <w:tcW w:w="817" w:type="dxa"/>
          </w:tcPr>
          <w:p w:rsidR="00876CC7" w:rsidRPr="002768EB" w:rsidRDefault="00876CC7" w:rsidP="004D0B43">
            <w:pPr>
              <w:rPr>
                <w:sz w:val="22"/>
                <w:szCs w:val="22"/>
              </w:rPr>
            </w:pPr>
          </w:p>
          <w:p w:rsidR="00876CC7" w:rsidRPr="002768EB" w:rsidRDefault="00876CC7" w:rsidP="002A79D7">
            <w:pPr>
              <w:rPr>
                <w:sz w:val="22"/>
                <w:szCs w:val="22"/>
              </w:rPr>
            </w:pPr>
            <w:r w:rsidRPr="002768EB">
              <w:rPr>
                <w:sz w:val="22"/>
                <w:szCs w:val="22"/>
              </w:rPr>
              <w:t>1</w:t>
            </w:r>
          </w:p>
        </w:tc>
        <w:tc>
          <w:tcPr>
            <w:tcW w:w="2693" w:type="dxa"/>
          </w:tcPr>
          <w:p w:rsidR="00876CC7" w:rsidRPr="002768EB" w:rsidRDefault="00876CC7" w:rsidP="004D0B43">
            <w:pPr>
              <w:rPr>
                <w:sz w:val="22"/>
                <w:szCs w:val="22"/>
              </w:rPr>
            </w:pPr>
          </w:p>
        </w:tc>
        <w:tc>
          <w:tcPr>
            <w:tcW w:w="1134" w:type="dxa"/>
          </w:tcPr>
          <w:p w:rsidR="00876CC7" w:rsidRPr="002768EB" w:rsidRDefault="00876CC7" w:rsidP="004D0B43">
            <w:pPr>
              <w:rPr>
                <w:sz w:val="22"/>
                <w:szCs w:val="22"/>
              </w:rPr>
            </w:pPr>
          </w:p>
        </w:tc>
        <w:tc>
          <w:tcPr>
            <w:tcW w:w="2127" w:type="dxa"/>
          </w:tcPr>
          <w:p w:rsidR="00876CC7" w:rsidRPr="002768EB" w:rsidRDefault="00876CC7" w:rsidP="004D0B43">
            <w:pPr>
              <w:rPr>
                <w:sz w:val="22"/>
                <w:szCs w:val="22"/>
              </w:rPr>
            </w:pPr>
          </w:p>
        </w:tc>
        <w:tc>
          <w:tcPr>
            <w:tcW w:w="1134" w:type="dxa"/>
          </w:tcPr>
          <w:p w:rsidR="00876CC7" w:rsidRPr="002768EB" w:rsidRDefault="00876CC7" w:rsidP="004D0B43">
            <w:pPr>
              <w:rPr>
                <w:sz w:val="22"/>
                <w:szCs w:val="22"/>
              </w:rPr>
            </w:pPr>
          </w:p>
        </w:tc>
        <w:tc>
          <w:tcPr>
            <w:tcW w:w="2113" w:type="dxa"/>
          </w:tcPr>
          <w:p w:rsidR="00876CC7" w:rsidRPr="002768EB" w:rsidRDefault="00876CC7" w:rsidP="004D0B43">
            <w:pPr>
              <w:rPr>
                <w:sz w:val="22"/>
                <w:szCs w:val="22"/>
              </w:rPr>
            </w:pPr>
          </w:p>
        </w:tc>
      </w:tr>
      <w:tr w:rsidR="00876CC7" w:rsidRPr="002768EB" w:rsidTr="002A79D7">
        <w:trPr>
          <w:trHeight w:val="309"/>
        </w:trPr>
        <w:tc>
          <w:tcPr>
            <w:tcW w:w="817" w:type="dxa"/>
          </w:tcPr>
          <w:p w:rsidR="00876CC7" w:rsidRPr="002768EB" w:rsidRDefault="00876CC7" w:rsidP="002A79D7">
            <w:pPr>
              <w:rPr>
                <w:sz w:val="22"/>
                <w:szCs w:val="22"/>
              </w:rPr>
            </w:pPr>
            <w:r w:rsidRPr="002768EB">
              <w:rPr>
                <w:sz w:val="22"/>
                <w:szCs w:val="22"/>
              </w:rPr>
              <w:t xml:space="preserve">2 </w:t>
            </w:r>
          </w:p>
        </w:tc>
        <w:tc>
          <w:tcPr>
            <w:tcW w:w="2693" w:type="dxa"/>
          </w:tcPr>
          <w:p w:rsidR="00876CC7" w:rsidRPr="002768EB" w:rsidRDefault="00876CC7" w:rsidP="004D0B43">
            <w:pPr>
              <w:rPr>
                <w:sz w:val="22"/>
                <w:szCs w:val="22"/>
              </w:rPr>
            </w:pPr>
          </w:p>
        </w:tc>
        <w:tc>
          <w:tcPr>
            <w:tcW w:w="1134" w:type="dxa"/>
          </w:tcPr>
          <w:p w:rsidR="00876CC7" w:rsidRPr="002768EB" w:rsidRDefault="00876CC7" w:rsidP="004D0B43">
            <w:pPr>
              <w:rPr>
                <w:sz w:val="22"/>
                <w:szCs w:val="22"/>
              </w:rPr>
            </w:pPr>
          </w:p>
        </w:tc>
        <w:tc>
          <w:tcPr>
            <w:tcW w:w="2127" w:type="dxa"/>
          </w:tcPr>
          <w:p w:rsidR="00876CC7" w:rsidRPr="002768EB" w:rsidRDefault="00876CC7" w:rsidP="004D0B43">
            <w:pPr>
              <w:rPr>
                <w:sz w:val="22"/>
                <w:szCs w:val="22"/>
              </w:rPr>
            </w:pPr>
          </w:p>
        </w:tc>
        <w:tc>
          <w:tcPr>
            <w:tcW w:w="1134" w:type="dxa"/>
          </w:tcPr>
          <w:p w:rsidR="00876CC7" w:rsidRPr="002768EB" w:rsidRDefault="00876CC7" w:rsidP="004D0B43">
            <w:pPr>
              <w:rPr>
                <w:sz w:val="22"/>
                <w:szCs w:val="22"/>
              </w:rPr>
            </w:pPr>
          </w:p>
        </w:tc>
        <w:tc>
          <w:tcPr>
            <w:tcW w:w="2113" w:type="dxa"/>
          </w:tcPr>
          <w:p w:rsidR="00876CC7" w:rsidRDefault="00876CC7" w:rsidP="004D0B43">
            <w:pPr>
              <w:rPr>
                <w:sz w:val="22"/>
                <w:szCs w:val="22"/>
              </w:rPr>
            </w:pPr>
          </w:p>
          <w:p w:rsidR="00876CC7" w:rsidRPr="002768EB" w:rsidRDefault="00876CC7" w:rsidP="004D0B43">
            <w:pPr>
              <w:rPr>
                <w:sz w:val="22"/>
                <w:szCs w:val="22"/>
              </w:rPr>
            </w:pPr>
          </w:p>
        </w:tc>
      </w:tr>
      <w:tr w:rsidR="00876CC7" w:rsidRPr="002768EB" w:rsidTr="002A79D7">
        <w:tc>
          <w:tcPr>
            <w:tcW w:w="817" w:type="dxa"/>
          </w:tcPr>
          <w:p w:rsidR="00876CC7" w:rsidRPr="002768EB" w:rsidRDefault="00876CC7" w:rsidP="002A79D7">
            <w:pPr>
              <w:pStyle w:val="Porat"/>
              <w:rPr>
                <w:sz w:val="22"/>
                <w:szCs w:val="22"/>
              </w:rPr>
            </w:pPr>
            <w:r w:rsidRPr="002768EB">
              <w:rPr>
                <w:sz w:val="22"/>
                <w:szCs w:val="22"/>
              </w:rPr>
              <w:t xml:space="preserve">3 </w:t>
            </w:r>
          </w:p>
        </w:tc>
        <w:tc>
          <w:tcPr>
            <w:tcW w:w="2693" w:type="dxa"/>
          </w:tcPr>
          <w:p w:rsidR="00876CC7" w:rsidRPr="002768EB" w:rsidRDefault="00876CC7" w:rsidP="004D0B43">
            <w:pPr>
              <w:pStyle w:val="Porat"/>
              <w:rPr>
                <w:sz w:val="22"/>
                <w:szCs w:val="22"/>
              </w:rPr>
            </w:pPr>
          </w:p>
        </w:tc>
        <w:tc>
          <w:tcPr>
            <w:tcW w:w="1134" w:type="dxa"/>
          </w:tcPr>
          <w:p w:rsidR="00876CC7" w:rsidRPr="002768EB" w:rsidRDefault="00876CC7" w:rsidP="004D0B43">
            <w:pPr>
              <w:pStyle w:val="Porat"/>
              <w:rPr>
                <w:sz w:val="22"/>
                <w:szCs w:val="22"/>
              </w:rPr>
            </w:pPr>
          </w:p>
        </w:tc>
        <w:tc>
          <w:tcPr>
            <w:tcW w:w="2127" w:type="dxa"/>
          </w:tcPr>
          <w:p w:rsidR="00876CC7" w:rsidRPr="002768EB" w:rsidRDefault="00876CC7" w:rsidP="004D0B43">
            <w:pPr>
              <w:pStyle w:val="Porat"/>
              <w:rPr>
                <w:sz w:val="22"/>
                <w:szCs w:val="22"/>
              </w:rPr>
            </w:pPr>
          </w:p>
        </w:tc>
        <w:tc>
          <w:tcPr>
            <w:tcW w:w="1134" w:type="dxa"/>
          </w:tcPr>
          <w:p w:rsidR="00876CC7" w:rsidRPr="002768EB" w:rsidRDefault="00876CC7" w:rsidP="004D0B43">
            <w:pPr>
              <w:pStyle w:val="Porat"/>
              <w:rPr>
                <w:sz w:val="22"/>
                <w:szCs w:val="22"/>
              </w:rPr>
            </w:pPr>
          </w:p>
        </w:tc>
        <w:tc>
          <w:tcPr>
            <w:tcW w:w="2113" w:type="dxa"/>
          </w:tcPr>
          <w:p w:rsidR="00876CC7" w:rsidRDefault="00876CC7" w:rsidP="004D0B43">
            <w:pPr>
              <w:pStyle w:val="Porat"/>
              <w:rPr>
                <w:sz w:val="22"/>
                <w:szCs w:val="22"/>
              </w:rPr>
            </w:pPr>
          </w:p>
          <w:p w:rsidR="00876CC7" w:rsidRPr="002768EB" w:rsidRDefault="00876CC7" w:rsidP="004D0B43">
            <w:pPr>
              <w:pStyle w:val="Porat"/>
              <w:rPr>
                <w:sz w:val="22"/>
                <w:szCs w:val="22"/>
              </w:rPr>
            </w:pPr>
          </w:p>
        </w:tc>
      </w:tr>
      <w:tr w:rsidR="00876CC7" w:rsidRPr="002768EB" w:rsidTr="002A79D7">
        <w:tc>
          <w:tcPr>
            <w:tcW w:w="817" w:type="dxa"/>
          </w:tcPr>
          <w:p w:rsidR="00876CC7" w:rsidRPr="002768EB" w:rsidRDefault="00876CC7" w:rsidP="002A79D7">
            <w:pPr>
              <w:pStyle w:val="Porat"/>
              <w:rPr>
                <w:sz w:val="22"/>
                <w:szCs w:val="22"/>
              </w:rPr>
            </w:pPr>
            <w:r w:rsidRPr="002768EB">
              <w:rPr>
                <w:sz w:val="22"/>
                <w:szCs w:val="22"/>
              </w:rPr>
              <w:t>6</w:t>
            </w:r>
          </w:p>
        </w:tc>
        <w:tc>
          <w:tcPr>
            <w:tcW w:w="2693" w:type="dxa"/>
          </w:tcPr>
          <w:p w:rsidR="00876CC7" w:rsidRPr="002768EB" w:rsidRDefault="00876CC7" w:rsidP="004D0B43">
            <w:pPr>
              <w:pStyle w:val="Porat"/>
              <w:rPr>
                <w:sz w:val="22"/>
                <w:szCs w:val="22"/>
              </w:rPr>
            </w:pPr>
          </w:p>
        </w:tc>
        <w:tc>
          <w:tcPr>
            <w:tcW w:w="1134" w:type="dxa"/>
          </w:tcPr>
          <w:p w:rsidR="00876CC7" w:rsidRPr="002768EB" w:rsidRDefault="00876CC7" w:rsidP="004D0B43">
            <w:pPr>
              <w:pStyle w:val="Porat"/>
              <w:rPr>
                <w:sz w:val="22"/>
                <w:szCs w:val="22"/>
              </w:rPr>
            </w:pPr>
          </w:p>
        </w:tc>
        <w:tc>
          <w:tcPr>
            <w:tcW w:w="2127" w:type="dxa"/>
          </w:tcPr>
          <w:p w:rsidR="00876CC7" w:rsidRPr="002768EB" w:rsidRDefault="00876CC7" w:rsidP="004D0B43">
            <w:pPr>
              <w:pStyle w:val="Porat"/>
              <w:rPr>
                <w:sz w:val="22"/>
                <w:szCs w:val="22"/>
              </w:rPr>
            </w:pPr>
          </w:p>
        </w:tc>
        <w:tc>
          <w:tcPr>
            <w:tcW w:w="1134" w:type="dxa"/>
          </w:tcPr>
          <w:p w:rsidR="00876CC7" w:rsidRPr="002768EB" w:rsidRDefault="00876CC7" w:rsidP="004D0B43">
            <w:pPr>
              <w:pStyle w:val="Porat"/>
              <w:rPr>
                <w:sz w:val="22"/>
                <w:szCs w:val="22"/>
              </w:rPr>
            </w:pPr>
          </w:p>
        </w:tc>
        <w:tc>
          <w:tcPr>
            <w:tcW w:w="2113" w:type="dxa"/>
          </w:tcPr>
          <w:p w:rsidR="00876CC7" w:rsidRDefault="00876CC7" w:rsidP="004D0B43">
            <w:pPr>
              <w:pStyle w:val="Porat"/>
              <w:rPr>
                <w:sz w:val="22"/>
                <w:szCs w:val="22"/>
              </w:rPr>
            </w:pPr>
          </w:p>
          <w:p w:rsidR="00876CC7" w:rsidRPr="002768EB" w:rsidRDefault="00876CC7" w:rsidP="004D0B43">
            <w:pPr>
              <w:pStyle w:val="Porat"/>
              <w:rPr>
                <w:sz w:val="22"/>
                <w:szCs w:val="22"/>
              </w:rPr>
            </w:pPr>
          </w:p>
        </w:tc>
      </w:tr>
      <w:tr w:rsidR="00876CC7" w:rsidRPr="002768EB" w:rsidTr="002A79D7">
        <w:tc>
          <w:tcPr>
            <w:tcW w:w="817" w:type="dxa"/>
          </w:tcPr>
          <w:p w:rsidR="00876CC7" w:rsidRPr="002768EB" w:rsidRDefault="00876CC7" w:rsidP="004D0B43">
            <w:pPr>
              <w:pStyle w:val="Porat"/>
              <w:rPr>
                <w:sz w:val="22"/>
                <w:szCs w:val="22"/>
              </w:rPr>
            </w:pPr>
          </w:p>
        </w:tc>
        <w:tc>
          <w:tcPr>
            <w:tcW w:w="2693" w:type="dxa"/>
          </w:tcPr>
          <w:p w:rsidR="00876CC7" w:rsidRPr="002768EB" w:rsidRDefault="00876CC7" w:rsidP="004D0B43">
            <w:pPr>
              <w:pStyle w:val="Porat"/>
              <w:jc w:val="right"/>
              <w:rPr>
                <w:b/>
                <w:bCs/>
                <w:sz w:val="22"/>
                <w:szCs w:val="22"/>
              </w:rPr>
            </w:pPr>
            <w:r w:rsidRPr="002768EB">
              <w:rPr>
                <w:b/>
                <w:bCs/>
                <w:sz w:val="22"/>
                <w:szCs w:val="22"/>
              </w:rPr>
              <w:t>Iš viso</w:t>
            </w:r>
            <w:r>
              <w:rPr>
                <w:b/>
                <w:bCs/>
                <w:sz w:val="22"/>
                <w:szCs w:val="22"/>
              </w:rPr>
              <w:t xml:space="preserve"> panaudota</w:t>
            </w:r>
            <w:r w:rsidRPr="002768EB">
              <w:rPr>
                <w:b/>
                <w:bCs/>
                <w:sz w:val="22"/>
                <w:szCs w:val="22"/>
              </w:rPr>
              <w:t>:</w:t>
            </w:r>
          </w:p>
        </w:tc>
        <w:tc>
          <w:tcPr>
            <w:tcW w:w="1134" w:type="dxa"/>
          </w:tcPr>
          <w:p w:rsidR="00876CC7" w:rsidRPr="002768EB" w:rsidRDefault="00876CC7" w:rsidP="004D0B43">
            <w:pPr>
              <w:pStyle w:val="Porat"/>
              <w:rPr>
                <w:b/>
                <w:bCs/>
                <w:sz w:val="22"/>
                <w:szCs w:val="22"/>
              </w:rPr>
            </w:pPr>
          </w:p>
        </w:tc>
        <w:tc>
          <w:tcPr>
            <w:tcW w:w="2127" w:type="dxa"/>
          </w:tcPr>
          <w:p w:rsidR="00876CC7" w:rsidRPr="002768EB" w:rsidRDefault="00876CC7" w:rsidP="004D0B43">
            <w:pPr>
              <w:pStyle w:val="Porat"/>
              <w:rPr>
                <w:b/>
                <w:bCs/>
                <w:sz w:val="22"/>
                <w:szCs w:val="22"/>
              </w:rPr>
            </w:pPr>
          </w:p>
        </w:tc>
        <w:tc>
          <w:tcPr>
            <w:tcW w:w="1134" w:type="dxa"/>
          </w:tcPr>
          <w:p w:rsidR="00876CC7" w:rsidRPr="002768EB" w:rsidRDefault="00876CC7" w:rsidP="004D0B43">
            <w:pPr>
              <w:pStyle w:val="Porat"/>
              <w:rPr>
                <w:b/>
                <w:bCs/>
                <w:sz w:val="22"/>
                <w:szCs w:val="22"/>
              </w:rPr>
            </w:pPr>
          </w:p>
        </w:tc>
        <w:tc>
          <w:tcPr>
            <w:tcW w:w="2113" w:type="dxa"/>
          </w:tcPr>
          <w:p w:rsidR="00876CC7" w:rsidRPr="002768EB" w:rsidRDefault="00876CC7" w:rsidP="004D0B43">
            <w:pPr>
              <w:pStyle w:val="Porat"/>
              <w:rPr>
                <w:b/>
                <w:bCs/>
                <w:sz w:val="22"/>
                <w:szCs w:val="22"/>
              </w:rPr>
            </w:pPr>
          </w:p>
        </w:tc>
      </w:tr>
      <w:tr w:rsidR="00876CC7" w:rsidRPr="002768EB" w:rsidTr="002A79D7">
        <w:tc>
          <w:tcPr>
            <w:tcW w:w="817" w:type="dxa"/>
          </w:tcPr>
          <w:p w:rsidR="00876CC7" w:rsidRPr="002768EB" w:rsidRDefault="00876CC7" w:rsidP="004D0B43">
            <w:pPr>
              <w:pStyle w:val="Porat"/>
              <w:rPr>
                <w:sz w:val="22"/>
                <w:szCs w:val="22"/>
              </w:rPr>
            </w:pPr>
          </w:p>
        </w:tc>
        <w:tc>
          <w:tcPr>
            <w:tcW w:w="2693" w:type="dxa"/>
          </w:tcPr>
          <w:p w:rsidR="00876CC7" w:rsidRPr="002768EB" w:rsidRDefault="00876CC7" w:rsidP="004D0B43">
            <w:pPr>
              <w:pStyle w:val="Porat"/>
              <w:jc w:val="right"/>
              <w:rPr>
                <w:b/>
                <w:bCs/>
                <w:sz w:val="22"/>
                <w:szCs w:val="22"/>
              </w:rPr>
            </w:pPr>
            <w:r>
              <w:rPr>
                <w:b/>
                <w:bCs/>
                <w:sz w:val="22"/>
                <w:szCs w:val="22"/>
              </w:rPr>
              <w:t>Nepanaudota:</w:t>
            </w:r>
            <w:r w:rsidRPr="002768EB">
              <w:rPr>
                <w:b/>
                <w:bCs/>
                <w:sz w:val="22"/>
                <w:szCs w:val="22"/>
              </w:rPr>
              <w:t xml:space="preserve"> </w:t>
            </w:r>
          </w:p>
        </w:tc>
        <w:tc>
          <w:tcPr>
            <w:tcW w:w="1134" w:type="dxa"/>
          </w:tcPr>
          <w:p w:rsidR="00876CC7" w:rsidRPr="002768EB" w:rsidRDefault="00876CC7" w:rsidP="004D0B43">
            <w:pPr>
              <w:pStyle w:val="Porat"/>
              <w:rPr>
                <w:b/>
                <w:bCs/>
                <w:sz w:val="22"/>
                <w:szCs w:val="22"/>
              </w:rPr>
            </w:pPr>
          </w:p>
        </w:tc>
        <w:tc>
          <w:tcPr>
            <w:tcW w:w="2127" w:type="dxa"/>
          </w:tcPr>
          <w:p w:rsidR="00876CC7" w:rsidRPr="002768EB" w:rsidRDefault="00876CC7" w:rsidP="004D0B43">
            <w:pPr>
              <w:pStyle w:val="Porat"/>
              <w:rPr>
                <w:b/>
                <w:bCs/>
                <w:sz w:val="22"/>
                <w:szCs w:val="22"/>
              </w:rPr>
            </w:pPr>
          </w:p>
        </w:tc>
        <w:tc>
          <w:tcPr>
            <w:tcW w:w="1134" w:type="dxa"/>
          </w:tcPr>
          <w:p w:rsidR="00876CC7" w:rsidRPr="002768EB" w:rsidRDefault="00876CC7" w:rsidP="004D0B43">
            <w:pPr>
              <w:pStyle w:val="Porat"/>
              <w:rPr>
                <w:b/>
                <w:bCs/>
                <w:sz w:val="22"/>
                <w:szCs w:val="22"/>
              </w:rPr>
            </w:pPr>
          </w:p>
        </w:tc>
        <w:tc>
          <w:tcPr>
            <w:tcW w:w="2113" w:type="dxa"/>
          </w:tcPr>
          <w:p w:rsidR="00876CC7" w:rsidRPr="002768EB" w:rsidRDefault="00876CC7" w:rsidP="004D0B43">
            <w:pPr>
              <w:pStyle w:val="Porat"/>
              <w:rPr>
                <w:b/>
                <w:bCs/>
                <w:sz w:val="22"/>
                <w:szCs w:val="22"/>
              </w:rPr>
            </w:pPr>
          </w:p>
        </w:tc>
      </w:tr>
    </w:tbl>
    <w:p w:rsidR="00876CC7" w:rsidRPr="002768EB" w:rsidRDefault="00876CC7" w:rsidP="00876CC7">
      <w:pPr>
        <w:rPr>
          <w:b/>
          <w:sz w:val="22"/>
          <w:szCs w:val="22"/>
        </w:rPr>
      </w:pPr>
    </w:p>
    <w:p w:rsidR="00876CC7" w:rsidRDefault="002A79D7" w:rsidP="002A79D7">
      <w:pPr>
        <w:ind w:firstLine="0"/>
      </w:pPr>
      <w:r>
        <w:t>F</w:t>
      </w:r>
      <w:r w:rsidR="00876CC7">
        <w:t xml:space="preserve">izinis asmuo arba juridinio asmens vadovas               </w:t>
      </w:r>
      <w:r w:rsidR="00876CC7" w:rsidRPr="00467346">
        <w:t xml:space="preserve">   </w:t>
      </w:r>
      <w:r w:rsidR="00876CC7">
        <w:t>(parašas)                              (vardas, pavardė)</w:t>
      </w:r>
    </w:p>
    <w:p w:rsidR="00876CC7" w:rsidRPr="00467346" w:rsidRDefault="00876CC7" w:rsidP="00876CC7">
      <w:r>
        <w:t xml:space="preserve">           A.V.</w:t>
      </w:r>
    </w:p>
    <w:p w:rsidR="00876CC7" w:rsidRPr="004D1009" w:rsidRDefault="00876CC7" w:rsidP="002A79D7">
      <w:pPr>
        <w:ind w:firstLine="0"/>
        <w:rPr>
          <w:sz w:val="22"/>
          <w:szCs w:val="22"/>
        </w:rPr>
      </w:pPr>
      <w:r w:rsidRPr="004D1009">
        <w:rPr>
          <w:sz w:val="22"/>
          <w:szCs w:val="22"/>
        </w:rPr>
        <w:t xml:space="preserve">Vyr. buhalteris (finansininkas)                                 </w:t>
      </w:r>
      <w:r w:rsidR="00C14D4C">
        <w:rPr>
          <w:sz w:val="22"/>
          <w:szCs w:val="22"/>
        </w:rPr>
        <w:t xml:space="preserve">              </w:t>
      </w:r>
      <w:r w:rsidRPr="004D1009">
        <w:rPr>
          <w:sz w:val="22"/>
          <w:szCs w:val="22"/>
        </w:rPr>
        <w:t xml:space="preserve"> (parašas)                           </w:t>
      </w:r>
      <w:r w:rsidR="00C14D4C">
        <w:rPr>
          <w:sz w:val="22"/>
          <w:szCs w:val="22"/>
        </w:rPr>
        <w:t xml:space="preserve">  </w:t>
      </w:r>
      <w:r>
        <w:rPr>
          <w:sz w:val="22"/>
          <w:szCs w:val="22"/>
        </w:rPr>
        <w:t xml:space="preserve">        </w:t>
      </w:r>
      <w:r w:rsidRPr="004D1009">
        <w:rPr>
          <w:sz w:val="22"/>
          <w:szCs w:val="22"/>
        </w:rPr>
        <w:t xml:space="preserve"> (vardas,</w:t>
      </w:r>
      <w:r>
        <w:rPr>
          <w:sz w:val="22"/>
          <w:szCs w:val="22"/>
        </w:rPr>
        <w:t xml:space="preserve"> </w:t>
      </w:r>
      <w:r w:rsidRPr="004D1009">
        <w:rPr>
          <w:sz w:val="22"/>
          <w:szCs w:val="22"/>
        </w:rPr>
        <w:t>pavardė)</w:t>
      </w:r>
    </w:p>
    <w:sectPr w:rsidR="00876CC7" w:rsidRPr="004D1009" w:rsidSect="00780DC9">
      <w:headerReference w:type="even" r:id="rId8"/>
      <w:pgSz w:w="11906" w:h="16838"/>
      <w:pgMar w:top="568" w:right="28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1E6" w:rsidRDefault="00B761E6">
      <w:r>
        <w:separator/>
      </w:r>
    </w:p>
  </w:endnote>
  <w:endnote w:type="continuationSeparator" w:id="0">
    <w:p w:rsidR="00B761E6" w:rsidRDefault="00B7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1E6" w:rsidRDefault="00B761E6">
      <w:r>
        <w:separator/>
      </w:r>
    </w:p>
  </w:footnote>
  <w:footnote w:type="continuationSeparator" w:id="0">
    <w:p w:rsidR="00B761E6" w:rsidRDefault="00B7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61" w:rsidRDefault="00073A61" w:rsidP="006B2B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3A61" w:rsidRDefault="00073A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281D"/>
    <w:multiLevelType w:val="hybridMultilevel"/>
    <w:tmpl w:val="13B6AA7A"/>
    <w:lvl w:ilvl="0" w:tplc="AB488B18">
      <w:start w:val="1"/>
      <w:numFmt w:val="decimal"/>
      <w:lvlText w:val="%1."/>
      <w:lvlJc w:val="left"/>
      <w:pPr>
        <w:tabs>
          <w:tab w:val="num" w:pos="1080"/>
        </w:tabs>
        <w:ind w:left="1080" w:hanging="360"/>
      </w:pPr>
      <w:rPr>
        <w:rFonts w:hint="default"/>
      </w:rPr>
    </w:lvl>
    <w:lvl w:ilvl="1" w:tplc="7F8820A2">
      <w:numFmt w:val="none"/>
      <w:lvlText w:val=""/>
      <w:lvlJc w:val="left"/>
      <w:pPr>
        <w:tabs>
          <w:tab w:val="num" w:pos="360"/>
        </w:tabs>
      </w:pPr>
    </w:lvl>
    <w:lvl w:ilvl="2" w:tplc="2AF09C5A">
      <w:numFmt w:val="none"/>
      <w:lvlText w:val=""/>
      <w:lvlJc w:val="left"/>
      <w:pPr>
        <w:tabs>
          <w:tab w:val="num" w:pos="360"/>
        </w:tabs>
      </w:pPr>
    </w:lvl>
    <w:lvl w:ilvl="3" w:tplc="BA46A67E">
      <w:numFmt w:val="none"/>
      <w:lvlText w:val=""/>
      <w:lvlJc w:val="left"/>
      <w:pPr>
        <w:tabs>
          <w:tab w:val="num" w:pos="360"/>
        </w:tabs>
      </w:pPr>
    </w:lvl>
    <w:lvl w:ilvl="4" w:tplc="E2B85436">
      <w:numFmt w:val="none"/>
      <w:lvlText w:val=""/>
      <w:lvlJc w:val="left"/>
      <w:pPr>
        <w:tabs>
          <w:tab w:val="num" w:pos="360"/>
        </w:tabs>
      </w:pPr>
    </w:lvl>
    <w:lvl w:ilvl="5" w:tplc="3446CA9E">
      <w:numFmt w:val="none"/>
      <w:lvlText w:val=""/>
      <w:lvlJc w:val="left"/>
      <w:pPr>
        <w:tabs>
          <w:tab w:val="num" w:pos="360"/>
        </w:tabs>
      </w:pPr>
    </w:lvl>
    <w:lvl w:ilvl="6" w:tplc="A7E6A4AC">
      <w:numFmt w:val="none"/>
      <w:lvlText w:val=""/>
      <w:lvlJc w:val="left"/>
      <w:pPr>
        <w:tabs>
          <w:tab w:val="num" w:pos="360"/>
        </w:tabs>
      </w:pPr>
    </w:lvl>
    <w:lvl w:ilvl="7" w:tplc="DCAA15FC">
      <w:numFmt w:val="none"/>
      <w:lvlText w:val=""/>
      <w:lvlJc w:val="left"/>
      <w:pPr>
        <w:tabs>
          <w:tab w:val="num" w:pos="360"/>
        </w:tabs>
      </w:pPr>
    </w:lvl>
    <w:lvl w:ilvl="8" w:tplc="DDA0FD5A">
      <w:numFmt w:val="none"/>
      <w:lvlText w:val=""/>
      <w:lvlJc w:val="left"/>
      <w:pPr>
        <w:tabs>
          <w:tab w:val="num" w:pos="360"/>
        </w:tabs>
      </w:pPr>
    </w:lvl>
  </w:abstractNum>
  <w:abstractNum w:abstractNumId="1" w15:restartNumberingAfterBreak="0">
    <w:nsid w:val="14E017F2"/>
    <w:multiLevelType w:val="hybridMultilevel"/>
    <w:tmpl w:val="127A200A"/>
    <w:lvl w:ilvl="0" w:tplc="6E1464B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 w15:restartNumberingAfterBreak="0">
    <w:nsid w:val="14E30815"/>
    <w:multiLevelType w:val="multilevel"/>
    <w:tmpl w:val="90045CD4"/>
    <w:lvl w:ilvl="0">
      <w:start w:val="1"/>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3" w15:restartNumberingAfterBreak="0">
    <w:nsid w:val="1DD07B99"/>
    <w:multiLevelType w:val="hybridMultilevel"/>
    <w:tmpl w:val="557A9CE6"/>
    <w:lvl w:ilvl="0" w:tplc="52A272B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20033E3F"/>
    <w:multiLevelType w:val="hybridMultilevel"/>
    <w:tmpl w:val="C50CF0A0"/>
    <w:lvl w:ilvl="0" w:tplc="326A7870">
      <w:start w:val="1"/>
      <w:numFmt w:val="decimal"/>
      <w:lvlText w:val="%1."/>
      <w:lvlJc w:val="left"/>
      <w:pPr>
        <w:ind w:left="1457"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E593ECE"/>
    <w:multiLevelType w:val="hybridMultilevel"/>
    <w:tmpl w:val="36E8E6FA"/>
    <w:lvl w:ilvl="0" w:tplc="A73C2C6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617D3B40"/>
    <w:multiLevelType w:val="hybridMultilevel"/>
    <w:tmpl w:val="5B428C1E"/>
    <w:lvl w:ilvl="0" w:tplc="FD38DAE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8" w15:restartNumberingAfterBreak="0">
    <w:nsid w:val="751E5124"/>
    <w:multiLevelType w:val="hybridMultilevel"/>
    <w:tmpl w:val="CECCF2E0"/>
    <w:lvl w:ilvl="0" w:tplc="41D2741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3"/>
  </w:num>
  <w:num w:numId="2">
    <w:abstractNumId w:val="6"/>
  </w:num>
  <w:num w:numId="3">
    <w:abstractNumId w:val="7"/>
  </w:num>
  <w:num w:numId="4">
    <w:abstractNumId w:val="8"/>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6A"/>
    <w:rsid w:val="00005EF4"/>
    <w:rsid w:val="00007AFB"/>
    <w:rsid w:val="0001006F"/>
    <w:rsid w:val="00016DCF"/>
    <w:rsid w:val="00020907"/>
    <w:rsid w:val="00021814"/>
    <w:rsid w:val="00024F3E"/>
    <w:rsid w:val="0002693F"/>
    <w:rsid w:val="000311B6"/>
    <w:rsid w:val="0003172F"/>
    <w:rsid w:val="0003335E"/>
    <w:rsid w:val="00033387"/>
    <w:rsid w:val="000349DB"/>
    <w:rsid w:val="00043762"/>
    <w:rsid w:val="00044210"/>
    <w:rsid w:val="000462FA"/>
    <w:rsid w:val="00046807"/>
    <w:rsid w:val="00052DA9"/>
    <w:rsid w:val="00053F72"/>
    <w:rsid w:val="00053FAA"/>
    <w:rsid w:val="0005710C"/>
    <w:rsid w:val="00066FB9"/>
    <w:rsid w:val="00070018"/>
    <w:rsid w:val="00070CC4"/>
    <w:rsid w:val="0007204B"/>
    <w:rsid w:val="00073A61"/>
    <w:rsid w:val="00074FAB"/>
    <w:rsid w:val="000757CE"/>
    <w:rsid w:val="000759FC"/>
    <w:rsid w:val="00077B4D"/>
    <w:rsid w:val="00084D49"/>
    <w:rsid w:val="00084DA4"/>
    <w:rsid w:val="00090920"/>
    <w:rsid w:val="00091103"/>
    <w:rsid w:val="000921B7"/>
    <w:rsid w:val="000A31E4"/>
    <w:rsid w:val="000A6128"/>
    <w:rsid w:val="000A69BE"/>
    <w:rsid w:val="000A709F"/>
    <w:rsid w:val="000B06AA"/>
    <w:rsid w:val="000B3818"/>
    <w:rsid w:val="000C0206"/>
    <w:rsid w:val="000C12CF"/>
    <w:rsid w:val="000C4377"/>
    <w:rsid w:val="000D6599"/>
    <w:rsid w:val="000D7141"/>
    <w:rsid w:val="000E2958"/>
    <w:rsid w:val="000E54DD"/>
    <w:rsid w:val="000F10C5"/>
    <w:rsid w:val="000F19E9"/>
    <w:rsid w:val="000F1FF7"/>
    <w:rsid w:val="000F4B05"/>
    <w:rsid w:val="000F52C4"/>
    <w:rsid w:val="000F73FC"/>
    <w:rsid w:val="000F7ACE"/>
    <w:rsid w:val="001054AE"/>
    <w:rsid w:val="00106E1F"/>
    <w:rsid w:val="00107C78"/>
    <w:rsid w:val="00107E24"/>
    <w:rsid w:val="0011058D"/>
    <w:rsid w:val="001145DE"/>
    <w:rsid w:val="00114806"/>
    <w:rsid w:val="0012334D"/>
    <w:rsid w:val="00124002"/>
    <w:rsid w:val="001252FC"/>
    <w:rsid w:val="00126E30"/>
    <w:rsid w:val="0013146E"/>
    <w:rsid w:val="00133CA4"/>
    <w:rsid w:val="00137DDF"/>
    <w:rsid w:val="00140575"/>
    <w:rsid w:val="00144A63"/>
    <w:rsid w:val="001466DA"/>
    <w:rsid w:val="001528A9"/>
    <w:rsid w:val="00152D73"/>
    <w:rsid w:val="00153084"/>
    <w:rsid w:val="00153C97"/>
    <w:rsid w:val="00153E97"/>
    <w:rsid w:val="00156BD1"/>
    <w:rsid w:val="00161EBA"/>
    <w:rsid w:val="0016241E"/>
    <w:rsid w:val="00177962"/>
    <w:rsid w:val="0018087C"/>
    <w:rsid w:val="0018236C"/>
    <w:rsid w:val="0018422C"/>
    <w:rsid w:val="00184CAB"/>
    <w:rsid w:val="00190468"/>
    <w:rsid w:val="001914B0"/>
    <w:rsid w:val="001934D1"/>
    <w:rsid w:val="001B2294"/>
    <w:rsid w:val="001B4569"/>
    <w:rsid w:val="001C485D"/>
    <w:rsid w:val="001F02FE"/>
    <w:rsid w:val="001F06F3"/>
    <w:rsid w:val="001F0FA0"/>
    <w:rsid w:val="001F501D"/>
    <w:rsid w:val="001F5D86"/>
    <w:rsid w:val="001F791A"/>
    <w:rsid w:val="0020371D"/>
    <w:rsid w:val="00206054"/>
    <w:rsid w:val="00206F86"/>
    <w:rsid w:val="002142DB"/>
    <w:rsid w:val="00214C08"/>
    <w:rsid w:val="00215217"/>
    <w:rsid w:val="00224E0C"/>
    <w:rsid w:val="00226EAB"/>
    <w:rsid w:val="00234159"/>
    <w:rsid w:val="0024362B"/>
    <w:rsid w:val="00245E71"/>
    <w:rsid w:val="00246DA6"/>
    <w:rsid w:val="0025303B"/>
    <w:rsid w:val="0025364E"/>
    <w:rsid w:val="00253E91"/>
    <w:rsid w:val="00256E6E"/>
    <w:rsid w:val="00260E79"/>
    <w:rsid w:val="002670B6"/>
    <w:rsid w:val="002675DA"/>
    <w:rsid w:val="00274FF5"/>
    <w:rsid w:val="0027682F"/>
    <w:rsid w:val="00284359"/>
    <w:rsid w:val="002909CE"/>
    <w:rsid w:val="00290C58"/>
    <w:rsid w:val="0029226A"/>
    <w:rsid w:val="002954EE"/>
    <w:rsid w:val="00296341"/>
    <w:rsid w:val="002A1AAA"/>
    <w:rsid w:val="002A22F5"/>
    <w:rsid w:val="002A445E"/>
    <w:rsid w:val="002A590F"/>
    <w:rsid w:val="002A71A3"/>
    <w:rsid w:val="002A79D7"/>
    <w:rsid w:val="002B5B24"/>
    <w:rsid w:val="002C3107"/>
    <w:rsid w:val="002C7496"/>
    <w:rsid w:val="002D0CDE"/>
    <w:rsid w:val="002D11A0"/>
    <w:rsid w:val="002D2093"/>
    <w:rsid w:val="002D3EE8"/>
    <w:rsid w:val="002D61A3"/>
    <w:rsid w:val="002E3654"/>
    <w:rsid w:val="002E5B56"/>
    <w:rsid w:val="002E5BD1"/>
    <w:rsid w:val="002F0C69"/>
    <w:rsid w:val="002F7F67"/>
    <w:rsid w:val="00300026"/>
    <w:rsid w:val="00303E7F"/>
    <w:rsid w:val="00305862"/>
    <w:rsid w:val="00305F67"/>
    <w:rsid w:val="003076BC"/>
    <w:rsid w:val="00312C34"/>
    <w:rsid w:val="00312D03"/>
    <w:rsid w:val="003131C6"/>
    <w:rsid w:val="003149C8"/>
    <w:rsid w:val="003175BA"/>
    <w:rsid w:val="00317C9D"/>
    <w:rsid w:val="00320FDB"/>
    <w:rsid w:val="003216A2"/>
    <w:rsid w:val="003219F3"/>
    <w:rsid w:val="00323EF5"/>
    <w:rsid w:val="0032606F"/>
    <w:rsid w:val="00327BC3"/>
    <w:rsid w:val="00333060"/>
    <w:rsid w:val="00334B57"/>
    <w:rsid w:val="00335AA3"/>
    <w:rsid w:val="00335C14"/>
    <w:rsid w:val="00341999"/>
    <w:rsid w:val="00346356"/>
    <w:rsid w:val="00352FDD"/>
    <w:rsid w:val="00355ED0"/>
    <w:rsid w:val="00364CDC"/>
    <w:rsid w:val="00364D51"/>
    <w:rsid w:val="00370D0F"/>
    <w:rsid w:val="00371DBE"/>
    <w:rsid w:val="00374349"/>
    <w:rsid w:val="00377EF3"/>
    <w:rsid w:val="003804B9"/>
    <w:rsid w:val="00382247"/>
    <w:rsid w:val="00392B85"/>
    <w:rsid w:val="00394FE6"/>
    <w:rsid w:val="0039530D"/>
    <w:rsid w:val="003958E5"/>
    <w:rsid w:val="00397D5D"/>
    <w:rsid w:val="003A406C"/>
    <w:rsid w:val="003A5BB5"/>
    <w:rsid w:val="003B34CD"/>
    <w:rsid w:val="003B3F56"/>
    <w:rsid w:val="003B615D"/>
    <w:rsid w:val="003C1265"/>
    <w:rsid w:val="003C7500"/>
    <w:rsid w:val="003D6D98"/>
    <w:rsid w:val="003E2F3A"/>
    <w:rsid w:val="003F16DD"/>
    <w:rsid w:val="003F3950"/>
    <w:rsid w:val="003F4BC7"/>
    <w:rsid w:val="003F62AB"/>
    <w:rsid w:val="003F7296"/>
    <w:rsid w:val="004000EA"/>
    <w:rsid w:val="00402074"/>
    <w:rsid w:val="00402EB6"/>
    <w:rsid w:val="0040387C"/>
    <w:rsid w:val="0040765E"/>
    <w:rsid w:val="004108C1"/>
    <w:rsid w:val="00410C5B"/>
    <w:rsid w:val="00412579"/>
    <w:rsid w:val="00414355"/>
    <w:rsid w:val="004146B7"/>
    <w:rsid w:val="00417058"/>
    <w:rsid w:val="00424A99"/>
    <w:rsid w:val="00432B08"/>
    <w:rsid w:val="004332CE"/>
    <w:rsid w:val="004338B6"/>
    <w:rsid w:val="0043707B"/>
    <w:rsid w:val="00437E55"/>
    <w:rsid w:val="004409B2"/>
    <w:rsid w:val="00440E17"/>
    <w:rsid w:val="004502F4"/>
    <w:rsid w:val="004506DE"/>
    <w:rsid w:val="00452F33"/>
    <w:rsid w:val="004542AF"/>
    <w:rsid w:val="00460B08"/>
    <w:rsid w:val="00461ACC"/>
    <w:rsid w:val="0046530F"/>
    <w:rsid w:val="00472880"/>
    <w:rsid w:val="00474DD1"/>
    <w:rsid w:val="00475540"/>
    <w:rsid w:val="00477FCE"/>
    <w:rsid w:val="00482AE1"/>
    <w:rsid w:val="00484458"/>
    <w:rsid w:val="00486F6C"/>
    <w:rsid w:val="004878F0"/>
    <w:rsid w:val="0049214A"/>
    <w:rsid w:val="004A08D7"/>
    <w:rsid w:val="004A1400"/>
    <w:rsid w:val="004A5910"/>
    <w:rsid w:val="004A6A19"/>
    <w:rsid w:val="004B0918"/>
    <w:rsid w:val="004B2850"/>
    <w:rsid w:val="004B302A"/>
    <w:rsid w:val="004B3992"/>
    <w:rsid w:val="004B3F5A"/>
    <w:rsid w:val="004B6383"/>
    <w:rsid w:val="004C0687"/>
    <w:rsid w:val="004C6CE7"/>
    <w:rsid w:val="004D0B43"/>
    <w:rsid w:val="004D0C81"/>
    <w:rsid w:val="004D1995"/>
    <w:rsid w:val="004D3884"/>
    <w:rsid w:val="004D6D62"/>
    <w:rsid w:val="004E048E"/>
    <w:rsid w:val="004E21CE"/>
    <w:rsid w:val="004E4A53"/>
    <w:rsid w:val="004E5A8D"/>
    <w:rsid w:val="004E7084"/>
    <w:rsid w:val="005020D3"/>
    <w:rsid w:val="005039EC"/>
    <w:rsid w:val="00506DFE"/>
    <w:rsid w:val="00510F5F"/>
    <w:rsid w:val="00511105"/>
    <w:rsid w:val="00511502"/>
    <w:rsid w:val="00512DDF"/>
    <w:rsid w:val="00514231"/>
    <w:rsid w:val="00514957"/>
    <w:rsid w:val="00523B1F"/>
    <w:rsid w:val="005346D4"/>
    <w:rsid w:val="0053634D"/>
    <w:rsid w:val="0053687E"/>
    <w:rsid w:val="005376FD"/>
    <w:rsid w:val="00544846"/>
    <w:rsid w:val="00545C92"/>
    <w:rsid w:val="00545DC4"/>
    <w:rsid w:val="00546609"/>
    <w:rsid w:val="00547D87"/>
    <w:rsid w:val="00550FF7"/>
    <w:rsid w:val="00557505"/>
    <w:rsid w:val="00560491"/>
    <w:rsid w:val="00560DB5"/>
    <w:rsid w:val="0056470F"/>
    <w:rsid w:val="0057601A"/>
    <w:rsid w:val="00580EC0"/>
    <w:rsid w:val="005832A3"/>
    <w:rsid w:val="00583CB2"/>
    <w:rsid w:val="00590590"/>
    <w:rsid w:val="00592EDC"/>
    <w:rsid w:val="00596FC7"/>
    <w:rsid w:val="00597387"/>
    <w:rsid w:val="005A0D66"/>
    <w:rsid w:val="005A157D"/>
    <w:rsid w:val="005A1F28"/>
    <w:rsid w:val="005A3602"/>
    <w:rsid w:val="005A5494"/>
    <w:rsid w:val="005B011E"/>
    <w:rsid w:val="005B2C1A"/>
    <w:rsid w:val="005B4BA0"/>
    <w:rsid w:val="005C05D1"/>
    <w:rsid w:val="005C3F0D"/>
    <w:rsid w:val="005C5756"/>
    <w:rsid w:val="005D0FA5"/>
    <w:rsid w:val="005D3C70"/>
    <w:rsid w:val="005D5182"/>
    <w:rsid w:val="005D6C7F"/>
    <w:rsid w:val="005E497D"/>
    <w:rsid w:val="005E6EF9"/>
    <w:rsid w:val="005F1CE3"/>
    <w:rsid w:val="005F3434"/>
    <w:rsid w:val="00601CB0"/>
    <w:rsid w:val="00605151"/>
    <w:rsid w:val="0060590D"/>
    <w:rsid w:val="00606151"/>
    <w:rsid w:val="00610FA7"/>
    <w:rsid w:val="00611911"/>
    <w:rsid w:val="006141EE"/>
    <w:rsid w:val="00615259"/>
    <w:rsid w:val="00617BC1"/>
    <w:rsid w:val="00620E7C"/>
    <w:rsid w:val="00622E39"/>
    <w:rsid w:val="00625B35"/>
    <w:rsid w:val="006261CF"/>
    <w:rsid w:val="00627DAD"/>
    <w:rsid w:val="0063326F"/>
    <w:rsid w:val="00633BC7"/>
    <w:rsid w:val="00634764"/>
    <w:rsid w:val="006356DF"/>
    <w:rsid w:val="006379B1"/>
    <w:rsid w:val="00641B18"/>
    <w:rsid w:val="006427CE"/>
    <w:rsid w:val="00644641"/>
    <w:rsid w:val="006457D2"/>
    <w:rsid w:val="00647302"/>
    <w:rsid w:val="00652AF8"/>
    <w:rsid w:val="0065313A"/>
    <w:rsid w:val="00656629"/>
    <w:rsid w:val="00664D5C"/>
    <w:rsid w:val="00671CAB"/>
    <w:rsid w:val="006720BB"/>
    <w:rsid w:val="006756E5"/>
    <w:rsid w:val="00676120"/>
    <w:rsid w:val="00691144"/>
    <w:rsid w:val="00691F39"/>
    <w:rsid w:val="00694728"/>
    <w:rsid w:val="00695B49"/>
    <w:rsid w:val="006A5F2C"/>
    <w:rsid w:val="006B0975"/>
    <w:rsid w:val="006B126B"/>
    <w:rsid w:val="006B2B37"/>
    <w:rsid w:val="006B5164"/>
    <w:rsid w:val="006C0015"/>
    <w:rsid w:val="006C3A2E"/>
    <w:rsid w:val="006C405B"/>
    <w:rsid w:val="006C47DF"/>
    <w:rsid w:val="006C560F"/>
    <w:rsid w:val="006C75FE"/>
    <w:rsid w:val="006C77CC"/>
    <w:rsid w:val="006D3705"/>
    <w:rsid w:val="006D7BD4"/>
    <w:rsid w:val="006E0405"/>
    <w:rsid w:val="006E0BF9"/>
    <w:rsid w:val="006E12F8"/>
    <w:rsid w:val="006E1E7C"/>
    <w:rsid w:val="006E4DBB"/>
    <w:rsid w:val="006E7035"/>
    <w:rsid w:val="00703657"/>
    <w:rsid w:val="00704106"/>
    <w:rsid w:val="0070741F"/>
    <w:rsid w:val="00722B42"/>
    <w:rsid w:val="007235E4"/>
    <w:rsid w:val="00724862"/>
    <w:rsid w:val="00725D0D"/>
    <w:rsid w:val="00726193"/>
    <w:rsid w:val="00731113"/>
    <w:rsid w:val="00731B07"/>
    <w:rsid w:val="007356E7"/>
    <w:rsid w:val="007364FB"/>
    <w:rsid w:val="00740747"/>
    <w:rsid w:val="00740D89"/>
    <w:rsid w:val="00745D0C"/>
    <w:rsid w:val="00745E14"/>
    <w:rsid w:val="00751312"/>
    <w:rsid w:val="00751638"/>
    <w:rsid w:val="0075195F"/>
    <w:rsid w:val="00753D6C"/>
    <w:rsid w:val="0076272A"/>
    <w:rsid w:val="00763C80"/>
    <w:rsid w:val="00774418"/>
    <w:rsid w:val="00774476"/>
    <w:rsid w:val="0077760F"/>
    <w:rsid w:val="00780DC9"/>
    <w:rsid w:val="0078158F"/>
    <w:rsid w:val="00782F6A"/>
    <w:rsid w:val="007843B2"/>
    <w:rsid w:val="00793D70"/>
    <w:rsid w:val="00793FB6"/>
    <w:rsid w:val="007953F2"/>
    <w:rsid w:val="007971BE"/>
    <w:rsid w:val="007A091A"/>
    <w:rsid w:val="007A776B"/>
    <w:rsid w:val="007B0477"/>
    <w:rsid w:val="007B2782"/>
    <w:rsid w:val="007B6040"/>
    <w:rsid w:val="007C0CFA"/>
    <w:rsid w:val="007C1BD4"/>
    <w:rsid w:val="007C3504"/>
    <w:rsid w:val="007C58D1"/>
    <w:rsid w:val="007D00C1"/>
    <w:rsid w:val="007D1F3B"/>
    <w:rsid w:val="007D2143"/>
    <w:rsid w:val="007D6B96"/>
    <w:rsid w:val="007E1854"/>
    <w:rsid w:val="007E214C"/>
    <w:rsid w:val="007E43AC"/>
    <w:rsid w:val="007F1018"/>
    <w:rsid w:val="007F250A"/>
    <w:rsid w:val="007F788C"/>
    <w:rsid w:val="007F7CCA"/>
    <w:rsid w:val="00804DA5"/>
    <w:rsid w:val="00807DAD"/>
    <w:rsid w:val="008102AD"/>
    <w:rsid w:val="00811B49"/>
    <w:rsid w:val="00823999"/>
    <w:rsid w:val="00826E42"/>
    <w:rsid w:val="00832B64"/>
    <w:rsid w:val="00837023"/>
    <w:rsid w:val="00841742"/>
    <w:rsid w:val="0084536A"/>
    <w:rsid w:val="00853CCB"/>
    <w:rsid w:val="008565A4"/>
    <w:rsid w:val="00860FAF"/>
    <w:rsid w:val="008640C5"/>
    <w:rsid w:val="00876CC7"/>
    <w:rsid w:val="00886180"/>
    <w:rsid w:val="008901BC"/>
    <w:rsid w:val="008937F3"/>
    <w:rsid w:val="0089553A"/>
    <w:rsid w:val="008A1D04"/>
    <w:rsid w:val="008A21F1"/>
    <w:rsid w:val="008A3599"/>
    <w:rsid w:val="008A7338"/>
    <w:rsid w:val="008B3CE0"/>
    <w:rsid w:val="008B521F"/>
    <w:rsid w:val="008B64AE"/>
    <w:rsid w:val="008D4CB5"/>
    <w:rsid w:val="008D559F"/>
    <w:rsid w:val="008D66B7"/>
    <w:rsid w:val="008D72F4"/>
    <w:rsid w:val="008E2E68"/>
    <w:rsid w:val="008E4348"/>
    <w:rsid w:val="008F0842"/>
    <w:rsid w:val="008F263B"/>
    <w:rsid w:val="008F4A54"/>
    <w:rsid w:val="008F4F18"/>
    <w:rsid w:val="0090040E"/>
    <w:rsid w:val="009012BC"/>
    <w:rsid w:val="0090304B"/>
    <w:rsid w:val="00910881"/>
    <w:rsid w:val="00911470"/>
    <w:rsid w:val="00911689"/>
    <w:rsid w:val="009214D2"/>
    <w:rsid w:val="0092481D"/>
    <w:rsid w:val="00927C1F"/>
    <w:rsid w:val="00927DEF"/>
    <w:rsid w:val="00933126"/>
    <w:rsid w:val="00933FB4"/>
    <w:rsid w:val="009377E0"/>
    <w:rsid w:val="00940008"/>
    <w:rsid w:val="009424F9"/>
    <w:rsid w:val="009459A0"/>
    <w:rsid w:val="00947630"/>
    <w:rsid w:val="009600E9"/>
    <w:rsid w:val="00964978"/>
    <w:rsid w:val="009709E4"/>
    <w:rsid w:val="00972655"/>
    <w:rsid w:val="00972682"/>
    <w:rsid w:val="009771B2"/>
    <w:rsid w:val="00977B60"/>
    <w:rsid w:val="0098182A"/>
    <w:rsid w:val="00991DE1"/>
    <w:rsid w:val="00992F62"/>
    <w:rsid w:val="0099530C"/>
    <w:rsid w:val="00995793"/>
    <w:rsid w:val="00995CD0"/>
    <w:rsid w:val="0099695D"/>
    <w:rsid w:val="009A30DD"/>
    <w:rsid w:val="009A6A9D"/>
    <w:rsid w:val="009B6053"/>
    <w:rsid w:val="009B7098"/>
    <w:rsid w:val="009C2480"/>
    <w:rsid w:val="009D557D"/>
    <w:rsid w:val="009D58CE"/>
    <w:rsid w:val="009E4F6A"/>
    <w:rsid w:val="009F1211"/>
    <w:rsid w:val="009F1FBA"/>
    <w:rsid w:val="009F2B55"/>
    <w:rsid w:val="009F6DE6"/>
    <w:rsid w:val="009F7B54"/>
    <w:rsid w:val="00A0012E"/>
    <w:rsid w:val="00A02166"/>
    <w:rsid w:val="00A06C60"/>
    <w:rsid w:val="00A10C01"/>
    <w:rsid w:val="00A32473"/>
    <w:rsid w:val="00A32486"/>
    <w:rsid w:val="00A32B2C"/>
    <w:rsid w:val="00A354EB"/>
    <w:rsid w:val="00A46AAD"/>
    <w:rsid w:val="00A5331F"/>
    <w:rsid w:val="00A605CE"/>
    <w:rsid w:val="00A814DA"/>
    <w:rsid w:val="00A816F3"/>
    <w:rsid w:val="00A82B34"/>
    <w:rsid w:val="00A8300D"/>
    <w:rsid w:val="00A84F74"/>
    <w:rsid w:val="00A85BB0"/>
    <w:rsid w:val="00A87283"/>
    <w:rsid w:val="00A95293"/>
    <w:rsid w:val="00A96C7C"/>
    <w:rsid w:val="00AA0EB3"/>
    <w:rsid w:val="00AA365D"/>
    <w:rsid w:val="00AA3FE5"/>
    <w:rsid w:val="00AA6EC7"/>
    <w:rsid w:val="00AA702F"/>
    <w:rsid w:val="00AA7FFC"/>
    <w:rsid w:val="00AB1CE0"/>
    <w:rsid w:val="00AB201F"/>
    <w:rsid w:val="00AB2F4E"/>
    <w:rsid w:val="00AB3F6A"/>
    <w:rsid w:val="00AC2CFB"/>
    <w:rsid w:val="00AC531E"/>
    <w:rsid w:val="00AC571C"/>
    <w:rsid w:val="00AD0E06"/>
    <w:rsid w:val="00AD10D3"/>
    <w:rsid w:val="00AD31C0"/>
    <w:rsid w:val="00AD7F4C"/>
    <w:rsid w:val="00AE05C7"/>
    <w:rsid w:val="00AE0986"/>
    <w:rsid w:val="00AE32E1"/>
    <w:rsid w:val="00AE4F50"/>
    <w:rsid w:val="00AE66F0"/>
    <w:rsid w:val="00AE7E39"/>
    <w:rsid w:val="00AF5BCB"/>
    <w:rsid w:val="00B0148F"/>
    <w:rsid w:val="00B02D55"/>
    <w:rsid w:val="00B1067F"/>
    <w:rsid w:val="00B1103C"/>
    <w:rsid w:val="00B132A3"/>
    <w:rsid w:val="00B132C4"/>
    <w:rsid w:val="00B16D59"/>
    <w:rsid w:val="00B17313"/>
    <w:rsid w:val="00B2215F"/>
    <w:rsid w:val="00B23BDB"/>
    <w:rsid w:val="00B25E8A"/>
    <w:rsid w:val="00B273F1"/>
    <w:rsid w:val="00B30078"/>
    <w:rsid w:val="00B34294"/>
    <w:rsid w:val="00B36FA7"/>
    <w:rsid w:val="00B37CAE"/>
    <w:rsid w:val="00B42337"/>
    <w:rsid w:val="00B42E42"/>
    <w:rsid w:val="00B440DA"/>
    <w:rsid w:val="00B538F7"/>
    <w:rsid w:val="00B53C6F"/>
    <w:rsid w:val="00B70E55"/>
    <w:rsid w:val="00B74DB3"/>
    <w:rsid w:val="00B761E6"/>
    <w:rsid w:val="00B767DA"/>
    <w:rsid w:val="00B80A01"/>
    <w:rsid w:val="00B83615"/>
    <w:rsid w:val="00B94DEF"/>
    <w:rsid w:val="00B94F74"/>
    <w:rsid w:val="00BB24C9"/>
    <w:rsid w:val="00BB3C03"/>
    <w:rsid w:val="00BB3DE0"/>
    <w:rsid w:val="00BB7D4E"/>
    <w:rsid w:val="00BC6EDC"/>
    <w:rsid w:val="00BC7CC6"/>
    <w:rsid w:val="00BC7E89"/>
    <w:rsid w:val="00BD58F1"/>
    <w:rsid w:val="00BD5A96"/>
    <w:rsid w:val="00BF551F"/>
    <w:rsid w:val="00C0429E"/>
    <w:rsid w:val="00C0479A"/>
    <w:rsid w:val="00C060FD"/>
    <w:rsid w:val="00C063E8"/>
    <w:rsid w:val="00C11200"/>
    <w:rsid w:val="00C1336E"/>
    <w:rsid w:val="00C14D4C"/>
    <w:rsid w:val="00C1631D"/>
    <w:rsid w:val="00C22386"/>
    <w:rsid w:val="00C23BA0"/>
    <w:rsid w:val="00C25B6E"/>
    <w:rsid w:val="00C30561"/>
    <w:rsid w:val="00C30924"/>
    <w:rsid w:val="00C31ABE"/>
    <w:rsid w:val="00C32A8F"/>
    <w:rsid w:val="00C34CCC"/>
    <w:rsid w:val="00C37EB1"/>
    <w:rsid w:val="00C47420"/>
    <w:rsid w:val="00C47A6C"/>
    <w:rsid w:val="00C50183"/>
    <w:rsid w:val="00C539A2"/>
    <w:rsid w:val="00C54434"/>
    <w:rsid w:val="00C55283"/>
    <w:rsid w:val="00C64A0D"/>
    <w:rsid w:val="00C654E9"/>
    <w:rsid w:val="00C65ED6"/>
    <w:rsid w:val="00C65F08"/>
    <w:rsid w:val="00C7087F"/>
    <w:rsid w:val="00C73B9D"/>
    <w:rsid w:val="00C74C77"/>
    <w:rsid w:val="00C82B5E"/>
    <w:rsid w:val="00C903AC"/>
    <w:rsid w:val="00C92114"/>
    <w:rsid w:val="00C9335D"/>
    <w:rsid w:val="00C93478"/>
    <w:rsid w:val="00CA2504"/>
    <w:rsid w:val="00CA66C1"/>
    <w:rsid w:val="00CA6F81"/>
    <w:rsid w:val="00CA7287"/>
    <w:rsid w:val="00CC07AD"/>
    <w:rsid w:val="00CC162B"/>
    <w:rsid w:val="00CC25CE"/>
    <w:rsid w:val="00CC28D9"/>
    <w:rsid w:val="00CC6349"/>
    <w:rsid w:val="00CC7479"/>
    <w:rsid w:val="00CD1002"/>
    <w:rsid w:val="00CD1C90"/>
    <w:rsid w:val="00CD62A6"/>
    <w:rsid w:val="00CE2478"/>
    <w:rsid w:val="00CE4AE9"/>
    <w:rsid w:val="00CF3783"/>
    <w:rsid w:val="00CF4D77"/>
    <w:rsid w:val="00CF6742"/>
    <w:rsid w:val="00CF7548"/>
    <w:rsid w:val="00D00C58"/>
    <w:rsid w:val="00D035C3"/>
    <w:rsid w:val="00D03993"/>
    <w:rsid w:val="00D114D0"/>
    <w:rsid w:val="00D1181F"/>
    <w:rsid w:val="00D20059"/>
    <w:rsid w:val="00D21F63"/>
    <w:rsid w:val="00D22289"/>
    <w:rsid w:val="00D23086"/>
    <w:rsid w:val="00D276CD"/>
    <w:rsid w:val="00D31B19"/>
    <w:rsid w:val="00D330F5"/>
    <w:rsid w:val="00D366A6"/>
    <w:rsid w:val="00D438A9"/>
    <w:rsid w:val="00D46252"/>
    <w:rsid w:val="00D464EC"/>
    <w:rsid w:val="00D53184"/>
    <w:rsid w:val="00D53E87"/>
    <w:rsid w:val="00D55195"/>
    <w:rsid w:val="00D5613E"/>
    <w:rsid w:val="00D57993"/>
    <w:rsid w:val="00D610D2"/>
    <w:rsid w:val="00D64F8C"/>
    <w:rsid w:val="00D664DF"/>
    <w:rsid w:val="00D7025C"/>
    <w:rsid w:val="00D730B7"/>
    <w:rsid w:val="00D81556"/>
    <w:rsid w:val="00D81E99"/>
    <w:rsid w:val="00D82AC0"/>
    <w:rsid w:val="00D830A9"/>
    <w:rsid w:val="00D84A7A"/>
    <w:rsid w:val="00D959A9"/>
    <w:rsid w:val="00DA1491"/>
    <w:rsid w:val="00DA3D07"/>
    <w:rsid w:val="00DA71DD"/>
    <w:rsid w:val="00DB174F"/>
    <w:rsid w:val="00DB29F8"/>
    <w:rsid w:val="00DC29BF"/>
    <w:rsid w:val="00DC3F3C"/>
    <w:rsid w:val="00DC7C1B"/>
    <w:rsid w:val="00DD1FB5"/>
    <w:rsid w:val="00DE0B26"/>
    <w:rsid w:val="00DE49A7"/>
    <w:rsid w:val="00DF16B5"/>
    <w:rsid w:val="00E02944"/>
    <w:rsid w:val="00E03F95"/>
    <w:rsid w:val="00E15328"/>
    <w:rsid w:val="00E1555F"/>
    <w:rsid w:val="00E2047E"/>
    <w:rsid w:val="00E270D2"/>
    <w:rsid w:val="00E32841"/>
    <w:rsid w:val="00E32B9D"/>
    <w:rsid w:val="00E3498D"/>
    <w:rsid w:val="00E36AD9"/>
    <w:rsid w:val="00E41221"/>
    <w:rsid w:val="00E46899"/>
    <w:rsid w:val="00E46992"/>
    <w:rsid w:val="00E5003B"/>
    <w:rsid w:val="00E5285C"/>
    <w:rsid w:val="00E54042"/>
    <w:rsid w:val="00E56659"/>
    <w:rsid w:val="00E61C47"/>
    <w:rsid w:val="00E742B0"/>
    <w:rsid w:val="00E76C8F"/>
    <w:rsid w:val="00E818FE"/>
    <w:rsid w:val="00E945DF"/>
    <w:rsid w:val="00EA0198"/>
    <w:rsid w:val="00EB0E8C"/>
    <w:rsid w:val="00EB3C87"/>
    <w:rsid w:val="00EB4A56"/>
    <w:rsid w:val="00EB763E"/>
    <w:rsid w:val="00EC3596"/>
    <w:rsid w:val="00EC3C46"/>
    <w:rsid w:val="00EC6AEE"/>
    <w:rsid w:val="00EC71E3"/>
    <w:rsid w:val="00ED1292"/>
    <w:rsid w:val="00ED1D43"/>
    <w:rsid w:val="00ED54A4"/>
    <w:rsid w:val="00EE3DE3"/>
    <w:rsid w:val="00EE75D3"/>
    <w:rsid w:val="00EF04AB"/>
    <w:rsid w:val="00EF0645"/>
    <w:rsid w:val="00EF30BC"/>
    <w:rsid w:val="00EF3A8C"/>
    <w:rsid w:val="00EF4402"/>
    <w:rsid w:val="00EF613E"/>
    <w:rsid w:val="00EF77EB"/>
    <w:rsid w:val="00F0278D"/>
    <w:rsid w:val="00F046D8"/>
    <w:rsid w:val="00F07BE3"/>
    <w:rsid w:val="00F11C76"/>
    <w:rsid w:val="00F12A2D"/>
    <w:rsid w:val="00F13275"/>
    <w:rsid w:val="00F13B68"/>
    <w:rsid w:val="00F14D78"/>
    <w:rsid w:val="00F167C3"/>
    <w:rsid w:val="00F204BB"/>
    <w:rsid w:val="00F26049"/>
    <w:rsid w:val="00F302B1"/>
    <w:rsid w:val="00F30C66"/>
    <w:rsid w:val="00F33F90"/>
    <w:rsid w:val="00F36149"/>
    <w:rsid w:val="00F37616"/>
    <w:rsid w:val="00F37CB9"/>
    <w:rsid w:val="00F40AEE"/>
    <w:rsid w:val="00F419F3"/>
    <w:rsid w:val="00F44761"/>
    <w:rsid w:val="00F51564"/>
    <w:rsid w:val="00F539E8"/>
    <w:rsid w:val="00F60545"/>
    <w:rsid w:val="00F64F02"/>
    <w:rsid w:val="00F6699B"/>
    <w:rsid w:val="00F7008D"/>
    <w:rsid w:val="00F7681F"/>
    <w:rsid w:val="00F82AB7"/>
    <w:rsid w:val="00F838C1"/>
    <w:rsid w:val="00F851E9"/>
    <w:rsid w:val="00F85BA2"/>
    <w:rsid w:val="00F861B3"/>
    <w:rsid w:val="00F913F9"/>
    <w:rsid w:val="00F92644"/>
    <w:rsid w:val="00F961A3"/>
    <w:rsid w:val="00F97EE6"/>
    <w:rsid w:val="00FA7F3A"/>
    <w:rsid w:val="00FB2ACE"/>
    <w:rsid w:val="00FC36D4"/>
    <w:rsid w:val="00FC5B95"/>
    <w:rsid w:val="00FC7C25"/>
    <w:rsid w:val="00FD3D55"/>
    <w:rsid w:val="00FD7FAD"/>
    <w:rsid w:val="00FE025D"/>
    <w:rsid w:val="00FF132D"/>
    <w:rsid w:val="00FF2089"/>
    <w:rsid w:val="00FF3B36"/>
    <w:rsid w:val="00FF49B2"/>
    <w:rsid w:val="00FF4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CE2D"/>
  <w15:chartTrackingRefBased/>
  <w15:docId w15:val="{AB300FDF-2937-4D7E-B11C-7A0E8137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106E1F"/>
    <w:pPr>
      <w:spacing w:after="200"/>
      <w:ind w:firstLine="737"/>
      <w:jc w:val="center"/>
    </w:pPr>
    <w:rPr>
      <w:sz w:val="24"/>
      <w:szCs w:val="24"/>
      <w:lang w:eastAsia="en-US"/>
    </w:rPr>
  </w:style>
  <w:style w:type="paragraph" w:styleId="Antrat2">
    <w:name w:val="heading 2"/>
    <w:basedOn w:val="prastasis"/>
    <w:next w:val="prastasis"/>
    <w:link w:val="Antrat2Diagrama"/>
    <w:qFormat/>
    <w:rsid w:val="00876CC7"/>
    <w:pPr>
      <w:keepNext/>
      <w:spacing w:after="0"/>
      <w:ind w:firstLine="0"/>
      <w:outlineLvl w:val="1"/>
    </w:pPr>
    <w:rPr>
      <w:rFonts w:eastAsia="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7760F"/>
    <w:pPr>
      <w:tabs>
        <w:tab w:val="center" w:pos="4819"/>
        <w:tab w:val="right" w:pos="9638"/>
      </w:tabs>
    </w:pPr>
  </w:style>
  <w:style w:type="character" w:styleId="Puslapionumeris">
    <w:name w:val="page number"/>
    <w:basedOn w:val="Numatytasispastraiposriftas"/>
    <w:rsid w:val="0077760F"/>
  </w:style>
  <w:style w:type="table" w:styleId="Lentelstinklelis">
    <w:name w:val="Table Grid"/>
    <w:basedOn w:val="prastojilentel"/>
    <w:rsid w:val="00745E14"/>
    <w:pPr>
      <w:spacing w:after="200"/>
      <w:ind w:firstLine="73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580EC0"/>
    <w:pPr>
      <w:tabs>
        <w:tab w:val="center" w:pos="4819"/>
        <w:tab w:val="right" w:pos="9638"/>
      </w:tabs>
    </w:pPr>
    <w:rPr>
      <w:lang w:val="x-none"/>
    </w:rPr>
  </w:style>
  <w:style w:type="character" w:customStyle="1" w:styleId="PoratDiagrama">
    <w:name w:val="Poraštė Diagrama"/>
    <w:link w:val="Porat"/>
    <w:uiPriority w:val="99"/>
    <w:semiHidden/>
    <w:rsid w:val="00580EC0"/>
    <w:rPr>
      <w:sz w:val="24"/>
      <w:szCs w:val="24"/>
      <w:lang w:eastAsia="en-US"/>
    </w:rPr>
  </w:style>
  <w:style w:type="paragraph" w:styleId="Pagrindinistekstas">
    <w:name w:val="Body Text"/>
    <w:basedOn w:val="prastasis"/>
    <w:link w:val="PagrindinistekstasDiagrama"/>
    <w:semiHidden/>
    <w:rsid w:val="00E54042"/>
    <w:pPr>
      <w:spacing w:after="0"/>
      <w:ind w:firstLine="0"/>
      <w:jc w:val="left"/>
    </w:pPr>
    <w:rPr>
      <w:rFonts w:eastAsia="Times New Roman"/>
      <w:szCs w:val="20"/>
      <w:lang w:val="x-none"/>
    </w:rPr>
  </w:style>
  <w:style w:type="character" w:customStyle="1" w:styleId="PagrindinistekstasDiagrama">
    <w:name w:val="Pagrindinis tekstas Diagrama"/>
    <w:link w:val="Pagrindinistekstas"/>
    <w:semiHidden/>
    <w:rsid w:val="00E54042"/>
    <w:rPr>
      <w:rFonts w:eastAsia="Times New Roman"/>
      <w:sz w:val="24"/>
      <w:lang w:eastAsia="en-US"/>
    </w:rPr>
  </w:style>
  <w:style w:type="character" w:styleId="Grietas">
    <w:name w:val="Strong"/>
    <w:qFormat/>
    <w:rsid w:val="00B02D55"/>
    <w:rPr>
      <w:b/>
      <w:bCs/>
    </w:rPr>
  </w:style>
  <w:style w:type="paragraph" w:styleId="Debesliotekstas">
    <w:name w:val="Balloon Text"/>
    <w:basedOn w:val="prastasis"/>
    <w:link w:val="DebesliotekstasDiagrama"/>
    <w:uiPriority w:val="99"/>
    <w:semiHidden/>
    <w:unhideWhenUsed/>
    <w:rsid w:val="008A7338"/>
    <w:pPr>
      <w:spacing w:after="0"/>
    </w:pPr>
    <w:rPr>
      <w:rFonts w:ascii="Tahoma" w:hAnsi="Tahoma"/>
      <w:sz w:val="16"/>
      <w:szCs w:val="16"/>
      <w:lang w:val="x-none"/>
    </w:rPr>
  </w:style>
  <w:style w:type="character" w:customStyle="1" w:styleId="DebesliotekstasDiagrama">
    <w:name w:val="Debesėlio tekstas Diagrama"/>
    <w:link w:val="Debesliotekstas"/>
    <w:uiPriority w:val="99"/>
    <w:semiHidden/>
    <w:rsid w:val="008A7338"/>
    <w:rPr>
      <w:rFonts w:ascii="Tahoma"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9214D2"/>
    <w:pPr>
      <w:spacing w:after="120"/>
      <w:ind w:left="283"/>
    </w:pPr>
  </w:style>
  <w:style w:type="character" w:customStyle="1" w:styleId="PagrindiniotekstotraukaDiagrama">
    <w:name w:val="Pagrindinio teksto įtrauka Diagrama"/>
    <w:link w:val="Pagrindiniotekstotrauka"/>
    <w:uiPriority w:val="99"/>
    <w:semiHidden/>
    <w:rsid w:val="009214D2"/>
    <w:rPr>
      <w:sz w:val="24"/>
      <w:szCs w:val="24"/>
      <w:lang w:eastAsia="en-US"/>
    </w:rPr>
  </w:style>
  <w:style w:type="character" w:customStyle="1" w:styleId="apple-converted-space">
    <w:name w:val="apple-converted-space"/>
    <w:rsid w:val="009214D2"/>
  </w:style>
  <w:style w:type="paragraph" w:styleId="Betarp">
    <w:name w:val="No Spacing"/>
    <w:basedOn w:val="prastasis"/>
    <w:uiPriority w:val="1"/>
    <w:qFormat/>
    <w:rsid w:val="009214D2"/>
    <w:pPr>
      <w:spacing w:before="100" w:beforeAutospacing="1" w:after="100" w:afterAutospacing="1"/>
      <w:ind w:firstLine="0"/>
      <w:jc w:val="left"/>
    </w:pPr>
    <w:rPr>
      <w:rFonts w:eastAsia="Times New Roman"/>
      <w:lang w:eastAsia="lt-LT"/>
    </w:rPr>
  </w:style>
  <w:style w:type="character" w:customStyle="1" w:styleId="AntratsDiagrama">
    <w:name w:val="Antraštės Diagrama"/>
    <w:link w:val="Antrats"/>
    <w:rsid w:val="00AC571C"/>
    <w:rPr>
      <w:sz w:val="24"/>
      <w:szCs w:val="24"/>
      <w:lang w:eastAsia="en-US"/>
    </w:rPr>
  </w:style>
  <w:style w:type="paragraph" w:customStyle="1" w:styleId="DiagramaDiagrama">
    <w:name w:val="Diagrama Diagrama"/>
    <w:basedOn w:val="prastasis"/>
    <w:rsid w:val="00811B49"/>
    <w:pPr>
      <w:spacing w:after="160" w:line="240" w:lineRule="exact"/>
      <w:ind w:firstLine="0"/>
      <w:jc w:val="left"/>
    </w:pPr>
    <w:rPr>
      <w:rFonts w:ascii="Tahoma" w:eastAsia="Times New Roman" w:hAnsi="Tahoma"/>
      <w:sz w:val="20"/>
      <w:szCs w:val="20"/>
      <w:lang w:val="en-US"/>
    </w:rPr>
  </w:style>
  <w:style w:type="character" w:customStyle="1" w:styleId="Antrat2Diagrama">
    <w:name w:val="Antraštė 2 Diagrama"/>
    <w:link w:val="Antrat2"/>
    <w:rsid w:val="00876CC7"/>
    <w:rPr>
      <w:rFonts w:eastAsia="Times New Roman"/>
      <w:b/>
      <w:sz w:val="24"/>
      <w:lang w:eastAsia="en-US"/>
    </w:rPr>
  </w:style>
  <w:style w:type="paragraph" w:styleId="Pagrindinistekstas3">
    <w:name w:val="Body Text 3"/>
    <w:basedOn w:val="prastasis"/>
    <w:link w:val="Pagrindinistekstas3Diagrama"/>
    <w:rsid w:val="00876CC7"/>
    <w:pPr>
      <w:spacing w:after="120"/>
      <w:ind w:firstLine="0"/>
      <w:jc w:val="left"/>
    </w:pPr>
    <w:rPr>
      <w:rFonts w:eastAsia="Times New Roman"/>
      <w:sz w:val="16"/>
      <w:szCs w:val="16"/>
    </w:rPr>
  </w:style>
  <w:style w:type="character" w:customStyle="1" w:styleId="Pagrindinistekstas3Diagrama">
    <w:name w:val="Pagrindinis tekstas 3 Diagrama"/>
    <w:link w:val="Pagrindinistekstas3"/>
    <w:rsid w:val="00876CC7"/>
    <w:rPr>
      <w:rFonts w:eastAsia="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0043-69C8-4B69-BF3A-5715D21B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6940</Words>
  <Characters>3956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stesnk</dc:creator>
  <cp:keywords/>
  <cp:lastModifiedBy>user</cp:lastModifiedBy>
  <cp:revision>6</cp:revision>
  <cp:lastPrinted>2016-08-10T12:15:00Z</cp:lastPrinted>
  <dcterms:created xsi:type="dcterms:W3CDTF">2016-08-16T11:57:00Z</dcterms:created>
  <dcterms:modified xsi:type="dcterms:W3CDTF">2016-08-29T06:25:00Z</dcterms:modified>
</cp:coreProperties>
</file>