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6C" w:rsidRDefault="00057319" w:rsidP="009E0D74">
      <w:pPr>
        <w:suppressAutoHyphens/>
        <w:snapToGrid w:val="0"/>
        <w:jc w:val="center"/>
        <w:rPr>
          <w:b/>
          <w:caps/>
          <w:sz w:val="28"/>
          <w:szCs w:val="20"/>
          <w:lang w:eastAsia="ar-SA"/>
        </w:rPr>
      </w:pPr>
      <w:r>
        <w:rPr>
          <w:b/>
          <w:caps/>
          <w:noProof/>
        </w:rPr>
        <w:drawing>
          <wp:inline distT="0" distB="0" distL="0" distR="0" wp14:anchorId="65B03D36" wp14:editId="35293222">
            <wp:extent cx="552450" cy="742950"/>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42950"/>
                    </a:xfrm>
                    <a:prstGeom prst="rect">
                      <a:avLst/>
                    </a:prstGeom>
                    <a:noFill/>
                    <a:ln>
                      <a:noFill/>
                    </a:ln>
                  </pic:spPr>
                </pic:pic>
              </a:graphicData>
            </a:graphic>
          </wp:inline>
        </w:drawing>
      </w:r>
    </w:p>
    <w:p w:rsidR="00F53E6C" w:rsidRPr="00A47C7A" w:rsidRDefault="00F53E6C" w:rsidP="009E0D74">
      <w:pPr>
        <w:suppressAutoHyphens/>
        <w:jc w:val="center"/>
        <w:rPr>
          <w:b/>
          <w:caps/>
          <w:sz w:val="28"/>
          <w:szCs w:val="28"/>
          <w:lang w:eastAsia="ar-SA"/>
        </w:rPr>
      </w:pPr>
    </w:p>
    <w:p w:rsidR="00F53E6C" w:rsidRPr="00894426" w:rsidRDefault="00F53E6C" w:rsidP="009E0D74">
      <w:pPr>
        <w:suppressAutoHyphens/>
        <w:jc w:val="center"/>
        <w:rPr>
          <w:b/>
          <w:caps/>
          <w:sz w:val="28"/>
          <w:szCs w:val="28"/>
          <w:lang w:eastAsia="ar-SA"/>
        </w:rPr>
      </w:pPr>
      <w:r w:rsidRPr="00894426">
        <w:rPr>
          <w:b/>
          <w:caps/>
          <w:sz w:val="28"/>
          <w:szCs w:val="28"/>
          <w:lang w:eastAsia="ar-SA"/>
        </w:rPr>
        <w:t>KRETINGOS RAJONO SAVIVALDYBĖS taryba</w:t>
      </w:r>
    </w:p>
    <w:p w:rsidR="00F53E6C" w:rsidRPr="00894426" w:rsidRDefault="00F53E6C" w:rsidP="009E0D74">
      <w:pPr>
        <w:suppressAutoHyphens/>
        <w:jc w:val="center"/>
        <w:rPr>
          <w:b/>
          <w:caps/>
          <w:sz w:val="28"/>
          <w:szCs w:val="28"/>
          <w:lang w:eastAsia="ar-SA"/>
        </w:rPr>
      </w:pPr>
    </w:p>
    <w:p w:rsidR="00F53E6C" w:rsidRDefault="00F53E6C" w:rsidP="009E0D74">
      <w:pPr>
        <w:suppressAutoHyphens/>
        <w:jc w:val="center"/>
        <w:rPr>
          <w:b/>
          <w:caps/>
          <w:lang w:eastAsia="ar-SA"/>
        </w:rPr>
      </w:pPr>
      <w:r>
        <w:rPr>
          <w:b/>
          <w:caps/>
          <w:lang w:eastAsia="ar-SA"/>
        </w:rPr>
        <w:t>sprendimas</w:t>
      </w:r>
    </w:p>
    <w:p w:rsidR="000C7FDE" w:rsidRDefault="00A81B4E" w:rsidP="00A81B4E">
      <w:pPr>
        <w:suppressAutoHyphens/>
        <w:jc w:val="center"/>
        <w:rPr>
          <w:b/>
          <w:caps/>
          <w:lang w:eastAsia="ar-SA"/>
        </w:rPr>
      </w:pPr>
      <w:r>
        <w:rPr>
          <w:b/>
          <w:caps/>
          <w:lang w:eastAsia="ar-SA"/>
        </w:rPr>
        <w:t xml:space="preserve">dėl </w:t>
      </w:r>
      <w:r w:rsidR="000C7FDE">
        <w:rPr>
          <w:b/>
          <w:caps/>
          <w:lang w:eastAsia="ar-SA"/>
        </w:rPr>
        <w:t xml:space="preserve">KRETINGOS RAJONO SAVIVALDYBĖS TARYBOS 2016 M. SAUSIO 28 D. SPRENDIMO NR. T2-11 „DĖL </w:t>
      </w:r>
      <w:r>
        <w:rPr>
          <w:b/>
          <w:caps/>
          <w:lang w:eastAsia="ar-SA"/>
        </w:rPr>
        <w:t xml:space="preserve">kretingos rajono </w:t>
      </w:r>
      <w:r w:rsidR="005B3422">
        <w:rPr>
          <w:b/>
          <w:caps/>
          <w:lang w:eastAsia="ar-SA"/>
        </w:rPr>
        <w:t xml:space="preserve">NEFORMALIOJO VAIKŲ ŠVIETIMO LĖŠŲ </w:t>
      </w:r>
      <w:r w:rsidR="00333C39">
        <w:rPr>
          <w:b/>
          <w:caps/>
          <w:lang w:eastAsia="ar-SA"/>
        </w:rPr>
        <w:t>SKYRIMO</w:t>
      </w:r>
      <w:r w:rsidR="000C7FDE">
        <w:rPr>
          <w:b/>
          <w:caps/>
          <w:lang w:eastAsia="ar-SA"/>
        </w:rPr>
        <w:t xml:space="preserve"> </w:t>
      </w:r>
      <w:r w:rsidR="003B41C5">
        <w:rPr>
          <w:b/>
          <w:caps/>
          <w:lang w:eastAsia="ar-SA"/>
        </w:rPr>
        <w:t xml:space="preserve">IR </w:t>
      </w:r>
      <w:r w:rsidR="00333C39">
        <w:rPr>
          <w:b/>
          <w:caps/>
          <w:lang w:eastAsia="ar-SA"/>
        </w:rPr>
        <w:t xml:space="preserve">NAUDOJIMO </w:t>
      </w:r>
      <w:r w:rsidR="005B3422">
        <w:rPr>
          <w:b/>
          <w:caps/>
          <w:lang w:eastAsia="ar-SA"/>
        </w:rPr>
        <w:t xml:space="preserve">TVARKOS APRAŠO </w:t>
      </w:r>
    </w:p>
    <w:p w:rsidR="00A81B4E" w:rsidRPr="000F0445" w:rsidRDefault="005B3422" w:rsidP="00A81B4E">
      <w:pPr>
        <w:suppressAutoHyphens/>
        <w:jc w:val="center"/>
        <w:rPr>
          <w:b/>
          <w:caps/>
          <w:lang w:eastAsia="ar-SA"/>
        </w:rPr>
      </w:pPr>
      <w:r>
        <w:rPr>
          <w:b/>
          <w:caps/>
          <w:lang w:eastAsia="ar-SA"/>
        </w:rPr>
        <w:t>PATVIRTINIMO</w:t>
      </w:r>
      <w:r w:rsidR="000C7FDE">
        <w:rPr>
          <w:b/>
          <w:caps/>
          <w:lang w:eastAsia="ar-SA"/>
        </w:rPr>
        <w:t>“ PAKEITIMO</w:t>
      </w:r>
    </w:p>
    <w:p w:rsidR="00A81B4E" w:rsidRDefault="00A81B4E" w:rsidP="00A81B4E">
      <w:pPr>
        <w:suppressAutoHyphens/>
        <w:jc w:val="center"/>
        <w:rPr>
          <w:b/>
          <w:caps/>
          <w:lang w:eastAsia="ar-SA"/>
        </w:rPr>
      </w:pPr>
    </w:p>
    <w:p w:rsidR="00A81B4E" w:rsidRDefault="00030E92" w:rsidP="00A81B4E">
      <w:pPr>
        <w:suppressAutoHyphens/>
        <w:jc w:val="center"/>
        <w:rPr>
          <w:lang w:eastAsia="ar-SA"/>
        </w:rPr>
      </w:pPr>
      <w:r>
        <w:rPr>
          <w:lang w:eastAsia="ar-SA"/>
        </w:rPr>
        <w:t>2016</w:t>
      </w:r>
      <w:r w:rsidR="00A81B4E">
        <w:rPr>
          <w:lang w:eastAsia="ar-SA"/>
        </w:rPr>
        <w:t xml:space="preserve"> m. </w:t>
      </w:r>
      <w:r w:rsidR="000C7FDE">
        <w:rPr>
          <w:lang w:eastAsia="ar-SA"/>
        </w:rPr>
        <w:t>balandži</w:t>
      </w:r>
      <w:r w:rsidR="00A81B4E">
        <w:rPr>
          <w:lang w:eastAsia="ar-SA"/>
        </w:rPr>
        <w:t xml:space="preserve">o </w:t>
      </w:r>
      <w:r w:rsidR="00F318B2">
        <w:rPr>
          <w:lang w:eastAsia="ar-SA"/>
        </w:rPr>
        <w:t>27</w:t>
      </w:r>
      <w:r w:rsidR="00A81B4E">
        <w:rPr>
          <w:lang w:eastAsia="ar-SA"/>
        </w:rPr>
        <w:t xml:space="preserve"> d. Nr. T</w:t>
      </w:r>
      <w:r w:rsidR="00F318B2">
        <w:rPr>
          <w:lang w:eastAsia="ar-SA"/>
        </w:rPr>
        <w:t>2</w:t>
      </w:r>
      <w:r w:rsidR="00A81B4E">
        <w:rPr>
          <w:lang w:eastAsia="ar-SA"/>
        </w:rPr>
        <w:t>-</w:t>
      </w:r>
      <w:r w:rsidR="004C2027">
        <w:rPr>
          <w:lang w:eastAsia="ar-SA"/>
        </w:rPr>
        <w:t>136</w:t>
      </w:r>
      <w:bookmarkStart w:id="0" w:name="_GoBack"/>
      <w:bookmarkEnd w:id="0"/>
    </w:p>
    <w:p w:rsidR="00A81B4E" w:rsidRDefault="00A81B4E" w:rsidP="00A81B4E">
      <w:pPr>
        <w:suppressAutoHyphens/>
        <w:jc w:val="center"/>
        <w:rPr>
          <w:lang w:eastAsia="ar-SA"/>
        </w:rPr>
      </w:pPr>
      <w:r>
        <w:rPr>
          <w:lang w:eastAsia="ar-SA"/>
        </w:rPr>
        <w:t>Kretinga</w:t>
      </w:r>
    </w:p>
    <w:p w:rsidR="00A81B4E" w:rsidRPr="006A12E6" w:rsidRDefault="00A81B4E" w:rsidP="00A81B4E">
      <w:pPr>
        <w:suppressAutoHyphens/>
        <w:jc w:val="center"/>
        <w:rPr>
          <w:color w:val="000000" w:themeColor="text1"/>
          <w:lang w:eastAsia="ar-SA"/>
        </w:rPr>
      </w:pPr>
    </w:p>
    <w:p w:rsidR="00A81B4E" w:rsidRPr="006A12E6" w:rsidRDefault="006F57BA" w:rsidP="006F57BA">
      <w:pPr>
        <w:suppressAutoHyphens/>
        <w:jc w:val="both"/>
        <w:rPr>
          <w:color w:val="000000" w:themeColor="text1"/>
          <w:lang w:eastAsia="ar-SA"/>
        </w:rPr>
      </w:pPr>
      <w:r>
        <w:rPr>
          <w:color w:val="000000" w:themeColor="text1"/>
          <w:lang w:eastAsia="ar-SA"/>
        </w:rPr>
        <w:tab/>
      </w:r>
      <w:r w:rsidR="00A81B4E" w:rsidRPr="006A12E6">
        <w:rPr>
          <w:color w:val="000000" w:themeColor="text1"/>
          <w:lang w:eastAsia="ar-SA"/>
        </w:rPr>
        <w:t xml:space="preserve">Vadovaudamasi Lietuvos Respublikos vietos savivaldos įstatymo </w:t>
      </w:r>
      <w:r w:rsidR="00A81B4E" w:rsidRPr="001D2273">
        <w:rPr>
          <w:color w:val="000000" w:themeColor="text1"/>
          <w:lang w:eastAsia="ar-SA"/>
        </w:rPr>
        <w:t>1</w:t>
      </w:r>
      <w:r w:rsidR="001D2273" w:rsidRPr="001D2273">
        <w:rPr>
          <w:color w:val="000000" w:themeColor="text1"/>
          <w:lang w:val="en-US" w:eastAsia="ar-SA"/>
        </w:rPr>
        <w:t>8</w:t>
      </w:r>
      <w:r w:rsidR="00A81B4E" w:rsidRPr="001D2273">
        <w:rPr>
          <w:color w:val="000000" w:themeColor="text1"/>
          <w:lang w:eastAsia="ar-SA"/>
        </w:rPr>
        <w:t xml:space="preserve"> straipsnio </w:t>
      </w:r>
      <w:r w:rsidR="001D2273" w:rsidRPr="001D2273">
        <w:rPr>
          <w:color w:val="000000" w:themeColor="text1"/>
          <w:lang w:eastAsia="ar-SA"/>
        </w:rPr>
        <w:t>1</w:t>
      </w:r>
      <w:r w:rsidR="00A81B4E" w:rsidRPr="001D2273">
        <w:rPr>
          <w:color w:val="000000" w:themeColor="text1"/>
          <w:lang w:eastAsia="ar-SA"/>
        </w:rPr>
        <w:t xml:space="preserve"> dalimi, </w:t>
      </w:r>
      <w:r w:rsidR="00333C39" w:rsidRPr="001D2273">
        <w:rPr>
          <w:color w:val="000000" w:themeColor="text1"/>
          <w:lang w:eastAsia="ar-SA"/>
        </w:rPr>
        <w:t xml:space="preserve">ir </w:t>
      </w:r>
      <w:r w:rsidR="00E719A6" w:rsidRPr="006A12E6">
        <w:rPr>
          <w:color w:val="000000" w:themeColor="text1"/>
        </w:rPr>
        <w:t xml:space="preserve">Lietuvos Respublikos švietimo ir </w:t>
      </w:r>
      <w:r w:rsidR="00030E92">
        <w:rPr>
          <w:color w:val="000000" w:themeColor="text1"/>
        </w:rPr>
        <w:t>mokslo ministro 2016</w:t>
      </w:r>
      <w:r w:rsidR="00333C39" w:rsidRPr="006A12E6">
        <w:rPr>
          <w:color w:val="000000" w:themeColor="text1"/>
        </w:rPr>
        <w:t xml:space="preserve"> m. </w:t>
      </w:r>
      <w:r w:rsidR="000C7FDE">
        <w:rPr>
          <w:color w:val="000000" w:themeColor="text1"/>
        </w:rPr>
        <w:t>balandžio</w:t>
      </w:r>
      <w:r w:rsidR="00333C39" w:rsidRPr="006A12E6">
        <w:rPr>
          <w:color w:val="000000" w:themeColor="text1"/>
        </w:rPr>
        <w:t xml:space="preserve"> </w:t>
      </w:r>
      <w:r w:rsidR="000C7FDE">
        <w:rPr>
          <w:color w:val="000000" w:themeColor="text1"/>
        </w:rPr>
        <w:t xml:space="preserve">4 d. įsakymu Nr. V-274 „Dėl Švietimo ir mokslo ministro 2016 m. sausio 5 d. įsakymo Nr. </w:t>
      </w:r>
      <w:r w:rsidR="000C7FDE" w:rsidRPr="000C7FDE">
        <w:rPr>
          <w:color w:val="000000" w:themeColor="text1"/>
        </w:rPr>
        <w:t xml:space="preserve">V-1 „Dėl </w:t>
      </w:r>
      <w:r w:rsidR="000C7FDE">
        <w:rPr>
          <w:color w:val="000000" w:themeColor="text1"/>
        </w:rPr>
        <w:t>neformaliojo vaikų švietimo lėšų skyrimo ir panaudojimo tvarkos aprašo patvirtinimo“ pakeitimo“</w:t>
      </w:r>
      <w:r w:rsidR="00E719A6" w:rsidRPr="006A12E6">
        <w:rPr>
          <w:color w:val="000000" w:themeColor="text1"/>
        </w:rPr>
        <w:t>,</w:t>
      </w:r>
      <w:r w:rsidR="00333C39" w:rsidRPr="006A12E6">
        <w:rPr>
          <w:color w:val="000000" w:themeColor="text1"/>
        </w:rPr>
        <w:t xml:space="preserve"> </w:t>
      </w:r>
      <w:r w:rsidR="00A81B4E" w:rsidRPr="006A12E6">
        <w:rPr>
          <w:color w:val="000000" w:themeColor="text1"/>
          <w:lang w:eastAsia="ar-SA"/>
        </w:rPr>
        <w:t>Kretingos rajono savivaldybės taryba  n u s p r e n d ž i a:</w:t>
      </w:r>
    </w:p>
    <w:p w:rsidR="00A81B4E" w:rsidRDefault="006F57BA" w:rsidP="006F57BA">
      <w:pPr>
        <w:jc w:val="both"/>
        <w:rPr>
          <w:lang w:eastAsia="ar-SA"/>
        </w:rPr>
      </w:pPr>
      <w:r>
        <w:tab/>
      </w:r>
      <w:r w:rsidR="00A81B4E">
        <w:t xml:space="preserve">1. </w:t>
      </w:r>
      <w:r w:rsidR="000C7FDE">
        <w:t>Pakeis</w:t>
      </w:r>
      <w:r w:rsidR="005B3422">
        <w:t>ti</w:t>
      </w:r>
      <w:r w:rsidR="00A81B4E">
        <w:rPr>
          <w:lang w:eastAsia="ar-SA"/>
        </w:rPr>
        <w:t xml:space="preserve"> K</w:t>
      </w:r>
      <w:r w:rsidR="00A81B4E" w:rsidRPr="000405F6">
        <w:rPr>
          <w:lang w:eastAsia="ar-SA"/>
        </w:rPr>
        <w:t xml:space="preserve">retingos </w:t>
      </w:r>
      <w:r w:rsidR="00A81B4E">
        <w:rPr>
          <w:lang w:eastAsia="ar-SA"/>
        </w:rPr>
        <w:t xml:space="preserve">rajono </w:t>
      </w:r>
      <w:r w:rsidR="005B3422">
        <w:rPr>
          <w:lang w:eastAsia="ar-SA"/>
        </w:rPr>
        <w:t xml:space="preserve">neformaliojo vaikų švietimo lėšų skyrimo ir </w:t>
      </w:r>
      <w:r w:rsidR="00E402EA">
        <w:rPr>
          <w:lang w:eastAsia="ar-SA"/>
        </w:rPr>
        <w:t xml:space="preserve">naudojimo </w:t>
      </w:r>
      <w:r w:rsidR="005B3422">
        <w:rPr>
          <w:lang w:eastAsia="ar-SA"/>
        </w:rPr>
        <w:t>tvarkos aprašą</w:t>
      </w:r>
      <w:r w:rsidR="000C7FDE">
        <w:rPr>
          <w:lang w:eastAsia="ar-SA"/>
        </w:rPr>
        <w:t xml:space="preserve">, </w:t>
      </w:r>
      <w:r w:rsidR="000C7FDE">
        <w:t xml:space="preserve">patvirtintą Kretingos rajono savivaldybės tarybos 2016 m. sausio 28 d. sprendimu </w:t>
      </w:r>
      <w:r w:rsidR="00D228F7">
        <w:t xml:space="preserve">Nr. </w:t>
      </w:r>
      <w:r w:rsidR="000C7FDE">
        <w:t xml:space="preserve">T2-11 „Dėl </w:t>
      </w:r>
      <w:r w:rsidR="000C7FDE">
        <w:rPr>
          <w:lang w:eastAsia="ar-SA"/>
        </w:rPr>
        <w:t>K</w:t>
      </w:r>
      <w:r w:rsidR="000C7FDE" w:rsidRPr="000405F6">
        <w:rPr>
          <w:lang w:eastAsia="ar-SA"/>
        </w:rPr>
        <w:t xml:space="preserve">retingos </w:t>
      </w:r>
      <w:r w:rsidR="000C7FDE">
        <w:rPr>
          <w:lang w:eastAsia="ar-SA"/>
        </w:rPr>
        <w:t>rajono neformaliojo vaikų švietimo lėšų skyrimo ir naudojimo tvarkos aprašo patvirtinimo“:</w:t>
      </w:r>
    </w:p>
    <w:p w:rsidR="000C7FDE" w:rsidRDefault="000C7FDE" w:rsidP="005B3422">
      <w:pPr>
        <w:ind w:firstLine="1134"/>
        <w:jc w:val="both"/>
      </w:pPr>
      <w:r>
        <w:t xml:space="preserve">1.1. </w:t>
      </w:r>
      <w:r w:rsidR="00641F2B">
        <w:t>Pakeisti 2 punktą ir jį išdėst</w:t>
      </w:r>
      <w:r w:rsidR="00D55BAB">
        <w:t xml:space="preserve">yti </w:t>
      </w:r>
      <w:r w:rsidR="00641F2B">
        <w:t>taip:</w:t>
      </w:r>
    </w:p>
    <w:p w:rsidR="00641F2B" w:rsidRDefault="00641F2B" w:rsidP="005B3422">
      <w:pPr>
        <w:ind w:firstLine="1134"/>
        <w:jc w:val="both"/>
      </w:pPr>
      <w:r>
        <w:t xml:space="preserve">„2. </w:t>
      </w:r>
      <w:r w:rsidRPr="005C687F">
        <w:t xml:space="preserve">Aprašo paskirtis – apibrėžti valstybės </w:t>
      </w:r>
      <w:r>
        <w:t>biudžeto ir/</w:t>
      </w:r>
      <w:r w:rsidR="00D228F7">
        <w:t xml:space="preserve"> </w:t>
      </w:r>
      <w:r>
        <w:t xml:space="preserve">arba Europos Sąjungos finansinės paramos ir bendrojo finansavimo </w:t>
      </w:r>
      <w:r w:rsidRPr="005C687F">
        <w:t>lėšų, skiriamų Kretingos rajono savivaldybės (toliau – Savivaldybė) mokinių ugdymui pagal neformaliojo vaikų švietimo (išskyrus ikimokyklinio, priešmokyklinio ir formalųjį švietimą papildančio ugdymo) (toliau – NVŠ) programas, skyrimo principus, apskaičiavimą ir skyrimą, naudojimą, reikalavimus švietimo teikėjui ir NVŠ programoms, atsiskaitymo už NVŠ lėšas tvarką</w:t>
      </w:r>
      <w:r w:rsidR="00B25E4D">
        <w:t>.</w:t>
      </w:r>
      <w:r w:rsidR="00D228F7">
        <w:t>“;</w:t>
      </w:r>
    </w:p>
    <w:p w:rsidR="00B25E4D" w:rsidRDefault="00B25E4D" w:rsidP="005B3422">
      <w:pPr>
        <w:ind w:firstLine="1134"/>
        <w:jc w:val="both"/>
      </w:pPr>
      <w:r>
        <w:t xml:space="preserve">1.2. Pakeisti 3 punktą ir </w:t>
      </w:r>
      <w:r w:rsidR="00DD2602">
        <w:t xml:space="preserve">jį </w:t>
      </w:r>
      <w:r>
        <w:t>išdėstyti taip:</w:t>
      </w:r>
    </w:p>
    <w:p w:rsidR="00B25E4D" w:rsidRDefault="00B25E4D" w:rsidP="00B25E4D">
      <w:pPr>
        <w:pStyle w:val="Hyperlink1"/>
        <w:ind w:firstLine="1134"/>
        <w:rPr>
          <w:rFonts w:ascii="Times New Roman" w:hAnsi="Times New Roman"/>
          <w:sz w:val="24"/>
          <w:szCs w:val="24"/>
          <w:lang w:val="lt-LT"/>
        </w:rPr>
      </w:pPr>
      <w:r>
        <w:rPr>
          <w:rStyle w:val="Puslapionumeris"/>
          <w:rFonts w:ascii="Times New Roman" w:hAnsi="Times New Roman"/>
          <w:sz w:val="24"/>
          <w:szCs w:val="24"/>
          <w:lang w:val="lt-LT"/>
        </w:rPr>
        <w:t xml:space="preserve">„3. </w:t>
      </w:r>
      <w:r w:rsidRPr="005C687F">
        <w:rPr>
          <w:rStyle w:val="Puslapionumeris"/>
          <w:rFonts w:ascii="Times New Roman" w:hAnsi="Times New Roman"/>
          <w:sz w:val="24"/>
          <w:szCs w:val="24"/>
          <w:lang w:val="lt-LT"/>
        </w:rPr>
        <w:t xml:space="preserve">NVŠ lėšos </w:t>
      </w:r>
      <w:r>
        <w:rPr>
          <w:rStyle w:val="Puslapionumeris"/>
          <w:rFonts w:ascii="Times New Roman" w:hAnsi="Times New Roman"/>
          <w:sz w:val="24"/>
          <w:szCs w:val="24"/>
          <w:lang w:val="lt-LT"/>
        </w:rPr>
        <w:t>skiriamos</w:t>
      </w:r>
      <w:r w:rsidRPr="005C687F">
        <w:rPr>
          <w:rStyle w:val="Puslapionumeris"/>
          <w:rFonts w:ascii="Times New Roman" w:hAnsi="Times New Roman"/>
          <w:sz w:val="24"/>
          <w:szCs w:val="24"/>
          <w:lang w:val="lt-LT"/>
        </w:rPr>
        <w:t xml:space="preserve"> Savivaldybei, siekiant didinti vaikų, ugdomų pagal NVŠ programas, skaičių. </w:t>
      </w:r>
      <w:r w:rsidRPr="005C687F">
        <w:rPr>
          <w:rFonts w:ascii="Times New Roman" w:hAnsi="Times New Roman"/>
          <w:sz w:val="24"/>
          <w:szCs w:val="24"/>
          <w:lang w:val="lt-LT"/>
        </w:rPr>
        <w:t>NVŠ skiriamų lėšų dydį nustato Mokinių krepšelio lėšų apskaičiavimo ir paskirstymo metodika, patvirtinta Lietuvos Respublikos Vyriausybės 2001 m. birželio 27 d. nutarimu Nr. 785 „Dėl Mokinio krepšelio lėšų apskaičiavimo ir paskirstymo metodikos patvirtinimo“ (toliau - Mokinio krepšelio lėšų apskaičiavimo ir paskirstymo metodika).</w:t>
      </w:r>
      <w:r w:rsidR="00D228F7">
        <w:rPr>
          <w:rFonts w:ascii="Times New Roman" w:hAnsi="Times New Roman"/>
          <w:sz w:val="24"/>
          <w:szCs w:val="24"/>
          <w:lang w:val="lt-LT"/>
        </w:rPr>
        <w:t>“;</w:t>
      </w:r>
    </w:p>
    <w:p w:rsidR="00B25E4D" w:rsidRDefault="00B25E4D" w:rsidP="00B25E4D">
      <w:pPr>
        <w:pStyle w:val="Hyperlink1"/>
        <w:ind w:firstLine="1134"/>
        <w:rPr>
          <w:rFonts w:ascii="Times New Roman" w:hAnsi="Times New Roman"/>
          <w:sz w:val="24"/>
          <w:szCs w:val="24"/>
          <w:lang w:val="lt-LT"/>
        </w:rPr>
      </w:pPr>
      <w:r>
        <w:rPr>
          <w:rFonts w:ascii="Times New Roman" w:hAnsi="Times New Roman"/>
          <w:sz w:val="24"/>
          <w:szCs w:val="24"/>
          <w:lang w:val="lt-LT"/>
        </w:rPr>
        <w:t>1.3. Pakeisti 4 punktą ir jį išdėstyti taip:</w:t>
      </w:r>
    </w:p>
    <w:p w:rsidR="00B25E4D" w:rsidRPr="00C3528F" w:rsidRDefault="00B25E4D" w:rsidP="00B25E4D">
      <w:pPr>
        <w:pStyle w:val="Hyperlink1"/>
        <w:ind w:firstLine="1134"/>
        <w:rPr>
          <w:rFonts w:ascii="Times New Roman" w:hAnsi="Times New Roman"/>
          <w:strike/>
          <w:color w:val="000000" w:themeColor="text1"/>
          <w:sz w:val="24"/>
          <w:szCs w:val="24"/>
          <w:lang w:val="lt-LT"/>
        </w:rPr>
      </w:pPr>
      <w:r>
        <w:rPr>
          <w:rFonts w:ascii="Times New Roman" w:hAnsi="Times New Roman"/>
          <w:sz w:val="24"/>
          <w:szCs w:val="24"/>
          <w:lang w:val="lt-LT"/>
        </w:rPr>
        <w:t xml:space="preserve">„4. </w:t>
      </w:r>
      <w:r w:rsidR="002B7892" w:rsidRPr="00574C74">
        <w:rPr>
          <w:rFonts w:ascii="Times New Roman" w:hAnsi="Times New Roman"/>
          <w:color w:val="000000" w:themeColor="text1"/>
          <w:sz w:val="24"/>
          <w:szCs w:val="24"/>
          <w:lang w:val="lt-LT"/>
        </w:rPr>
        <w:t xml:space="preserve">Savivaldybei tenkanti </w:t>
      </w:r>
      <w:r w:rsidR="002B7892" w:rsidRPr="00574C74">
        <w:rPr>
          <w:rFonts w:ascii="Times New Roman" w:hAnsi="Times New Roman"/>
          <w:color w:val="000000" w:themeColor="text1"/>
          <w:sz w:val="24"/>
          <w:szCs w:val="24"/>
        </w:rPr>
        <w:t xml:space="preserve">NVŠ </w:t>
      </w:r>
      <w:r w:rsidR="002B7892" w:rsidRPr="00574C74">
        <w:rPr>
          <w:rFonts w:ascii="Times New Roman" w:hAnsi="Times New Roman"/>
          <w:color w:val="000000" w:themeColor="text1"/>
          <w:sz w:val="24"/>
          <w:szCs w:val="24"/>
          <w:lang w:val="lt-LT"/>
        </w:rPr>
        <w:t>lėšų suma, kuri</w:t>
      </w:r>
      <w:r w:rsidR="00574C74" w:rsidRPr="00574C74">
        <w:rPr>
          <w:rFonts w:ascii="Times New Roman" w:hAnsi="Times New Roman"/>
          <w:color w:val="000000" w:themeColor="text1"/>
          <w:sz w:val="24"/>
          <w:szCs w:val="24"/>
          <w:lang w:val="lt-LT"/>
        </w:rPr>
        <w:t xml:space="preserve">os dydis vienam mokiniui </w:t>
      </w:r>
      <w:r w:rsidR="002B7892" w:rsidRPr="00574C74">
        <w:rPr>
          <w:rFonts w:ascii="Times New Roman" w:hAnsi="Times New Roman"/>
          <w:color w:val="000000" w:themeColor="text1"/>
          <w:sz w:val="24"/>
          <w:szCs w:val="24"/>
          <w:lang w:val="lt-LT"/>
        </w:rPr>
        <w:t>apskaičiuojama</w:t>
      </w:r>
      <w:r w:rsidR="00574C74" w:rsidRPr="00574C74">
        <w:rPr>
          <w:rFonts w:ascii="Times New Roman" w:hAnsi="Times New Roman"/>
          <w:color w:val="000000" w:themeColor="text1"/>
          <w:sz w:val="24"/>
          <w:szCs w:val="24"/>
          <w:lang w:val="lt-LT"/>
        </w:rPr>
        <w:t>s</w:t>
      </w:r>
      <w:r w:rsidR="002B7892" w:rsidRPr="00574C74">
        <w:rPr>
          <w:rFonts w:ascii="Times New Roman" w:hAnsi="Times New Roman"/>
          <w:color w:val="000000" w:themeColor="text1"/>
          <w:sz w:val="24"/>
          <w:szCs w:val="24"/>
          <w:lang w:val="lt-LT"/>
        </w:rPr>
        <w:t xml:space="preserve"> visą skirtą NVŠ sumą padalinus iš mokinių, praėjusių kalendorinių metų rugsėjo 1 d. besimokiusių pagal bendrojo ugdymo programas skaičiaus ir iš finansuojamo</w:t>
      </w:r>
      <w:r w:rsidR="00574C74" w:rsidRPr="00574C74">
        <w:rPr>
          <w:rFonts w:ascii="Times New Roman" w:hAnsi="Times New Roman"/>
          <w:color w:val="000000" w:themeColor="text1"/>
          <w:sz w:val="24"/>
          <w:szCs w:val="24"/>
          <w:lang w:val="lt-LT"/>
        </w:rPr>
        <w:t xml:space="preserve"> laikotarpio mėnesių skaičiaus</w:t>
      </w:r>
      <w:r w:rsidR="00D228F7">
        <w:rPr>
          <w:rFonts w:ascii="Times New Roman" w:hAnsi="Times New Roman"/>
          <w:color w:val="000000" w:themeColor="text1"/>
          <w:sz w:val="24"/>
          <w:szCs w:val="24"/>
          <w:lang w:val="lt-LT"/>
        </w:rPr>
        <w:t>,</w:t>
      </w:r>
      <w:r w:rsidR="00574C74" w:rsidRPr="00574C74">
        <w:rPr>
          <w:rFonts w:ascii="Times New Roman" w:hAnsi="Times New Roman"/>
          <w:color w:val="000000" w:themeColor="text1"/>
          <w:sz w:val="24"/>
          <w:szCs w:val="24"/>
          <w:lang w:val="lt-LT"/>
        </w:rPr>
        <w:t xml:space="preserve"> ir </w:t>
      </w:r>
      <w:r w:rsidR="002B7892" w:rsidRPr="00574C74">
        <w:rPr>
          <w:rFonts w:ascii="Times New Roman" w:hAnsi="Times New Roman"/>
          <w:color w:val="000000" w:themeColor="text1"/>
          <w:sz w:val="24"/>
          <w:szCs w:val="24"/>
          <w:lang w:val="lt-LT"/>
        </w:rPr>
        <w:t>padauginus iš Savivaldybėje praėjusių kalendorinių metų rugsėjo 1 d. pagal bendrojo ugdymo programas</w:t>
      </w:r>
      <w:r w:rsidR="00D228F7">
        <w:rPr>
          <w:rFonts w:ascii="Times New Roman" w:hAnsi="Times New Roman"/>
          <w:color w:val="000000" w:themeColor="text1"/>
          <w:sz w:val="24"/>
          <w:szCs w:val="24"/>
          <w:lang w:val="lt-LT"/>
        </w:rPr>
        <w:t xml:space="preserve"> besimokiusių vaikų skaičiaus bei</w:t>
      </w:r>
      <w:r w:rsidR="00C36875">
        <w:rPr>
          <w:rFonts w:ascii="Times New Roman" w:hAnsi="Times New Roman"/>
          <w:color w:val="000000" w:themeColor="text1"/>
          <w:sz w:val="24"/>
          <w:szCs w:val="24"/>
          <w:lang w:val="lt-LT"/>
        </w:rPr>
        <w:t xml:space="preserve"> mėnesių skaičiaus.</w:t>
      </w:r>
      <w:r w:rsidR="00D228F7" w:rsidRPr="00C36875">
        <w:rPr>
          <w:rFonts w:ascii="Times New Roman" w:hAnsi="Times New Roman"/>
          <w:color w:val="000000" w:themeColor="text1"/>
          <w:sz w:val="24"/>
          <w:szCs w:val="24"/>
          <w:lang w:val="lt-LT"/>
        </w:rPr>
        <w:t>“;</w:t>
      </w:r>
    </w:p>
    <w:p w:rsidR="00B25E4D" w:rsidRDefault="001F4640" w:rsidP="005B3422">
      <w:pPr>
        <w:ind w:firstLine="1134"/>
        <w:jc w:val="both"/>
      </w:pPr>
      <w:r>
        <w:t xml:space="preserve">1.4. Pakeisti </w:t>
      </w:r>
      <w:r w:rsidR="00A703B0">
        <w:t>8 punktą ir jį išdėstyti taip:</w:t>
      </w:r>
    </w:p>
    <w:p w:rsidR="00186501" w:rsidRDefault="00186501" w:rsidP="00186501">
      <w:pPr>
        <w:tabs>
          <w:tab w:val="left" w:pos="567"/>
          <w:tab w:val="left" w:pos="1134"/>
        </w:tabs>
        <w:jc w:val="both"/>
      </w:pPr>
      <w:r>
        <w:tab/>
      </w:r>
      <w:r>
        <w:tab/>
      </w:r>
      <w:r w:rsidR="00A703B0">
        <w:t xml:space="preserve">„8. </w:t>
      </w:r>
      <w:r w:rsidR="005C108E">
        <w:t xml:space="preserve">Rekomenduojama Savivaldybės NVŠ lėšų suma vienam NVŠ programoje dalyvaujančiam vaikui, nustatyta Mokinio krepšelio lėšų apskaičiavimo ir paskirstymo metodikoje, yra15 </w:t>
      </w:r>
      <w:proofErr w:type="spellStart"/>
      <w:r w:rsidR="005C108E">
        <w:t>Eur</w:t>
      </w:r>
      <w:proofErr w:type="spellEnd"/>
      <w:r w:rsidR="005C108E">
        <w:t>/mėn. Šis dydis gali būti 1/3 dalimi di</w:t>
      </w:r>
      <w:r w:rsidR="0009004B">
        <w:t xml:space="preserve">desnis ar mažesnis nei 15 eurų ir perskaičiuojamas einamųjų metų spalio-gruodžio mėnesiais, </w:t>
      </w:r>
      <w:r w:rsidR="005C108E">
        <w:t>atsižvelgiant</w:t>
      </w:r>
      <w:r w:rsidR="0009004B">
        <w:t xml:space="preserve"> į NVŠ mokinių </w:t>
      </w:r>
      <w:r>
        <w:t xml:space="preserve">skaičių einamųjų metų spalio mėnesio pirmąją darbo dieną. </w:t>
      </w:r>
      <w:r w:rsidRPr="005C687F">
        <w:t>Jeigu NVŠ mokinių skaičius einamųjų metų spalio mėnesio pirmąją darbo dieną bus didesnis ir nebepakaks iš Savivaldybei skirtų lėšų NVŠ programoms finansuoti (skiriant vienam mokiniui 15 eurų per mėnesį), tai minėtas dydis bus mažinamas. Jeigu mokinių skaičius bus mažesnis, tai NVŠ lėšų dydis atitinkamai bus didinamas.</w:t>
      </w:r>
      <w:r>
        <w:t>“</w:t>
      </w:r>
      <w:r w:rsidR="00D228F7">
        <w:t>;</w:t>
      </w:r>
    </w:p>
    <w:p w:rsidR="00A703B0" w:rsidRPr="00186501" w:rsidRDefault="00186501" w:rsidP="001D2273">
      <w:pPr>
        <w:tabs>
          <w:tab w:val="left" w:pos="567"/>
          <w:tab w:val="left" w:pos="1134"/>
        </w:tabs>
        <w:jc w:val="both"/>
      </w:pPr>
      <w:r>
        <w:lastRenderedPageBreak/>
        <w:tab/>
      </w:r>
      <w:r>
        <w:tab/>
      </w:r>
      <w:r w:rsidR="001D2273">
        <w:rPr>
          <w:lang w:val="en-US"/>
        </w:rPr>
        <w:t xml:space="preserve">1.5. </w:t>
      </w:r>
      <w:r w:rsidR="001D2273" w:rsidRPr="00574C74">
        <w:t>Pripažin</w:t>
      </w:r>
      <w:r w:rsidRPr="00574C74">
        <w:t xml:space="preserve">ti </w:t>
      </w:r>
      <w:r w:rsidR="001D2273" w:rsidRPr="00574C74">
        <w:t>netekusiu galios</w:t>
      </w:r>
      <w:r w:rsidR="001D2273">
        <w:rPr>
          <w:lang w:val="en-US"/>
        </w:rPr>
        <w:t xml:space="preserve"> 10 </w:t>
      </w:r>
      <w:proofErr w:type="spellStart"/>
      <w:r w:rsidR="001D2273">
        <w:rPr>
          <w:lang w:val="en-US"/>
        </w:rPr>
        <w:t>punkt</w:t>
      </w:r>
      <w:proofErr w:type="spellEnd"/>
      <w:r w:rsidR="001D2273">
        <w:t>ą.</w:t>
      </w:r>
    </w:p>
    <w:p w:rsidR="00A81B4E" w:rsidRDefault="00A81B4E" w:rsidP="001D2273">
      <w:pPr>
        <w:widowControl w:val="0"/>
        <w:autoSpaceDE w:val="0"/>
        <w:autoSpaceDN w:val="0"/>
        <w:adjustRightInd w:val="0"/>
        <w:ind w:firstLine="1134"/>
        <w:jc w:val="both"/>
      </w:pPr>
      <w:r>
        <w:t xml:space="preserve">2. </w:t>
      </w:r>
      <w:r w:rsidR="00C36875">
        <w:t>Sprendimą</w:t>
      </w:r>
      <w:r>
        <w:t xml:space="preserve"> </w:t>
      </w:r>
      <w:r w:rsidR="00C36875">
        <w:t>skelbti</w:t>
      </w:r>
      <w:r>
        <w:t xml:space="preserve"> </w:t>
      </w:r>
      <w:r w:rsidR="00C36875">
        <w:t>Teisėkūros pagrindų įstatymo nustatyta tvarka.</w:t>
      </w:r>
    </w:p>
    <w:p w:rsidR="00F53E6C" w:rsidRDefault="00F53E6C" w:rsidP="009E0D74">
      <w:pPr>
        <w:suppressAutoHyphens/>
        <w:spacing w:line="276" w:lineRule="auto"/>
        <w:jc w:val="both"/>
        <w:rPr>
          <w:sz w:val="22"/>
          <w:lang w:val="en-US" w:eastAsia="ar-SA"/>
        </w:rPr>
      </w:pPr>
    </w:p>
    <w:p w:rsidR="006F57BA" w:rsidRPr="001D2273" w:rsidRDefault="006F57BA" w:rsidP="009E0D74">
      <w:pPr>
        <w:suppressAutoHyphens/>
        <w:spacing w:line="276" w:lineRule="auto"/>
        <w:jc w:val="both"/>
        <w:rPr>
          <w:sz w:val="22"/>
          <w:lang w:val="en-US" w:eastAsia="ar-SA"/>
        </w:rPr>
      </w:pPr>
    </w:p>
    <w:p w:rsidR="00F318B2" w:rsidRPr="00F318B2" w:rsidRDefault="00574C74" w:rsidP="00F318B2">
      <w:pPr>
        <w:rPr>
          <w:rFonts w:eastAsia="Calibri"/>
          <w:lang w:eastAsia="en-US"/>
        </w:rPr>
      </w:pPr>
      <w:r>
        <w:t>Savivaldybės meras</w:t>
      </w:r>
      <w:r w:rsidR="00F318B2">
        <w:tab/>
      </w:r>
      <w:r w:rsidR="00F318B2">
        <w:tab/>
      </w:r>
      <w:r w:rsidR="00F318B2">
        <w:tab/>
      </w:r>
      <w:r w:rsidR="00F318B2">
        <w:tab/>
      </w:r>
      <w:r w:rsidR="00F318B2">
        <w:tab/>
        <w:t xml:space="preserve">     </w:t>
      </w:r>
      <w:r w:rsidR="00F318B2" w:rsidRPr="00F318B2">
        <w:rPr>
          <w:rFonts w:eastAsia="Calibri"/>
          <w:lang w:eastAsia="en-US"/>
        </w:rPr>
        <w:t>Juozas Mažeika</w:t>
      </w:r>
    </w:p>
    <w:p w:rsidR="003B41C5" w:rsidRDefault="003B41C5" w:rsidP="0042027B">
      <w:pPr>
        <w:jc w:val="both"/>
      </w:pPr>
    </w:p>
    <w:p w:rsidR="003B41C5" w:rsidRDefault="003B41C5" w:rsidP="0042027B">
      <w:pPr>
        <w:jc w:val="both"/>
      </w:pPr>
    </w:p>
    <w:p w:rsidR="00A47C7A" w:rsidRPr="00A47C7A" w:rsidRDefault="00A47C7A" w:rsidP="00F03A34">
      <w:pPr>
        <w:tabs>
          <w:tab w:val="left" w:pos="851"/>
          <w:tab w:val="left" w:pos="1134"/>
        </w:tabs>
        <w:suppressAutoHyphens/>
        <w:spacing w:line="276" w:lineRule="auto"/>
        <w:contextualSpacing/>
        <w:jc w:val="center"/>
        <w:rPr>
          <w:sz w:val="28"/>
          <w:szCs w:val="28"/>
        </w:rPr>
      </w:pPr>
    </w:p>
    <w:p w:rsidR="005B3422" w:rsidRDefault="005B3422"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71414E" w:rsidRDefault="0071414E" w:rsidP="00A47C7A">
      <w:pPr>
        <w:tabs>
          <w:tab w:val="left" w:pos="851"/>
          <w:tab w:val="left" w:pos="1134"/>
        </w:tabs>
        <w:suppressAutoHyphens/>
        <w:spacing w:line="276" w:lineRule="auto"/>
        <w:contextualSpacing/>
        <w:jc w:val="both"/>
      </w:pPr>
    </w:p>
    <w:p w:rsidR="003B41C5" w:rsidRDefault="003B41C5" w:rsidP="00A47C7A">
      <w:pPr>
        <w:tabs>
          <w:tab w:val="left" w:pos="851"/>
          <w:tab w:val="left" w:pos="1134"/>
        </w:tabs>
        <w:suppressAutoHyphens/>
        <w:spacing w:line="276" w:lineRule="auto"/>
        <w:contextualSpacing/>
        <w:jc w:val="both"/>
      </w:pPr>
    </w:p>
    <w:p w:rsidR="00574C74" w:rsidRDefault="00574C74" w:rsidP="00A47C7A">
      <w:pPr>
        <w:tabs>
          <w:tab w:val="left" w:pos="851"/>
          <w:tab w:val="left" w:pos="1134"/>
        </w:tabs>
        <w:suppressAutoHyphens/>
        <w:spacing w:line="276" w:lineRule="auto"/>
        <w:contextualSpacing/>
        <w:jc w:val="both"/>
      </w:pPr>
    </w:p>
    <w:p w:rsidR="003F655E" w:rsidRDefault="003F655E" w:rsidP="00A47C7A">
      <w:pPr>
        <w:tabs>
          <w:tab w:val="left" w:pos="851"/>
          <w:tab w:val="left" w:pos="1134"/>
        </w:tabs>
        <w:suppressAutoHyphens/>
        <w:spacing w:line="276" w:lineRule="auto"/>
        <w:contextualSpacing/>
        <w:jc w:val="both"/>
      </w:pPr>
    </w:p>
    <w:p w:rsidR="003F655E" w:rsidRDefault="003F655E" w:rsidP="00A47C7A">
      <w:pPr>
        <w:tabs>
          <w:tab w:val="left" w:pos="851"/>
          <w:tab w:val="left" w:pos="1134"/>
        </w:tabs>
        <w:suppressAutoHyphens/>
        <w:spacing w:line="276" w:lineRule="auto"/>
        <w:contextualSpacing/>
        <w:jc w:val="both"/>
      </w:pPr>
    </w:p>
    <w:p w:rsidR="00C36875" w:rsidRDefault="00C36875" w:rsidP="00A47C7A">
      <w:pPr>
        <w:tabs>
          <w:tab w:val="left" w:pos="851"/>
          <w:tab w:val="left" w:pos="1134"/>
        </w:tabs>
        <w:suppressAutoHyphens/>
        <w:spacing w:line="276" w:lineRule="auto"/>
        <w:contextualSpacing/>
        <w:jc w:val="both"/>
      </w:pPr>
    </w:p>
    <w:p w:rsidR="00F318B2" w:rsidRDefault="00F318B2" w:rsidP="00A47C7A">
      <w:pPr>
        <w:tabs>
          <w:tab w:val="left" w:pos="851"/>
          <w:tab w:val="left" w:pos="1134"/>
        </w:tabs>
        <w:suppressAutoHyphens/>
        <w:spacing w:line="276" w:lineRule="auto"/>
        <w:contextualSpacing/>
        <w:jc w:val="both"/>
      </w:pPr>
    </w:p>
    <w:p w:rsidR="003F655E" w:rsidRDefault="00A47C7A" w:rsidP="00A47C7A">
      <w:pPr>
        <w:tabs>
          <w:tab w:val="left" w:pos="851"/>
          <w:tab w:val="left" w:pos="1134"/>
        </w:tabs>
        <w:suppressAutoHyphens/>
        <w:spacing w:line="276" w:lineRule="auto"/>
        <w:contextualSpacing/>
        <w:jc w:val="both"/>
      </w:pPr>
      <w:r>
        <w:t>A</w:t>
      </w:r>
      <w:r w:rsidR="00F318B2">
        <w:t xml:space="preserve">ntanas </w:t>
      </w:r>
      <w:proofErr w:type="spellStart"/>
      <w:r w:rsidR="00F318B2">
        <w:t>Sungaila</w:t>
      </w:r>
      <w:proofErr w:type="spellEnd"/>
      <w:r w:rsidR="00F318B2">
        <w:t xml:space="preserve"> </w:t>
      </w:r>
    </w:p>
    <w:sectPr w:rsidR="003F655E" w:rsidSect="003F655E">
      <w:headerReference w:type="even" r:id="rId9"/>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40" w:rsidRDefault="008E2E40" w:rsidP="00D228F7">
      <w:r>
        <w:separator/>
      </w:r>
    </w:p>
  </w:endnote>
  <w:endnote w:type="continuationSeparator" w:id="0">
    <w:p w:rsidR="008E2E40" w:rsidRDefault="008E2E40" w:rsidP="00D2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40" w:rsidRDefault="008E2E40" w:rsidP="00D228F7">
      <w:r>
        <w:separator/>
      </w:r>
    </w:p>
  </w:footnote>
  <w:footnote w:type="continuationSeparator" w:id="0">
    <w:p w:rsidR="008E2E40" w:rsidRDefault="008E2E40" w:rsidP="00D22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49340"/>
      <w:docPartObj>
        <w:docPartGallery w:val="Page Numbers (Top of Page)"/>
        <w:docPartUnique/>
      </w:docPartObj>
    </w:sdtPr>
    <w:sdtEndPr/>
    <w:sdtContent>
      <w:p w:rsidR="006F57BA" w:rsidRDefault="006F57BA">
        <w:pPr>
          <w:pStyle w:val="Antrats"/>
          <w:jc w:val="center"/>
        </w:pPr>
        <w:r>
          <w:fldChar w:fldCharType="begin"/>
        </w:r>
        <w:r>
          <w:instrText>PAGE   \* MERGEFORMAT</w:instrText>
        </w:r>
        <w:r>
          <w:fldChar w:fldCharType="separate"/>
        </w:r>
        <w:r w:rsidR="004C2027">
          <w:rPr>
            <w:noProof/>
          </w:rPr>
          <w:t>2</w:t>
        </w:r>
        <w:r>
          <w:fldChar w:fldCharType="end"/>
        </w:r>
      </w:p>
    </w:sdtContent>
  </w:sdt>
  <w:p w:rsidR="006F57BA" w:rsidRDefault="006F57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8C2"/>
    <w:multiLevelType w:val="hybridMultilevel"/>
    <w:tmpl w:val="E40AFD18"/>
    <w:lvl w:ilvl="0" w:tplc="24DA1EAA">
      <w:start w:val="1"/>
      <w:numFmt w:val="decimal"/>
      <w:lvlText w:val="%1."/>
      <w:lvlJc w:val="left"/>
      <w:pPr>
        <w:ind w:left="1494" w:hanging="360"/>
      </w:pPr>
      <w:rPr>
        <w:rFonts w:cs="Times New Roman"/>
      </w:rPr>
    </w:lvl>
    <w:lvl w:ilvl="1" w:tplc="04270019">
      <w:start w:val="1"/>
      <w:numFmt w:val="lowerLetter"/>
      <w:lvlText w:val="%2."/>
      <w:lvlJc w:val="left"/>
      <w:pPr>
        <w:ind w:left="2214" w:hanging="360"/>
      </w:pPr>
      <w:rPr>
        <w:rFonts w:cs="Times New Roman"/>
      </w:rPr>
    </w:lvl>
    <w:lvl w:ilvl="2" w:tplc="0427001B">
      <w:start w:val="1"/>
      <w:numFmt w:val="lowerRoman"/>
      <w:lvlText w:val="%3."/>
      <w:lvlJc w:val="right"/>
      <w:pPr>
        <w:ind w:left="2934" w:hanging="180"/>
      </w:pPr>
      <w:rPr>
        <w:rFonts w:cs="Times New Roman"/>
      </w:rPr>
    </w:lvl>
    <w:lvl w:ilvl="3" w:tplc="0427000F">
      <w:start w:val="1"/>
      <w:numFmt w:val="decimal"/>
      <w:lvlText w:val="%4."/>
      <w:lvlJc w:val="left"/>
      <w:pPr>
        <w:ind w:left="3654" w:hanging="360"/>
      </w:pPr>
      <w:rPr>
        <w:rFonts w:cs="Times New Roman"/>
      </w:rPr>
    </w:lvl>
    <w:lvl w:ilvl="4" w:tplc="04270019">
      <w:start w:val="1"/>
      <w:numFmt w:val="lowerLetter"/>
      <w:lvlText w:val="%5."/>
      <w:lvlJc w:val="left"/>
      <w:pPr>
        <w:ind w:left="4374" w:hanging="360"/>
      </w:pPr>
      <w:rPr>
        <w:rFonts w:cs="Times New Roman"/>
      </w:rPr>
    </w:lvl>
    <w:lvl w:ilvl="5" w:tplc="0427001B">
      <w:start w:val="1"/>
      <w:numFmt w:val="lowerRoman"/>
      <w:lvlText w:val="%6."/>
      <w:lvlJc w:val="right"/>
      <w:pPr>
        <w:ind w:left="5094" w:hanging="180"/>
      </w:pPr>
      <w:rPr>
        <w:rFonts w:cs="Times New Roman"/>
      </w:rPr>
    </w:lvl>
    <w:lvl w:ilvl="6" w:tplc="0427000F">
      <w:start w:val="1"/>
      <w:numFmt w:val="decimal"/>
      <w:lvlText w:val="%7."/>
      <w:lvlJc w:val="left"/>
      <w:pPr>
        <w:ind w:left="5814" w:hanging="360"/>
      </w:pPr>
      <w:rPr>
        <w:rFonts w:cs="Times New Roman"/>
      </w:rPr>
    </w:lvl>
    <w:lvl w:ilvl="7" w:tplc="04270019">
      <w:start w:val="1"/>
      <w:numFmt w:val="lowerLetter"/>
      <w:lvlText w:val="%8."/>
      <w:lvlJc w:val="left"/>
      <w:pPr>
        <w:ind w:left="6534" w:hanging="360"/>
      </w:pPr>
      <w:rPr>
        <w:rFonts w:cs="Times New Roman"/>
      </w:rPr>
    </w:lvl>
    <w:lvl w:ilvl="8" w:tplc="0427001B">
      <w:start w:val="1"/>
      <w:numFmt w:val="lowerRoman"/>
      <w:lvlText w:val="%9."/>
      <w:lvlJc w:val="right"/>
      <w:pPr>
        <w:ind w:left="7254" w:hanging="180"/>
      </w:pPr>
      <w:rPr>
        <w:rFonts w:cs="Times New Roman"/>
      </w:rPr>
    </w:lvl>
  </w:abstractNum>
  <w:abstractNum w:abstractNumId="1">
    <w:nsid w:val="11146BA2"/>
    <w:multiLevelType w:val="multilevel"/>
    <w:tmpl w:val="BF28DD52"/>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650"/>
        </w:tabs>
        <w:ind w:left="1650" w:hanging="36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
    <w:nsid w:val="11A357F8"/>
    <w:multiLevelType w:val="multilevel"/>
    <w:tmpl w:val="0930B4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76245F2"/>
    <w:multiLevelType w:val="multilevel"/>
    <w:tmpl w:val="3E2A590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5">
    <w:nsid w:val="25B96903"/>
    <w:multiLevelType w:val="hybridMultilevel"/>
    <w:tmpl w:val="9B6E4EB6"/>
    <w:lvl w:ilvl="0" w:tplc="A25C313E">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nsid w:val="2B382F9F"/>
    <w:multiLevelType w:val="hybridMultilevel"/>
    <w:tmpl w:val="5D4495FC"/>
    <w:lvl w:ilvl="0" w:tplc="D84A2FAE">
      <w:start w:val="4"/>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33D52588"/>
    <w:multiLevelType w:val="hybridMultilevel"/>
    <w:tmpl w:val="173CE24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8">
    <w:nsid w:val="3E5A44AC"/>
    <w:multiLevelType w:val="multilevel"/>
    <w:tmpl w:val="A49C8EC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55321B0E"/>
    <w:multiLevelType w:val="hybridMultilevel"/>
    <w:tmpl w:val="CF7A33F0"/>
    <w:lvl w:ilvl="0" w:tplc="B1F803BE">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0">
    <w:nsid w:val="78B753EE"/>
    <w:multiLevelType w:val="multilevel"/>
    <w:tmpl w:val="8C3E8FBC"/>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nsid w:val="7BEB479E"/>
    <w:multiLevelType w:val="hybridMultilevel"/>
    <w:tmpl w:val="1F7C5932"/>
    <w:lvl w:ilvl="0" w:tplc="B3FAEE56">
      <w:start w:val="1"/>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7"/>
  </w:num>
  <w:num w:numId="5">
    <w:abstractNumId w:val="1"/>
  </w:num>
  <w:num w:numId="6">
    <w:abstractNumId w:val="2"/>
  </w:num>
  <w:num w:numId="7">
    <w:abstractNumId w:val="3"/>
  </w:num>
  <w:num w:numId="8">
    <w:abstractNumId w:val="11"/>
  </w:num>
  <w:num w:numId="9">
    <w:abstractNumId w:val="6"/>
  </w:num>
  <w:num w:numId="10">
    <w:abstractNumId w:val="8"/>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0B"/>
    <w:rsid w:val="00021804"/>
    <w:rsid w:val="00030E92"/>
    <w:rsid w:val="000357E7"/>
    <w:rsid w:val="000405F6"/>
    <w:rsid w:val="000473C2"/>
    <w:rsid w:val="00052F6A"/>
    <w:rsid w:val="00057319"/>
    <w:rsid w:val="00081E63"/>
    <w:rsid w:val="0009004B"/>
    <w:rsid w:val="00092EE4"/>
    <w:rsid w:val="000A64CB"/>
    <w:rsid w:val="000C7FDE"/>
    <w:rsid w:val="000E1F01"/>
    <w:rsid w:val="000F0445"/>
    <w:rsid w:val="000F315E"/>
    <w:rsid w:val="001048C8"/>
    <w:rsid w:val="00105D25"/>
    <w:rsid w:val="00137C67"/>
    <w:rsid w:val="001471D2"/>
    <w:rsid w:val="00172A76"/>
    <w:rsid w:val="00186501"/>
    <w:rsid w:val="00186D43"/>
    <w:rsid w:val="001877BC"/>
    <w:rsid w:val="001B23B8"/>
    <w:rsid w:val="001B3E8B"/>
    <w:rsid w:val="001C0C8A"/>
    <w:rsid w:val="001D2273"/>
    <w:rsid w:val="001E1961"/>
    <w:rsid w:val="001F4640"/>
    <w:rsid w:val="002560A6"/>
    <w:rsid w:val="00280620"/>
    <w:rsid w:val="00286CCF"/>
    <w:rsid w:val="00295881"/>
    <w:rsid w:val="002A621E"/>
    <w:rsid w:val="002B7892"/>
    <w:rsid w:val="002C164F"/>
    <w:rsid w:val="002F0BE3"/>
    <w:rsid w:val="002F193C"/>
    <w:rsid w:val="002F44AF"/>
    <w:rsid w:val="002F5E51"/>
    <w:rsid w:val="00303DAC"/>
    <w:rsid w:val="00311160"/>
    <w:rsid w:val="00333C39"/>
    <w:rsid w:val="00365603"/>
    <w:rsid w:val="00383726"/>
    <w:rsid w:val="00392B76"/>
    <w:rsid w:val="003A245D"/>
    <w:rsid w:val="003B41C5"/>
    <w:rsid w:val="003E2F94"/>
    <w:rsid w:val="003F655E"/>
    <w:rsid w:val="0041758B"/>
    <w:rsid w:val="0042027B"/>
    <w:rsid w:val="00424DCF"/>
    <w:rsid w:val="00436B3F"/>
    <w:rsid w:val="00442E60"/>
    <w:rsid w:val="004437C2"/>
    <w:rsid w:val="00446CA2"/>
    <w:rsid w:val="004648FB"/>
    <w:rsid w:val="004755FA"/>
    <w:rsid w:val="00480FDB"/>
    <w:rsid w:val="00486707"/>
    <w:rsid w:val="00487C67"/>
    <w:rsid w:val="004B492C"/>
    <w:rsid w:val="004C2027"/>
    <w:rsid w:val="004C63A9"/>
    <w:rsid w:val="004F09F3"/>
    <w:rsid w:val="00505615"/>
    <w:rsid w:val="005117E7"/>
    <w:rsid w:val="005530CC"/>
    <w:rsid w:val="0055790B"/>
    <w:rsid w:val="00564C27"/>
    <w:rsid w:val="00572CE6"/>
    <w:rsid w:val="00574C74"/>
    <w:rsid w:val="00583509"/>
    <w:rsid w:val="005B3422"/>
    <w:rsid w:val="005C108E"/>
    <w:rsid w:val="005D0862"/>
    <w:rsid w:val="00621CC7"/>
    <w:rsid w:val="00632866"/>
    <w:rsid w:val="00641F2B"/>
    <w:rsid w:val="00666206"/>
    <w:rsid w:val="006A12E6"/>
    <w:rsid w:val="006A6962"/>
    <w:rsid w:val="006B4625"/>
    <w:rsid w:val="006C5915"/>
    <w:rsid w:val="006D1C62"/>
    <w:rsid w:val="006D246A"/>
    <w:rsid w:val="006D55E6"/>
    <w:rsid w:val="006E5C4C"/>
    <w:rsid w:val="006F4B5F"/>
    <w:rsid w:val="006F57BA"/>
    <w:rsid w:val="0070742D"/>
    <w:rsid w:val="007115FA"/>
    <w:rsid w:val="0071414E"/>
    <w:rsid w:val="0075387F"/>
    <w:rsid w:val="00786D1A"/>
    <w:rsid w:val="007960EC"/>
    <w:rsid w:val="007A1B2A"/>
    <w:rsid w:val="0080116C"/>
    <w:rsid w:val="00804146"/>
    <w:rsid w:val="00811989"/>
    <w:rsid w:val="00812CE4"/>
    <w:rsid w:val="008154B4"/>
    <w:rsid w:val="00834232"/>
    <w:rsid w:val="0084544B"/>
    <w:rsid w:val="0084734E"/>
    <w:rsid w:val="008616C4"/>
    <w:rsid w:val="00894426"/>
    <w:rsid w:val="008D19BF"/>
    <w:rsid w:val="008E2E40"/>
    <w:rsid w:val="008E3407"/>
    <w:rsid w:val="009050EC"/>
    <w:rsid w:val="00941D76"/>
    <w:rsid w:val="009421AB"/>
    <w:rsid w:val="00957AF5"/>
    <w:rsid w:val="00976E46"/>
    <w:rsid w:val="00981BA9"/>
    <w:rsid w:val="0099036F"/>
    <w:rsid w:val="00993F86"/>
    <w:rsid w:val="009E0D74"/>
    <w:rsid w:val="009E2A24"/>
    <w:rsid w:val="009F7EA6"/>
    <w:rsid w:val="00A34C1F"/>
    <w:rsid w:val="00A47C7A"/>
    <w:rsid w:val="00A5194B"/>
    <w:rsid w:val="00A703B0"/>
    <w:rsid w:val="00A81B4E"/>
    <w:rsid w:val="00AC1757"/>
    <w:rsid w:val="00AD0160"/>
    <w:rsid w:val="00AD1D12"/>
    <w:rsid w:val="00AE7F47"/>
    <w:rsid w:val="00AF6B5F"/>
    <w:rsid w:val="00B071EF"/>
    <w:rsid w:val="00B25E4D"/>
    <w:rsid w:val="00B718B6"/>
    <w:rsid w:val="00B74A9D"/>
    <w:rsid w:val="00BA7C49"/>
    <w:rsid w:val="00BB3117"/>
    <w:rsid w:val="00BF15AE"/>
    <w:rsid w:val="00BF553D"/>
    <w:rsid w:val="00BF799E"/>
    <w:rsid w:val="00C04443"/>
    <w:rsid w:val="00C13421"/>
    <w:rsid w:val="00C1350E"/>
    <w:rsid w:val="00C34CFB"/>
    <w:rsid w:val="00C3528F"/>
    <w:rsid w:val="00C36875"/>
    <w:rsid w:val="00C51E27"/>
    <w:rsid w:val="00CB6BD0"/>
    <w:rsid w:val="00CC4FCF"/>
    <w:rsid w:val="00CD2B7D"/>
    <w:rsid w:val="00CE1CFE"/>
    <w:rsid w:val="00CF202A"/>
    <w:rsid w:val="00D0113C"/>
    <w:rsid w:val="00D10FD4"/>
    <w:rsid w:val="00D228F7"/>
    <w:rsid w:val="00D241D7"/>
    <w:rsid w:val="00D5518A"/>
    <w:rsid w:val="00D55BAB"/>
    <w:rsid w:val="00D62399"/>
    <w:rsid w:val="00D660EA"/>
    <w:rsid w:val="00D90387"/>
    <w:rsid w:val="00DC2CA3"/>
    <w:rsid w:val="00DC7591"/>
    <w:rsid w:val="00DD2602"/>
    <w:rsid w:val="00E402EA"/>
    <w:rsid w:val="00E719A6"/>
    <w:rsid w:val="00E74107"/>
    <w:rsid w:val="00E90D59"/>
    <w:rsid w:val="00EB4B02"/>
    <w:rsid w:val="00EE051A"/>
    <w:rsid w:val="00EE0F3B"/>
    <w:rsid w:val="00EF659F"/>
    <w:rsid w:val="00F03A34"/>
    <w:rsid w:val="00F318B2"/>
    <w:rsid w:val="00F4101B"/>
    <w:rsid w:val="00F50E70"/>
    <w:rsid w:val="00F520C2"/>
    <w:rsid w:val="00F53E6C"/>
    <w:rsid w:val="00F63942"/>
    <w:rsid w:val="00F8427C"/>
    <w:rsid w:val="00FA279E"/>
    <w:rsid w:val="00FA6D84"/>
    <w:rsid w:val="00FB1327"/>
    <w:rsid w:val="00FC6EC4"/>
    <w:rsid w:val="00FE1F5C"/>
    <w:rsid w:val="00FF3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7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E0D74"/>
    <w:rPr>
      <w:rFonts w:ascii="Tahoma" w:eastAsia="Calibri" w:hAnsi="Tahoma"/>
      <w:sz w:val="16"/>
      <w:szCs w:val="16"/>
    </w:rPr>
  </w:style>
  <w:style w:type="character" w:customStyle="1" w:styleId="DebesliotekstasDiagrama">
    <w:name w:val="Debesėlio tekstas Diagrama"/>
    <w:link w:val="Debesliotekstas"/>
    <w:uiPriority w:val="99"/>
    <w:semiHidden/>
    <w:locked/>
    <w:rsid w:val="009E0D74"/>
    <w:rPr>
      <w:rFonts w:ascii="Tahoma" w:hAnsi="Tahoma" w:cs="Times New Roman"/>
      <w:sz w:val="16"/>
      <w:lang w:eastAsia="lt-LT"/>
    </w:rPr>
  </w:style>
  <w:style w:type="paragraph" w:styleId="Sraopastraipa">
    <w:name w:val="List Paragraph"/>
    <w:basedOn w:val="prastasis"/>
    <w:uiPriority w:val="34"/>
    <w:qFormat/>
    <w:rsid w:val="00812CE4"/>
    <w:pPr>
      <w:ind w:left="720"/>
      <w:contextualSpacing/>
    </w:pPr>
  </w:style>
  <w:style w:type="character" w:customStyle="1" w:styleId="apple-converted-space">
    <w:name w:val="apple-converted-space"/>
    <w:rsid w:val="00C1350E"/>
  </w:style>
  <w:style w:type="paragraph" w:styleId="Pagrindiniotekstotrauka">
    <w:name w:val="Body Text Indent"/>
    <w:basedOn w:val="prastasis"/>
    <w:link w:val="PagrindiniotekstotraukaDiagrama"/>
    <w:uiPriority w:val="99"/>
    <w:rsid w:val="000405F6"/>
    <w:pPr>
      <w:ind w:firstLine="1296"/>
      <w:jc w:val="both"/>
    </w:pPr>
    <w:rPr>
      <w:rFonts w:eastAsia="Calibri"/>
      <w:b/>
      <w:bCs/>
      <w:szCs w:val="20"/>
      <w:lang w:val="en-US" w:eastAsia="en-US"/>
    </w:rPr>
  </w:style>
  <w:style w:type="character" w:customStyle="1" w:styleId="PagrindiniotekstotraukaDiagrama">
    <w:name w:val="Pagrindinio teksto įtrauka Diagrama"/>
    <w:link w:val="Pagrindiniotekstotrauka"/>
    <w:uiPriority w:val="99"/>
    <w:semiHidden/>
    <w:locked/>
    <w:rsid w:val="000405F6"/>
    <w:rPr>
      <w:rFonts w:cs="Times New Roman"/>
      <w:b/>
      <w:bCs/>
      <w:sz w:val="24"/>
      <w:lang w:val="en-US" w:eastAsia="en-US" w:bidi="ar-SA"/>
    </w:rPr>
  </w:style>
  <w:style w:type="paragraph" w:customStyle="1" w:styleId="Betarp1">
    <w:name w:val="Be tarpų1"/>
    <w:qFormat/>
    <w:rsid w:val="00A47C7A"/>
    <w:rPr>
      <w:rFonts w:ascii="Times New Roman" w:eastAsia="Times New Roman" w:hAnsi="Times New Roman"/>
      <w:sz w:val="24"/>
      <w:szCs w:val="24"/>
    </w:rPr>
  </w:style>
  <w:style w:type="paragraph" w:customStyle="1" w:styleId="Hyperlink1">
    <w:name w:val="Hyperlink1"/>
    <w:rsid w:val="006B4625"/>
    <w:pPr>
      <w:autoSpaceDE w:val="0"/>
      <w:autoSpaceDN w:val="0"/>
      <w:adjustRightInd w:val="0"/>
      <w:ind w:firstLine="312"/>
      <w:jc w:val="both"/>
    </w:pPr>
    <w:rPr>
      <w:rFonts w:ascii="TimesLT" w:eastAsia="Times New Roman" w:hAnsi="TimesLT"/>
      <w:lang w:val="en-US" w:eastAsia="en-US"/>
    </w:rPr>
  </w:style>
  <w:style w:type="character" w:styleId="Puslapionumeris">
    <w:name w:val="page number"/>
    <w:basedOn w:val="Numatytasispastraiposriftas"/>
    <w:semiHidden/>
    <w:unhideWhenUsed/>
    <w:rsid w:val="006B4625"/>
  </w:style>
  <w:style w:type="paragraph" w:styleId="Pagrindinistekstas2">
    <w:name w:val="Body Text 2"/>
    <w:basedOn w:val="prastasis"/>
    <w:link w:val="Pagrindinistekstas2Diagrama"/>
    <w:uiPriority w:val="99"/>
    <w:semiHidden/>
    <w:unhideWhenUsed/>
    <w:rsid w:val="00E402E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402EA"/>
    <w:rPr>
      <w:rFonts w:ascii="Times New Roman" w:eastAsia="Times New Roman" w:hAnsi="Times New Roman"/>
      <w:sz w:val="24"/>
      <w:szCs w:val="24"/>
    </w:rPr>
  </w:style>
  <w:style w:type="paragraph" w:styleId="Antrats">
    <w:name w:val="header"/>
    <w:basedOn w:val="prastasis"/>
    <w:link w:val="AntratsDiagrama"/>
    <w:uiPriority w:val="99"/>
    <w:unhideWhenUsed/>
    <w:rsid w:val="00D228F7"/>
    <w:pPr>
      <w:tabs>
        <w:tab w:val="center" w:pos="4819"/>
        <w:tab w:val="right" w:pos="9638"/>
      </w:tabs>
    </w:pPr>
  </w:style>
  <w:style w:type="character" w:customStyle="1" w:styleId="AntratsDiagrama">
    <w:name w:val="Antraštės Diagrama"/>
    <w:basedOn w:val="Numatytasispastraiposriftas"/>
    <w:link w:val="Antrats"/>
    <w:uiPriority w:val="99"/>
    <w:rsid w:val="00D228F7"/>
    <w:rPr>
      <w:rFonts w:ascii="Times New Roman" w:eastAsia="Times New Roman" w:hAnsi="Times New Roman"/>
      <w:sz w:val="24"/>
      <w:szCs w:val="24"/>
    </w:rPr>
  </w:style>
  <w:style w:type="paragraph" w:styleId="Porat">
    <w:name w:val="footer"/>
    <w:basedOn w:val="prastasis"/>
    <w:link w:val="PoratDiagrama"/>
    <w:uiPriority w:val="99"/>
    <w:unhideWhenUsed/>
    <w:rsid w:val="00D228F7"/>
    <w:pPr>
      <w:tabs>
        <w:tab w:val="center" w:pos="4819"/>
        <w:tab w:val="right" w:pos="9638"/>
      </w:tabs>
    </w:pPr>
  </w:style>
  <w:style w:type="character" w:customStyle="1" w:styleId="PoratDiagrama">
    <w:name w:val="Poraštė Diagrama"/>
    <w:basedOn w:val="Numatytasispastraiposriftas"/>
    <w:link w:val="Porat"/>
    <w:uiPriority w:val="99"/>
    <w:rsid w:val="00D228F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7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E0D74"/>
    <w:rPr>
      <w:rFonts w:ascii="Tahoma" w:eastAsia="Calibri" w:hAnsi="Tahoma"/>
      <w:sz w:val="16"/>
      <w:szCs w:val="16"/>
    </w:rPr>
  </w:style>
  <w:style w:type="character" w:customStyle="1" w:styleId="DebesliotekstasDiagrama">
    <w:name w:val="Debesėlio tekstas Diagrama"/>
    <w:link w:val="Debesliotekstas"/>
    <w:uiPriority w:val="99"/>
    <w:semiHidden/>
    <w:locked/>
    <w:rsid w:val="009E0D74"/>
    <w:rPr>
      <w:rFonts w:ascii="Tahoma" w:hAnsi="Tahoma" w:cs="Times New Roman"/>
      <w:sz w:val="16"/>
      <w:lang w:eastAsia="lt-LT"/>
    </w:rPr>
  </w:style>
  <w:style w:type="paragraph" w:styleId="Sraopastraipa">
    <w:name w:val="List Paragraph"/>
    <w:basedOn w:val="prastasis"/>
    <w:uiPriority w:val="34"/>
    <w:qFormat/>
    <w:rsid w:val="00812CE4"/>
    <w:pPr>
      <w:ind w:left="720"/>
      <w:contextualSpacing/>
    </w:pPr>
  </w:style>
  <w:style w:type="character" w:customStyle="1" w:styleId="apple-converted-space">
    <w:name w:val="apple-converted-space"/>
    <w:rsid w:val="00C1350E"/>
  </w:style>
  <w:style w:type="paragraph" w:styleId="Pagrindiniotekstotrauka">
    <w:name w:val="Body Text Indent"/>
    <w:basedOn w:val="prastasis"/>
    <w:link w:val="PagrindiniotekstotraukaDiagrama"/>
    <w:uiPriority w:val="99"/>
    <w:rsid w:val="000405F6"/>
    <w:pPr>
      <w:ind w:firstLine="1296"/>
      <w:jc w:val="both"/>
    </w:pPr>
    <w:rPr>
      <w:rFonts w:eastAsia="Calibri"/>
      <w:b/>
      <w:bCs/>
      <w:szCs w:val="20"/>
      <w:lang w:val="en-US" w:eastAsia="en-US"/>
    </w:rPr>
  </w:style>
  <w:style w:type="character" w:customStyle="1" w:styleId="PagrindiniotekstotraukaDiagrama">
    <w:name w:val="Pagrindinio teksto įtrauka Diagrama"/>
    <w:link w:val="Pagrindiniotekstotrauka"/>
    <w:uiPriority w:val="99"/>
    <w:semiHidden/>
    <w:locked/>
    <w:rsid w:val="000405F6"/>
    <w:rPr>
      <w:rFonts w:cs="Times New Roman"/>
      <w:b/>
      <w:bCs/>
      <w:sz w:val="24"/>
      <w:lang w:val="en-US" w:eastAsia="en-US" w:bidi="ar-SA"/>
    </w:rPr>
  </w:style>
  <w:style w:type="paragraph" w:customStyle="1" w:styleId="Betarp1">
    <w:name w:val="Be tarpų1"/>
    <w:qFormat/>
    <w:rsid w:val="00A47C7A"/>
    <w:rPr>
      <w:rFonts w:ascii="Times New Roman" w:eastAsia="Times New Roman" w:hAnsi="Times New Roman"/>
      <w:sz w:val="24"/>
      <w:szCs w:val="24"/>
    </w:rPr>
  </w:style>
  <w:style w:type="paragraph" w:customStyle="1" w:styleId="Hyperlink1">
    <w:name w:val="Hyperlink1"/>
    <w:rsid w:val="006B4625"/>
    <w:pPr>
      <w:autoSpaceDE w:val="0"/>
      <w:autoSpaceDN w:val="0"/>
      <w:adjustRightInd w:val="0"/>
      <w:ind w:firstLine="312"/>
      <w:jc w:val="both"/>
    </w:pPr>
    <w:rPr>
      <w:rFonts w:ascii="TimesLT" w:eastAsia="Times New Roman" w:hAnsi="TimesLT"/>
      <w:lang w:val="en-US" w:eastAsia="en-US"/>
    </w:rPr>
  </w:style>
  <w:style w:type="character" w:styleId="Puslapionumeris">
    <w:name w:val="page number"/>
    <w:basedOn w:val="Numatytasispastraiposriftas"/>
    <w:semiHidden/>
    <w:unhideWhenUsed/>
    <w:rsid w:val="006B4625"/>
  </w:style>
  <w:style w:type="paragraph" w:styleId="Pagrindinistekstas2">
    <w:name w:val="Body Text 2"/>
    <w:basedOn w:val="prastasis"/>
    <w:link w:val="Pagrindinistekstas2Diagrama"/>
    <w:uiPriority w:val="99"/>
    <w:semiHidden/>
    <w:unhideWhenUsed/>
    <w:rsid w:val="00E402E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402EA"/>
    <w:rPr>
      <w:rFonts w:ascii="Times New Roman" w:eastAsia="Times New Roman" w:hAnsi="Times New Roman"/>
      <w:sz w:val="24"/>
      <w:szCs w:val="24"/>
    </w:rPr>
  </w:style>
  <w:style w:type="paragraph" w:styleId="Antrats">
    <w:name w:val="header"/>
    <w:basedOn w:val="prastasis"/>
    <w:link w:val="AntratsDiagrama"/>
    <w:uiPriority w:val="99"/>
    <w:unhideWhenUsed/>
    <w:rsid w:val="00D228F7"/>
    <w:pPr>
      <w:tabs>
        <w:tab w:val="center" w:pos="4819"/>
        <w:tab w:val="right" w:pos="9638"/>
      </w:tabs>
    </w:pPr>
  </w:style>
  <w:style w:type="character" w:customStyle="1" w:styleId="AntratsDiagrama">
    <w:name w:val="Antraštės Diagrama"/>
    <w:basedOn w:val="Numatytasispastraiposriftas"/>
    <w:link w:val="Antrats"/>
    <w:uiPriority w:val="99"/>
    <w:rsid w:val="00D228F7"/>
    <w:rPr>
      <w:rFonts w:ascii="Times New Roman" w:eastAsia="Times New Roman" w:hAnsi="Times New Roman"/>
      <w:sz w:val="24"/>
      <w:szCs w:val="24"/>
    </w:rPr>
  </w:style>
  <w:style w:type="paragraph" w:styleId="Porat">
    <w:name w:val="footer"/>
    <w:basedOn w:val="prastasis"/>
    <w:link w:val="PoratDiagrama"/>
    <w:uiPriority w:val="99"/>
    <w:unhideWhenUsed/>
    <w:rsid w:val="00D228F7"/>
    <w:pPr>
      <w:tabs>
        <w:tab w:val="center" w:pos="4819"/>
        <w:tab w:val="right" w:pos="9638"/>
      </w:tabs>
    </w:pPr>
  </w:style>
  <w:style w:type="character" w:customStyle="1" w:styleId="PoratDiagrama">
    <w:name w:val="Poraštė Diagrama"/>
    <w:basedOn w:val="Numatytasispastraiposriftas"/>
    <w:link w:val="Porat"/>
    <w:uiPriority w:val="99"/>
    <w:rsid w:val="00D228F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2014">
      <w:bodyDiv w:val="1"/>
      <w:marLeft w:val="0"/>
      <w:marRight w:val="0"/>
      <w:marTop w:val="0"/>
      <w:marBottom w:val="0"/>
      <w:divBdr>
        <w:top w:val="none" w:sz="0" w:space="0" w:color="auto"/>
        <w:left w:val="none" w:sz="0" w:space="0" w:color="auto"/>
        <w:bottom w:val="none" w:sz="0" w:space="0" w:color="auto"/>
        <w:right w:val="none" w:sz="0" w:space="0" w:color="auto"/>
      </w:divBdr>
    </w:div>
    <w:div w:id="1925797622">
      <w:marLeft w:val="0"/>
      <w:marRight w:val="0"/>
      <w:marTop w:val="0"/>
      <w:marBottom w:val="0"/>
      <w:divBdr>
        <w:top w:val="none" w:sz="0" w:space="0" w:color="auto"/>
        <w:left w:val="none" w:sz="0" w:space="0" w:color="auto"/>
        <w:bottom w:val="none" w:sz="0" w:space="0" w:color="auto"/>
        <w:right w:val="none" w:sz="0" w:space="0" w:color="auto"/>
      </w:divBdr>
    </w:div>
    <w:div w:id="1925797623">
      <w:marLeft w:val="0"/>
      <w:marRight w:val="0"/>
      <w:marTop w:val="0"/>
      <w:marBottom w:val="0"/>
      <w:divBdr>
        <w:top w:val="none" w:sz="0" w:space="0" w:color="auto"/>
        <w:left w:val="none" w:sz="0" w:space="0" w:color="auto"/>
        <w:bottom w:val="none" w:sz="0" w:space="0" w:color="auto"/>
        <w:right w:val="none" w:sz="0" w:space="0" w:color="auto"/>
      </w:divBdr>
    </w:div>
    <w:div w:id="1925797624">
      <w:marLeft w:val="0"/>
      <w:marRight w:val="0"/>
      <w:marTop w:val="0"/>
      <w:marBottom w:val="0"/>
      <w:divBdr>
        <w:top w:val="none" w:sz="0" w:space="0" w:color="auto"/>
        <w:left w:val="none" w:sz="0" w:space="0" w:color="auto"/>
        <w:bottom w:val="none" w:sz="0" w:space="0" w:color="auto"/>
        <w:right w:val="none" w:sz="0" w:space="0" w:color="auto"/>
      </w:divBdr>
    </w:div>
    <w:div w:id="19257976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2212</Words>
  <Characters>1261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2016-04-21T12:46:00Z</cp:lastPrinted>
  <dcterms:created xsi:type="dcterms:W3CDTF">2016-04-22T06:46:00Z</dcterms:created>
  <dcterms:modified xsi:type="dcterms:W3CDTF">2016-04-29T06:59:00Z</dcterms:modified>
</cp:coreProperties>
</file>