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CE" w:rsidRPr="002A545A" w:rsidRDefault="00F02DCE" w:rsidP="002A545A">
      <w:pPr>
        <w:ind w:left="3888" w:firstLine="1296"/>
        <w:rPr>
          <w:lang w:val="lt-LT"/>
        </w:rPr>
      </w:pPr>
      <w:bookmarkStart w:id="0" w:name="_GoBack"/>
      <w:bookmarkEnd w:id="0"/>
      <w:r w:rsidRPr="002A545A">
        <w:rPr>
          <w:lang w:val="lt-LT"/>
        </w:rPr>
        <w:t>PRITARTA</w:t>
      </w:r>
    </w:p>
    <w:p w:rsidR="00F02DCE" w:rsidRPr="002A545A" w:rsidRDefault="00F02DCE" w:rsidP="002A545A">
      <w:pPr>
        <w:ind w:left="3888" w:firstLine="1296"/>
        <w:rPr>
          <w:lang w:val="lt-LT"/>
        </w:rPr>
      </w:pPr>
      <w:r w:rsidRPr="002A545A">
        <w:rPr>
          <w:lang w:val="lt-LT"/>
        </w:rPr>
        <w:t>Kretingos rajono savivaldybės tarybos</w:t>
      </w:r>
    </w:p>
    <w:p w:rsidR="00F02DCE" w:rsidRPr="002A545A" w:rsidRDefault="002A545A" w:rsidP="002A545A">
      <w:pPr>
        <w:ind w:left="3888" w:firstLine="1296"/>
        <w:rPr>
          <w:lang w:val="lt-LT"/>
        </w:rPr>
      </w:pPr>
      <w:r w:rsidRPr="002A545A">
        <w:rPr>
          <w:lang w:val="lt-LT"/>
        </w:rPr>
        <w:t xml:space="preserve">2016 m. kovo 31 </w:t>
      </w:r>
      <w:r w:rsidR="00F02DCE" w:rsidRPr="002A545A">
        <w:rPr>
          <w:lang w:val="lt-LT"/>
        </w:rPr>
        <w:t xml:space="preserve">d. sprendimu Nr. </w:t>
      </w:r>
      <w:r w:rsidR="006E3E0D">
        <w:rPr>
          <w:lang w:val="lt-LT"/>
        </w:rPr>
        <w:t>T2-</w:t>
      </w:r>
      <w:r w:rsidR="00D516E1">
        <w:rPr>
          <w:lang w:val="lt-LT"/>
        </w:rPr>
        <w:t>92</w:t>
      </w:r>
    </w:p>
    <w:p w:rsidR="00F02DCE" w:rsidRPr="002A545A" w:rsidRDefault="00F02DCE" w:rsidP="002A545A">
      <w:pPr>
        <w:ind w:left="3888" w:firstLine="1296"/>
        <w:rPr>
          <w:lang w:val="lt-LT"/>
        </w:rPr>
      </w:pPr>
      <w:r w:rsidRPr="002A545A">
        <w:rPr>
          <w:lang w:val="lt-LT"/>
        </w:rPr>
        <w:t>1 priedas</w:t>
      </w:r>
    </w:p>
    <w:p w:rsidR="00F02DCE" w:rsidRPr="002A545A" w:rsidRDefault="00F02DCE" w:rsidP="00FB41E0">
      <w:pPr>
        <w:jc w:val="center"/>
        <w:rPr>
          <w:b/>
          <w:lang w:val="lt-LT"/>
        </w:rPr>
      </w:pPr>
    </w:p>
    <w:p w:rsidR="00FB41E0" w:rsidRPr="002A545A" w:rsidRDefault="00FB41E0" w:rsidP="00FB41E0">
      <w:pPr>
        <w:jc w:val="center"/>
        <w:rPr>
          <w:b/>
          <w:lang w:val="lt-LT"/>
        </w:rPr>
      </w:pPr>
      <w:r w:rsidRPr="002A545A">
        <w:rPr>
          <w:b/>
          <w:lang w:val="lt-LT"/>
        </w:rPr>
        <w:t>KRETINGOS RAJONO SAVIVALDYBĖS VIEŠOSIOS ĮSTAIGOS</w:t>
      </w:r>
    </w:p>
    <w:p w:rsidR="00FB41E0" w:rsidRPr="002A545A" w:rsidRDefault="00FB41E0" w:rsidP="00FB41E0">
      <w:pPr>
        <w:jc w:val="center"/>
        <w:rPr>
          <w:b/>
          <w:lang w:val="lt-LT"/>
        </w:rPr>
      </w:pPr>
      <w:r w:rsidRPr="002A545A">
        <w:rPr>
          <w:b/>
          <w:lang w:val="lt-LT"/>
        </w:rPr>
        <w:t>KARTENOS PIRMINĖS SVEIKATOS PRIEŽIŪROS CENTRO</w:t>
      </w:r>
    </w:p>
    <w:p w:rsidR="00FB41E0" w:rsidRPr="002A545A" w:rsidRDefault="00FB41E0" w:rsidP="00FB41E0">
      <w:pPr>
        <w:jc w:val="center"/>
        <w:rPr>
          <w:b/>
          <w:lang w:val="lt-LT"/>
        </w:rPr>
      </w:pPr>
      <w:r w:rsidRPr="002A545A">
        <w:rPr>
          <w:b/>
          <w:lang w:val="lt-LT"/>
        </w:rPr>
        <w:t>VYRIAUSIOJO GYDYTOJO 2015 M. ATASKAITA</w:t>
      </w:r>
    </w:p>
    <w:p w:rsidR="00FB41E0" w:rsidRPr="002A545A" w:rsidRDefault="00FB41E0" w:rsidP="00FB41E0">
      <w:pPr>
        <w:jc w:val="center"/>
        <w:rPr>
          <w:b/>
          <w:lang w:val="lt-LT"/>
        </w:rPr>
      </w:pPr>
    </w:p>
    <w:p w:rsidR="00FB41E0" w:rsidRPr="002A545A" w:rsidRDefault="00FB41E0" w:rsidP="00FB41E0">
      <w:pPr>
        <w:rPr>
          <w:b/>
          <w:lang w:val="lt-LT"/>
        </w:rPr>
      </w:pPr>
    </w:p>
    <w:p w:rsidR="00FB41E0" w:rsidRPr="002A545A" w:rsidRDefault="00FB41E0" w:rsidP="002A545A">
      <w:pPr>
        <w:pStyle w:val="Sraopastraipa"/>
        <w:ind w:left="0" w:firstLine="851"/>
        <w:jc w:val="both"/>
        <w:rPr>
          <w:b/>
        </w:rPr>
      </w:pPr>
      <w:r w:rsidRPr="002A545A">
        <w:rPr>
          <w:b/>
        </w:rPr>
        <w:t>Įstaigos pristatymas</w:t>
      </w:r>
    </w:p>
    <w:p w:rsidR="00FB41E0" w:rsidRPr="002A545A" w:rsidRDefault="00FB41E0" w:rsidP="002A545A">
      <w:pPr>
        <w:ind w:right="-1" w:firstLine="851"/>
        <w:jc w:val="both"/>
        <w:rPr>
          <w:lang w:val="lt-LT"/>
        </w:rPr>
      </w:pPr>
      <w:r w:rsidRPr="002A545A">
        <w:rPr>
          <w:lang w:val="lt-LT"/>
        </w:rPr>
        <w:t>Kretingos rajono savivaldybės viešoji įstaiga Kartenos pirminės sveikatos priežiūros centras, Mokyklos g.22, Kar</w:t>
      </w:r>
      <w:r w:rsidR="002A545A" w:rsidRPr="002A545A">
        <w:rPr>
          <w:lang w:val="lt-LT"/>
        </w:rPr>
        <w:t>tenos mstl., Kretingos r., tel. (8 445)  47 442, faksas (8 445) 47 491, el. p.</w:t>
      </w:r>
      <w:r w:rsidRPr="002A545A">
        <w:rPr>
          <w:lang w:val="lt-LT"/>
        </w:rPr>
        <w:t xml:space="preserve"> kartenos.pspc@</w:t>
      </w:r>
      <w:r w:rsidR="00B86086" w:rsidRPr="002A545A">
        <w:rPr>
          <w:lang w:val="lt-LT"/>
        </w:rPr>
        <w:t>gmail.com</w:t>
      </w:r>
      <w:r w:rsidRPr="002A545A">
        <w:rPr>
          <w:lang w:val="lt-LT"/>
        </w:rPr>
        <w:t xml:space="preserve">; interneto svetainė: </w:t>
      </w:r>
      <w:proofErr w:type="spellStart"/>
      <w:r w:rsidRPr="002A545A">
        <w:rPr>
          <w:lang w:val="lt-LT"/>
        </w:rPr>
        <w:t>www.kartenospspc.lt</w:t>
      </w:r>
      <w:proofErr w:type="spellEnd"/>
    </w:p>
    <w:p w:rsidR="00FB41E0" w:rsidRPr="002A545A" w:rsidRDefault="00FB41E0" w:rsidP="002A545A">
      <w:pPr>
        <w:ind w:right="-1" w:firstLine="851"/>
        <w:jc w:val="both"/>
        <w:rPr>
          <w:lang w:val="lt-LT"/>
        </w:rPr>
      </w:pPr>
      <w:r w:rsidRPr="002A545A">
        <w:rPr>
          <w:lang w:val="lt-LT"/>
        </w:rPr>
        <w:t xml:space="preserve">Įstaigos vadovas : vyriausioji gydytoja Antanina </w:t>
      </w:r>
      <w:proofErr w:type="spellStart"/>
      <w:r w:rsidRPr="002A545A">
        <w:rPr>
          <w:lang w:val="lt-LT"/>
        </w:rPr>
        <w:t>Staškevičienė</w:t>
      </w:r>
      <w:proofErr w:type="spellEnd"/>
      <w:r w:rsidRPr="002A545A">
        <w:rPr>
          <w:lang w:val="lt-LT"/>
        </w:rPr>
        <w:t>.</w:t>
      </w:r>
    </w:p>
    <w:p w:rsidR="00FB41E0" w:rsidRPr="002A545A" w:rsidRDefault="00FB41E0" w:rsidP="002A545A">
      <w:pPr>
        <w:ind w:right="-1" w:firstLine="851"/>
        <w:jc w:val="both"/>
        <w:rPr>
          <w:lang w:val="lt-LT"/>
        </w:rPr>
      </w:pPr>
    </w:p>
    <w:p w:rsidR="00FB41E0" w:rsidRPr="002A545A" w:rsidRDefault="00B86086" w:rsidP="002A545A">
      <w:pPr>
        <w:ind w:right="-1" w:firstLine="851"/>
        <w:jc w:val="both"/>
        <w:rPr>
          <w:lang w:val="lt-LT"/>
        </w:rPr>
      </w:pPr>
      <w:r w:rsidRPr="002A545A">
        <w:rPr>
          <w:b/>
          <w:lang w:val="lt-LT"/>
        </w:rPr>
        <w:t>2015</w:t>
      </w:r>
      <w:r w:rsidR="00FB41E0" w:rsidRPr="002A545A">
        <w:rPr>
          <w:b/>
          <w:lang w:val="lt-LT"/>
        </w:rPr>
        <w:t xml:space="preserve"> metų siek</w:t>
      </w:r>
      <w:r w:rsidR="002775BC" w:rsidRPr="002A545A">
        <w:rPr>
          <w:b/>
          <w:lang w:val="lt-LT"/>
        </w:rPr>
        <w:t>tinų veiklos užduočių, patvirtintų</w:t>
      </w:r>
      <w:r w:rsidR="00FB41E0" w:rsidRPr="002A545A">
        <w:rPr>
          <w:b/>
          <w:lang w:val="lt-LT"/>
        </w:rPr>
        <w:t xml:space="preserve"> Kretingos r</w:t>
      </w:r>
      <w:r w:rsidR="00BB66D3">
        <w:rPr>
          <w:b/>
          <w:lang w:val="lt-LT"/>
        </w:rPr>
        <w:t>ajono savivaldybės tarybos</w:t>
      </w:r>
      <w:r w:rsidRPr="002A545A">
        <w:rPr>
          <w:b/>
          <w:lang w:val="lt-LT"/>
        </w:rPr>
        <w:t xml:space="preserve"> 2015 m. kovo 26 d. Nr.</w:t>
      </w:r>
      <w:r w:rsidR="002A545A">
        <w:rPr>
          <w:b/>
          <w:lang w:val="lt-LT"/>
        </w:rPr>
        <w:t xml:space="preserve"> </w:t>
      </w:r>
      <w:r w:rsidRPr="002A545A">
        <w:rPr>
          <w:b/>
          <w:lang w:val="lt-LT"/>
        </w:rPr>
        <w:t>T2-73</w:t>
      </w:r>
      <w:r w:rsidR="00FB41E0" w:rsidRPr="002A545A">
        <w:rPr>
          <w:b/>
          <w:lang w:val="lt-LT"/>
        </w:rPr>
        <w:t xml:space="preserve"> sprendimu,</w:t>
      </w:r>
      <w:r w:rsidR="00BB66D3">
        <w:rPr>
          <w:b/>
          <w:lang w:val="lt-LT"/>
        </w:rPr>
        <w:t xml:space="preserve"> nustatytų rodiklių</w:t>
      </w:r>
      <w:r w:rsidR="00FB41E0" w:rsidRPr="002A545A">
        <w:rPr>
          <w:b/>
          <w:lang w:val="lt-LT"/>
        </w:rPr>
        <w:t xml:space="preserve"> įvykdymas:</w:t>
      </w:r>
    </w:p>
    <w:p w:rsidR="00FB41E0" w:rsidRPr="002A545A" w:rsidRDefault="00FB41E0" w:rsidP="002A545A">
      <w:pPr>
        <w:ind w:right="-1" w:firstLine="851"/>
        <w:jc w:val="both"/>
        <w:rPr>
          <w:b/>
          <w:lang w:val="lt-LT"/>
        </w:rPr>
      </w:pPr>
    </w:p>
    <w:p w:rsidR="002775BC" w:rsidRPr="002A545A" w:rsidRDefault="00FB41E0" w:rsidP="002A545A">
      <w:pPr>
        <w:ind w:right="-1" w:firstLine="851"/>
        <w:jc w:val="both"/>
        <w:rPr>
          <w:b/>
          <w:lang w:val="lt-LT"/>
        </w:rPr>
      </w:pPr>
      <w:r w:rsidRPr="002A545A">
        <w:rPr>
          <w:b/>
          <w:lang w:val="lt-LT"/>
        </w:rPr>
        <w:t>Kiekybiniai veiklos vertinimo rodikliai:</w:t>
      </w:r>
    </w:p>
    <w:p w:rsidR="006B015A" w:rsidRPr="002A545A" w:rsidRDefault="006B015A" w:rsidP="002A545A">
      <w:pPr>
        <w:ind w:right="-1" w:firstLine="851"/>
        <w:jc w:val="both"/>
        <w:rPr>
          <w:b/>
          <w:lang w:val="lt-LT"/>
        </w:rPr>
      </w:pPr>
    </w:p>
    <w:p w:rsidR="006B015A" w:rsidRPr="002A545A" w:rsidRDefault="002775BC" w:rsidP="002A545A">
      <w:pPr>
        <w:ind w:right="-1" w:firstLine="851"/>
        <w:jc w:val="both"/>
        <w:rPr>
          <w:lang w:val="lt-LT"/>
        </w:rPr>
      </w:pPr>
      <w:r w:rsidRPr="002A545A">
        <w:rPr>
          <w:b/>
          <w:lang w:val="lt-LT"/>
        </w:rPr>
        <w:t>1.</w:t>
      </w:r>
      <w:r w:rsidR="006B015A" w:rsidRPr="002A545A">
        <w:rPr>
          <w:b/>
          <w:lang w:val="lt-LT"/>
        </w:rPr>
        <w:t xml:space="preserve"> Finansinis įstaigos veiklos rezultatas:</w:t>
      </w:r>
      <w:r w:rsidRPr="002A545A">
        <w:rPr>
          <w:lang w:val="lt-LT"/>
        </w:rPr>
        <w:t xml:space="preserve"> </w:t>
      </w:r>
      <w:r w:rsidR="00FB41E0" w:rsidRPr="002A545A">
        <w:rPr>
          <w:lang w:val="lt-LT"/>
        </w:rPr>
        <w:t xml:space="preserve"> </w:t>
      </w:r>
    </w:p>
    <w:p w:rsidR="00FB41E0" w:rsidRPr="002A545A" w:rsidRDefault="00FB41E0" w:rsidP="002A545A">
      <w:pPr>
        <w:ind w:right="-1" w:firstLine="851"/>
        <w:jc w:val="both"/>
        <w:rPr>
          <w:b/>
          <w:lang w:val="lt-LT"/>
        </w:rPr>
      </w:pPr>
      <w:r w:rsidRPr="002A545A">
        <w:rPr>
          <w:lang w:val="lt-LT"/>
        </w:rPr>
        <w:t xml:space="preserve">Pasiektas teigiamas </w:t>
      </w:r>
      <w:proofErr w:type="spellStart"/>
      <w:r w:rsidRPr="002A545A">
        <w:rPr>
          <w:lang w:val="lt-LT"/>
        </w:rPr>
        <w:t>VšĮ</w:t>
      </w:r>
      <w:proofErr w:type="spellEnd"/>
      <w:r w:rsidRPr="002A545A">
        <w:rPr>
          <w:lang w:val="lt-LT"/>
        </w:rPr>
        <w:t xml:space="preserve"> Kartenos PSPC finansinė</w:t>
      </w:r>
      <w:r w:rsidR="00432660" w:rsidRPr="002A545A">
        <w:rPr>
          <w:lang w:val="lt-LT"/>
        </w:rPr>
        <w:t>s veiklos rezultatas (+20242,0</w:t>
      </w:r>
      <w:r w:rsidR="00B86086" w:rsidRPr="002A545A">
        <w:rPr>
          <w:lang w:val="lt-LT"/>
        </w:rPr>
        <w:t xml:space="preserve"> eurai</w:t>
      </w:r>
      <w:r w:rsidRPr="002A545A">
        <w:rPr>
          <w:lang w:val="lt-LT"/>
        </w:rPr>
        <w:t xml:space="preserve"> ).</w:t>
      </w:r>
    </w:p>
    <w:p w:rsidR="00FB41E0" w:rsidRPr="002A545A" w:rsidRDefault="00FB41E0" w:rsidP="002A545A">
      <w:pPr>
        <w:pStyle w:val="Betarp"/>
        <w:ind w:right="-1" w:firstLine="851"/>
        <w:jc w:val="both"/>
        <w:rPr>
          <w:b/>
        </w:rPr>
      </w:pPr>
    </w:p>
    <w:tbl>
      <w:tblPr>
        <w:tblW w:w="0" w:type="auto"/>
        <w:tblLook w:val="01E0" w:firstRow="1" w:lastRow="1" w:firstColumn="1" w:lastColumn="1" w:noHBand="0" w:noVBand="0"/>
      </w:tblPr>
      <w:tblGrid>
        <w:gridCol w:w="1004"/>
        <w:gridCol w:w="1004"/>
        <w:gridCol w:w="7780"/>
      </w:tblGrid>
      <w:tr w:rsidR="00FB41E0" w:rsidRPr="002A545A" w:rsidTr="0080144C">
        <w:tc>
          <w:tcPr>
            <w:tcW w:w="9788" w:type="dxa"/>
            <w:gridSpan w:val="3"/>
          </w:tcPr>
          <w:p w:rsidR="006B015A" w:rsidRPr="002A545A" w:rsidRDefault="006B015A" w:rsidP="002A545A">
            <w:pPr>
              <w:pStyle w:val="Betarp"/>
              <w:spacing w:line="276" w:lineRule="auto"/>
              <w:ind w:right="-1" w:firstLine="851"/>
              <w:jc w:val="both"/>
              <w:rPr>
                <w:b/>
                <w:lang w:eastAsia="en-US"/>
              </w:rPr>
            </w:pPr>
            <w:r w:rsidRPr="002A545A">
              <w:rPr>
                <w:b/>
                <w:lang w:eastAsia="en-US"/>
              </w:rPr>
              <w:t>2.</w:t>
            </w:r>
            <w:r w:rsidR="00FB41E0" w:rsidRPr="002A545A">
              <w:rPr>
                <w:lang w:eastAsia="en-US"/>
              </w:rPr>
              <w:t xml:space="preserve"> </w:t>
            </w:r>
            <w:r w:rsidRPr="002A545A">
              <w:rPr>
                <w:b/>
                <w:lang w:eastAsia="en-US"/>
              </w:rPr>
              <w:t>Įstaigos sąnaudų darbo užmokesčiui dalis:</w:t>
            </w:r>
          </w:p>
          <w:p w:rsidR="00FB41E0" w:rsidRPr="002A545A" w:rsidRDefault="00FB41E0" w:rsidP="002A545A">
            <w:pPr>
              <w:pStyle w:val="Betarp"/>
              <w:spacing w:line="276" w:lineRule="auto"/>
              <w:ind w:right="-1" w:firstLine="851"/>
              <w:jc w:val="both"/>
              <w:rPr>
                <w:b/>
                <w:lang w:eastAsia="en-US"/>
              </w:rPr>
            </w:pPr>
            <w:r w:rsidRPr="002A545A">
              <w:rPr>
                <w:lang w:eastAsia="en-US"/>
              </w:rPr>
              <w:t xml:space="preserve">Kretingos </w:t>
            </w:r>
            <w:r w:rsidR="00B86086" w:rsidRPr="002A545A">
              <w:rPr>
                <w:lang w:eastAsia="en-US"/>
              </w:rPr>
              <w:t>rajono savivaldybė</w:t>
            </w:r>
            <w:r w:rsidR="002A545A">
              <w:rPr>
                <w:lang w:eastAsia="en-US"/>
              </w:rPr>
              <w:t xml:space="preserve">s tarybos 2015-03-26 sprendimu </w:t>
            </w:r>
            <w:r w:rsidR="00B86086" w:rsidRPr="002A545A">
              <w:rPr>
                <w:lang w:eastAsia="en-US"/>
              </w:rPr>
              <w:t>Nr.</w:t>
            </w:r>
            <w:r w:rsidR="002A545A">
              <w:rPr>
                <w:lang w:eastAsia="en-US"/>
              </w:rPr>
              <w:t xml:space="preserve"> </w:t>
            </w:r>
            <w:r w:rsidR="00B86086" w:rsidRPr="002A545A">
              <w:rPr>
                <w:lang w:eastAsia="en-US"/>
              </w:rPr>
              <w:t>T2-</w:t>
            </w:r>
            <w:r w:rsidRPr="002A545A">
              <w:rPr>
                <w:lang w:eastAsia="en-US"/>
              </w:rPr>
              <w:t xml:space="preserve">78 ,,Dėl išlaidų normatyvo darbo užmokesčiui ir medikamentams Kretingos rajono savivaldybės </w:t>
            </w:r>
            <w:r w:rsidR="002A545A">
              <w:rPr>
                <w:lang w:eastAsia="en-US"/>
              </w:rPr>
              <w:t>viešosioms įstaigoms nustatymo“</w:t>
            </w:r>
            <w:r w:rsidRPr="002A545A">
              <w:rPr>
                <w:lang w:eastAsia="en-US"/>
              </w:rPr>
              <w:t xml:space="preserve"> Steigėjo nustatytas darbo užmokesčio normatyvas kartu su mokesčiu SODRAI iki 78 proc. nuo visų gaunamų pajamų neviršytas.  </w:t>
            </w:r>
          </w:p>
          <w:p w:rsidR="00FB41E0" w:rsidRPr="002A545A" w:rsidRDefault="00FB41E0" w:rsidP="002A545A">
            <w:pPr>
              <w:spacing w:line="276" w:lineRule="auto"/>
              <w:ind w:right="-1" w:firstLine="851"/>
              <w:jc w:val="both"/>
              <w:rPr>
                <w:lang w:val="lt-LT"/>
              </w:rPr>
            </w:pPr>
            <w:r w:rsidRPr="002A545A">
              <w:rPr>
                <w:lang w:val="lt-LT"/>
              </w:rPr>
              <w:t>Darbo užmokesčio normatyv</w:t>
            </w:r>
            <w:r w:rsidR="00182078" w:rsidRPr="002A545A">
              <w:rPr>
                <w:lang w:val="lt-LT"/>
              </w:rPr>
              <w:t>as kartu su mokesčiu SODRAI 2015</w:t>
            </w:r>
            <w:r w:rsidRPr="002A545A">
              <w:rPr>
                <w:lang w:val="lt-LT"/>
              </w:rPr>
              <w:t xml:space="preserve"> m.</w:t>
            </w:r>
            <w:r w:rsidR="002A545A">
              <w:rPr>
                <w:lang w:val="lt-LT"/>
              </w:rPr>
              <w:t xml:space="preserve"> </w:t>
            </w:r>
            <w:r w:rsidRPr="002A545A">
              <w:rPr>
                <w:lang w:val="lt-LT"/>
              </w:rPr>
              <w:t xml:space="preserve">- </w:t>
            </w:r>
            <w:r w:rsidR="00182078" w:rsidRPr="002A545A">
              <w:rPr>
                <w:lang w:val="lt-LT"/>
              </w:rPr>
              <w:t>71</w:t>
            </w:r>
            <w:r w:rsidRPr="002A545A">
              <w:rPr>
                <w:lang w:val="lt-LT"/>
              </w:rPr>
              <w:t xml:space="preserve"> proc.</w:t>
            </w:r>
            <w:r w:rsidR="00D64A0A" w:rsidRPr="002A545A">
              <w:rPr>
                <w:lang w:val="lt-LT"/>
              </w:rPr>
              <w:t xml:space="preserve"> </w:t>
            </w:r>
          </w:p>
          <w:p w:rsidR="00FB41E0" w:rsidRPr="002A545A" w:rsidRDefault="006B015A" w:rsidP="002A545A">
            <w:pPr>
              <w:pStyle w:val="Betarp"/>
              <w:spacing w:line="276" w:lineRule="auto"/>
              <w:ind w:right="-1" w:firstLine="851"/>
              <w:jc w:val="both"/>
              <w:rPr>
                <w:b/>
                <w:lang w:eastAsia="en-US"/>
              </w:rPr>
            </w:pPr>
            <w:r w:rsidRPr="002A545A">
              <w:rPr>
                <w:b/>
                <w:lang w:eastAsia="en-US"/>
              </w:rPr>
              <w:t>3. Įstaigos sąnaudų valdymo išlaidoms dalis:</w:t>
            </w:r>
          </w:p>
          <w:p w:rsidR="00FB41E0" w:rsidRPr="002A545A" w:rsidRDefault="00AE4941" w:rsidP="002A545A">
            <w:pPr>
              <w:pStyle w:val="Betarp"/>
              <w:spacing w:line="276" w:lineRule="auto"/>
              <w:ind w:right="-1" w:firstLine="851"/>
              <w:jc w:val="both"/>
              <w:rPr>
                <w:lang w:eastAsia="en-US"/>
              </w:rPr>
            </w:pPr>
            <w:r w:rsidRPr="002A545A">
              <w:rPr>
                <w:lang w:eastAsia="en-US"/>
              </w:rPr>
              <w:t xml:space="preserve">Įstaigos sąnaudų valdymo išlaidoms dalis neviršijo nustatyto 10 proc. normatyvo ir sudarė </w:t>
            </w:r>
            <w:r w:rsidR="00064D61" w:rsidRPr="002A545A">
              <w:rPr>
                <w:lang w:eastAsia="en-US"/>
              </w:rPr>
              <w:t xml:space="preserve">7,6 </w:t>
            </w:r>
            <w:r w:rsidR="00FB41E0" w:rsidRPr="002A545A">
              <w:rPr>
                <w:lang w:eastAsia="en-US"/>
              </w:rPr>
              <w:t>proc. nuo visų sąnaudų.</w:t>
            </w:r>
          </w:p>
          <w:p w:rsidR="00FB41E0" w:rsidRPr="002A545A" w:rsidRDefault="006B015A" w:rsidP="002A545A">
            <w:pPr>
              <w:pStyle w:val="Betarp"/>
              <w:spacing w:line="276" w:lineRule="auto"/>
              <w:ind w:right="-1" w:firstLine="851"/>
              <w:jc w:val="both"/>
              <w:rPr>
                <w:b/>
                <w:lang w:eastAsia="en-US"/>
              </w:rPr>
            </w:pPr>
            <w:r w:rsidRPr="002A545A">
              <w:rPr>
                <w:b/>
                <w:lang w:eastAsia="en-US"/>
              </w:rPr>
              <w:t>4. Papildomų finansavimo šaltinių pritraukimas:</w:t>
            </w:r>
          </w:p>
          <w:p w:rsidR="00FB41E0" w:rsidRPr="002A545A" w:rsidRDefault="00FB41E0" w:rsidP="002A545A">
            <w:pPr>
              <w:pStyle w:val="Betarp"/>
              <w:spacing w:line="276" w:lineRule="auto"/>
              <w:ind w:right="-1" w:firstLine="851"/>
              <w:jc w:val="both"/>
              <w:rPr>
                <w:lang w:eastAsia="en-US"/>
              </w:rPr>
            </w:pPr>
            <w:r w:rsidRPr="002A545A">
              <w:rPr>
                <w:lang w:eastAsia="en-US"/>
              </w:rPr>
              <w:t>Iš papildomų finansavimo šaltinių gauta:</w:t>
            </w:r>
          </w:p>
          <w:p w:rsidR="00182078" w:rsidRPr="002A545A" w:rsidRDefault="002A545A" w:rsidP="002A545A">
            <w:pPr>
              <w:pStyle w:val="Betarp"/>
              <w:spacing w:line="276" w:lineRule="auto"/>
              <w:ind w:right="-1" w:firstLine="851"/>
              <w:jc w:val="both"/>
              <w:rPr>
                <w:lang w:eastAsia="en-US"/>
              </w:rPr>
            </w:pPr>
            <w:r>
              <w:rPr>
                <w:lang w:eastAsia="en-US"/>
              </w:rPr>
              <w:t xml:space="preserve">- </w:t>
            </w:r>
            <w:r w:rsidR="00182078" w:rsidRPr="002A545A">
              <w:rPr>
                <w:lang w:eastAsia="en-US"/>
              </w:rPr>
              <w:t>neat</w:t>
            </w:r>
            <w:r w:rsidR="00064D61" w:rsidRPr="002A545A">
              <w:rPr>
                <w:lang w:eastAsia="en-US"/>
              </w:rPr>
              <w:t>lygintinų atsargų gavimas – 4586</w:t>
            </w:r>
            <w:r w:rsidR="00316E38" w:rsidRPr="002A545A">
              <w:rPr>
                <w:lang w:eastAsia="en-US"/>
              </w:rPr>
              <w:t>,0</w:t>
            </w:r>
            <w:r w:rsidR="00182078" w:rsidRPr="002A545A">
              <w:rPr>
                <w:lang w:eastAsia="en-US"/>
              </w:rPr>
              <w:t xml:space="preserve"> eur</w:t>
            </w:r>
            <w:r w:rsidR="00432660" w:rsidRPr="002A545A">
              <w:rPr>
                <w:lang w:eastAsia="en-US"/>
              </w:rPr>
              <w:t>ai</w:t>
            </w:r>
            <w:r w:rsidR="00182078" w:rsidRPr="002A545A">
              <w:rPr>
                <w:lang w:eastAsia="en-US"/>
              </w:rPr>
              <w:t>,</w:t>
            </w:r>
          </w:p>
          <w:p w:rsidR="00182078" w:rsidRPr="002A545A" w:rsidRDefault="002A545A" w:rsidP="002A545A">
            <w:pPr>
              <w:pStyle w:val="Betarp"/>
              <w:spacing w:line="276" w:lineRule="auto"/>
              <w:ind w:right="-1" w:firstLine="851"/>
              <w:jc w:val="both"/>
              <w:rPr>
                <w:lang w:eastAsia="en-US"/>
              </w:rPr>
            </w:pPr>
            <w:r>
              <w:rPr>
                <w:lang w:eastAsia="en-US"/>
              </w:rPr>
              <w:t>- l</w:t>
            </w:r>
            <w:r w:rsidR="00182078" w:rsidRPr="002A545A">
              <w:rPr>
                <w:lang w:eastAsia="en-US"/>
              </w:rPr>
              <w:t>abdaros akcija</w:t>
            </w:r>
            <w:r w:rsidR="00432660" w:rsidRPr="002A545A">
              <w:rPr>
                <w:lang w:eastAsia="en-US"/>
              </w:rPr>
              <w:t xml:space="preserve"> </w:t>
            </w:r>
            <w:r>
              <w:rPr>
                <w:lang w:eastAsia="en-US"/>
              </w:rPr>
              <w:t>,,P</w:t>
            </w:r>
            <w:r w:rsidR="00182078" w:rsidRPr="002A545A">
              <w:rPr>
                <w:lang w:eastAsia="en-US"/>
              </w:rPr>
              <w:t>alaimink</w:t>
            </w:r>
            <w:r>
              <w:rPr>
                <w:lang w:eastAsia="en-US"/>
              </w:rPr>
              <w:t>i gerumą“</w:t>
            </w:r>
            <w:r w:rsidR="00182078" w:rsidRPr="002A545A">
              <w:rPr>
                <w:lang w:eastAsia="en-US"/>
              </w:rPr>
              <w:t xml:space="preserve"> – 1840</w:t>
            </w:r>
            <w:r w:rsidR="00316E38" w:rsidRPr="002A545A">
              <w:rPr>
                <w:lang w:eastAsia="en-US"/>
              </w:rPr>
              <w:t>,0</w:t>
            </w:r>
            <w:r w:rsidR="00182078" w:rsidRPr="002A545A">
              <w:rPr>
                <w:lang w:eastAsia="en-US"/>
              </w:rPr>
              <w:t xml:space="preserve"> eur</w:t>
            </w:r>
            <w:r w:rsidR="00432660" w:rsidRPr="002A545A">
              <w:rPr>
                <w:lang w:eastAsia="en-US"/>
              </w:rPr>
              <w:t>ų</w:t>
            </w:r>
            <w:r w:rsidR="00182078" w:rsidRPr="002A545A">
              <w:rPr>
                <w:lang w:eastAsia="en-US"/>
              </w:rPr>
              <w:t>,</w:t>
            </w:r>
          </w:p>
          <w:p w:rsidR="00FB41E0" w:rsidRPr="002A545A" w:rsidRDefault="002A545A" w:rsidP="002A545A">
            <w:pPr>
              <w:pStyle w:val="Betarp"/>
              <w:spacing w:line="276" w:lineRule="auto"/>
              <w:ind w:right="-1" w:firstLine="851"/>
              <w:jc w:val="both"/>
              <w:rPr>
                <w:lang w:eastAsia="en-US"/>
              </w:rPr>
            </w:pPr>
            <w:r>
              <w:rPr>
                <w:lang w:eastAsia="en-US"/>
              </w:rPr>
              <w:t xml:space="preserve">- </w:t>
            </w:r>
            <w:r w:rsidR="00FB41E0" w:rsidRPr="002A545A">
              <w:rPr>
                <w:lang w:eastAsia="en-US"/>
              </w:rPr>
              <w:t>2 proc. nuo gyventojų s</w:t>
            </w:r>
            <w:r>
              <w:rPr>
                <w:lang w:eastAsia="en-US"/>
              </w:rPr>
              <w:t>umokėtų mokesčių sumos -</w:t>
            </w:r>
            <w:r w:rsidR="00182078" w:rsidRPr="002A545A">
              <w:rPr>
                <w:lang w:eastAsia="en-US"/>
              </w:rPr>
              <w:t xml:space="preserve"> 494</w:t>
            </w:r>
            <w:r w:rsidR="00316E38" w:rsidRPr="002A545A">
              <w:rPr>
                <w:lang w:eastAsia="en-US"/>
              </w:rPr>
              <w:t>,0</w:t>
            </w:r>
            <w:r w:rsidR="00182078" w:rsidRPr="002A545A">
              <w:rPr>
                <w:lang w:eastAsia="en-US"/>
              </w:rPr>
              <w:t xml:space="preserve"> eur</w:t>
            </w:r>
            <w:r w:rsidR="00432660" w:rsidRPr="002A545A">
              <w:rPr>
                <w:lang w:eastAsia="en-US"/>
              </w:rPr>
              <w:t>ai</w:t>
            </w:r>
            <w:r>
              <w:rPr>
                <w:lang w:eastAsia="en-US"/>
              </w:rPr>
              <w:t>,</w:t>
            </w:r>
          </w:p>
          <w:p w:rsidR="00FB41E0" w:rsidRPr="002A545A" w:rsidRDefault="002A545A" w:rsidP="002A545A">
            <w:pPr>
              <w:pStyle w:val="Betarp"/>
              <w:spacing w:line="276" w:lineRule="auto"/>
              <w:ind w:right="-1" w:firstLine="851"/>
              <w:jc w:val="both"/>
              <w:rPr>
                <w:lang w:eastAsia="en-US"/>
              </w:rPr>
            </w:pPr>
            <w:r>
              <w:rPr>
                <w:lang w:eastAsia="en-US"/>
              </w:rPr>
              <w:t xml:space="preserve">- </w:t>
            </w:r>
            <w:r w:rsidR="00FB41E0" w:rsidRPr="002A545A">
              <w:rPr>
                <w:lang w:eastAsia="en-US"/>
              </w:rPr>
              <w:t xml:space="preserve">atlygintinos </w:t>
            </w:r>
            <w:r w:rsidR="00D64A0A" w:rsidRPr="002A545A">
              <w:rPr>
                <w:lang w:eastAsia="en-US"/>
              </w:rPr>
              <w:t xml:space="preserve">trumpalaikės globos ir slaugos </w:t>
            </w:r>
            <w:r w:rsidR="00FB41E0" w:rsidRPr="002A545A">
              <w:rPr>
                <w:lang w:eastAsia="en-US"/>
              </w:rPr>
              <w:t>stacionarios paslaugos</w:t>
            </w:r>
            <w:r>
              <w:rPr>
                <w:lang w:eastAsia="en-US"/>
              </w:rPr>
              <w:t xml:space="preserve"> Kartenos katalikiškoje </w:t>
            </w:r>
            <w:r w:rsidR="00D64A0A" w:rsidRPr="002A545A">
              <w:rPr>
                <w:lang w:eastAsia="en-US"/>
              </w:rPr>
              <w:t>palaikomojo gydymo ir slaugos ligoninėje</w:t>
            </w:r>
            <w:r w:rsidR="00FB41E0" w:rsidRPr="002A545A">
              <w:rPr>
                <w:lang w:eastAsia="en-US"/>
              </w:rPr>
              <w:t xml:space="preserve"> </w:t>
            </w:r>
            <w:r w:rsidR="00182078" w:rsidRPr="002A545A">
              <w:rPr>
                <w:lang w:eastAsia="en-US"/>
              </w:rPr>
              <w:t>– 9211</w:t>
            </w:r>
            <w:r w:rsidR="00316E38" w:rsidRPr="002A545A">
              <w:rPr>
                <w:lang w:eastAsia="en-US"/>
              </w:rPr>
              <w:t>,0</w:t>
            </w:r>
            <w:r w:rsidR="00182078" w:rsidRPr="002A545A">
              <w:rPr>
                <w:lang w:eastAsia="en-US"/>
              </w:rPr>
              <w:t xml:space="preserve"> eur</w:t>
            </w:r>
            <w:r w:rsidR="00432660" w:rsidRPr="002A545A">
              <w:rPr>
                <w:lang w:eastAsia="en-US"/>
              </w:rPr>
              <w:t>ų</w:t>
            </w:r>
            <w:r w:rsidR="00182078" w:rsidRPr="002A545A">
              <w:rPr>
                <w:lang w:eastAsia="en-US"/>
              </w:rPr>
              <w:t>.</w:t>
            </w:r>
          </w:p>
          <w:p w:rsidR="00FB41E0" w:rsidRPr="002A545A" w:rsidRDefault="00FB41E0" w:rsidP="002A545A">
            <w:pPr>
              <w:pStyle w:val="Betarp"/>
              <w:spacing w:line="276" w:lineRule="auto"/>
              <w:ind w:right="-1" w:firstLine="851"/>
              <w:jc w:val="both"/>
              <w:rPr>
                <w:b/>
                <w:lang w:eastAsia="en-US"/>
              </w:rPr>
            </w:pPr>
            <w:r w:rsidRPr="002A545A">
              <w:rPr>
                <w:b/>
                <w:lang w:eastAsia="en-US"/>
              </w:rPr>
              <w:t>Kokybiniai veiklos vertinimo rodikliai:</w:t>
            </w:r>
          </w:p>
          <w:p w:rsidR="00FB41E0" w:rsidRPr="002A545A" w:rsidRDefault="00D107A0" w:rsidP="002A545A">
            <w:pPr>
              <w:pStyle w:val="Betarp"/>
              <w:spacing w:line="276" w:lineRule="auto"/>
              <w:ind w:right="-1" w:firstLine="851"/>
              <w:jc w:val="both"/>
              <w:rPr>
                <w:b/>
                <w:lang w:eastAsia="en-US"/>
              </w:rPr>
            </w:pPr>
            <w:r w:rsidRPr="002A545A">
              <w:rPr>
                <w:b/>
                <w:lang w:eastAsia="en-US"/>
              </w:rPr>
              <w:t>5. Pacientų pasitenkinimo įstaigos teikiamomis paslaugo</w:t>
            </w:r>
            <w:r w:rsidR="002A545A">
              <w:rPr>
                <w:b/>
                <w:lang w:eastAsia="en-US"/>
              </w:rPr>
              <w:t xml:space="preserve">mis lygis bei pacientų skundų </w:t>
            </w:r>
            <w:r w:rsidRPr="002A545A">
              <w:rPr>
                <w:b/>
                <w:lang w:eastAsia="en-US"/>
              </w:rPr>
              <w:t>tendencijos :</w:t>
            </w:r>
          </w:p>
          <w:p w:rsidR="00FB41E0" w:rsidRPr="002A545A" w:rsidRDefault="00FB41E0" w:rsidP="002A545A">
            <w:pPr>
              <w:pStyle w:val="Betarp"/>
              <w:spacing w:line="276" w:lineRule="auto"/>
              <w:ind w:right="-1" w:firstLine="851"/>
              <w:jc w:val="both"/>
              <w:rPr>
                <w:lang w:eastAsia="en-US"/>
              </w:rPr>
            </w:pPr>
            <w:r w:rsidRPr="002A545A">
              <w:rPr>
                <w:lang w:eastAsia="en-US"/>
              </w:rPr>
              <w:t xml:space="preserve">Siekiama, kad pacientai būtų patenkinti </w:t>
            </w:r>
            <w:proofErr w:type="spellStart"/>
            <w:r w:rsidRPr="002A545A">
              <w:rPr>
                <w:lang w:eastAsia="en-US"/>
              </w:rPr>
              <w:t>VšĮ</w:t>
            </w:r>
            <w:proofErr w:type="spellEnd"/>
            <w:r w:rsidRPr="002A545A">
              <w:rPr>
                <w:lang w:eastAsia="en-US"/>
              </w:rPr>
              <w:t xml:space="preserve"> Kartenos PSPC teikiamomis sveikatos priežiūros paslaugomis, jų kokybe bei prieinamumu:</w:t>
            </w:r>
          </w:p>
          <w:p w:rsidR="00FB41E0" w:rsidRPr="002A545A" w:rsidRDefault="002A545A" w:rsidP="002A545A">
            <w:pPr>
              <w:pStyle w:val="Betarp"/>
              <w:spacing w:line="276" w:lineRule="auto"/>
              <w:ind w:right="-1" w:firstLine="851"/>
              <w:jc w:val="both"/>
              <w:rPr>
                <w:lang w:eastAsia="en-US"/>
              </w:rPr>
            </w:pPr>
            <w:r>
              <w:rPr>
                <w:lang w:eastAsia="en-US"/>
              </w:rPr>
              <w:t xml:space="preserve">- </w:t>
            </w:r>
            <w:r w:rsidR="00FB41E0" w:rsidRPr="002A545A">
              <w:rPr>
                <w:lang w:eastAsia="en-US"/>
              </w:rPr>
              <w:t>pacientai, besikreipiantys dėl būtinosios pagalbos, paslaugą gauna tą pa</w:t>
            </w:r>
            <w:r>
              <w:rPr>
                <w:lang w:eastAsia="en-US"/>
              </w:rPr>
              <w:t xml:space="preserve">čią dieną. Pas šeimos gydytoją </w:t>
            </w:r>
            <w:r w:rsidR="00FB41E0" w:rsidRPr="002A545A">
              <w:rPr>
                <w:lang w:eastAsia="en-US"/>
              </w:rPr>
              <w:t>pacientai patenka 1-2 dienų eigoje,</w:t>
            </w:r>
            <w:r w:rsidR="00182078" w:rsidRPr="002A545A">
              <w:rPr>
                <w:lang w:eastAsia="en-US"/>
              </w:rPr>
              <w:t xml:space="preserve"> pas gydytoją </w:t>
            </w:r>
            <w:proofErr w:type="spellStart"/>
            <w:r w:rsidR="00182078" w:rsidRPr="002A545A">
              <w:rPr>
                <w:lang w:eastAsia="en-US"/>
              </w:rPr>
              <w:t>odonto</w:t>
            </w:r>
            <w:r w:rsidR="00525524" w:rsidRPr="002A545A">
              <w:rPr>
                <w:lang w:eastAsia="en-US"/>
              </w:rPr>
              <w:t>logą</w:t>
            </w:r>
            <w:proofErr w:type="spellEnd"/>
            <w:r w:rsidR="00525524" w:rsidRPr="002A545A">
              <w:rPr>
                <w:lang w:eastAsia="en-US"/>
              </w:rPr>
              <w:t xml:space="preserve"> – 4-5 dienų laikotarpyje</w:t>
            </w:r>
            <w:r w:rsidR="00182078" w:rsidRPr="002A545A">
              <w:rPr>
                <w:lang w:eastAsia="en-US"/>
              </w:rPr>
              <w:t>.</w:t>
            </w:r>
          </w:p>
          <w:p w:rsidR="00D64A0A" w:rsidRPr="002A545A" w:rsidRDefault="00D64A0A" w:rsidP="002A545A">
            <w:pPr>
              <w:pStyle w:val="Betarp"/>
              <w:spacing w:line="276" w:lineRule="auto"/>
              <w:ind w:right="-1" w:firstLine="851"/>
              <w:jc w:val="both"/>
              <w:rPr>
                <w:lang w:eastAsia="en-US"/>
              </w:rPr>
            </w:pPr>
            <w:r w:rsidRPr="002A545A">
              <w:rPr>
                <w:lang w:eastAsia="en-US"/>
              </w:rPr>
              <w:t xml:space="preserve">- Kretingos rajono gyventojų poreikis palaikomojo gydymo ir slaugos paslaugoms Kartenos katalikiškoje palaikomojo gydymo ir slaugos ligoninėje </w:t>
            </w:r>
            <w:r w:rsidR="00DA316E" w:rsidRPr="002A545A">
              <w:rPr>
                <w:lang w:eastAsia="en-US"/>
              </w:rPr>
              <w:t xml:space="preserve">yra didesnis nei galimybė jas </w:t>
            </w:r>
            <w:r w:rsidR="00DA316E" w:rsidRPr="002A545A">
              <w:rPr>
                <w:lang w:eastAsia="en-US"/>
              </w:rPr>
              <w:lastRenderedPageBreak/>
              <w:t>suteikti.</w:t>
            </w:r>
          </w:p>
          <w:p w:rsidR="00FB41E0" w:rsidRPr="002A545A" w:rsidRDefault="00BB66D3" w:rsidP="002A545A">
            <w:pPr>
              <w:pStyle w:val="Betarp"/>
              <w:spacing w:line="276" w:lineRule="auto"/>
              <w:ind w:right="-1" w:firstLine="851"/>
              <w:jc w:val="both"/>
              <w:rPr>
                <w:lang w:eastAsia="en-US"/>
              </w:rPr>
            </w:pPr>
            <w:r>
              <w:rPr>
                <w:lang w:eastAsia="en-US"/>
              </w:rPr>
              <w:t>- atlikta</w:t>
            </w:r>
            <w:r w:rsidR="00FB41E0" w:rsidRPr="002A545A">
              <w:rPr>
                <w:lang w:eastAsia="en-US"/>
              </w:rPr>
              <w:t xml:space="preserve"> pacientų, besigydančių palaikomojo gydymo ir slaugos ligoninėje, anket</w:t>
            </w:r>
            <w:r w:rsidR="00DA316E" w:rsidRPr="002A545A">
              <w:rPr>
                <w:lang w:eastAsia="en-US"/>
              </w:rPr>
              <w:t>inė apklausa. Buvo išdalintos 80</w:t>
            </w:r>
            <w:r w:rsidR="00182078" w:rsidRPr="002A545A">
              <w:rPr>
                <w:lang w:eastAsia="en-US"/>
              </w:rPr>
              <w:t xml:space="preserve"> anketų. Tyrime dalyvavo 25 proc. vyrų ir 75 proc. moterų nuo 60 m. iki </w:t>
            </w:r>
            <w:r w:rsidR="00DA316E" w:rsidRPr="002A545A">
              <w:rPr>
                <w:lang w:eastAsia="en-US"/>
              </w:rPr>
              <w:t>90 m. amžiaus. Buvo galima vertinti sveikatos priežiūros paslaugų kokybę paciento ir personalo bendravimo, priežiūros organizavimo ir koordinavimo, pacientų galimybę dalyvauti priimant sprendimus dėl jų sveikatos priežiūros ar gydymo, fizinės aplinkos, paslaugų prieinamumo bei pacientų saugumo aspektais.</w:t>
            </w:r>
            <w:r w:rsidR="00F15475" w:rsidRPr="002A545A">
              <w:rPr>
                <w:lang w:eastAsia="en-US"/>
              </w:rPr>
              <w:t xml:space="preserve"> 42 pro</w:t>
            </w:r>
            <w:r w:rsidR="002A545A">
              <w:rPr>
                <w:lang w:eastAsia="en-US"/>
              </w:rPr>
              <w:t xml:space="preserve">c. respondentų ligoninėje guli </w:t>
            </w:r>
            <w:r w:rsidR="00F15475" w:rsidRPr="002A545A">
              <w:rPr>
                <w:lang w:eastAsia="en-US"/>
              </w:rPr>
              <w:t>1-ą kartą, 23 proc.- antrą kartą, 35 proc</w:t>
            </w:r>
            <w:r w:rsidR="002A545A">
              <w:rPr>
                <w:lang w:eastAsia="en-US"/>
              </w:rPr>
              <w:t>.</w:t>
            </w:r>
            <w:r w:rsidR="00F15475" w:rsidRPr="002A545A">
              <w:rPr>
                <w:lang w:eastAsia="en-US"/>
              </w:rPr>
              <w:t>, - 3-ią ir daugiau kartų. Ligoninės patalpų švarą 100 proc. pacientų įvertino labai gerai, 72 proc. pacientų labai patenkinti maitinimu, 12 proc. norėtų gauti gausesnę vakarienę, 16 proc. pacientų neturėjo nuomonės.</w:t>
            </w:r>
            <w:r w:rsidR="00FB41E0" w:rsidRPr="002A545A">
              <w:rPr>
                <w:lang w:eastAsia="en-US"/>
              </w:rPr>
              <w:t xml:space="preserve"> </w:t>
            </w:r>
          </w:p>
          <w:p w:rsidR="00FB41E0" w:rsidRPr="002A545A" w:rsidRDefault="002A545A" w:rsidP="002A545A">
            <w:pPr>
              <w:pStyle w:val="Betarp"/>
              <w:spacing w:line="276" w:lineRule="auto"/>
              <w:ind w:right="-1" w:firstLine="851"/>
              <w:jc w:val="both"/>
              <w:rPr>
                <w:lang w:eastAsia="en-US"/>
              </w:rPr>
            </w:pPr>
            <w:r>
              <w:rPr>
                <w:lang w:eastAsia="en-US"/>
              </w:rPr>
              <w:t xml:space="preserve">Išvada – </w:t>
            </w:r>
            <w:r w:rsidR="00182078" w:rsidRPr="002A545A">
              <w:rPr>
                <w:lang w:eastAsia="en-US"/>
              </w:rPr>
              <w:t>pacientai patenkinti įstaigos teikiamomis sveikatos priežiūros paslaugomis, jau</w:t>
            </w:r>
            <w:r w:rsidR="00AE302E" w:rsidRPr="002A545A">
              <w:rPr>
                <w:lang w:eastAsia="en-US"/>
              </w:rPr>
              <w:t xml:space="preserve">čiasi saugūs, pasitiki </w:t>
            </w:r>
            <w:proofErr w:type="spellStart"/>
            <w:r w:rsidR="00AE302E" w:rsidRPr="002A545A">
              <w:rPr>
                <w:lang w:eastAsia="en-US"/>
              </w:rPr>
              <w:t>kineziterapeuto</w:t>
            </w:r>
            <w:proofErr w:type="spellEnd"/>
            <w:r w:rsidR="00AE302E" w:rsidRPr="002A545A">
              <w:rPr>
                <w:lang w:eastAsia="en-US"/>
              </w:rPr>
              <w:t xml:space="preserve"> teikiamomis sveikatos priežiūros paslaugomis. Ypač svarbus teikiamų paslaugų kokybės aspektas – gydytojo bendravimas su pacientu. </w:t>
            </w:r>
          </w:p>
          <w:p w:rsidR="00F15475" w:rsidRPr="002A545A" w:rsidRDefault="00F15475" w:rsidP="002A545A">
            <w:pPr>
              <w:pStyle w:val="Betarp"/>
              <w:spacing w:line="276" w:lineRule="auto"/>
              <w:ind w:right="-1" w:firstLine="851"/>
              <w:jc w:val="both"/>
              <w:rPr>
                <w:lang w:eastAsia="en-US"/>
              </w:rPr>
            </w:pPr>
            <w:r w:rsidRPr="002A545A">
              <w:rPr>
                <w:lang w:eastAsia="en-US"/>
              </w:rPr>
              <w:t xml:space="preserve">Apklaustų pacientų atsakymai parodė, kad jų pasitenkinimą Kartenos katalikiškoje palaikomojo gydymo ir slaugos ligoninėje teikiamų paslaugų kokybę lemia pagarbus , dėmesingas personalo elgesys </w:t>
            </w:r>
            <w:r w:rsidR="00682FE5" w:rsidRPr="002A545A">
              <w:rPr>
                <w:lang w:eastAsia="en-US"/>
              </w:rPr>
              <w:t>ir informacijos apie jo sveikatą suteikimas.</w:t>
            </w:r>
          </w:p>
          <w:p w:rsidR="00FB41E0" w:rsidRPr="002A545A" w:rsidRDefault="00682FE5" w:rsidP="002A545A">
            <w:pPr>
              <w:pStyle w:val="Betarp"/>
              <w:spacing w:line="276" w:lineRule="auto"/>
              <w:ind w:right="-1" w:firstLine="851"/>
              <w:jc w:val="both"/>
              <w:rPr>
                <w:lang w:eastAsia="en-US"/>
              </w:rPr>
            </w:pPr>
            <w:r w:rsidRPr="002A545A">
              <w:rPr>
                <w:lang w:eastAsia="en-US"/>
              </w:rPr>
              <w:t>Atliktas tyrimas</w:t>
            </w:r>
            <w:r w:rsidR="00AE302E" w:rsidRPr="002A545A">
              <w:rPr>
                <w:lang w:eastAsia="en-US"/>
              </w:rPr>
              <w:t xml:space="preserve"> Kartenos am</w:t>
            </w:r>
            <w:r w:rsidR="002A545A">
              <w:rPr>
                <w:lang w:eastAsia="en-US"/>
              </w:rPr>
              <w:t>bulatorijoje – išdalinta 150 anketų,</w:t>
            </w:r>
            <w:r w:rsidR="00AE302E" w:rsidRPr="002A545A">
              <w:rPr>
                <w:lang w:eastAsia="en-US"/>
              </w:rPr>
              <w:t xml:space="preserve"> iš jų</w:t>
            </w:r>
            <w:r w:rsidRPr="002A545A">
              <w:rPr>
                <w:lang w:eastAsia="en-US"/>
              </w:rPr>
              <w:t xml:space="preserve"> 12</w:t>
            </w:r>
            <w:r w:rsidR="00AE302E" w:rsidRPr="002A545A">
              <w:rPr>
                <w:lang w:eastAsia="en-US"/>
              </w:rPr>
              <w:t xml:space="preserve"> nesugrįžo</w:t>
            </w:r>
            <w:r w:rsidR="00FB41E0" w:rsidRPr="002A545A">
              <w:rPr>
                <w:lang w:eastAsia="en-US"/>
              </w:rPr>
              <w:t>. Pacientai vertino teikiamų sveikatos priežiūros paslaugų kokybę, paslaugų prieinamumą bei suteiktą informaciją apie mokamas paslaugas.</w:t>
            </w:r>
          </w:p>
          <w:p w:rsidR="00682FE5" w:rsidRPr="002A545A" w:rsidRDefault="00682FE5" w:rsidP="002A545A">
            <w:pPr>
              <w:pStyle w:val="Betarp"/>
              <w:spacing w:line="276" w:lineRule="auto"/>
              <w:ind w:right="-1" w:firstLine="851"/>
              <w:jc w:val="both"/>
              <w:rPr>
                <w:lang w:eastAsia="en-US"/>
              </w:rPr>
            </w:pPr>
            <w:r w:rsidRPr="002A545A">
              <w:rPr>
                <w:lang w:eastAsia="en-US"/>
              </w:rPr>
              <w:t>Apibendrinus tyrimo rezultatus paaiškėjo, kad am</w:t>
            </w:r>
            <w:r w:rsidR="002A545A">
              <w:rPr>
                <w:lang w:eastAsia="en-US"/>
              </w:rPr>
              <w:t>bulatorijoje pacientai lankosi</w:t>
            </w:r>
            <w:r w:rsidRPr="002A545A">
              <w:rPr>
                <w:lang w:eastAsia="en-US"/>
              </w:rPr>
              <w:t>: 55 proc. – kartą per mėnesį, 15 proc. – kartą per pusę metų, 29 proc. – kartą per tris mėnesius, 1 proc. rečiau nei kartą per metus.</w:t>
            </w:r>
          </w:p>
          <w:p w:rsidR="00FB41E0" w:rsidRPr="002A545A" w:rsidRDefault="00FB41E0" w:rsidP="002A545A">
            <w:pPr>
              <w:pStyle w:val="Betarp"/>
              <w:spacing w:line="276" w:lineRule="auto"/>
              <w:ind w:right="-1" w:firstLine="851"/>
              <w:jc w:val="both"/>
              <w:rPr>
                <w:lang w:eastAsia="en-US"/>
              </w:rPr>
            </w:pPr>
            <w:r w:rsidRPr="002A545A">
              <w:rPr>
                <w:lang w:eastAsia="en-US"/>
              </w:rPr>
              <w:t>Įvertin</w:t>
            </w:r>
            <w:r w:rsidR="002A545A">
              <w:rPr>
                <w:lang w:eastAsia="en-US"/>
              </w:rPr>
              <w:t xml:space="preserve">us rezultatus paaiškėjo, kad </w:t>
            </w:r>
            <w:r w:rsidR="00AE302E" w:rsidRPr="002A545A">
              <w:rPr>
                <w:lang w:eastAsia="en-US"/>
              </w:rPr>
              <w:t>90</w:t>
            </w:r>
            <w:r w:rsidRPr="002A545A">
              <w:rPr>
                <w:lang w:eastAsia="en-US"/>
              </w:rPr>
              <w:t xml:space="preserve"> proc. respondentų patenkinti teikiamomis sveikatos priežiūros paslaug</w:t>
            </w:r>
            <w:r w:rsidR="00AE302E" w:rsidRPr="002A545A">
              <w:rPr>
                <w:lang w:eastAsia="en-US"/>
              </w:rPr>
              <w:t>omis, aptarnavimo savalaikiškumą, operatyvumą taip pat vertina teigiamai</w:t>
            </w:r>
            <w:r w:rsidRPr="002A545A">
              <w:rPr>
                <w:lang w:eastAsia="en-US"/>
              </w:rPr>
              <w:t>.</w:t>
            </w:r>
          </w:p>
          <w:p w:rsidR="00FB41E0" w:rsidRPr="002A545A" w:rsidRDefault="00AE302E" w:rsidP="002A545A">
            <w:pPr>
              <w:pStyle w:val="Betarp"/>
              <w:spacing w:line="276" w:lineRule="auto"/>
              <w:ind w:right="-1" w:firstLine="851"/>
              <w:jc w:val="both"/>
              <w:rPr>
                <w:lang w:eastAsia="en-US"/>
              </w:rPr>
            </w:pPr>
            <w:r w:rsidRPr="002A545A">
              <w:rPr>
                <w:lang w:eastAsia="en-US"/>
              </w:rPr>
              <w:t>Per 2015</w:t>
            </w:r>
            <w:r w:rsidR="00FB41E0" w:rsidRPr="002A545A">
              <w:rPr>
                <w:lang w:eastAsia="en-US"/>
              </w:rPr>
              <w:t xml:space="preserve"> m. pacientų skundų negauta.</w:t>
            </w:r>
          </w:p>
          <w:p w:rsidR="00FB41E0" w:rsidRPr="002A545A" w:rsidRDefault="00D107A0" w:rsidP="002A545A">
            <w:pPr>
              <w:pStyle w:val="Betarp"/>
              <w:spacing w:line="276" w:lineRule="auto"/>
              <w:ind w:right="-1" w:firstLine="851"/>
              <w:jc w:val="both"/>
              <w:rPr>
                <w:b/>
                <w:lang w:eastAsia="en-US"/>
              </w:rPr>
            </w:pPr>
            <w:r w:rsidRPr="002A545A">
              <w:rPr>
                <w:b/>
                <w:lang w:eastAsia="en-US"/>
              </w:rPr>
              <w:t>6. Kokybės vadybos sistemos diegimo ir vystymo laipsnis:</w:t>
            </w:r>
          </w:p>
          <w:p w:rsidR="00FB41E0" w:rsidRPr="002A545A" w:rsidRDefault="00FB41E0" w:rsidP="002A545A">
            <w:pPr>
              <w:pStyle w:val="Betarp"/>
              <w:spacing w:line="276" w:lineRule="auto"/>
              <w:ind w:right="-1" w:firstLine="851"/>
              <w:jc w:val="both"/>
              <w:rPr>
                <w:lang w:eastAsia="en-US"/>
              </w:rPr>
            </w:pPr>
            <w:r w:rsidRPr="002A545A">
              <w:rPr>
                <w:lang w:eastAsia="en-US"/>
              </w:rPr>
              <w:t xml:space="preserve">Sveikatos priežiūros paslaugų kokybės rodiklių </w:t>
            </w:r>
            <w:proofErr w:type="spellStart"/>
            <w:r w:rsidRPr="002A545A">
              <w:rPr>
                <w:lang w:eastAsia="en-US"/>
              </w:rPr>
              <w:t>stebėsena</w:t>
            </w:r>
            <w:proofErr w:type="spellEnd"/>
            <w:r w:rsidRPr="002A545A">
              <w:rPr>
                <w:lang w:eastAsia="en-US"/>
              </w:rPr>
              <w:t xml:space="preserve"> vykdoma vadovaujantis Vidaus medicininio audito grupės Vidaus medicininio audito veiklos ir Neatitikčių registro aprašo bei Nepageidaujamų įvykių</w:t>
            </w:r>
            <w:r w:rsidR="00432660" w:rsidRPr="002A545A">
              <w:rPr>
                <w:lang w:eastAsia="en-US"/>
              </w:rPr>
              <w:t xml:space="preserve"> registro nuostatų tvarkos aprašu</w:t>
            </w:r>
            <w:r w:rsidRPr="002A545A">
              <w:rPr>
                <w:lang w:eastAsia="en-US"/>
              </w:rPr>
              <w:t>.</w:t>
            </w:r>
          </w:p>
          <w:p w:rsidR="00FB41E0" w:rsidRPr="002A545A" w:rsidRDefault="00FB41E0" w:rsidP="002A545A">
            <w:pPr>
              <w:pStyle w:val="Betarp"/>
              <w:spacing w:line="276" w:lineRule="auto"/>
              <w:ind w:right="-1" w:firstLine="851"/>
              <w:jc w:val="both"/>
              <w:rPr>
                <w:lang w:eastAsia="en-US"/>
              </w:rPr>
            </w:pPr>
            <w:r w:rsidRPr="002A545A">
              <w:rPr>
                <w:lang w:eastAsia="en-US"/>
              </w:rPr>
              <w:t>Vidaus medicininio audito grupė reguliariai peržiūri kokybės  sistemą, įvertindama jos veiksmingumą.</w:t>
            </w:r>
          </w:p>
          <w:p w:rsidR="00FB41E0" w:rsidRPr="002A545A" w:rsidRDefault="00AE302E" w:rsidP="002A545A">
            <w:pPr>
              <w:pStyle w:val="Betarp"/>
              <w:spacing w:line="276" w:lineRule="auto"/>
              <w:ind w:right="-1" w:firstLine="851"/>
              <w:jc w:val="both"/>
              <w:rPr>
                <w:lang w:eastAsia="en-US"/>
              </w:rPr>
            </w:pPr>
            <w:r w:rsidRPr="002A545A">
              <w:rPr>
                <w:lang w:eastAsia="en-US"/>
              </w:rPr>
              <w:t>Per 2015 m. atlikti 2</w:t>
            </w:r>
            <w:r w:rsidR="00FB41E0" w:rsidRPr="002A545A">
              <w:rPr>
                <w:lang w:eastAsia="en-US"/>
              </w:rPr>
              <w:t xml:space="preserve"> planiniai vidaus auditai:</w:t>
            </w:r>
          </w:p>
          <w:p w:rsidR="00FB41E0" w:rsidRPr="002A545A" w:rsidRDefault="00AE302E" w:rsidP="002A545A">
            <w:pPr>
              <w:pStyle w:val="Betarp"/>
              <w:spacing w:line="276" w:lineRule="auto"/>
              <w:ind w:right="-1" w:firstLine="851"/>
              <w:jc w:val="both"/>
              <w:rPr>
                <w:lang w:eastAsia="en-US"/>
              </w:rPr>
            </w:pPr>
            <w:r w:rsidRPr="002A545A">
              <w:rPr>
                <w:lang w:eastAsia="en-US"/>
              </w:rPr>
              <w:t xml:space="preserve">- </w:t>
            </w:r>
            <w:r w:rsidR="00FB41E0" w:rsidRPr="002A545A">
              <w:rPr>
                <w:lang w:eastAsia="en-US"/>
              </w:rPr>
              <w:t>atliktas vidaus auditas dėl palaikomojo gydymo ir slaugos ligoninės virtuvės dietinių patiekalų virėjų darbo kokybės. Nustatyta nežymių kokybės reikalavimų neatitikimų.</w:t>
            </w:r>
          </w:p>
          <w:p w:rsidR="00FB41E0" w:rsidRPr="002A545A" w:rsidRDefault="00AE302E" w:rsidP="002A545A">
            <w:pPr>
              <w:pStyle w:val="Betarp"/>
              <w:spacing w:line="276" w:lineRule="auto"/>
              <w:ind w:right="-1" w:firstLine="851"/>
              <w:jc w:val="both"/>
              <w:rPr>
                <w:lang w:eastAsia="en-US"/>
              </w:rPr>
            </w:pPr>
            <w:r w:rsidRPr="002A545A">
              <w:rPr>
                <w:lang w:eastAsia="en-US"/>
              </w:rPr>
              <w:t>Išvada: dietinių patiekalų virėjų</w:t>
            </w:r>
            <w:r w:rsidR="00FB41E0" w:rsidRPr="002A545A">
              <w:rPr>
                <w:lang w:eastAsia="en-US"/>
              </w:rPr>
              <w:t xml:space="preserve"> darbas įvertintas teigiamai. Gerinant atliekamo darbo kokybę, rekomenduota vadovautis ,,Geros higienos praktikos taisykl</w:t>
            </w:r>
            <w:r w:rsidR="002A545A">
              <w:rPr>
                <w:lang w:eastAsia="en-US"/>
              </w:rPr>
              <w:t>ėmis viešojo maitinimo įmonėms“</w:t>
            </w:r>
            <w:r w:rsidR="00FB41E0" w:rsidRPr="002A545A">
              <w:rPr>
                <w:lang w:eastAsia="en-US"/>
              </w:rPr>
              <w:t>.</w:t>
            </w:r>
          </w:p>
          <w:p w:rsidR="00984455" w:rsidRPr="002A545A" w:rsidRDefault="00FB41E0" w:rsidP="002A545A">
            <w:pPr>
              <w:pStyle w:val="Betarp"/>
              <w:numPr>
                <w:ilvl w:val="0"/>
                <w:numId w:val="8"/>
              </w:numPr>
              <w:spacing w:line="276" w:lineRule="auto"/>
              <w:ind w:left="0" w:right="-1" w:firstLine="851"/>
              <w:jc w:val="both"/>
              <w:rPr>
                <w:lang w:eastAsia="en-US"/>
              </w:rPr>
            </w:pPr>
            <w:r w:rsidRPr="002A545A">
              <w:rPr>
                <w:lang w:eastAsia="en-US"/>
              </w:rPr>
              <w:t>atliktas vidau</w:t>
            </w:r>
            <w:r w:rsidR="00AE302E" w:rsidRPr="002A545A">
              <w:rPr>
                <w:lang w:eastAsia="en-US"/>
              </w:rPr>
              <w:t>s audita</w:t>
            </w:r>
            <w:r w:rsidR="00FF5F09" w:rsidRPr="002A545A">
              <w:rPr>
                <w:lang w:eastAsia="en-US"/>
              </w:rPr>
              <w:t>s dėl V</w:t>
            </w:r>
            <w:r w:rsidR="00984455" w:rsidRPr="002A545A">
              <w:rPr>
                <w:lang w:eastAsia="en-US"/>
              </w:rPr>
              <w:t xml:space="preserve">aistų reklamuotojų vizitų </w:t>
            </w:r>
            <w:proofErr w:type="spellStart"/>
            <w:r w:rsidR="00984455" w:rsidRPr="002A545A">
              <w:rPr>
                <w:lang w:eastAsia="en-US"/>
              </w:rPr>
              <w:t>VšĮ</w:t>
            </w:r>
            <w:proofErr w:type="spellEnd"/>
            <w:r w:rsidR="00984455" w:rsidRPr="002A545A">
              <w:rPr>
                <w:lang w:eastAsia="en-US"/>
              </w:rPr>
              <w:t xml:space="preserve"> </w:t>
            </w:r>
            <w:r w:rsidR="00FF5F09" w:rsidRPr="002A545A">
              <w:rPr>
                <w:lang w:eastAsia="en-US"/>
              </w:rPr>
              <w:t>Kartenos PSPC organizavimo tvar</w:t>
            </w:r>
            <w:r w:rsidR="00984455" w:rsidRPr="002A545A">
              <w:rPr>
                <w:lang w:eastAsia="en-US"/>
              </w:rPr>
              <w:t>kos.</w:t>
            </w:r>
          </w:p>
          <w:p w:rsidR="00984455" w:rsidRPr="002A545A" w:rsidRDefault="002A545A" w:rsidP="002A545A">
            <w:pPr>
              <w:pStyle w:val="Betarp"/>
              <w:spacing w:line="276" w:lineRule="auto"/>
              <w:ind w:right="-1" w:firstLine="851"/>
              <w:jc w:val="both"/>
              <w:rPr>
                <w:lang w:eastAsia="en-US"/>
              </w:rPr>
            </w:pPr>
            <w:r>
              <w:rPr>
                <w:lang w:eastAsia="en-US"/>
              </w:rPr>
              <w:t xml:space="preserve">Išvada: ne </w:t>
            </w:r>
            <w:r w:rsidR="00984455" w:rsidRPr="002A545A">
              <w:rPr>
                <w:lang w:eastAsia="en-US"/>
              </w:rPr>
              <w:t>visada vaistų reklamuotojų vizitai derinami iš anksto, netvarkingi įrašai vizitų registravimui skirtame žurnale. Nurodyta, pildant vizitų registravimo žurnalą, vadovautis vaistų reklamuotojų vizitų tvarkos aprašu.</w:t>
            </w:r>
            <w:r w:rsidR="00432660" w:rsidRPr="002A545A">
              <w:rPr>
                <w:lang w:eastAsia="en-US"/>
              </w:rPr>
              <w:t xml:space="preserve"> Patikslintas ir patvirtintas naujas Vaistų reklamuotojų vizitų tvarkos aprašu.</w:t>
            </w:r>
          </w:p>
          <w:p w:rsidR="004C534A" w:rsidRPr="002A545A" w:rsidRDefault="004C534A" w:rsidP="002A545A">
            <w:pPr>
              <w:pStyle w:val="Betarp"/>
              <w:spacing w:line="276" w:lineRule="auto"/>
              <w:ind w:right="-1" w:firstLine="851"/>
              <w:jc w:val="both"/>
              <w:rPr>
                <w:lang w:eastAsia="en-US"/>
              </w:rPr>
            </w:pPr>
            <w:r w:rsidRPr="002A545A">
              <w:rPr>
                <w:lang w:eastAsia="en-US"/>
              </w:rPr>
              <w:t>Dalyvaujame tyrime ,,Infekcijų ir jų rizikos veiksnių paplitimo palaikomojo gydymo ir slaugos ligoninėse</w:t>
            </w:r>
            <w:r w:rsidR="002A545A">
              <w:rPr>
                <w:lang w:eastAsia="en-US"/>
              </w:rPr>
              <w:t>“</w:t>
            </w:r>
            <w:r w:rsidR="00FF5F09" w:rsidRPr="002A545A">
              <w:rPr>
                <w:lang w:eastAsia="en-US"/>
              </w:rPr>
              <w:t>. Registruojame, analizuojame ir</w:t>
            </w:r>
            <w:r w:rsidRPr="002A545A">
              <w:rPr>
                <w:lang w:eastAsia="en-US"/>
              </w:rPr>
              <w:t xml:space="preserve"> perduodame informa</w:t>
            </w:r>
            <w:r w:rsidR="00FF5F09" w:rsidRPr="002A545A">
              <w:rPr>
                <w:lang w:eastAsia="en-US"/>
              </w:rPr>
              <w:t>ciją bei kontroliuojame hospita</w:t>
            </w:r>
            <w:r w:rsidRPr="002A545A">
              <w:rPr>
                <w:lang w:eastAsia="en-US"/>
              </w:rPr>
              <w:t>linės infek</w:t>
            </w:r>
            <w:r w:rsidR="00EB40B6" w:rsidRPr="002A545A">
              <w:rPr>
                <w:lang w:eastAsia="en-US"/>
              </w:rPr>
              <w:t>cijos atvejus P</w:t>
            </w:r>
            <w:r w:rsidRPr="002A545A">
              <w:rPr>
                <w:lang w:eastAsia="en-US"/>
              </w:rPr>
              <w:t>alaikomojo gydymo ir slaugos ligoninėje.</w:t>
            </w:r>
          </w:p>
          <w:p w:rsidR="00FB41E0" w:rsidRPr="002A545A" w:rsidRDefault="00FB41E0" w:rsidP="002A545A">
            <w:pPr>
              <w:pStyle w:val="Betarp"/>
              <w:spacing w:line="276" w:lineRule="auto"/>
              <w:ind w:right="-1" w:firstLine="851"/>
              <w:jc w:val="both"/>
              <w:rPr>
                <w:lang w:eastAsia="en-US"/>
              </w:rPr>
            </w:pPr>
            <w:r w:rsidRPr="002A545A">
              <w:rPr>
                <w:lang w:eastAsia="en-US"/>
              </w:rPr>
              <w:lastRenderedPageBreak/>
              <w:t>Neplaninių medicininių auditų nebuvo, nes negauta skundų.</w:t>
            </w:r>
          </w:p>
          <w:p w:rsidR="002775BC" w:rsidRPr="002A545A" w:rsidRDefault="002775BC" w:rsidP="002A545A">
            <w:pPr>
              <w:ind w:right="-1" w:firstLine="851"/>
              <w:jc w:val="both"/>
              <w:rPr>
                <w:lang w:val="lt-LT"/>
              </w:rPr>
            </w:pPr>
            <w:r w:rsidRPr="002A545A">
              <w:rPr>
                <w:lang w:val="lt-LT"/>
              </w:rPr>
              <w:t>Kontroliuojančių institucijų atlikti patikrinimai:</w:t>
            </w:r>
          </w:p>
          <w:p w:rsidR="002775BC" w:rsidRPr="002A545A" w:rsidRDefault="002775BC" w:rsidP="002A545A">
            <w:pPr>
              <w:ind w:right="-1" w:firstLine="851"/>
              <w:jc w:val="both"/>
              <w:rPr>
                <w:lang w:val="lt-LT"/>
              </w:rPr>
            </w:pPr>
            <w:r w:rsidRPr="002A545A">
              <w:rPr>
                <w:lang w:val="lt-LT"/>
              </w:rPr>
              <w:t>2015</w:t>
            </w:r>
            <w:r w:rsidR="00BB66D3">
              <w:rPr>
                <w:lang w:val="lt-LT"/>
              </w:rPr>
              <w:t xml:space="preserve"> </w:t>
            </w:r>
            <w:r w:rsidRPr="002A545A">
              <w:rPr>
                <w:lang w:val="lt-LT"/>
              </w:rPr>
              <w:t>m. gegužės 6 d. Valstybinės vaistų kontrolės tarnybos</w:t>
            </w:r>
            <w:r w:rsidR="006C4E97" w:rsidRPr="002A545A">
              <w:rPr>
                <w:lang w:val="lt-LT"/>
              </w:rPr>
              <w:t xml:space="preserve"> </w:t>
            </w:r>
            <w:r w:rsidR="00BB66D3">
              <w:rPr>
                <w:lang w:val="lt-LT"/>
              </w:rPr>
              <w:t>prie Lietuvos</w:t>
            </w:r>
            <w:r w:rsidRPr="002A545A">
              <w:rPr>
                <w:lang w:val="lt-LT"/>
              </w:rPr>
              <w:t xml:space="preserve"> Respublikos Sveikatos apsaugos ministerijos Inspektavimo skyrius atliko asmens sveikatos priežiūros įstaigos veiklos, susijusios su vaistinių preparatų laikymu ir įtraukimu į apskaitą bendr</w:t>
            </w:r>
            <w:r w:rsidR="006C4E97" w:rsidRPr="002A545A">
              <w:rPr>
                <w:lang w:val="lt-LT"/>
              </w:rPr>
              <w:t xml:space="preserve">ąjį tikrinimą </w:t>
            </w:r>
            <w:proofErr w:type="spellStart"/>
            <w:r w:rsidR="006C4E97" w:rsidRPr="002A545A">
              <w:rPr>
                <w:lang w:val="lt-LT"/>
              </w:rPr>
              <w:t>VšĮ</w:t>
            </w:r>
            <w:proofErr w:type="spellEnd"/>
            <w:r w:rsidR="006C4E97" w:rsidRPr="002A545A">
              <w:rPr>
                <w:lang w:val="lt-LT"/>
              </w:rPr>
              <w:t xml:space="preserve"> Kartenos PSPC. Pažyma </w:t>
            </w:r>
            <w:r w:rsidRPr="002A545A">
              <w:rPr>
                <w:lang w:val="lt-LT"/>
              </w:rPr>
              <w:t>2015</w:t>
            </w:r>
            <w:r w:rsidR="002A545A">
              <w:rPr>
                <w:lang w:val="lt-LT"/>
              </w:rPr>
              <w:t xml:space="preserve"> </w:t>
            </w:r>
            <w:r w:rsidRPr="002A545A">
              <w:rPr>
                <w:lang w:val="lt-LT"/>
              </w:rPr>
              <w:t>m. gegu</w:t>
            </w:r>
            <w:r w:rsidR="008A0360" w:rsidRPr="002A545A">
              <w:rPr>
                <w:lang w:val="lt-LT"/>
              </w:rPr>
              <w:t>žės 25 d. Nr.</w:t>
            </w:r>
            <w:r w:rsidR="002A545A">
              <w:rPr>
                <w:lang w:val="lt-LT"/>
              </w:rPr>
              <w:t xml:space="preserve"> </w:t>
            </w:r>
            <w:r w:rsidR="008A0360" w:rsidRPr="002A545A">
              <w:rPr>
                <w:lang w:val="lt-LT"/>
              </w:rPr>
              <w:t>41F – 1, rasti pažeidimai ištaisyti</w:t>
            </w:r>
            <w:r w:rsidRPr="002A545A">
              <w:rPr>
                <w:lang w:val="lt-LT"/>
              </w:rPr>
              <w:t>.</w:t>
            </w:r>
          </w:p>
          <w:p w:rsidR="002775BC" w:rsidRPr="002A545A" w:rsidRDefault="002775BC" w:rsidP="002A545A">
            <w:pPr>
              <w:ind w:right="-1" w:firstLine="851"/>
              <w:jc w:val="both"/>
              <w:rPr>
                <w:lang w:val="lt-LT"/>
              </w:rPr>
            </w:pPr>
            <w:r w:rsidRPr="002A545A">
              <w:rPr>
                <w:lang w:val="lt-LT"/>
              </w:rPr>
              <w:t>2015</w:t>
            </w:r>
            <w:r w:rsidR="002A545A">
              <w:rPr>
                <w:lang w:val="lt-LT"/>
              </w:rPr>
              <w:t xml:space="preserve"> </w:t>
            </w:r>
            <w:r w:rsidRPr="002A545A">
              <w:rPr>
                <w:lang w:val="lt-LT"/>
              </w:rPr>
              <w:t xml:space="preserve">m. liepos 21 d. Klaipėdos visuomenės sveikatos centras atliko periodinį </w:t>
            </w:r>
            <w:proofErr w:type="spellStart"/>
            <w:r w:rsidRPr="002A545A">
              <w:rPr>
                <w:lang w:val="lt-LT"/>
              </w:rPr>
              <w:t>VšĮ</w:t>
            </w:r>
            <w:proofErr w:type="spellEnd"/>
            <w:r w:rsidRPr="002A545A">
              <w:rPr>
                <w:lang w:val="lt-LT"/>
              </w:rPr>
              <w:t xml:space="preserve"> Kartenos PSPC Kartenos katalikiškąją palaikomojo gydymo ir slaugos ligoninę. Patikrinimo aktas 2015</w:t>
            </w:r>
            <w:r w:rsidR="00BB66D3">
              <w:rPr>
                <w:lang w:val="lt-LT"/>
              </w:rPr>
              <w:t xml:space="preserve"> </w:t>
            </w:r>
            <w:r w:rsidRPr="002A545A">
              <w:rPr>
                <w:lang w:val="lt-LT"/>
              </w:rPr>
              <w:t xml:space="preserve">m. rugsėjo 2 d. </w:t>
            </w:r>
            <w:r w:rsidR="008A0360" w:rsidRPr="002A545A">
              <w:rPr>
                <w:lang w:val="lt-LT"/>
              </w:rPr>
              <w:t>Nr.</w:t>
            </w:r>
            <w:r w:rsidR="002A545A">
              <w:rPr>
                <w:lang w:val="lt-LT"/>
              </w:rPr>
              <w:t xml:space="preserve"> </w:t>
            </w:r>
            <w:r w:rsidR="008A0360" w:rsidRPr="002A545A">
              <w:rPr>
                <w:lang w:val="lt-LT"/>
              </w:rPr>
              <w:t>KK3-72, pažeidimų nerasta</w:t>
            </w:r>
            <w:r w:rsidRPr="002A545A">
              <w:rPr>
                <w:lang w:val="lt-LT"/>
              </w:rPr>
              <w:t>.</w:t>
            </w:r>
          </w:p>
          <w:p w:rsidR="006C4E97" w:rsidRPr="002A545A" w:rsidRDefault="002775BC" w:rsidP="002A545A">
            <w:pPr>
              <w:ind w:right="-1" w:firstLine="851"/>
              <w:jc w:val="both"/>
              <w:rPr>
                <w:lang w:val="lt-LT"/>
              </w:rPr>
            </w:pPr>
            <w:r w:rsidRPr="002A545A">
              <w:rPr>
                <w:lang w:val="lt-LT"/>
              </w:rPr>
              <w:t>2015</w:t>
            </w:r>
            <w:r w:rsidR="002A545A">
              <w:rPr>
                <w:lang w:val="lt-LT"/>
              </w:rPr>
              <w:t xml:space="preserve"> </w:t>
            </w:r>
            <w:r w:rsidRPr="002A545A">
              <w:rPr>
                <w:lang w:val="lt-LT"/>
              </w:rPr>
              <w:t xml:space="preserve">m. rugpjūčio 10 d. Klaipėdos TLK atliko planinį </w:t>
            </w:r>
            <w:proofErr w:type="spellStart"/>
            <w:r w:rsidRPr="002A545A">
              <w:rPr>
                <w:lang w:val="lt-LT"/>
              </w:rPr>
              <w:t>VšĮ</w:t>
            </w:r>
            <w:proofErr w:type="spellEnd"/>
            <w:r w:rsidRPr="002A545A">
              <w:rPr>
                <w:lang w:val="lt-LT"/>
              </w:rPr>
              <w:t xml:space="preserve"> Kartenos PSPC Kartenos katalikiškosios palaikomojo gydymo ir slaugos ligoninės kompensuojamųj</w:t>
            </w:r>
            <w:r w:rsidR="006C4E97" w:rsidRPr="002A545A">
              <w:rPr>
                <w:lang w:val="lt-LT"/>
              </w:rPr>
              <w:t>ų pas</w:t>
            </w:r>
            <w:r w:rsidR="00EB40B6" w:rsidRPr="002A545A">
              <w:rPr>
                <w:lang w:val="lt-LT"/>
              </w:rPr>
              <w:t>laugų teikimo ir pateikimo apmo</w:t>
            </w:r>
            <w:r w:rsidRPr="002A545A">
              <w:rPr>
                <w:lang w:val="lt-LT"/>
              </w:rPr>
              <w:t>kėjimui teisingumą 2014-01-01 – 2014-12-31 laikotarpiu. Patikrinimo pažyma 2015m. rugsėjo 28 d. Nr.</w:t>
            </w:r>
            <w:r w:rsidR="00EB40B6" w:rsidRPr="002A545A">
              <w:rPr>
                <w:lang w:val="lt-LT"/>
              </w:rPr>
              <w:t xml:space="preserve"> </w:t>
            </w:r>
            <w:r w:rsidR="008A0360" w:rsidRPr="002A545A">
              <w:rPr>
                <w:lang w:val="lt-LT"/>
              </w:rPr>
              <w:t>K1-15-138, pažeidimų nerasta</w:t>
            </w:r>
            <w:r w:rsidRPr="002A545A">
              <w:rPr>
                <w:lang w:val="lt-LT"/>
              </w:rPr>
              <w:t>.</w:t>
            </w:r>
          </w:p>
          <w:p w:rsidR="002775BC" w:rsidRPr="002A545A" w:rsidRDefault="006C4E97" w:rsidP="002A545A">
            <w:pPr>
              <w:ind w:right="-1" w:firstLine="851"/>
              <w:jc w:val="both"/>
              <w:rPr>
                <w:lang w:val="lt-LT"/>
              </w:rPr>
            </w:pPr>
            <w:r w:rsidRPr="002A545A">
              <w:rPr>
                <w:lang w:val="lt-LT"/>
              </w:rPr>
              <w:t>2</w:t>
            </w:r>
            <w:r w:rsidR="002775BC" w:rsidRPr="002A545A">
              <w:rPr>
                <w:lang w:val="lt-LT"/>
              </w:rPr>
              <w:t>015</w:t>
            </w:r>
            <w:r w:rsidR="002A545A">
              <w:rPr>
                <w:lang w:val="lt-LT"/>
              </w:rPr>
              <w:t xml:space="preserve"> </w:t>
            </w:r>
            <w:r w:rsidR="002775BC" w:rsidRPr="002A545A">
              <w:rPr>
                <w:lang w:val="lt-LT"/>
              </w:rPr>
              <w:t>m. rugsėjo 10 d. Kretingos rajono savivaldybės administracijos Civilinės saugos ir viešosios tvarkos skyriaus specialistai atliko planinį civilinės saugos būklės patikrinimą</w:t>
            </w:r>
            <w:r w:rsidRPr="002A545A">
              <w:rPr>
                <w:lang w:val="lt-LT"/>
              </w:rPr>
              <w:t xml:space="preserve"> </w:t>
            </w:r>
            <w:proofErr w:type="spellStart"/>
            <w:r w:rsidR="002775BC" w:rsidRPr="002A545A">
              <w:rPr>
                <w:lang w:val="lt-LT"/>
              </w:rPr>
              <w:t>VšĮ</w:t>
            </w:r>
            <w:proofErr w:type="spellEnd"/>
            <w:r w:rsidR="002775BC" w:rsidRPr="002A545A">
              <w:rPr>
                <w:lang w:val="lt-LT"/>
              </w:rPr>
              <w:t xml:space="preserve"> Kartenos PSPC Kartenos katalikiškoje palaikomojo gydymo ir slaugos ligoninėje. Patikrinimo pažyma 2015</w:t>
            </w:r>
            <w:r w:rsidR="002A545A">
              <w:rPr>
                <w:lang w:val="lt-LT"/>
              </w:rPr>
              <w:t xml:space="preserve"> </w:t>
            </w:r>
            <w:r w:rsidR="002775BC" w:rsidRPr="002A545A">
              <w:rPr>
                <w:lang w:val="lt-LT"/>
              </w:rPr>
              <w:t>m. rugsėjo 14 d. Nr.</w:t>
            </w:r>
            <w:r w:rsidR="00EB40B6" w:rsidRPr="002A545A">
              <w:rPr>
                <w:lang w:val="lt-LT"/>
              </w:rPr>
              <w:t xml:space="preserve"> </w:t>
            </w:r>
            <w:r w:rsidR="002775BC" w:rsidRPr="002A545A">
              <w:rPr>
                <w:lang w:val="lt-LT"/>
              </w:rPr>
              <w:t>D8-1335, nustatyti nežymūs pažeidimai pašalinti.</w:t>
            </w:r>
          </w:p>
          <w:p w:rsidR="002775BC" w:rsidRPr="002A545A" w:rsidRDefault="002775BC" w:rsidP="002A545A">
            <w:pPr>
              <w:ind w:right="-1" w:firstLine="851"/>
              <w:jc w:val="both"/>
              <w:rPr>
                <w:lang w:val="lt-LT"/>
              </w:rPr>
            </w:pPr>
            <w:r w:rsidRPr="002A545A">
              <w:rPr>
                <w:lang w:val="lt-LT"/>
              </w:rPr>
              <w:t>2015</w:t>
            </w:r>
            <w:r w:rsidR="002A545A">
              <w:rPr>
                <w:lang w:val="lt-LT"/>
              </w:rPr>
              <w:t xml:space="preserve"> </w:t>
            </w:r>
            <w:r w:rsidRPr="002A545A">
              <w:rPr>
                <w:lang w:val="lt-LT"/>
              </w:rPr>
              <w:t>m. spalio 21 d. Lietuvos Respublikos Aplinkos ministerijos Klaipėdos regiono aplinkos apsaugos departamento Kretingos rajono agentūra atliko planinį patikrinimą dėl medicininių atliekų tvarkymo. Patikrinimo aktas 2015</w:t>
            </w:r>
            <w:r w:rsidR="002A545A">
              <w:rPr>
                <w:lang w:val="lt-LT"/>
              </w:rPr>
              <w:t xml:space="preserve"> </w:t>
            </w:r>
            <w:r w:rsidRPr="002A545A">
              <w:rPr>
                <w:lang w:val="lt-LT"/>
              </w:rPr>
              <w:t>m. spalio 21 d. Nr.</w:t>
            </w:r>
            <w:r w:rsidR="002A545A">
              <w:rPr>
                <w:lang w:val="lt-LT"/>
              </w:rPr>
              <w:t xml:space="preserve"> </w:t>
            </w:r>
            <w:r w:rsidRPr="002A545A">
              <w:rPr>
                <w:lang w:val="lt-LT"/>
              </w:rPr>
              <w:t>(11)-LT1-99, pažeidimų nenustatyta.</w:t>
            </w:r>
          </w:p>
          <w:p w:rsidR="002775BC" w:rsidRPr="002A545A" w:rsidRDefault="002775BC" w:rsidP="002A545A">
            <w:pPr>
              <w:ind w:right="-1" w:firstLine="851"/>
              <w:jc w:val="both"/>
              <w:rPr>
                <w:lang w:val="lt-LT"/>
              </w:rPr>
            </w:pPr>
            <w:r w:rsidRPr="002A545A">
              <w:rPr>
                <w:lang w:val="lt-LT"/>
              </w:rPr>
              <w:t>2015</w:t>
            </w:r>
            <w:r w:rsidR="002A545A">
              <w:rPr>
                <w:lang w:val="lt-LT"/>
              </w:rPr>
              <w:t xml:space="preserve"> </w:t>
            </w:r>
            <w:r w:rsidRPr="002A545A">
              <w:rPr>
                <w:lang w:val="lt-LT"/>
              </w:rPr>
              <w:t xml:space="preserve">m. gruodžio 2 d. Kretingos valstybinė maisto ir veterinarijos tarnyba atliko </w:t>
            </w:r>
            <w:proofErr w:type="spellStart"/>
            <w:r w:rsidRPr="002A545A">
              <w:rPr>
                <w:lang w:val="lt-LT"/>
              </w:rPr>
              <w:t>VšĮ</w:t>
            </w:r>
            <w:proofErr w:type="spellEnd"/>
            <w:r w:rsidRPr="002A545A">
              <w:rPr>
                <w:lang w:val="lt-LT"/>
              </w:rPr>
              <w:t xml:space="preserve"> Kartenos maisto tvarkymo subjekto planinį patikrinimą. Patikrinimo aktas 2015</w:t>
            </w:r>
            <w:r w:rsidR="00EB40B6" w:rsidRPr="002A545A">
              <w:rPr>
                <w:lang w:val="lt-LT"/>
              </w:rPr>
              <w:t xml:space="preserve"> </w:t>
            </w:r>
            <w:r w:rsidRPr="002A545A">
              <w:rPr>
                <w:lang w:val="lt-LT"/>
              </w:rPr>
              <w:t>m. gruodžio 2 d. Nr.38VĮP-65. Esminių pažeidimų nenustatyta ir poveikio priemonės netaikytos.</w:t>
            </w:r>
            <w:r w:rsidR="00BB66D3">
              <w:rPr>
                <w:lang w:val="lt-LT"/>
              </w:rPr>
              <w:t xml:space="preserve"> Rasti</w:t>
            </w:r>
            <w:r w:rsidRPr="002A545A">
              <w:rPr>
                <w:lang w:val="lt-LT"/>
              </w:rPr>
              <w:t xml:space="preserve"> pažeidimai pašalinti.</w:t>
            </w:r>
          </w:p>
          <w:p w:rsidR="00FB41E0" w:rsidRPr="002A545A" w:rsidRDefault="002775BC" w:rsidP="002A545A">
            <w:pPr>
              <w:ind w:right="-1" w:firstLine="851"/>
              <w:jc w:val="both"/>
              <w:rPr>
                <w:lang w:val="lt-LT"/>
              </w:rPr>
            </w:pPr>
            <w:r w:rsidRPr="002A545A">
              <w:rPr>
                <w:lang w:val="lt-LT"/>
              </w:rPr>
              <w:t>2015</w:t>
            </w:r>
            <w:r w:rsidR="00EB40B6" w:rsidRPr="002A545A">
              <w:rPr>
                <w:lang w:val="lt-LT"/>
              </w:rPr>
              <w:t xml:space="preserve"> </w:t>
            </w:r>
            <w:r w:rsidRPr="002A545A">
              <w:rPr>
                <w:lang w:val="lt-LT"/>
              </w:rPr>
              <w:t>m. gruodžio 11</w:t>
            </w:r>
            <w:r w:rsidR="002A545A">
              <w:rPr>
                <w:lang w:val="lt-LT"/>
              </w:rPr>
              <w:t xml:space="preserve"> d. </w:t>
            </w:r>
            <w:r w:rsidRPr="002A545A">
              <w:rPr>
                <w:lang w:val="lt-LT"/>
              </w:rPr>
              <w:t>Klaipėdos TLK pradėjo neplaninį</w:t>
            </w:r>
            <w:r w:rsidR="002A545A">
              <w:rPr>
                <w:lang w:val="lt-LT"/>
              </w:rPr>
              <w:t xml:space="preserve"> </w:t>
            </w:r>
            <w:r w:rsidRPr="002A545A">
              <w:rPr>
                <w:lang w:val="lt-LT"/>
              </w:rPr>
              <w:t>patikrinimą dėl 2015</w:t>
            </w:r>
            <w:r w:rsidR="00EB40B6" w:rsidRPr="002A545A">
              <w:rPr>
                <w:lang w:val="lt-LT"/>
              </w:rPr>
              <w:t xml:space="preserve"> </w:t>
            </w:r>
            <w:r w:rsidRPr="002A545A">
              <w:rPr>
                <w:lang w:val="lt-LT"/>
              </w:rPr>
              <w:t>m. 01 – 11 mėn. gydytojų išrašytų kompensuojamųjų tvarsčių skyrimo ir išrašy</w:t>
            </w:r>
            <w:r w:rsidR="00EB40B6" w:rsidRPr="002A545A">
              <w:rPr>
                <w:lang w:val="lt-LT"/>
              </w:rPr>
              <w:t>mo teisė</w:t>
            </w:r>
            <w:r w:rsidR="002A545A">
              <w:rPr>
                <w:lang w:val="lt-LT"/>
              </w:rPr>
              <w:t xml:space="preserve">tumo </w:t>
            </w:r>
            <w:proofErr w:type="spellStart"/>
            <w:r w:rsidR="002A545A">
              <w:rPr>
                <w:lang w:val="lt-LT"/>
              </w:rPr>
              <w:t>VšĮ</w:t>
            </w:r>
            <w:proofErr w:type="spellEnd"/>
            <w:r w:rsidR="002A545A">
              <w:rPr>
                <w:lang w:val="lt-LT"/>
              </w:rPr>
              <w:t xml:space="preserve"> </w:t>
            </w:r>
            <w:r w:rsidR="00EB40B6" w:rsidRPr="002A545A">
              <w:rPr>
                <w:lang w:val="lt-LT"/>
              </w:rPr>
              <w:t>Kartenos PSPC</w:t>
            </w:r>
            <w:r w:rsidRPr="002A545A">
              <w:rPr>
                <w:lang w:val="lt-LT"/>
              </w:rPr>
              <w:t>. Patikrinimo pažyma 2016</w:t>
            </w:r>
            <w:r w:rsidR="00EB40B6" w:rsidRPr="002A545A">
              <w:rPr>
                <w:lang w:val="lt-LT"/>
              </w:rPr>
              <w:t xml:space="preserve"> </w:t>
            </w:r>
            <w:r w:rsidRPr="002A545A">
              <w:rPr>
                <w:lang w:val="lt-LT"/>
              </w:rPr>
              <w:t>m. sausio 26 d. Nr.</w:t>
            </w:r>
            <w:r w:rsidR="00EB40B6" w:rsidRPr="002A545A">
              <w:rPr>
                <w:lang w:val="lt-LT"/>
              </w:rPr>
              <w:t xml:space="preserve"> </w:t>
            </w:r>
            <w:r w:rsidRPr="002A545A">
              <w:rPr>
                <w:lang w:val="lt-LT"/>
              </w:rPr>
              <w:t>K1-16-26. Atsižvelgta į rastus pažeidimus, gydytojams nurodyta, išrašant kompensuojamuosius tvarsčius, vadovautis galiojančiais teisės aktais. Žala, padaryta Privalomojo sveikatos draudimo fondo biudžetui, atlyginta.</w:t>
            </w:r>
          </w:p>
          <w:p w:rsidR="006C4E97" w:rsidRPr="002A545A" w:rsidRDefault="006C4E97" w:rsidP="002A545A">
            <w:pPr>
              <w:ind w:right="-1" w:firstLine="851"/>
              <w:jc w:val="both"/>
              <w:rPr>
                <w:b/>
                <w:lang w:val="lt-LT"/>
              </w:rPr>
            </w:pPr>
            <w:r w:rsidRPr="002A545A">
              <w:rPr>
                <w:b/>
                <w:lang w:val="lt-LT"/>
              </w:rPr>
              <w:t>7.</w:t>
            </w:r>
            <w:r w:rsidR="00E82D94" w:rsidRPr="002A545A">
              <w:rPr>
                <w:b/>
                <w:lang w:val="lt-LT"/>
              </w:rPr>
              <w:t xml:space="preserve"> Darbuotojų kaitos įstaigoje rodiklis:</w:t>
            </w:r>
          </w:p>
          <w:p w:rsidR="00FB41E0" w:rsidRPr="002A545A" w:rsidRDefault="00FB41E0" w:rsidP="002A545A">
            <w:pPr>
              <w:pStyle w:val="Betarp"/>
              <w:spacing w:line="276" w:lineRule="auto"/>
              <w:ind w:right="-1" w:firstLine="851"/>
              <w:jc w:val="both"/>
              <w:rPr>
                <w:lang w:eastAsia="en-US"/>
              </w:rPr>
            </w:pPr>
            <w:r w:rsidRPr="002A545A">
              <w:rPr>
                <w:lang w:eastAsia="en-US"/>
              </w:rPr>
              <w:t>Turimi gydytojų, slaugos specialistų žmogiškieji ištekliai užtikrina teikiamų pasl</w:t>
            </w:r>
            <w:r w:rsidR="00984455" w:rsidRPr="002A545A">
              <w:rPr>
                <w:lang w:eastAsia="en-US"/>
              </w:rPr>
              <w:t>augų kokybę ir prieinamumą. 2015</w:t>
            </w:r>
            <w:r w:rsidRPr="002A545A">
              <w:rPr>
                <w:lang w:eastAsia="en-US"/>
              </w:rPr>
              <w:t xml:space="preserve"> m. p</w:t>
            </w:r>
            <w:r w:rsidR="00984455" w:rsidRPr="002A545A">
              <w:rPr>
                <w:lang w:eastAsia="en-US"/>
              </w:rPr>
              <w:t>radžioje darbuotojų skaičius</w:t>
            </w:r>
            <w:r w:rsidR="00432660" w:rsidRPr="002A545A">
              <w:rPr>
                <w:lang w:eastAsia="en-US"/>
              </w:rPr>
              <w:t xml:space="preserve"> </w:t>
            </w:r>
            <w:r w:rsidR="00BB66D3">
              <w:rPr>
                <w:lang w:eastAsia="en-US"/>
              </w:rPr>
              <w:t>- 30, pabaigoje – 33</w:t>
            </w:r>
            <w:r w:rsidR="00EB40B6" w:rsidRPr="002A545A">
              <w:rPr>
                <w:lang w:eastAsia="en-US"/>
              </w:rPr>
              <w:t xml:space="preserve"> (</w:t>
            </w:r>
            <w:r w:rsidR="00984455" w:rsidRPr="002A545A">
              <w:rPr>
                <w:lang w:eastAsia="en-US"/>
              </w:rPr>
              <w:t>metų eigoje įdarbinta valytoja, akušerė ir IT specialistas</w:t>
            </w:r>
            <w:r w:rsidRPr="002A545A">
              <w:rPr>
                <w:lang w:eastAsia="en-US"/>
              </w:rPr>
              <w:t>).</w:t>
            </w:r>
          </w:p>
          <w:p w:rsidR="00E82D94" w:rsidRPr="002A545A" w:rsidRDefault="00E82D94" w:rsidP="002A545A">
            <w:pPr>
              <w:pStyle w:val="Betarp"/>
              <w:spacing w:line="276" w:lineRule="auto"/>
              <w:ind w:right="-1" w:firstLine="851"/>
              <w:jc w:val="both"/>
              <w:rPr>
                <w:b/>
                <w:lang w:eastAsia="en-US"/>
              </w:rPr>
            </w:pPr>
            <w:r w:rsidRPr="002A545A">
              <w:rPr>
                <w:b/>
                <w:lang w:eastAsia="en-US"/>
              </w:rPr>
              <w:t>8. Prioritetinių paslaugų teikimo dinamika:</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2"/>
            </w:tblGrid>
            <w:tr w:rsidR="00E82D94" w:rsidRPr="002A545A" w:rsidTr="00E82D94">
              <w:tc>
                <w:tcPr>
                  <w:tcW w:w="6404" w:type="dxa"/>
                  <w:tcBorders>
                    <w:top w:val="nil"/>
                    <w:left w:val="nil"/>
                    <w:bottom w:val="nil"/>
                    <w:right w:val="nil"/>
                  </w:tcBorders>
                  <w:shd w:val="clear" w:color="auto" w:fill="auto"/>
                </w:tcPr>
                <w:p w:rsidR="00E82D94" w:rsidRPr="002A545A" w:rsidRDefault="00E82D94" w:rsidP="002A545A">
                  <w:pPr>
                    <w:ind w:right="-1" w:firstLine="851"/>
                    <w:jc w:val="both"/>
                    <w:rPr>
                      <w:lang w:val="lt-LT"/>
                    </w:rPr>
                  </w:pPr>
                  <w:r w:rsidRPr="002A545A">
                    <w:rPr>
                      <w:lang w:val="lt-LT"/>
                    </w:rPr>
                    <w:t xml:space="preserve">Vykdomos </w:t>
                  </w:r>
                  <w:r w:rsidR="002A545A">
                    <w:rPr>
                      <w:lang w:val="lt-LT"/>
                    </w:rPr>
                    <w:t>prevencinės programos, finansuojamos iš PSDF</w:t>
                  </w:r>
                  <w:r w:rsidRPr="002A545A">
                    <w:rPr>
                      <w:lang w:val="lt-LT"/>
                    </w:rPr>
                    <w:t>:</w:t>
                  </w:r>
                </w:p>
                <w:p w:rsidR="00E82D94" w:rsidRPr="002A545A" w:rsidRDefault="00BD4F54" w:rsidP="002A545A">
                  <w:pPr>
                    <w:ind w:right="-1" w:firstLine="851"/>
                    <w:jc w:val="both"/>
                    <w:rPr>
                      <w:lang w:val="lt-LT"/>
                    </w:rPr>
                  </w:pPr>
                  <w:r w:rsidRPr="002A545A">
                    <w:rPr>
                      <w:lang w:val="lt-LT"/>
                    </w:rPr>
                    <w:t>-</w:t>
                  </w:r>
                  <w:r w:rsidR="002A545A">
                    <w:rPr>
                      <w:lang w:val="lt-LT"/>
                    </w:rPr>
                    <w:t xml:space="preserve"> </w:t>
                  </w:r>
                  <w:r w:rsidR="00E82D94" w:rsidRPr="002A545A">
                    <w:rPr>
                      <w:lang w:val="lt-LT"/>
                    </w:rPr>
                    <w:t>gimdos kaklelio piktybinių navikų prevencijos programa:</w:t>
                  </w:r>
                </w:p>
                <w:p w:rsidR="00E82D94" w:rsidRPr="002A545A" w:rsidRDefault="00E82D94" w:rsidP="002A545A">
                  <w:pPr>
                    <w:ind w:right="-1" w:firstLine="851"/>
                    <w:jc w:val="both"/>
                    <w:rPr>
                      <w:lang w:val="lt-LT"/>
                    </w:rPr>
                  </w:pPr>
                  <w:r w:rsidRPr="002A545A">
                    <w:rPr>
                      <w:lang w:val="lt-LT"/>
                    </w:rPr>
                    <w:t>(2015</w:t>
                  </w:r>
                  <w:r w:rsidR="00A16579" w:rsidRPr="002A545A">
                    <w:rPr>
                      <w:lang w:val="lt-LT"/>
                    </w:rPr>
                    <w:t xml:space="preserve"> </w:t>
                  </w:r>
                  <w:r w:rsidRPr="002A545A">
                    <w:rPr>
                      <w:lang w:val="lt-LT"/>
                    </w:rPr>
                    <w:t>m.-107 arba 45,7 proc</w:t>
                  </w:r>
                  <w:r w:rsidR="00A16579" w:rsidRPr="002A545A">
                    <w:rPr>
                      <w:lang w:val="lt-LT"/>
                    </w:rPr>
                    <w:t xml:space="preserve">. </w:t>
                  </w:r>
                  <w:r w:rsidR="00BB66D3">
                    <w:rPr>
                      <w:lang w:val="lt-LT"/>
                    </w:rPr>
                    <w:t>mažiau negu</w:t>
                  </w:r>
                  <w:r w:rsidRPr="002A545A">
                    <w:rPr>
                      <w:lang w:val="lt-LT"/>
                    </w:rPr>
                    <w:t xml:space="preserve"> 2014</w:t>
                  </w:r>
                  <w:r w:rsidR="00A16579" w:rsidRPr="002A545A">
                    <w:rPr>
                      <w:lang w:val="lt-LT"/>
                    </w:rPr>
                    <w:t xml:space="preserve"> </w:t>
                  </w:r>
                  <w:r w:rsidRPr="002A545A">
                    <w:rPr>
                      <w:lang w:val="lt-LT"/>
                    </w:rPr>
                    <w:t>m.</w:t>
                  </w:r>
                  <w:r w:rsidR="00A16579" w:rsidRPr="002A545A">
                    <w:rPr>
                      <w:lang w:val="lt-LT"/>
                    </w:rPr>
                    <w:t xml:space="preserve"> </w:t>
                  </w:r>
                  <w:r w:rsidRPr="002A545A">
                    <w:rPr>
                      <w:lang w:val="lt-LT"/>
                    </w:rPr>
                    <w:t>-</w:t>
                  </w:r>
                  <w:r w:rsidR="00A16579" w:rsidRPr="002A545A">
                    <w:rPr>
                      <w:lang w:val="lt-LT"/>
                    </w:rPr>
                    <w:t xml:space="preserve"> </w:t>
                  </w:r>
                  <w:r w:rsidRPr="002A545A">
                    <w:rPr>
                      <w:lang w:val="lt-LT"/>
                    </w:rPr>
                    <w:t>156 );</w:t>
                  </w:r>
                </w:p>
                <w:p w:rsidR="00E82D94" w:rsidRPr="002A545A" w:rsidRDefault="00BD4F54" w:rsidP="002A545A">
                  <w:pPr>
                    <w:ind w:right="-1" w:firstLine="851"/>
                    <w:jc w:val="both"/>
                    <w:rPr>
                      <w:lang w:val="lt-LT"/>
                    </w:rPr>
                  </w:pPr>
                  <w:r w:rsidRPr="002A545A">
                    <w:rPr>
                      <w:lang w:val="lt-LT"/>
                    </w:rPr>
                    <w:t>-</w:t>
                  </w:r>
                  <w:r w:rsidR="002A545A">
                    <w:rPr>
                      <w:lang w:val="lt-LT"/>
                    </w:rPr>
                    <w:t xml:space="preserve"> </w:t>
                  </w:r>
                  <w:r w:rsidR="00E82D94" w:rsidRPr="002A545A">
                    <w:rPr>
                      <w:lang w:val="lt-LT"/>
                    </w:rPr>
                    <w:t xml:space="preserve">atrankinės </w:t>
                  </w:r>
                  <w:proofErr w:type="spellStart"/>
                  <w:r w:rsidR="00E82D94" w:rsidRPr="002A545A">
                    <w:rPr>
                      <w:lang w:val="lt-LT"/>
                    </w:rPr>
                    <w:t>mamografijos</w:t>
                  </w:r>
                  <w:proofErr w:type="spellEnd"/>
                  <w:r w:rsidR="00E82D94" w:rsidRPr="002A545A">
                    <w:rPr>
                      <w:lang w:val="lt-LT"/>
                    </w:rPr>
                    <w:t xml:space="preserve"> patikros programa:</w:t>
                  </w:r>
                </w:p>
                <w:p w:rsidR="00E82D94" w:rsidRPr="002A545A" w:rsidRDefault="00E82D94" w:rsidP="002A545A">
                  <w:pPr>
                    <w:ind w:right="-1" w:firstLine="851"/>
                    <w:jc w:val="both"/>
                    <w:rPr>
                      <w:lang w:val="lt-LT"/>
                    </w:rPr>
                  </w:pPr>
                  <w:r w:rsidRPr="002A545A">
                    <w:rPr>
                      <w:lang w:val="lt-LT"/>
                    </w:rPr>
                    <w:t>(2015</w:t>
                  </w:r>
                  <w:r w:rsidR="00A16579" w:rsidRPr="002A545A">
                    <w:rPr>
                      <w:lang w:val="lt-LT"/>
                    </w:rPr>
                    <w:t xml:space="preserve"> m. – 56 arba</w:t>
                  </w:r>
                  <w:r w:rsidRPr="002A545A">
                    <w:rPr>
                      <w:lang w:val="lt-LT"/>
                    </w:rPr>
                    <w:t xml:space="preserve"> 180 </w:t>
                  </w:r>
                  <w:r w:rsidR="00A16579" w:rsidRPr="002A545A">
                    <w:rPr>
                      <w:lang w:val="lt-LT"/>
                    </w:rPr>
                    <w:t xml:space="preserve">proc. daugiau negu 2014 m. - </w:t>
                  </w:r>
                  <w:r w:rsidRPr="002A545A">
                    <w:rPr>
                      <w:lang w:val="lt-LT"/>
                    </w:rPr>
                    <w:t>20);</w:t>
                  </w:r>
                </w:p>
                <w:p w:rsidR="00E82D94" w:rsidRPr="002A545A" w:rsidRDefault="00BD4F54" w:rsidP="002A545A">
                  <w:pPr>
                    <w:ind w:right="-1" w:firstLine="851"/>
                    <w:jc w:val="both"/>
                    <w:rPr>
                      <w:lang w:val="lt-LT"/>
                    </w:rPr>
                  </w:pPr>
                  <w:r w:rsidRPr="002A545A">
                    <w:rPr>
                      <w:lang w:val="lt-LT"/>
                    </w:rPr>
                    <w:t xml:space="preserve">- </w:t>
                  </w:r>
                  <w:r w:rsidR="00E82D94" w:rsidRPr="002A545A">
                    <w:rPr>
                      <w:lang w:val="lt-LT"/>
                    </w:rPr>
                    <w:t>širdies ir kraujagyslių ligų didelės rizikos programa:</w:t>
                  </w:r>
                </w:p>
                <w:p w:rsidR="00E82D94" w:rsidRPr="002A545A" w:rsidRDefault="00E82D94" w:rsidP="002A545A">
                  <w:pPr>
                    <w:ind w:right="-1" w:firstLine="851"/>
                    <w:jc w:val="both"/>
                    <w:rPr>
                      <w:lang w:val="lt-LT"/>
                    </w:rPr>
                  </w:pPr>
                  <w:r w:rsidRPr="002A545A">
                    <w:rPr>
                      <w:lang w:val="lt-LT"/>
                    </w:rPr>
                    <w:t>(2015</w:t>
                  </w:r>
                  <w:r w:rsidR="00A16579" w:rsidRPr="002A545A">
                    <w:rPr>
                      <w:lang w:val="lt-LT"/>
                    </w:rPr>
                    <w:t xml:space="preserve"> </w:t>
                  </w:r>
                  <w:r w:rsidRPr="002A545A">
                    <w:rPr>
                      <w:lang w:val="lt-LT"/>
                    </w:rPr>
                    <w:t>m. -</w:t>
                  </w:r>
                  <w:r w:rsidR="00BB66D3">
                    <w:rPr>
                      <w:lang w:val="lt-LT"/>
                    </w:rPr>
                    <w:t xml:space="preserve"> </w:t>
                  </w:r>
                  <w:r w:rsidRPr="002A545A">
                    <w:rPr>
                      <w:lang w:val="lt-LT"/>
                    </w:rPr>
                    <w:t>153, 2014</w:t>
                  </w:r>
                  <w:r w:rsidR="00A16579" w:rsidRPr="002A545A">
                    <w:rPr>
                      <w:lang w:val="lt-LT"/>
                    </w:rPr>
                    <w:t xml:space="preserve"> </w:t>
                  </w:r>
                  <w:r w:rsidRPr="002A545A">
                    <w:rPr>
                      <w:lang w:val="lt-LT"/>
                    </w:rPr>
                    <w:t>m. -</w:t>
                  </w:r>
                  <w:r w:rsidR="00BB66D3">
                    <w:rPr>
                      <w:lang w:val="lt-LT"/>
                    </w:rPr>
                    <w:t xml:space="preserve"> </w:t>
                  </w:r>
                  <w:r w:rsidRPr="002A545A">
                    <w:rPr>
                      <w:lang w:val="lt-LT"/>
                    </w:rPr>
                    <w:t>154);</w:t>
                  </w:r>
                </w:p>
                <w:p w:rsidR="00E82D94" w:rsidRPr="002A545A" w:rsidRDefault="00BD4F54" w:rsidP="002A545A">
                  <w:pPr>
                    <w:ind w:right="-1" w:firstLine="851"/>
                    <w:jc w:val="both"/>
                    <w:rPr>
                      <w:lang w:val="lt-LT"/>
                    </w:rPr>
                  </w:pPr>
                  <w:r w:rsidRPr="002A545A">
                    <w:rPr>
                      <w:lang w:val="lt-LT"/>
                    </w:rPr>
                    <w:t>-</w:t>
                  </w:r>
                  <w:r w:rsidR="002A545A">
                    <w:rPr>
                      <w:lang w:val="lt-LT"/>
                    </w:rPr>
                    <w:t xml:space="preserve"> </w:t>
                  </w:r>
                  <w:r w:rsidR="00E82D94" w:rsidRPr="002A545A">
                    <w:rPr>
                      <w:lang w:val="lt-LT"/>
                    </w:rPr>
                    <w:t>priešinės liaukos vėžio ankstyvosios diagnostikos programa:</w:t>
                  </w:r>
                </w:p>
                <w:p w:rsidR="00E82D94" w:rsidRPr="002A545A" w:rsidRDefault="00E82D94" w:rsidP="002A545A">
                  <w:pPr>
                    <w:ind w:right="-1" w:firstLine="851"/>
                    <w:jc w:val="both"/>
                    <w:rPr>
                      <w:lang w:val="lt-LT"/>
                    </w:rPr>
                  </w:pPr>
                  <w:r w:rsidRPr="002A545A">
                    <w:rPr>
                      <w:lang w:val="lt-LT"/>
                    </w:rPr>
                    <w:t>(2015</w:t>
                  </w:r>
                  <w:r w:rsidR="00A16579" w:rsidRPr="002A545A">
                    <w:rPr>
                      <w:lang w:val="lt-LT"/>
                    </w:rPr>
                    <w:t xml:space="preserve"> </w:t>
                  </w:r>
                  <w:r w:rsidRPr="002A545A">
                    <w:rPr>
                      <w:lang w:val="lt-LT"/>
                    </w:rPr>
                    <w:t xml:space="preserve">m. – 80 </w:t>
                  </w:r>
                  <w:r w:rsidR="00A16579" w:rsidRPr="002A545A">
                    <w:rPr>
                      <w:lang w:val="lt-LT"/>
                    </w:rPr>
                    <w:t>2</w:t>
                  </w:r>
                  <w:r w:rsidR="00BB66D3">
                    <w:rPr>
                      <w:lang w:val="lt-LT"/>
                    </w:rPr>
                    <w:t>2,5 proc. mažiau negu 2014 m. -</w:t>
                  </w:r>
                  <w:r w:rsidRPr="002A545A">
                    <w:rPr>
                      <w:lang w:val="lt-LT"/>
                    </w:rPr>
                    <w:t xml:space="preserve"> 98);</w:t>
                  </w:r>
                </w:p>
                <w:p w:rsidR="00E82D94" w:rsidRPr="002A545A" w:rsidRDefault="00BD4F54" w:rsidP="002A545A">
                  <w:pPr>
                    <w:ind w:right="-1" w:firstLine="851"/>
                    <w:jc w:val="both"/>
                    <w:rPr>
                      <w:lang w:val="lt-LT"/>
                    </w:rPr>
                  </w:pPr>
                  <w:r w:rsidRPr="002A545A">
                    <w:rPr>
                      <w:lang w:val="lt-LT"/>
                    </w:rPr>
                    <w:t>-</w:t>
                  </w:r>
                  <w:r w:rsidR="002A545A">
                    <w:rPr>
                      <w:lang w:val="lt-LT"/>
                    </w:rPr>
                    <w:t xml:space="preserve"> </w:t>
                  </w:r>
                  <w:r w:rsidR="00BB66D3">
                    <w:rPr>
                      <w:lang w:val="lt-LT"/>
                    </w:rPr>
                    <w:t>storosios žarnos vėžio</w:t>
                  </w:r>
                  <w:r w:rsidR="00E82D94" w:rsidRPr="002A545A">
                    <w:rPr>
                      <w:lang w:val="lt-LT"/>
                    </w:rPr>
                    <w:t xml:space="preserve"> ankstyvosios diagnostikos programa:</w:t>
                  </w:r>
                </w:p>
                <w:p w:rsidR="00E82D94" w:rsidRPr="002A545A" w:rsidRDefault="00E82D94" w:rsidP="002A545A">
                  <w:pPr>
                    <w:ind w:right="-1" w:firstLine="851"/>
                    <w:jc w:val="both"/>
                    <w:rPr>
                      <w:lang w:val="lt-LT"/>
                    </w:rPr>
                  </w:pPr>
                  <w:r w:rsidRPr="002A545A">
                    <w:rPr>
                      <w:lang w:val="lt-LT"/>
                    </w:rPr>
                    <w:t>(2015</w:t>
                  </w:r>
                  <w:r w:rsidR="00A16579" w:rsidRPr="002A545A">
                    <w:rPr>
                      <w:lang w:val="lt-LT"/>
                    </w:rPr>
                    <w:t xml:space="preserve"> </w:t>
                  </w:r>
                  <w:r w:rsidRPr="002A545A">
                    <w:rPr>
                      <w:lang w:val="lt-LT"/>
                    </w:rPr>
                    <w:t>m. -183 arba 12,5 proc.</w:t>
                  </w:r>
                  <w:r w:rsidR="00A16579" w:rsidRPr="002A545A">
                    <w:rPr>
                      <w:lang w:val="lt-LT"/>
                    </w:rPr>
                    <w:t xml:space="preserve"> </w:t>
                  </w:r>
                  <w:r w:rsidRPr="002A545A">
                    <w:rPr>
                      <w:lang w:val="lt-LT"/>
                    </w:rPr>
                    <w:t>mažiau negu 2014</w:t>
                  </w:r>
                  <w:r w:rsidR="00A16579" w:rsidRPr="002A545A">
                    <w:rPr>
                      <w:lang w:val="lt-LT"/>
                    </w:rPr>
                    <w:t xml:space="preserve"> </w:t>
                  </w:r>
                  <w:r w:rsidRPr="002A545A">
                    <w:rPr>
                      <w:lang w:val="lt-LT"/>
                    </w:rPr>
                    <w:t>m. -</w:t>
                  </w:r>
                  <w:r w:rsidR="00A16579" w:rsidRPr="002A545A">
                    <w:rPr>
                      <w:lang w:val="lt-LT"/>
                    </w:rPr>
                    <w:t xml:space="preserve"> </w:t>
                  </w:r>
                  <w:r w:rsidRPr="002A545A">
                    <w:rPr>
                      <w:lang w:val="lt-LT"/>
                    </w:rPr>
                    <w:t>206).</w:t>
                  </w:r>
                </w:p>
                <w:p w:rsidR="00E82D94" w:rsidRPr="002A545A" w:rsidRDefault="00E82D94" w:rsidP="002A545A">
                  <w:pPr>
                    <w:ind w:right="-1" w:firstLine="851"/>
                    <w:jc w:val="both"/>
                    <w:rPr>
                      <w:lang w:val="lt-LT"/>
                    </w:rPr>
                  </w:pPr>
                  <w:r w:rsidRPr="002A545A">
                    <w:rPr>
                      <w:lang w:val="lt-LT"/>
                    </w:rPr>
                    <w:t>Te</w:t>
                  </w:r>
                  <w:r w:rsidR="002A545A">
                    <w:rPr>
                      <w:lang w:val="lt-LT"/>
                    </w:rPr>
                    <w:t>ikiamos skatinamosios paslaugos</w:t>
                  </w:r>
                  <w:r w:rsidRPr="002A545A">
                    <w:rPr>
                      <w:lang w:val="lt-LT"/>
                    </w:rPr>
                    <w:t>:</w:t>
                  </w:r>
                </w:p>
                <w:p w:rsidR="00E82D94" w:rsidRPr="002A545A" w:rsidRDefault="00E82D94" w:rsidP="002A545A">
                  <w:pPr>
                    <w:ind w:right="-1" w:firstLine="851"/>
                    <w:jc w:val="both"/>
                    <w:rPr>
                      <w:lang w:val="lt-LT"/>
                    </w:rPr>
                  </w:pPr>
                  <w:r w:rsidRPr="002A545A">
                    <w:rPr>
                      <w:lang w:val="lt-LT"/>
                    </w:rPr>
                    <w:t>-</w:t>
                  </w:r>
                  <w:r w:rsidR="002A545A">
                    <w:rPr>
                      <w:lang w:val="lt-LT"/>
                    </w:rPr>
                    <w:t xml:space="preserve"> </w:t>
                  </w:r>
                  <w:r w:rsidRPr="002A545A">
                    <w:rPr>
                      <w:lang w:val="lt-LT"/>
                    </w:rPr>
                    <w:t>ankstyvoji piktybinių navikų diagnostika;</w:t>
                  </w:r>
                </w:p>
                <w:p w:rsidR="00E82D94" w:rsidRPr="002A545A" w:rsidRDefault="002A545A" w:rsidP="002A545A">
                  <w:pPr>
                    <w:ind w:right="-1" w:firstLine="851"/>
                    <w:jc w:val="both"/>
                    <w:rPr>
                      <w:lang w:val="lt-LT"/>
                    </w:rPr>
                  </w:pPr>
                  <w:r>
                    <w:rPr>
                      <w:lang w:val="lt-LT"/>
                    </w:rPr>
                    <w:t xml:space="preserve">- </w:t>
                  </w:r>
                  <w:r w:rsidR="00E82D94" w:rsidRPr="002A545A">
                    <w:rPr>
                      <w:lang w:val="lt-LT"/>
                    </w:rPr>
                    <w:t>fiziologinio nėštumo priežiūra, naujagimių ir vaikų priežiūra;</w:t>
                  </w:r>
                </w:p>
                <w:p w:rsidR="00E82D94" w:rsidRPr="002A545A" w:rsidRDefault="002A545A" w:rsidP="002A545A">
                  <w:pPr>
                    <w:ind w:right="-1" w:firstLine="851"/>
                    <w:jc w:val="both"/>
                    <w:rPr>
                      <w:lang w:val="lt-LT"/>
                    </w:rPr>
                  </w:pPr>
                  <w:r>
                    <w:rPr>
                      <w:lang w:val="lt-LT"/>
                    </w:rPr>
                    <w:t xml:space="preserve">- </w:t>
                  </w:r>
                  <w:r w:rsidR="00E82D94" w:rsidRPr="002A545A">
                    <w:rPr>
                      <w:lang w:val="lt-LT"/>
                    </w:rPr>
                    <w:t>imunoprofilaktika, moksleivių paruošimas mokyklai;</w:t>
                  </w:r>
                </w:p>
                <w:p w:rsidR="00E82D94" w:rsidRPr="002A545A" w:rsidRDefault="00E82D94" w:rsidP="002A545A">
                  <w:pPr>
                    <w:ind w:right="-1" w:firstLine="851"/>
                    <w:jc w:val="both"/>
                    <w:rPr>
                      <w:lang w:val="lt-LT"/>
                    </w:rPr>
                  </w:pPr>
                  <w:r w:rsidRPr="002A545A">
                    <w:rPr>
                      <w:lang w:val="lt-LT"/>
                    </w:rPr>
                    <w:t>- neįgaliųjų sveikatos priežiūra, slaugytojo procedūros namuose, laboratorinių tyrimų atlikimas ir kt.</w:t>
                  </w:r>
                </w:p>
                <w:p w:rsidR="00E82D94" w:rsidRPr="002A545A" w:rsidRDefault="00BB66D3" w:rsidP="002A545A">
                  <w:pPr>
                    <w:ind w:right="-1" w:firstLine="851"/>
                    <w:jc w:val="both"/>
                    <w:rPr>
                      <w:lang w:val="lt-LT"/>
                    </w:rPr>
                  </w:pPr>
                  <w:r>
                    <w:rPr>
                      <w:lang w:val="lt-LT"/>
                    </w:rPr>
                    <w:lastRenderedPageBreak/>
                    <w:t>Per 2015 m. už</w:t>
                  </w:r>
                  <w:r w:rsidR="00E82D94" w:rsidRPr="002A545A">
                    <w:rPr>
                      <w:lang w:val="lt-LT"/>
                    </w:rPr>
                    <w:t xml:space="preserve"> skatinamąsias paslaugas gauta 14580,0 eurų (</w:t>
                  </w:r>
                  <w:r w:rsidR="00A16579" w:rsidRPr="002A545A">
                    <w:rPr>
                      <w:lang w:val="lt-LT"/>
                    </w:rPr>
                    <w:t>2014 m. – 12</w:t>
                  </w:r>
                  <w:r w:rsidR="00E82D94" w:rsidRPr="002A545A">
                    <w:rPr>
                      <w:lang w:val="lt-LT"/>
                    </w:rPr>
                    <w:t>075</w:t>
                  </w:r>
                  <w:r w:rsidR="00A16579" w:rsidRPr="002A545A">
                    <w:rPr>
                      <w:lang w:val="lt-LT"/>
                    </w:rPr>
                    <w:t>,0</w:t>
                  </w:r>
                  <w:r w:rsidR="00E82D94" w:rsidRPr="002A545A">
                    <w:rPr>
                      <w:lang w:val="lt-LT"/>
                    </w:rPr>
                    <w:t xml:space="preserve"> eurai).</w:t>
                  </w:r>
                </w:p>
                <w:p w:rsidR="00E82D94" w:rsidRPr="002A545A" w:rsidRDefault="00E82D94" w:rsidP="002A545A">
                  <w:pPr>
                    <w:ind w:right="-1" w:firstLine="851"/>
                    <w:jc w:val="both"/>
                    <w:rPr>
                      <w:lang w:val="lt-LT"/>
                    </w:rPr>
                  </w:pPr>
                  <w:r w:rsidRPr="002A545A">
                    <w:rPr>
                      <w:lang w:val="lt-LT"/>
                    </w:rPr>
                    <w:t>Sumažėjęs profilaktinių prevencinių programų vykdymas susijęs su tuo, kad tam pačiam pacientui prevencinę programą kartoti galima kas 2 metai, taip pat su nedraustais</w:t>
                  </w:r>
                  <w:r w:rsidR="00EB40B6" w:rsidRPr="002A545A">
                    <w:rPr>
                      <w:lang w:val="lt-LT"/>
                    </w:rPr>
                    <w:t xml:space="preserve"> PSDF biudžeto lėšomis</w:t>
                  </w:r>
                  <w:r w:rsidRPr="002A545A">
                    <w:rPr>
                      <w:lang w:val="lt-LT"/>
                    </w:rPr>
                    <w:t xml:space="preserve"> programos teikimo a</w:t>
                  </w:r>
                  <w:r w:rsidR="00EB40B6" w:rsidRPr="002A545A">
                    <w:rPr>
                      <w:lang w:val="lt-LT"/>
                    </w:rPr>
                    <w:t xml:space="preserve">mžių atitinkančiais pacientais bei </w:t>
                  </w:r>
                  <w:r w:rsidR="00BB66D3">
                    <w:rPr>
                      <w:lang w:val="lt-LT"/>
                    </w:rPr>
                    <w:t>migracija.</w:t>
                  </w:r>
                </w:p>
                <w:p w:rsidR="00E82D94" w:rsidRPr="002A545A" w:rsidRDefault="00E82D94" w:rsidP="002A545A">
                  <w:pPr>
                    <w:ind w:right="-1" w:firstLine="851"/>
                    <w:jc w:val="both"/>
                    <w:rPr>
                      <w:lang w:val="lt-LT"/>
                    </w:rPr>
                  </w:pPr>
                  <w:r w:rsidRPr="002A545A">
                    <w:rPr>
                      <w:lang w:val="lt-LT"/>
                    </w:rPr>
                    <w:t xml:space="preserve">Už suteiktas </w:t>
                  </w:r>
                  <w:proofErr w:type="spellStart"/>
                  <w:r w:rsidRPr="002A545A">
                    <w:rPr>
                      <w:lang w:val="lt-LT"/>
                    </w:rPr>
                    <w:t>viršsutartine</w:t>
                  </w:r>
                  <w:r w:rsidR="00BB66D3">
                    <w:rPr>
                      <w:lang w:val="lt-LT"/>
                    </w:rPr>
                    <w:t>s</w:t>
                  </w:r>
                  <w:proofErr w:type="spellEnd"/>
                  <w:r w:rsidR="00BB66D3">
                    <w:rPr>
                      <w:lang w:val="lt-LT"/>
                    </w:rPr>
                    <w:t xml:space="preserve"> palaikomojo gydymo ir slaugos</w:t>
                  </w:r>
                  <w:r w:rsidRPr="002A545A">
                    <w:rPr>
                      <w:lang w:val="lt-LT"/>
                    </w:rPr>
                    <w:t xml:space="preserve"> paslaugas įstaigai apmokėta 34201,0 euras.</w:t>
                  </w:r>
                </w:p>
              </w:tc>
            </w:tr>
          </w:tbl>
          <w:p w:rsidR="00FB41E0" w:rsidRPr="002A545A" w:rsidRDefault="00E82D94" w:rsidP="002A545A">
            <w:pPr>
              <w:pStyle w:val="Betarp"/>
              <w:spacing w:line="276" w:lineRule="auto"/>
              <w:ind w:right="-1" w:firstLine="851"/>
              <w:jc w:val="both"/>
              <w:rPr>
                <w:b/>
                <w:lang w:eastAsia="en-US"/>
              </w:rPr>
            </w:pPr>
            <w:r w:rsidRPr="002A545A">
              <w:rPr>
                <w:b/>
                <w:lang w:eastAsia="en-US"/>
              </w:rPr>
              <w:lastRenderedPageBreak/>
              <w:t>9. Informacinių technologijų diegimo ir vystymo lygis:</w:t>
            </w:r>
          </w:p>
          <w:p w:rsidR="00FB41E0" w:rsidRPr="002A545A" w:rsidRDefault="00F10B14" w:rsidP="002A545A">
            <w:pPr>
              <w:pStyle w:val="Betarp"/>
              <w:spacing w:line="276" w:lineRule="auto"/>
              <w:ind w:right="-1" w:firstLine="851"/>
              <w:jc w:val="both"/>
              <w:rPr>
                <w:lang w:eastAsia="en-US"/>
              </w:rPr>
            </w:pPr>
            <w:r w:rsidRPr="002A545A">
              <w:rPr>
                <w:lang w:eastAsia="en-US"/>
              </w:rPr>
              <w:t>Nuolat atnaujinama Į</w:t>
            </w:r>
            <w:r w:rsidR="002A545A">
              <w:rPr>
                <w:lang w:eastAsia="en-US"/>
              </w:rPr>
              <w:t>staigos interneto svetainėje</w:t>
            </w:r>
            <w:r w:rsidR="00FB41E0" w:rsidRPr="002A545A">
              <w:rPr>
                <w:lang w:eastAsia="en-US"/>
              </w:rPr>
              <w:t xml:space="preserve"> aktuali informacija: vadovo, šeimos gydytojų darbo ir pacientų priėmimo laikas, informacija apie teikiamas paslaugas ir korupcijos prevenciją.</w:t>
            </w:r>
          </w:p>
          <w:p w:rsidR="00FB41E0" w:rsidRPr="002A545A" w:rsidRDefault="00FB41E0" w:rsidP="002A545A">
            <w:pPr>
              <w:pStyle w:val="Betarp"/>
              <w:spacing w:line="276" w:lineRule="auto"/>
              <w:ind w:right="-1" w:firstLine="851"/>
              <w:jc w:val="both"/>
              <w:rPr>
                <w:lang w:eastAsia="en-US"/>
              </w:rPr>
            </w:pPr>
            <w:r w:rsidRPr="002A545A">
              <w:rPr>
                <w:lang w:eastAsia="en-US"/>
              </w:rPr>
              <w:t>Tęsiamas dalyvavimas ESSF lėšomis finansuojamame projekte ,,E.</w:t>
            </w:r>
            <w:r w:rsidR="00F10B14" w:rsidRPr="002A545A">
              <w:rPr>
                <w:lang w:eastAsia="en-US"/>
              </w:rPr>
              <w:t xml:space="preserve"> </w:t>
            </w:r>
            <w:r w:rsidRPr="002A545A">
              <w:rPr>
                <w:lang w:eastAsia="en-US"/>
              </w:rPr>
              <w:t xml:space="preserve">sveikatos sistemos paslaugų plėtra Klaipėdos regiono asmens </w:t>
            </w:r>
            <w:r w:rsidR="002A545A">
              <w:rPr>
                <w:lang w:eastAsia="en-US"/>
              </w:rPr>
              <w:t>sveikatos priežiūros įstaigose“</w:t>
            </w:r>
            <w:r w:rsidRPr="002A545A">
              <w:rPr>
                <w:lang w:eastAsia="en-US"/>
              </w:rPr>
              <w:t>.</w:t>
            </w:r>
            <w:r w:rsidR="002A545A">
              <w:rPr>
                <w:lang w:eastAsia="en-US"/>
              </w:rPr>
              <w:t xml:space="preserve"> Baigiama diegti </w:t>
            </w:r>
            <w:r w:rsidR="00BD4F54" w:rsidRPr="002A545A">
              <w:rPr>
                <w:lang w:eastAsia="en-US"/>
              </w:rPr>
              <w:t>vidinė informacinė sistema, vyksta personalo mokymas dirbti su e- sveikatos informacine sistema.</w:t>
            </w:r>
          </w:p>
          <w:p w:rsidR="00FB41E0" w:rsidRPr="002A545A" w:rsidRDefault="00FB41E0" w:rsidP="002A545A">
            <w:pPr>
              <w:pStyle w:val="Betarp"/>
              <w:spacing w:line="276" w:lineRule="auto"/>
              <w:ind w:right="-1" w:firstLine="851"/>
              <w:jc w:val="both"/>
              <w:rPr>
                <w:lang w:eastAsia="en-US"/>
              </w:rPr>
            </w:pPr>
            <w:r w:rsidRPr="002A545A">
              <w:rPr>
                <w:lang w:eastAsia="en-US"/>
              </w:rPr>
              <w:t>Tęsiamas darbas su SVEIDROS infor</w:t>
            </w:r>
            <w:r w:rsidR="00F10B14" w:rsidRPr="002A545A">
              <w:rPr>
                <w:lang w:eastAsia="en-US"/>
              </w:rPr>
              <w:t>macinės sistemos posistemėmis (</w:t>
            </w:r>
            <w:r w:rsidRPr="002A545A">
              <w:rPr>
                <w:lang w:eastAsia="en-US"/>
              </w:rPr>
              <w:t>APAP, SPAP, PRAP,</w:t>
            </w:r>
            <w:r w:rsidR="002A545A">
              <w:rPr>
                <w:lang w:eastAsia="en-US"/>
              </w:rPr>
              <w:t xml:space="preserve"> </w:t>
            </w:r>
            <w:r w:rsidRPr="002A545A">
              <w:rPr>
                <w:lang w:eastAsia="en-US"/>
              </w:rPr>
              <w:t>RSAP).</w:t>
            </w:r>
          </w:p>
          <w:p w:rsidR="00FB41E0" w:rsidRPr="002A545A" w:rsidRDefault="00FB41E0" w:rsidP="002A545A">
            <w:pPr>
              <w:pStyle w:val="Betarp"/>
              <w:spacing w:line="276" w:lineRule="auto"/>
              <w:ind w:right="-1" w:firstLine="851"/>
              <w:jc w:val="both"/>
              <w:rPr>
                <w:lang w:eastAsia="en-US"/>
              </w:rPr>
            </w:pPr>
            <w:r w:rsidRPr="002A545A">
              <w:rPr>
                <w:lang w:eastAsia="en-US"/>
              </w:rPr>
              <w:t>Tęsiamas darbas pagal elektroninių nedarbingumo bei nėštumo ir gimdymo atostogų pažymėjimų išdavimo Elektroninių nedarbingumo pažymėjimų tvarkytojo sistemą.</w:t>
            </w:r>
          </w:p>
          <w:p w:rsidR="00FB41E0" w:rsidRPr="002A545A" w:rsidRDefault="00FB41E0" w:rsidP="002A545A">
            <w:pPr>
              <w:pStyle w:val="Betarp"/>
              <w:spacing w:line="276" w:lineRule="auto"/>
              <w:ind w:right="-1" w:firstLine="851"/>
              <w:jc w:val="both"/>
              <w:rPr>
                <w:lang w:eastAsia="en-US"/>
              </w:rPr>
            </w:pPr>
            <w:r w:rsidRPr="002A545A">
              <w:rPr>
                <w:lang w:eastAsia="en-US"/>
              </w:rPr>
              <w:t>Tę</w:t>
            </w:r>
            <w:r w:rsidR="002A545A">
              <w:rPr>
                <w:lang w:eastAsia="en-US"/>
              </w:rPr>
              <w:t>siami buhalterinės apskaitos</w:t>
            </w:r>
            <w:r w:rsidRPr="002A545A">
              <w:rPr>
                <w:lang w:eastAsia="en-US"/>
              </w:rPr>
              <w:t xml:space="preserve"> darbai pagal VSAKIS programą.</w:t>
            </w:r>
          </w:p>
          <w:p w:rsidR="008E6704" w:rsidRPr="002A545A" w:rsidRDefault="00FB41E0" w:rsidP="002A545A">
            <w:pPr>
              <w:spacing w:line="276" w:lineRule="auto"/>
              <w:ind w:right="-1" w:firstLine="851"/>
              <w:jc w:val="both"/>
              <w:rPr>
                <w:b/>
                <w:lang w:val="lt-LT"/>
              </w:rPr>
            </w:pPr>
            <w:r w:rsidRPr="002A545A">
              <w:rPr>
                <w:b/>
                <w:lang w:val="lt-LT"/>
              </w:rPr>
              <w:t>Problemos:</w:t>
            </w:r>
          </w:p>
          <w:p w:rsidR="00FB41E0" w:rsidRPr="002A545A" w:rsidRDefault="00F10B14" w:rsidP="002A545A">
            <w:pPr>
              <w:spacing w:line="276" w:lineRule="auto"/>
              <w:ind w:right="-1" w:firstLine="851"/>
              <w:jc w:val="both"/>
              <w:rPr>
                <w:lang w:val="lt-LT"/>
              </w:rPr>
            </w:pPr>
            <w:r w:rsidRPr="002A545A">
              <w:rPr>
                <w:lang w:val="lt-LT"/>
              </w:rPr>
              <w:t xml:space="preserve">1. </w:t>
            </w:r>
            <w:r w:rsidR="00FB41E0" w:rsidRPr="002A545A">
              <w:rPr>
                <w:lang w:val="lt-LT"/>
              </w:rPr>
              <w:t>Būtina Kartenos katalikiškosios palaikomojo gydymo ir slau</w:t>
            </w:r>
            <w:r w:rsidR="00D03BAC" w:rsidRPr="002A545A">
              <w:rPr>
                <w:lang w:val="lt-LT"/>
              </w:rPr>
              <w:t>gos ligoninės pastato rekonstrukcija</w:t>
            </w:r>
            <w:r w:rsidR="008E6704" w:rsidRPr="002A545A">
              <w:rPr>
                <w:lang w:val="lt-LT"/>
              </w:rPr>
              <w:t>.</w:t>
            </w:r>
          </w:p>
          <w:p w:rsidR="00FB41E0" w:rsidRPr="002A545A" w:rsidRDefault="00FB41E0" w:rsidP="002A545A">
            <w:pPr>
              <w:spacing w:line="276" w:lineRule="auto"/>
              <w:ind w:right="-1" w:firstLine="851"/>
              <w:jc w:val="both"/>
              <w:rPr>
                <w:lang w:val="lt-LT"/>
              </w:rPr>
            </w:pPr>
            <w:r w:rsidRPr="002A545A">
              <w:rPr>
                <w:lang w:val="lt-LT"/>
              </w:rPr>
              <w:t>2.</w:t>
            </w:r>
            <w:r w:rsidR="00F10B14" w:rsidRPr="002A545A">
              <w:rPr>
                <w:lang w:val="lt-LT"/>
              </w:rPr>
              <w:t xml:space="preserve"> </w:t>
            </w:r>
            <w:r w:rsidRPr="002A545A">
              <w:rPr>
                <w:lang w:val="lt-LT"/>
              </w:rPr>
              <w:t xml:space="preserve">Įstaigos materialinės bazės </w:t>
            </w:r>
            <w:r w:rsidR="00BB66D3">
              <w:rPr>
                <w:lang w:val="lt-LT"/>
              </w:rPr>
              <w:t>stiprinimas, siekiant pagerinti</w:t>
            </w:r>
            <w:r w:rsidRPr="002A545A">
              <w:rPr>
                <w:lang w:val="lt-LT"/>
              </w:rPr>
              <w:t xml:space="preserve"> teikiamų</w:t>
            </w:r>
            <w:r w:rsidR="00D03BAC" w:rsidRPr="002A545A">
              <w:rPr>
                <w:lang w:val="lt-LT"/>
              </w:rPr>
              <w:t xml:space="preserve"> paslaugų kokybę ir prieinamumą, personalo darbo sąlygas.</w:t>
            </w:r>
            <w:r w:rsidRPr="002A545A">
              <w:rPr>
                <w:lang w:val="lt-LT"/>
              </w:rPr>
              <w:t xml:space="preserve"> Žmogiškųjų ir finansinių išteklių vystymo strategija</w:t>
            </w:r>
            <w:r w:rsidR="00BB66D3">
              <w:rPr>
                <w:lang w:val="lt-LT"/>
              </w:rPr>
              <w:t xml:space="preserve"> ieškant galimybių</w:t>
            </w:r>
            <w:r w:rsidR="002A545A">
              <w:rPr>
                <w:lang w:val="lt-LT"/>
              </w:rPr>
              <w:t xml:space="preserve"> dalyvauti </w:t>
            </w:r>
            <w:r w:rsidRPr="002A545A">
              <w:rPr>
                <w:lang w:val="lt-LT"/>
              </w:rPr>
              <w:t>valsty</w:t>
            </w:r>
            <w:r w:rsidR="00BB66D3">
              <w:rPr>
                <w:lang w:val="lt-LT"/>
              </w:rPr>
              <w:t>bės,</w:t>
            </w:r>
            <w:r w:rsidR="002A545A">
              <w:rPr>
                <w:lang w:val="lt-LT"/>
              </w:rPr>
              <w:t xml:space="preserve"> ES fondų finansuojamuose projektuose.</w:t>
            </w:r>
          </w:p>
          <w:p w:rsidR="00FB41E0" w:rsidRPr="002A545A" w:rsidRDefault="002A545A" w:rsidP="002A545A">
            <w:pPr>
              <w:spacing w:line="276" w:lineRule="auto"/>
              <w:ind w:right="-1" w:firstLine="851"/>
              <w:jc w:val="both"/>
              <w:rPr>
                <w:rFonts w:eastAsia="SimSun"/>
                <w:lang w:val="lt-LT" w:eastAsia="lt-LT"/>
              </w:rPr>
            </w:pPr>
            <w:r>
              <w:rPr>
                <w:lang w:val="lt-LT"/>
              </w:rPr>
              <w:t>3</w:t>
            </w:r>
            <w:r w:rsidR="00F10B14" w:rsidRPr="002A545A">
              <w:rPr>
                <w:lang w:val="lt-LT"/>
              </w:rPr>
              <w:t>.</w:t>
            </w:r>
            <w:r w:rsidR="00D03BAC" w:rsidRPr="002A545A">
              <w:rPr>
                <w:lang w:val="lt-LT"/>
              </w:rPr>
              <w:t xml:space="preserve"> </w:t>
            </w:r>
            <w:r w:rsidR="00741403" w:rsidRPr="002A545A">
              <w:rPr>
                <w:lang w:val="lt-LT"/>
              </w:rPr>
              <w:t>M</w:t>
            </w:r>
            <w:r w:rsidR="00D03BAC" w:rsidRPr="002A545A">
              <w:rPr>
                <w:lang w:val="lt-LT"/>
              </w:rPr>
              <w:t xml:space="preserve">ažėja prisirašiusių gyventojų ir </w:t>
            </w:r>
            <w:r w:rsidR="00D03BAC" w:rsidRPr="002A545A">
              <w:rPr>
                <w:rFonts w:eastAsia="SimSun"/>
                <w:lang w:val="lt-LT" w:eastAsia="lt-LT"/>
              </w:rPr>
              <w:t>valst</w:t>
            </w:r>
            <w:r>
              <w:rPr>
                <w:rFonts w:eastAsia="SimSun"/>
                <w:lang w:val="lt-LT" w:eastAsia="lt-LT"/>
              </w:rPr>
              <w:t xml:space="preserve">ybės lėšomis draudžiamų asmenų </w:t>
            </w:r>
            <w:r w:rsidR="00D03BAC" w:rsidRPr="002A545A">
              <w:rPr>
                <w:rFonts w:eastAsia="SimSun"/>
                <w:lang w:val="lt-LT" w:eastAsia="lt-LT"/>
              </w:rPr>
              <w:t xml:space="preserve">skaičius. </w:t>
            </w:r>
            <w:r w:rsidR="00D03BAC" w:rsidRPr="002A545A">
              <w:rPr>
                <w:lang w:val="lt-LT"/>
              </w:rPr>
              <w:t>Didėja</w:t>
            </w:r>
            <w:r w:rsidR="00FB41E0" w:rsidRPr="002A545A">
              <w:rPr>
                <w:lang w:val="lt-LT"/>
              </w:rPr>
              <w:t xml:space="preserve"> senyvo amžiaus žmonių skaičius Kart</w:t>
            </w:r>
            <w:r w:rsidR="00C35D73" w:rsidRPr="002A545A">
              <w:rPr>
                <w:lang w:val="lt-LT"/>
              </w:rPr>
              <w:t xml:space="preserve">enos ir </w:t>
            </w:r>
            <w:proofErr w:type="spellStart"/>
            <w:r w:rsidR="00C35D73" w:rsidRPr="002A545A">
              <w:rPr>
                <w:lang w:val="lt-LT"/>
              </w:rPr>
              <w:t>Kūlupėnų</w:t>
            </w:r>
            <w:proofErr w:type="spellEnd"/>
            <w:r w:rsidR="00C35D73" w:rsidRPr="002A545A">
              <w:rPr>
                <w:lang w:val="lt-LT"/>
              </w:rPr>
              <w:t xml:space="preserve"> seniūnijose</w:t>
            </w:r>
            <w:r>
              <w:rPr>
                <w:lang w:val="lt-LT"/>
              </w:rPr>
              <w:t>, auga paslaugų poreikis.</w:t>
            </w:r>
          </w:p>
          <w:p w:rsidR="00FB41E0" w:rsidRPr="002A545A" w:rsidRDefault="00741403" w:rsidP="002A545A">
            <w:pPr>
              <w:spacing w:line="276" w:lineRule="auto"/>
              <w:ind w:right="-1" w:firstLine="851"/>
              <w:jc w:val="both"/>
              <w:rPr>
                <w:lang w:val="lt-LT"/>
              </w:rPr>
            </w:pPr>
            <w:r w:rsidRPr="002A545A">
              <w:rPr>
                <w:lang w:val="lt-LT"/>
              </w:rPr>
              <w:t>4</w:t>
            </w:r>
            <w:r w:rsidR="00FB41E0" w:rsidRPr="002A545A">
              <w:rPr>
                <w:lang w:val="lt-LT"/>
              </w:rPr>
              <w:t>.</w:t>
            </w:r>
            <w:r w:rsidRPr="002A545A">
              <w:rPr>
                <w:lang w:val="lt-LT"/>
              </w:rPr>
              <w:t xml:space="preserve"> N</w:t>
            </w:r>
            <w:r w:rsidR="00FB41E0" w:rsidRPr="002A545A">
              <w:rPr>
                <w:lang w:val="lt-LT"/>
              </w:rPr>
              <w:t xml:space="preserve">edrausmingi ir neatsakingi Lietuvos Respublikos piliečiai, prisirašę prie </w:t>
            </w:r>
            <w:proofErr w:type="spellStart"/>
            <w:r w:rsidR="00FB41E0" w:rsidRPr="002A545A">
              <w:rPr>
                <w:lang w:val="lt-LT"/>
              </w:rPr>
              <w:t>VšĮ</w:t>
            </w:r>
            <w:proofErr w:type="spellEnd"/>
            <w:r w:rsidR="00FB41E0" w:rsidRPr="002A545A">
              <w:rPr>
                <w:lang w:val="lt-LT"/>
              </w:rPr>
              <w:t xml:space="preserve"> Kartenos PSPC, </w:t>
            </w:r>
            <w:r w:rsidR="00BB66D3">
              <w:rPr>
                <w:rFonts w:eastAsia="SimSun"/>
                <w:lang w:val="lt-LT" w:eastAsia="lt-LT"/>
              </w:rPr>
              <w:t>sulaukę 18 m. amžiaus</w:t>
            </w:r>
            <w:r w:rsidR="00FB41E0" w:rsidRPr="002A545A">
              <w:rPr>
                <w:rFonts w:eastAsia="SimSun"/>
                <w:lang w:val="lt-LT" w:eastAsia="lt-LT"/>
              </w:rPr>
              <w:t xml:space="preserve"> nesusitvarko savo s</w:t>
            </w:r>
            <w:r w:rsidR="002A545A">
              <w:rPr>
                <w:rFonts w:eastAsia="SimSun"/>
                <w:lang w:val="lt-LT" w:eastAsia="lt-LT"/>
              </w:rPr>
              <w:t>veikatos draudimo dokumentų TLK.</w:t>
            </w:r>
          </w:p>
          <w:p w:rsidR="00FB41E0" w:rsidRPr="002A545A" w:rsidRDefault="00741403" w:rsidP="002A545A">
            <w:pPr>
              <w:spacing w:line="276" w:lineRule="auto"/>
              <w:ind w:right="-1" w:firstLine="851"/>
              <w:jc w:val="both"/>
              <w:rPr>
                <w:rFonts w:eastAsia="SimSun"/>
                <w:lang w:val="lt-LT" w:eastAsia="lt-LT"/>
              </w:rPr>
            </w:pPr>
            <w:r w:rsidRPr="002A545A">
              <w:rPr>
                <w:lang w:val="lt-LT"/>
              </w:rPr>
              <w:t>5</w:t>
            </w:r>
            <w:r w:rsidR="00FB41E0" w:rsidRPr="002A545A">
              <w:rPr>
                <w:lang w:val="lt-LT"/>
              </w:rPr>
              <w:t>.</w:t>
            </w:r>
            <w:r w:rsidR="002A545A">
              <w:rPr>
                <w:lang w:val="lt-LT"/>
              </w:rPr>
              <w:t xml:space="preserve"> </w:t>
            </w:r>
            <w:r w:rsidRPr="002A545A">
              <w:rPr>
                <w:lang w:val="lt-LT"/>
              </w:rPr>
              <w:t>N</w:t>
            </w:r>
            <w:r w:rsidR="002A545A">
              <w:rPr>
                <w:lang w:val="lt-LT"/>
              </w:rPr>
              <w:t>epakankamos</w:t>
            </w:r>
            <w:r w:rsidR="00FB41E0" w:rsidRPr="002A545A">
              <w:rPr>
                <w:lang w:val="lt-LT"/>
              </w:rPr>
              <w:t xml:space="preserve"> prevencinių </w:t>
            </w:r>
            <w:r w:rsidR="002A545A">
              <w:rPr>
                <w:lang w:val="lt-LT"/>
              </w:rPr>
              <w:t xml:space="preserve">programų apimtys, tai </w:t>
            </w:r>
            <w:r w:rsidR="007C0759" w:rsidRPr="002A545A">
              <w:rPr>
                <w:lang w:val="lt-LT"/>
              </w:rPr>
              <w:t>pagerin</w:t>
            </w:r>
            <w:r w:rsidR="001321FB" w:rsidRPr="002A545A">
              <w:rPr>
                <w:lang w:val="lt-LT"/>
              </w:rPr>
              <w:t xml:space="preserve">us, </w:t>
            </w:r>
            <w:r w:rsidR="002A545A">
              <w:rPr>
                <w:lang w:val="lt-LT"/>
              </w:rPr>
              <w:t xml:space="preserve">leistų </w:t>
            </w:r>
            <w:r w:rsidR="00FB41E0" w:rsidRPr="002A545A">
              <w:rPr>
                <w:lang w:val="lt-LT"/>
              </w:rPr>
              <w:t>sumažinti gyventojų</w:t>
            </w:r>
            <w:r w:rsidR="002A545A">
              <w:rPr>
                <w:lang w:val="lt-LT"/>
              </w:rPr>
              <w:t xml:space="preserve"> </w:t>
            </w:r>
            <w:r w:rsidR="00BB66D3">
              <w:rPr>
                <w:rFonts w:eastAsia="SimSun"/>
                <w:lang w:val="lt-LT" w:eastAsia="lt-LT"/>
              </w:rPr>
              <w:t>sergamumą</w:t>
            </w:r>
            <w:r w:rsidR="00FB41E0" w:rsidRPr="002A545A">
              <w:rPr>
                <w:rFonts w:eastAsia="SimSun"/>
                <w:lang w:val="lt-LT" w:eastAsia="lt-LT"/>
              </w:rPr>
              <w:t xml:space="preserve"> lėtinėmis neinfekcinėmis ligomis ir ilginti jų kokybiško gyvenimo trukmę.</w:t>
            </w:r>
          </w:p>
          <w:p w:rsidR="008E6704" w:rsidRPr="002A545A" w:rsidRDefault="008E6704" w:rsidP="002A545A">
            <w:pPr>
              <w:spacing w:line="276" w:lineRule="auto"/>
              <w:ind w:right="-1" w:firstLine="851"/>
              <w:jc w:val="both"/>
              <w:rPr>
                <w:rFonts w:eastAsia="SimSun"/>
                <w:lang w:val="lt-LT" w:eastAsia="lt-LT"/>
              </w:rPr>
            </w:pPr>
            <w:r w:rsidRPr="002A545A">
              <w:rPr>
                <w:rFonts w:eastAsia="SimSun"/>
                <w:lang w:val="lt-LT" w:eastAsia="lt-LT"/>
              </w:rPr>
              <w:t xml:space="preserve">6. </w:t>
            </w:r>
            <w:r w:rsidR="007C0759" w:rsidRPr="002A545A">
              <w:rPr>
                <w:rFonts w:eastAsia="SimSun"/>
                <w:lang w:val="lt-LT" w:eastAsia="lt-LT"/>
              </w:rPr>
              <w:t>Nebaigta elektroninio recepto diegimo procedūra.</w:t>
            </w:r>
          </w:p>
          <w:p w:rsidR="00FB41E0" w:rsidRPr="002A545A" w:rsidRDefault="007C0759" w:rsidP="002A545A">
            <w:pPr>
              <w:spacing w:line="276" w:lineRule="auto"/>
              <w:ind w:right="-1" w:firstLine="851"/>
              <w:jc w:val="both"/>
              <w:rPr>
                <w:lang w:val="lt-LT"/>
              </w:rPr>
            </w:pPr>
            <w:r w:rsidRPr="002A545A">
              <w:rPr>
                <w:lang w:val="lt-LT"/>
              </w:rPr>
              <w:t>7</w:t>
            </w:r>
            <w:r w:rsidR="00741403" w:rsidRPr="002A545A">
              <w:rPr>
                <w:lang w:val="lt-LT"/>
              </w:rPr>
              <w:t>. N</w:t>
            </w:r>
            <w:r w:rsidR="00FB41E0" w:rsidRPr="002A545A">
              <w:rPr>
                <w:lang w:val="lt-LT"/>
              </w:rPr>
              <w:t>eaiški sveikatos priežiūros paslaugų pirkimo, t.</w:t>
            </w:r>
            <w:r w:rsidR="002A545A">
              <w:rPr>
                <w:lang w:val="lt-LT"/>
              </w:rPr>
              <w:t xml:space="preserve"> y. </w:t>
            </w:r>
            <w:r w:rsidR="00FB41E0" w:rsidRPr="002A545A">
              <w:rPr>
                <w:lang w:val="lt-LT"/>
              </w:rPr>
              <w:t>apmokėjimo už suteikt</w:t>
            </w:r>
            <w:r w:rsidR="00C35D73" w:rsidRPr="002A545A">
              <w:rPr>
                <w:lang w:val="lt-LT"/>
              </w:rPr>
              <w:t>as paslaugas iš TLK strategija.</w:t>
            </w:r>
          </w:p>
          <w:p w:rsidR="00FB41E0" w:rsidRPr="002A545A" w:rsidRDefault="00FB41E0" w:rsidP="002A545A">
            <w:pPr>
              <w:spacing w:line="276" w:lineRule="auto"/>
              <w:ind w:right="-1" w:firstLine="851"/>
              <w:jc w:val="both"/>
              <w:rPr>
                <w:b/>
                <w:lang w:val="lt-LT"/>
              </w:rPr>
            </w:pPr>
            <w:r w:rsidRPr="002A545A">
              <w:rPr>
                <w:b/>
                <w:lang w:val="lt-LT"/>
              </w:rPr>
              <w:t>Vadovo indėlis tobulinant įstaigos administravimą.</w:t>
            </w:r>
          </w:p>
          <w:p w:rsidR="001C74CB" w:rsidRPr="002A545A" w:rsidRDefault="00741403" w:rsidP="00F511BA">
            <w:pPr>
              <w:pStyle w:val="Sraopastraipa"/>
              <w:numPr>
                <w:ilvl w:val="0"/>
                <w:numId w:val="7"/>
              </w:numPr>
              <w:spacing w:line="276" w:lineRule="auto"/>
              <w:ind w:left="0" w:right="-1" w:firstLine="851"/>
              <w:jc w:val="both"/>
            </w:pPr>
            <w:r w:rsidRPr="002A545A">
              <w:t>Įvykdyti sutartiniai įsipareigojimai su Klaipėdos TLK, viršytos lėšos, skirt</w:t>
            </w:r>
            <w:r w:rsidR="001C74CB" w:rsidRPr="002A545A">
              <w:t>os palaikomojo gydymo ir slaugos paslaugoms teikti.</w:t>
            </w:r>
          </w:p>
          <w:p w:rsidR="001C74CB" w:rsidRPr="002A545A" w:rsidRDefault="00741403" w:rsidP="008F102B">
            <w:pPr>
              <w:pStyle w:val="Sraopastraipa"/>
              <w:numPr>
                <w:ilvl w:val="0"/>
                <w:numId w:val="7"/>
              </w:numPr>
              <w:spacing w:line="276" w:lineRule="auto"/>
              <w:ind w:left="0" w:right="-1" w:firstLine="851"/>
              <w:jc w:val="both"/>
            </w:pPr>
            <w:r w:rsidRPr="002A545A">
              <w:t>V</w:t>
            </w:r>
            <w:r w:rsidR="002A545A">
              <w:t xml:space="preserve">ykdomi </w:t>
            </w:r>
            <w:r w:rsidRPr="002A545A">
              <w:t>Kretingos rajono savivaldybės tarybos 2015</w:t>
            </w:r>
            <w:r w:rsidR="002A545A">
              <w:t xml:space="preserve"> </w:t>
            </w:r>
            <w:r w:rsidRPr="002A545A">
              <w:t>m. kovo 26</w:t>
            </w:r>
            <w:r w:rsidR="002A545A">
              <w:t xml:space="preserve"> </w:t>
            </w:r>
            <w:r w:rsidRPr="002A545A">
              <w:t>d. Nr.</w:t>
            </w:r>
            <w:r w:rsidR="002A545A">
              <w:t xml:space="preserve"> </w:t>
            </w:r>
            <w:r w:rsidRPr="002A545A">
              <w:t>T2-73, Nr. T2-78</w:t>
            </w:r>
            <w:r w:rsidR="001C74CB" w:rsidRPr="002A545A">
              <w:t xml:space="preserve"> sprendimai.</w:t>
            </w:r>
          </w:p>
          <w:p w:rsidR="00FB41E0" w:rsidRPr="002A545A" w:rsidRDefault="001C74CB" w:rsidP="002A545A">
            <w:pPr>
              <w:spacing w:line="276" w:lineRule="auto"/>
              <w:ind w:right="-1" w:firstLine="851"/>
              <w:jc w:val="both"/>
              <w:rPr>
                <w:lang w:val="lt-LT"/>
              </w:rPr>
            </w:pPr>
            <w:r w:rsidRPr="002A545A">
              <w:rPr>
                <w:lang w:val="lt-LT"/>
              </w:rPr>
              <w:t>3.</w:t>
            </w:r>
            <w:r w:rsidR="00FB41E0" w:rsidRPr="002A545A">
              <w:rPr>
                <w:lang w:val="lt-LT"/>
              </w:rPr>
              <w:t xml:space="preserve"> Personalo valdymo, vidinių ir išorinių resursų paieška:</w:t>
            </w:r>
          </w:p>
          <w:p w:rsidR="00FB41E0" w:rsidRPr="002A545A" w:rsidRDefault="001C74CB" w:rsidP="002A545A">
            <w:pPr>
              <w:spacing w:line="276" w:lineRule="auto"/>
              <w:ind w:right="-1" w:firstLine="851"/>
              <w:jc w:val="both"/>
              <w:rPr>
                <w:lang w:val="lt-LT"/>
              </w:rPr>
            </w:pPr>
            <w:r w:rsidRPr="002A545A">
              <w:rPr>
                <w:lang w:val="lt-LT"/>
              </w:rPr>
              <w:t xml:space="preserve">3.1. </w:t>
            </w:r>
            <w:r w:rsidR="00FB41E0" w:rsidRPr="002A545A">
              <w:rPr>
                <w:lang w:val="lt-LT"/>
              </w:rPr>
              <w:t>nuol</w:t>
            </w:r>
            <w:r w:rsidR="00BB66D3">
              <w:rPr>
                <w:lang w:val="lt-LT"/>
              </w:rPr>
              <w:t>atinė pacientų</w:t>
            </w:r>
            <w:r w:rsidR="00702029">
              <w:rPr>
                <w:lang w:val="lt-LT"/>
              </w:rPr>
              <w:t xml:space="preserve"> poreikių ir </w:t>
            </w:r>
            <w:r w:rsidR="00F10B14" w:rsidRPr="002A545A">
              <w:rPr>
                <w:lang w:val="lt-LT"/>
              </w:rPr>
              <w:t>Į</w:t>
            </w:r>
            <w:r w:rsidR="00FB41E0" w:rsidRPr="002A545A">
              <w:rPr>
                <w:lang w:val="lt-LT"/>
              </w:rPr>
              <w:t>staigos darbo vertinimo</w:t>
            </w:r>
            <w:r w:rsidR="00F10B14" w:rsidRPr="002A545A">
              <w:rPr>
                <w:lang w:val="lt-LT"/>
              </w:rPr>
              <w:t xml:space="preserve"> analizė</w:t>
            </w:r>
            <w:r w:rsidR="003259AA" w:rsidRPr="002A545A">
              <w:rPr>
                <w:lang w:val="lt-LT"/>
              </w:rPr>
              <w:t>;</w:t>
            </w:r>
          </w:p>
          <w:p w:rsidR="00FB41E0" w:rsidRPr="002A545A" w:rsidRDefault="001C74CB" w:rsidP="002A545A">
            <w:pPr>
              <w:spacing w:line="276" w:lineRule="auto"/>
              <w:ind w:right="-1" w:firstLine="851"/>
              <w:jc w:val="both"/>
              <w:rPr>
                <w:lang w:val="lt-LT"/>
              </w:rPr>
            </w:pPr>
            <w:r w:rsidRPr="002A545A">
              <w:rPr>
                <w:lang w:val="lt-LT"/>
              </w:rPr>
              <w:t>3.</w:t>
            </w:r>
            <w:r w:rsidR="00FB41E0" w:rsidRPr="002A545A">
              <w:rPr>
                <w:lang w:val="lt-LT"/>
              </w:rPr>
              <w:t>2. medicinos personalo kvalifikacijos tobulinimas;</w:t>
            </w:r>
          </w:p>
          <w:p w:rsidR="00FB41E0" w:rsidRPr="002A545A" w:rsidRDefault="001C74CB" w:rsidP="002A545A">
            <w:pPr>
              <w:spacing w:line="276" w:lineRule="auto"/>
              <w:ind w:right="-1" w:firstLine="851"/>
              <w:jc w:val="both"/>
              <w:rPr>
                <w:lang w:val="lt-LT"/>
              </w:rPr>
            </w:pPr>
            <w:r w:rsidRPr="002A545A">
              <w:rPr>
                <w:lang w:val="lt-LT"/>
              </w:rPr>
              <w:t xml:space="preserve">3.3. </w:t>
            </w:r>
            <w:r w:rsidR="00FB41E0" w:rsidRPr="002A545A">
              <w:rPr>
                <w:lang w:val="lt-LT"/>
              </w:rPr>
              <w:t>teikiamų paslaugų kokybės gerinimas;</w:t>
            </w:r>
          </w:p>
          <w:p w:rsidR="00FB41E0" w:rsidRPr="002A545A" w:rsidRDefault="001C74CB" w:rsidP="002A545A">
            <w:pPr>
              <w:spacing w:line="276" w:lineRule="auto"/>
              <w:ind w:right="-1" w:firstLine="851"/>
              <w:jc w:val="both"/>
              <w:rPr>
                <w:lang w:val="lt-LT"/>
              </w:rPr>
            </w:pPr>
            <w:r w:rsidRPr="002A545A">
              <w:rPr>
                <w:lang w:val="lt-LT"/>
              </w:rPr>
              <w:t>3.</w:t>
            </w:r>
            <w:r w:rsidR="00FB41E0" w:rsidRPr="002A545A">
              <w:rPr>
                <w:lang w:val="lt-LT"/>
              </w:rPr>
              <w:t xml:space="preserve">4. </w:t>
            </w:r>
            <w:r w:rsidR="0082449C" w:rsidRPr="002A545A">
              <w:rPr>
                <w:lang w:val="lt-LT"/>
              </w:rPr>
              <w:t xml:space="preserve">darbuotojų motyvacijos skatinimas: </w:t>
            </w:r>
            <w:r w:rsidR="00FB41E0" w:rsidRPr="002A545A">
              <w:rPr>
                <w:lang w:val="lt-LT"/>
              </w:rPr>
              <w:t>motyvacija teikti kokybiškas, pacientų lūkesčius tenkinančias paslaugas: šeimos gydytojams ir slaugytojams už skatinamųjų paslaugų ir sveikatos programų vykd</w:t>
            </w:r>
            <w:r w:rsidR="00316E38" w:rsidRPr="002A545A">
              <w:rPr>
                <w:lang w:val="lt-LT"/>
              </w:rPr>
              <w:t xml:space="preserve">ymą </w:t>
            </w:r>
            <w:r w:rsidR="00C35D73" w:rsidRPr="002A545A">
              <w:rPr>
                <w:lang w:val="lt-LT"/>
              </w:rPr>
              <w:t>mokėtos priemokos prie mėnesinių atlygin</w:t>
            </w:r>
            <w:r w:rsidR="00D073E2" w:rsidRPr="002A545A">
              <w:rPr>
                <w:lang w:val="lt-LT"/>
              </w:rPr>
              <w:t>imų, Kartenos ambulatorijos bendruomenės ir bendrosios praktikos slaugytoj</w:t>
            </w:r>
            <w:r w:rsidR="00BB66D3">
              <w:rPr>
                <w:lang w:val="lt-LT"/>
              </w:rPr>
              <w:t>oms nuo 2015-06 mėn. padidintas</w:t>
            </w:r>
            <w:r w:rsidR="00FB41E0" w:rsidRPr="002A545A">
              <w:rPr>
                <w:lang w:val="lt-LT"/>
              </w:rPr>
              <w:t xml:space="preserve"> </w:t>
            </w:r>
            <w:r w:rsidR="0082449C" w:rsidRPr="002A545A">
              <w:rPr>
                <w:lang w:val="lt-LT"/>
              </w:rPr>
              <w:t>atlyginimas,</w:t>
            </w:r>
            <w:r w:rsidR="00702029">
              <w:rPr>
                <w:lang w:val="lt-LT"/>
              </w:rPr>
              <w:t xml:space="preserve"> </w:t>
            </w:r>
            <w:r w:rsidR="00D073E2" w:rsidRPr="002A545A">
              <w:rPr>
                <w:lang w:val="lt-LT"/>
              </w:rPr>
              <w:t xml:space="preserve">už </w:t>
            </w:r>
            <w:r w:rsidR="00D073E2" w:rsidRPr="002A545A">
              <w:rPr>
                <w:lang w:val="lt-LT"/>
              </w:rPr>
              <w:lastRenderedPageBreak/>
              <w:t>gerus darbo rezultatus visiems Įstaigos darbuotojams prie 2015-12 mėn. atlyginimo išmokėtos priemokos.</w:t>
            </w:r>
          </w:p>
          <w:p w:rsidR="005B61DB" w:rsidRPr="002A545A" w:rsidRDefault="00702029" w:rsidP="002A545A">
            <w:pPr>
              <w:spacing w:line="276" w:lineRule="auto"/>
              <w:ind w:right="-1" w:firstLine="851"/>
              <w:jc w:val="both"/>
              <w:rPr>
                <w:lang w:val="lt-LT"/>
              </w:rPr>
            </w:pPr>
            <w:r>
              <w:rPr>
                <w:lang w:val="lt-LT"/>
              </w:rPr>
              <w:t xml:space="preserve">4. </w:t>
            </w:r>
            <w:r w:rsidR="005B61DB" w:rsidRPr="002A545A">
              <w:rPr>
                <w:lang w:val="lt-LT"/>
              </w:rPr>
              <w:t>2015</w:t>
            </w:r>
            <w:r w:rsidR="00EB40B6" w:rsidRPr="002A545A">
              <w:rPr>
                <w:lang w:val="lt-LT"/>
              </w:rPr>
              <w:t xml:space="preserve"> </w:t>
            </w:r>
            <w:r w:rsidR="005B61DB" w:rsidRPr="002A545A">
              <w:rPr>
                <w:lang w:val="lt-LT"/>
              </w:rPr>
              <w:t xml:space="preserve">m. spalio mėn. nupirktas lengvasis automobilis (15000,0 eurų </w:t>
            </w:r>
            <w:r w:rsidR="00EB40B6" w:rsidRPr="002A545A">
              <w:rPr>
                <w:lang w:val="lt-LT"/>
              </w:rPr>
              <w:t xml:space="preserve">skyrė </w:t>
            </w:r>
            <w:r w:rsidR="005B61DB" w:rsidRPr="002A545A">
              <w:rPr>
                <w:lang w:val="lt-LT"/>
              </w:rPr>
              <w:t>Kre</w:t>
            </w:r>
            <w:r w:rsidR="00EB40B6" w:rsidRPr="002A545A">
              <w:rPr>
                <w:lang w:val="lt-LT"/>
              </w:rPr>
              <w:t>tingos rajono savivaldybės taryba</w:t>
            </w:r>
            <w:r w:rsidR="005B61DB" w:rsidRPr="002A545A">
              <w:rPr>
                <w:lang w:val="lt-LT"/>
              </w:rPr>
              <w:t xml:space="preserve">, 7700,0 eurų </w:t>
            </w:r>
            <w:r w:rsidR="00EB40B6" w:rsidRPr="002A545A">
              <w:rPr>
                <w:lang w:val="lt-LT"/>
              </w:rPr>
              <w:t>prisidėjo Įstaiga</w:t>
            </w:r>
            <w:r w:rsidR="005B61DB" w:rsidRPr="002A545A">
              <w:rPr>
                <w:lang w:val="lt-LT"/>
              </w:rPr>
              <w:t>).</w:t>
            </w:r>
          </w:p>
          <w:p w:rsidR="00FB41E0" w:rsidRPr="002A545A" w:rsidRDefault="005B61DB" w:rsidP="002A545A">
            <w:pPr>
              <w:spacing w:line="276" w:lineRule="auto"/>
              <w:ind w:right="-1" w:firstLine="851"/>
              <w:jc w:val="both"/>
              <w:rPr>
                <w:lang w:val="lt-LT"/>
              </w:rPr>
            </w:pPr>
            <w:r w:rsidRPr="002A545A">
              <w:rPr>
                <w:lang w:val="lt-LT"/>
              </w:rPr>
              <w:t>5</w:t>
            </w:r>
            <w:r w:rsidR="001C74CB" w:rsidRPr="002A545A">
              <w:rPr>
                <w:lang w:val="lt-LT"/>
              </w:rPr>
              <w:t>.</w:t>
            </w:r>
            <w:r w:rsidR="00702029">
              <w:rPr>
                <w:lang w:val="lt-LT"/>
              </w:rPr>
              <w:t xml:space="preserve"> </w:t>
            </w:r>
            <w:r w:rsidR="00FB41E0" w:rsidRPr="002A545A">
              <w:rPr>
                <w:lang w:val="lt-LT"/>
              </w:rPr>
              <w:t>Įstaigos įvaizdžio gerinimo priemonės:</w:t>
            </w:r>
          </w:p>
          <w:p w:rsidR="00FB41E0" w:rsidRPr="002A545A" w:rsidRDefault="005B61DB" w:rsidP="002A545A">
            <w:pPr>
              <w:spacing w:line="276" w:lineRule="auto"/>
              <w:ind w:right="-1" w:firstLine="851"/>
              <w:jc w:val="both"/>
              <w:rPr>
                <w:lang w:val="lt-LT"/>
              </w:rPr>
            </w:pPr>
            <w:r w:rsidRPr="002A545A">
              <w:rPr>
                <w:lang w:val="lt-LT"/>
              </w:rPr>
              <w:t>5</w:t>
            </w:r>
            <w:r w:rsidR="001C74CB" w:rsidRPr="002A545A">
              <w:rPr>
                <w:lang w:val="lt-LT"/>
              </w:rPr>
              <w:t>.</w:t>
            </w:r>
            <w:r w:rsidR="00FB41E0" w:rsidRPr="002A545A">
              <w:rPr>
                <w:lang w:val="lt-LT"/>
              </w:rPr>
              <w:t>1. bendradarbiavimas su kitomis Lietuvos palaikomojo gydymo ir slaugos ligoninėmis;</w:t>
            </w:r>
          </w:p>
          <w:p w:rsidR="00FB41E0" w:rsidRPr="002A545A" w:rsidRDefault="005B61DB" w:rsidP="002A545A">
            <w:pPr>
              <w:spacing w:line="276" w:lineRule="auto"/>
              <w:ind w:right="-1" w:firstLine="851"/>
              <w:jc w:val="both"/>
              <w:rPr>
                <w:lang w:val="lt-LT"/>
              </w:rPr>
            </w:pPr>
            <w:r w:rsidRPr="002A545A">
              <w:rPr>
                <w:lang w:val="lt-LT"/>
              </w:rPr>
              <w:t>5</w:t>
            </w:r>
            <w:r w:rsidR="001C74CB" w:rsidRPr="002A545A">
              <w:rPr>
                <w:lang w:val="lt-LT"/>
              </w:rPr>
              <w:t>.2.</w:t>
            </w:r>
            <w:r w:rsidR="00FB41E0" w:rsidRPr="002A545A">
              <w:rPr>
                <w:lang w:val="lt-LT"/>
              </w:rPr>
              <w:t xml:space="preserve"> </w:t>
            </w:r>
            <w:r w:rsidR="0081203B" w:rsidRPr="002A545A">
              <w:rPr>
                <w:lang w:val="lt-LT"/>
              </w:rPr>
              <w:t>ben</w:t>
            </w:r>
            <w:r w:rsidR="00BB66D3">
              <w:rPr>
                <w:lang w:val="lt-LT"/>
              </w:rPr>
              <w:t>dradarbiaujant su pacientais ir</w:t>
            </w:r>
            <w:r w:rsidR="0081203B" w:rsidRPr="002A545A">
              <w:rPr>
                <w:lang w:val="lt-LT"/>
              </w:rPr>
              <w:t xml:space="preserve"> jų artimaisiais, vertinama jų nuomonė. </w:t>
            </w:r>
          </w:p>
          <w:p w:rsidR="00FB41E0" w:rsidRPr="002A545A" w:rsidRDefault="00FB41E0" w:rsidP="00702029">
            <w:pPr>
              <w:spacing w:line="276" w:lineRule="auto"/>
              <w:ind w:right="-1" w:firstLine="851"/>
              <w:jc w:val="center"/>
              <w:rPr>
                <w:lang w:val="lt-LT" w:eastAsia="en-US"/>
              </w:rPr>
            </w:pPr>
            <w:r w:rsidRPr="002A545A">
              <w:rPr>
                <w:lang w:val="lt-LT"/>
              </w:rPr>
              <w:t>____________________________________</w:t>
            </w:r>
          </w:p>
        </w:tc>
      </w:tr>
      <w:tr w:rsidR="00FB41E0" w:rsidRPr="002A545A" w:rsidTr="0080144C">
        <w:tc>
          <w:tcPr>
            <w:tcW w:w="0" w:type="auto"/>
          </w:tcPr>
          <w:p w:rsidR="00FB41E0" w:rsidRPr="002A545A" w:rsidRDefault="00FB41E0">
            <w:pPr>
              <w:pStyle w:val="Betarp"/>
              <w:spacing w:line="276" w:lineRule="auto"/>
              <w:rPr>
                <w:lang w:eastAsia="en-US"/>
              </w:rPr>
            </w:pPr>
          </w:p>
        </w:tc>
        <w:tc>
          <w:tcPr>
            <w:tcW w:w="0" w:type="auto"/>
          </w:tcPr>
          <w:p w:rsidR="00FB41E0" w:rsidRPr="002A545A" w:rsidRDefault="00FB41E0">
            <w:pPr>
              <w:pStyle w:val="Betarp"/>
              <w:spacing w:line="276" w:lineRule="auto"/>
              <w:rPr>
                <w:lang w:eastAsia="en-US"/>
              </w:rPr>
            </w:pPr>
          </w:p>
        </w:tc>
        <w:tc>
          <w:tcPr>
            <w:tcW w:w="3219" w:type="dxa"/>
          </w:tcPr>
          <w:p w:rsidR="00FB41E0" w:rsidRPr="002A545A" w:rsidRDefault="00FB41E0">
            <w:pPr>
              <w:pStyle w:val="Betarp"/>
              <w:spacing w:line="276" w:lineRule="auto"/>
              <w:rPr>
                <w:lang w:eastAsia="en-US"/>
              </w:rPr>
            </w:pPr>
          </w:p>
        </w:tc>
      </w:tr>
      <w:tr w:rsidR="00FB41E0" w:rsidRPr="002A545A" w:rsidTr="00FB41E0">
        <w:tc>
          <w:tcPr>
            <w:tcW w:w="0" w:type="auto"/>
          </w:tcPr>
          <w:p w:rsidR="00FB41E0" w:rsidRPr="002A545A" w:rsidRDefault="00FB41E0">
            <w:pPr>
              <w:pStyle w:val="Betarp"/>
              <w:spacing w:line="276" w:lineRule="auto"/>
              <w:rPr>
                <w:lang w:eastAsia="en-US"/>
              </w:rPr>
            </w:pPr>
          </w:p>
        </w:tc>
        <w:tc>
          <w:tcPr>
            <w:tcW w:w="0" w:type="auto"/>
          </w:tcPr>
          <w:p w:rsidR="00FB41E0" w:rsidRPr="002A545A" w:rsidRDefault="00FB41E0">
            <w:pPr>
              <w:pStyle w:val="Betarp"/>
              <w:spacing w:line="276" w:lineRule="auto"/>
              <w:rPr>
                <w:lang w:eastAsia="en-US"/>
              </w:rPr>
            </w:pPr>
          </w:p>
        </w:tc>
        <w:tc>
          <w:tcPr>
            <w:tcW w:w="0" w:type="auto"/>
          </w:tcPr>
          <w:p w:rsidR="00FB41E0" w:rsidRPr="002A545A" w:rsidRDefault="00FB41E0">
            <w:pPr>
              <w:pStyle w:val="Betarp"/>
              <w:spacing w:line="276" w:lineRule="auto"/>
              <w:rPr>
                <w:lang w:eastAsia="en-US"/>
              </w:rPr>
            </w:pPr>
          </w:p>
        </w:tc>
      </w:tr>
      <w:tr w:rsidR="00FB41E0" w:rsidRPr="002A545A" w:rsidTr="00FB41E0">
        <w:tc>
          <w:tcPr>
            <w:tcW w:w="0" w:type="auto"/>
          </w:tcPr>
          <w:p w:rsidR="00FB41E0" w:rsidRPr="002A545A" w:rsidRDefault="00FB41E0">
            <w:pPr>
              <w:pStyle w:val="Betarp"/>
              <w:spacing w:line="276" w:lineRule="auto"/>
              <w:rPr>
                <w:lang w:eastAsia="en-US"/>
              </w:rPr>
            </w:pPr>
          </w:p>
        </w:tc>
        <w:tc>
          <w:tcPr>
            <w:tcW w:w="0" w:type="auto"/>
          </w:tcPr>
          <w:p w:rsidR="00FB41E0" w:rsidRPr="002A545A" w:rsidRDefault="00FB41E0">
            <w:pPr>
              <w:pStyle w:val="Betarp"/>
              <w:spacing w:line="276" w:lineRule="auto"/>
              <w:rPr>
                <w:lang w:eastAsia="en-US"/>
              </w:rPr>
            </w:pPr>
          </w:p>
        </w:tc>
        <w:tc>
          <w:tcPr>
            <w:tcW w:w="0" w:type="auto"/>
          </w:tcPr>
          <w:p w:rsidR="00FB41E0" w:rsidRPr="002A545A" w:rsidRDefault="00FB41E0">
            <w:pPr>
              <w:pStyle w:val="Betarp"/>
              <w:spacing w:line="276" w:lineRule="auto"/>
              <w:rPr>
                <w:lang w:eastAsia="en-US"/>
              </w:rPr>
            </w:pPr>
          </w:p>
        </w:tc>
      </w:tr>
      <w:tr w:rsidR="00FB41E0" w:rsidRPr="002A545A" w:rsidTr="00FB41E0">
        <w:tc>
          <w:tcPr>
            <w:tcW w:w="0" w:type="auto"/>
            <w:gridSpan w:val="3"/>
          </w:tcPr>
          <w:p w:rsidR="00FB41E0" w:rsidRPr="002A545A" w:rsidRDefault="00FB41E0">
            <w:pPr>
              <w:pStyle w:val="Betarp"/>
              <w:spacing w:line="276" w:lineRule="auto"/>
              <w:rPr>
                <w:b/>
                <w:lang w:eastAsia="en-US"/>
              </w:rPr>
            </w:pPr>
          </w:p>
        </w:tc>
      </w:tr>
      <w:tr w:rsidR="00FB41E0" w:rsidRPr="002A545A" w:rsidTr="00FB41E0">
        <w:tc>
          <w:tcPr>
            <w:tcW w:w="0" w:type="auto"/>
          </w:tcPr>
          <w:p w:rsidR="00FB41E0" w:rsidRPr="002A545A" w:rsidRDefault="00FB41E0">
            <w:pPr>
              <w:pStyle w:val="Betarp"/>
              <w:spacing w:line="276" w:lineRule="auto"/>
              <w:rPr>
                <w:lang w:eastAsia="en-US"/>
              </w:rPr>
            </w:pPr>
          </w:p>
        </w:tc>
        <w:tc>
          <w:tcPr>
            <w:tcW w:w="0" w:type="auto"/>
          </w:tcPr>
          <w:p w:rsidR="00FB41E0" w:rsidRPr="002A545A" w:rsidRDefault="00FB41E0">
            <w:pPr>
              <w:pStyle w:val="Betarp"/>
              <w:spacing w:line="276" w:lineRule="auto"/>
              <w:rPr>
                <w:lang w:eastAsia="en-US"/>
              </w:rPr>
            </w:pPr>
          </w:p>
        </w:tc>
        <w:tc>
          <w:tcPr>
            <w:tcW w:w="0" w:type="auto"/>
          </w:tcPr>
          <w:p w:rsidR="00FB41E0" w:rsidRPr="002A545A" w:rsidRDefault="00FB41E0">
            <w:pPr>
              <w:pStyle w:val="Betarp"/>
              <w:spacing w:line="276" w:lineRule="auto"/>
              <w:rPr>
                <w:lang w:eastAsia="en-US"/>
              </w:rPr>
            </w:pPr>
          </w:p>
        </w:tc>
      </w:tr>
    </w:tbl>
    <w:p w:rsidR="008666B6" w:rsidRPr="002A545A" w:rsidRDefault="008666B6" w:rsidP="0080144C">
      <w:pPr>
        <w:rPr>
          <w:lang w:val="lt-LT"/>
        </w:rPr>
      </w:pPr>
    </w:p>
    <w:sectPr w:rsidR="008666B6" w:rsidRPr="002A545A" w:rsidSect="00085F0B">
      <w:headerReference w:type="default" r:id="rId8"/>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D5B" w:rsidRDefault="00425D5B" w:rsidP="00F02DCE">
      <w:r>
        <w:separator/>
      </w:r>
    </w:p>
  </w:endnote>
  <w:endnote w:type="continuationSeparator" w:id="0">
    <w:p w:rsidR="00425D5B" w:rsidRDefault="00425D5B" w:rsidP="00F0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D5B" w:rsidRDefault="00425D5B" w:rsidP="00F02DCE">
      <w:r>
        <w:separator/>
      </w:r>
    </w:p>
  </w:footnote>
  <w:footnote w:type="continuationSeparator" w:id="0">
    <w:p w:rsidR="00425D5B" w:rsidRDefault="00425D5B" w:rsidP="00F02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593311"/>
      <w:docPartObj>
        <w:docPartGallery w:val="Page Numbers (Top of Page)"/>
        <w:docPartUnique/>
      </w:docPartObj>
    </w:sdtPr>
    <w:sdtEndPr/>
    <w:sdtContent>
      <w:p w:rsidR="00702029" w:rsidRDefault="00702029">
        <w:pPr>
          <w:pStyle w:val="Antrats"/>
          <w:jc w:val="center"/>
        </w:pPr>
        <w:r>
          <w:fldChar w:fldCharType="begin"/>
        </w:r>
        <w:r>
          <w:instrText>PAGE   \* MERGEFORMAT</w:instrText>
        </w:r>
        <w:r>
          <w:fldChar w:fldCharType="separate"/>
        </w:r>
        <w:r w:rsidR="00085F0B" w:rsidRPr="00085F0B">
          <w:rPr>
            <w:noProof/>
            <w:lang w:val="lt-LT"/>
          </w:rPr>
          <w:t>5</w:t>
        </w:r>
        <w:r>
          <w:fldChar w:fldCharType="end"/>
        </w:r>
      </w:p>
    </w:sdtContent>
  </w:sdt>
  <w:p w:rsidR="00702029" w:rsidRDefault="007020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664ED"/>
    <w:multiLevelType w:val="hybridMultilevel"/>
    <w:tmpl w:val="D06A09F0"/>
    <w:lvl w:ilvl="0" w:tplc="E2F677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0E72ADF"/>
    <w:multiLevelType w:val="hybridMultilevel"/>
    <w:tmpl w:val="BFE651EC"/>
    <w:lvl w:ilvl="0" w:tplc="712C10E0">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nsid w:val="4313634E"/>
    <w:multiLevelType w:val="hybridMultilevel"/>
    <w:tmpl w:val="65FA98BA"/>
    <w:lvl w:ilvl="0" w:tplc="0284D21E">
      <w:start w:val="2"/>
      <w:numFmt w:val="bullet"/>
      <w:lvlText w:val="-"/>
      <w:lvlJc w:val="left"/>
      <w:pPr>
        <w:ind w:left="660" w:hanging="360"/>
      </w:pPr>
      <w:rPr>
        <w:rFonts w:ascii="Times New Roman" w:eastAsia="Times New Roma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3">
    <w:nsid w:val="47EB4279"/>
    <w:multiLevelType w:val="hybridMultilevel"/>
    <w:tmpl w:val="62AA9DFC"/>
    <w:lvl w:ilvl="0" w:tplc="275EB77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4">
    <w:nsid w:val="49B610FE"/>
    <w:multiLevelType w:val="hybridMultilevel"/>
    <w:tmpl w:val="CA4EA7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1285A59"/>
    <w:multiLevelType w:val="multilevel"/>
    <w:tmpl w:val="8A5A145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7CB03C7C"/>
    <w:multiLevelType w:val="hybridMultilevel"/>
    <w:tmpl w:val="5186D1A6"/>
    <w:lvl w:ilvl="0" w:tplc="11BCD23E">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7F390711"/>
    <w:multiLevelType w:val="hybridMultilevel"/>
    <w:tmpl w:val="2362E674"/>
    <w:lvl w:ilvl="0" w:tplc="79C4D858">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E0"/>
    <w:rsid w:val="00054C48"/>
    <w:rsid w:val="00064D61"/>
    <w:rsid w:val="00085F0B"/>
    <w:rsid w:val="001321FB"/>
    <w:rsid w:val="00161419"/>
    <w:rsid w:val="00182078"/>
    <w:rsid w:val="001C74CB"/>
    <w:rsid w:val="00206316"/>
    <w:rsid w:val="00247F0D"/>
    <w:rsid w:val="002775BC"/>
    <w:rsid w:val="002A545A"/>
    <w:rsid w:val="00316E38"/>
    <w:rsid w:val="003259AA"/>
    <w:rsid w:val="00366E93"/>
    <w:rsid w:val="003B6FFC"/>
    <w:rsid w:val="00425D5B"/>
    <w:rsid w:val="00432660"/>
    <w:rsid w:val="004C534A"/>
    <w:rsid w:val="00525524"/>
    <w:rsid w:val="005B61DB"/>
    <w:rsid w:val="0065508B"/>
    <w:rsid w:val="00682FE5"/>
    <w:rsid w:val="006B015A"/>
    <w:rsid w:val="006C4E97"/>
    <w:rsid w:val="006E3E0D"/>
    <w:rsid w:val="00702029"/>
    <w:rsid w:val="00741403"/>
    <w:rsid w:val="007C0759"/>
    <w:rsid w:val="0080144C"/>
    <w:rsid w:val="0081203B"/>
    <w:rsid w:val="0082449C"/>
    <w:rsid w:val="008666B6"/>
    <w:rsid w:val="008A0360"/>
    <w:rsid w:val="008E56C4"/>
    <w:rsid w:val="008E6704"/>
    <w:rsid w:val="0096648E"/>
    <w:rsid w:val="009803DA"/>
    <w:rsid w:val="00984455"/>
    <w:rsid w:val="00A16579"/>
    <w:rsid w:val="00A32965"/>
    <w:rsid w:val="00AC172B"/>
    <w:rsid w:val="00AE302E"/>
    <w:rsid w:val="00AE4941"/>
    <w:rsid w:val="00B86086"/>
    <w:rsid w:val="00BB66D3"/>
    <w:rsid w:val="00BD4F54"/>
    <w:rsid w:val="00C35D73"/>
    <w:rsid w:val="00C501B7"/>
    <w:rsid w:val="00D03BAC"/>
    <w:rsid w:val="00D073E2"/>
    <w:rsid w:val="00D107A0"/>
    <w:rsid w:val="00D516E1"/>
    <w:rsid w:val="00D64A0A"/>
    <w:rsid w:val="00DA316E"/>
    <w:rsid w:val="00DA5346"/>
    <w:rsid w:val="00E57E91"/>
    <w:rsid w:val="00E82D94"/>
    <w:rsid w:val="00EB40B6"/>
    <w:rsid w:val="00F02DCE"/>
    <w:rsid w:val="00F10B14"/>
    <w:rsid w:val="00F15475"/>
    <w:rsid w:val="00FB41E0"/>
    <w:rsid w:val="00FF5F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41E0"/>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FB41E0"/>
    <w:rPr>
      <w:color w:val="0000FF"/>
      <w:u w:val="single"/>
    </w:rPr>
  </w:style>
  <w:style w:type="paragraph" w:styleId="Betarp">
    <w:name w:val="No Spacing"/>
    <w:uiPriority w:val="1"/>
    <w:qFormat/>
    <w:rsid w:val="00FB41E0"/>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FB41E0"/>
    <w:pPr>
      <w:ind w:left="720"/>
      <w:contextualSpacing/>
    </w:pPr>
    <w:rPr>
      <w:rFonts w:eastAsia="SimSun"/>
      <w:lang w:val="lt-LT" w:eastAsia="lt-LT"/>
    </w:rPr>
  </w:style>
  <w:style w:type="paragraph" w:styleId="Antrats">
    <w:name w:val="header"/>
    <w:basedOn w:val="prastasis"/>
    <w:link w:val="AntratsDiagrama"/>
    <w:uiPriority w:val="99"/>
    <w:unhideWhenUsed/>
    <w:rsid w:val="00F02DCE"/>
    <w:pPr>
      <w:tabs>
        <w:tab w:val="center" w:pos="4819"/>
        <w:tab w:val="right" w:pos="9638"/>
      </w:tabs>
    </w:pPr>
  </w:style>
  <w:style w:type="character" w:customStyle="1" w:styleId="AntratsDiagrama">
    <w:name w:val="Antraštės Diagrama"/>
    <w:basedOn w:val="Numatytasispastraiposriftas"/>
    <w:link w:val="Antrats"/>
    <w:uiPriority w:val="99"/>
    <w:rsid w:val="00F02DCE"/>
    <w:rPr>
      <w:rFonts w:ascii="Times New Roman" w:eastAsia="Times New Roman" w:hAnsi="Times New Roman" w:cs="Times New Roman"/>
      <w:sz w:val="24"/>
      <w:szCs w:val="24"/>
      <w:lang w:val="ru-RU" w:eastAsia="ru-RU"/>
    </w:rPr>
  </w:style>
  <w:style w:type="paragraph" w:styleId="Porat">
    <w:name w:val="footer"/>
    <w:basedOn w:val="prastasis"/>
    <w:link w:val="PoratDiagrama"/>
    <w:uiPriority w:val="99"/>
    <w:unhideWhenUsed/>
    <w:rsid w:val="00F02DCE"/>
    <w:pPr>
      <w:tabs>
        <w:tab w:val="center" w:pos="4819"/>
        <w:tab w:val="right" w:pos="9638"/>
      </w:tabs>
    </w:pPr>
  </w:style>
  <w:style w:type="character" w:customStyle="1" w:styleId="PoratDiagrama">
    <w:name w:val="Poraštė Diagrama"/>
    <w:basedOn w:val="Numatytasispastraiposriftas"/>
    <w:link w:val="Porat"/>
    <w:uiPriority w:val="99"/>
    <w:rsid w:val="00F02DC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41E0"/>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FB41E0"/>
    <w:rPr>
      <w:color w:val="0000FF"/>
      <w:u w:val="single"/>
    </w:rPr>
  </w:style>
  <w:style w:type="paragraph" w:styleId="Betarp">
    <w:name w:val="No Spacing"/>
    <w:uiPriority w:val="1"/>
    <w:qFormat/>
    <w:rsid w:val="00FB41E0"/>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FB41E0"/>
    <w:pPr>
      <w:ind w:left="720"/>
      <w:contextualSpacing/>
    </w:pPr>
    <w:rPr>
      <w:rFonts w:eastAsia="SimSun"/>
      <w:lang w:val="lt-LT" w:eastAsia="lt-LT"/>
    </w:rPr>
  </w:style>
  <w:style w:type="paragraph" w:styleId="Antrats">
    <w:name w:val="header"/>
    <w:basedOn w:val="prastasis"/>
    <w:link w:val="AntratsDiagrama"/>
    <w:uiPriority w:val="99"/>
    <w:unhideWhenUsed/>
    <w:rsid w:val="00F02DCE"/>
    <w:pPr>
      <w:tabs>
        <w:tab w:val="center" w:pos="4819"/>
        <w:tab w:val="right" w:pos="9638"/>
      </w:tabs>
    </w:pPr>
  </w:style>
  <w:style w:type="character" w:customStyle="1" w:styleId="AntratsDiagrama">
    <w:name w:val="Antraštės Diagrama"/>
    <w:basedOn w:val="Numatytasispastraiposriftas"/>
    <w:link w:val="Antrats"/>
    <w:uiPriority w:val="99"/>
    <w:rsid w:val="00F02DCE"/>
    <w:rPr>
      <w:rFonts w:ascii="Times New Roman" w:eastAsia="Times New Roman" w:hAnsi="Times New Roman" w:cs="Times New Roman"/>
      <w:sz w:val="24"/>
      <w:szCs w:val="24"/>
      <w:lang w:val="ru-RU" w:eastAsia="ru-RU"/>
    </w:rPr>
  </w:style>
  <w:style w:type="paragraph" w:styleId="Porat">
    <w:name w:val="footer"/>
    <w:basedOn w:val="prastasis"/>
    <w:link w:val="PoratDiagrama"/>
    <w:uiPriority w:val="99"/>
    <w:unhideWhenUsed/>
    <w:rsid w:val="00F02DCE"/>
    <w:pPr>
      <w:tabs>
        <w:tab w:val="center" w:pos="4819"/>
        <w:tab w:val="right" w:pos="9638"/>
      </w:tabs>
    </w:pPr>
  </w:style>
  <w:style w:type="character" w:customStyle="1" w:styleId="PoratDiagrama">
    <w:name w:val="Poraštė Diagrama"/>
    <w:basedOn w:val="Numatytasispastraiposriftas"/>
    <w:link w:val="Porat"/>
    <w:uiPriority w:val="99"/>
    <w:rsid w:val="00F02DC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8424</Words>
  <Characters>4802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Kartena1</dc:creator>
  <cp:lastModifiedBy>user</cp:lastModifiedBy>
  <cp:revision>11</cp:revision>
  <dcterms:created xsi:type="dcterms:W3CDTF">2016-03-17T06:44:00Z</dcterms:created>
  <dcterms:modified xsi:type="dcterms:W3CDTF">2016-04-04T12:48:00Z</dcterms:modified>
</cp:coreProperties>
</file>