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 xml:space="preserve">PATVIRTINTA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 xml:space="preserve">Kretingos rajono savivaldybės tarybos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>2016 m. vasario 25 d. sprendimu Nr. T2-</w:t>
      </w:r>
      <w:r w:rsidR="004A58EA">
        <w:rPr>
          <w:lang w:eastAsia="lt-LT"/>
        </w:rPr>
        <w:t>49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ĮV-907 </w:t>
      </w:r>
    </w:p>
    <w:p w:rsidR="006558AE" w:rsidRDefault="006558AE" w:rsidP="006558AE">
      <w:pPr>
        <w:pStyle w:val="Porat"/>
        <w:rPr>
          <w:sz w:val="22"/>
          <w:lang w:eastAsia="lt-LT"/>
        </w:rPr>
      </w:pPr>
    </w:p>
    <w:p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2015 METŲ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snapToGrid w:val="0"/>
            </w:pPr>
            <w:r>
              <w:t xml:space="preserve">M.  Valančiaus g. 9, </w:t>
            </w:r>
            <w:proofErr w:type="spellStart"/>
            <w:r>
              <w:t>Nasrėnų</w:t>
            </w:r>
            <w:proofErr w:type="spellEnd"/>
            <w:r>
              <w:t xml:space="preserve"> k.,  </w:t>
            </w:r>
            <w:proofErr w:type="spellStart"/>
            <w:r>
              <w:t>Kūlupėnų</w:t>
            </w:r>
            <w:proofErr w:type="spellEnd"/>
            <w:r>
              <w:t xml:space="preserve">  p., LT-97330 Kretingos r.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t xml:space="preserve">(8 445) 48 722, </w:t>
            </w:r>
            <w:proofErr w:type="spellStart"/>
            <w:r>
              <w:t>el</w:t>
            </w:r>
            <w:proofErr w:type="spellEnd"/>
            <w:r>
              <w:t xml:space="preserve"> .p. </w:t>
            </w:r>
            <w:hyperlink r:id="rId8" w:history="1">
              <w:r>
                <w:rPr>
                  <w:rStyle w:val="Hipersaitas"/>
                </w:rPr>
                <w:t>muziejus@nasrenai.lt</w:t>
              </w:r>
            </w:hyperlink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1623C4">
            <w:pPr>
              <w:rPr>
                <w:sz w:val="20"/>
                <w:lang w:eastAsia="lt-LT"/>
              </w:rPr>
            </w:pPr>
            <w:hyperlink r:id="rId9" w:history="1">
              <w:r w:rsidR="006558AE">
                <w:rPr>
                  <w:rStyle w:val="Hipersaitas"/>
                </w:rPr>
                <w:t>www.nasrenai.lt</w:t>
              </w:r>
            </w:hyperlink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</w:t>
            </w:r>
            <w:proofErr w:type="spellStart"/>
            <w:r>
              <w:rPr>
                <w:sz w:val="16"/>
                <w:lang w:eastAsia="lt-LT"/>
              </w:rPr>
              <w:t>čios</w:t>
            </w:r>
            <w:proofErr w:type="spellEnd"/>
            <w:r>
              <w:rPr>
                <w:sz w:val="16"/>
                <w:lang w:eastAsia="lt-LT"/>
              </w:rPr>
              <w:t>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/>
          <w:p w:rsidR="006558AE" w:rsidRDefault="006558AE">
            <w:pPr>
              <w:snapToGrid w:val="0"/>
            </w:pPr>
            <w:r>
              <w:t>Kretingos rajono savivaldybės taryba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Suskaitmenintų</w:t>
            </w:r>
            <w:proofErr w:type="spellEnd"/>
            <w:r w:rsidRPr="00FF10AD">
              <w:rPr>
                <w:sz w:val="20"/>
                <w:lang w:eastAsia="lt-LT"/>
              </w:rPr>
              <w:t xml:space="preserve"> eksponatų skaičius iš viso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</w:t>
            </w:r>
            <w:proofErr w:type="spellStart"/>
            <w:r w:rsidRPr="00FF10AD">
              <w:rPr>
                <w:sz w:val="20"/>
                <w:lang w:eastAsia="lt-LT"/>
              </w:rPr>
              <w:t>suskaitmenintų</w:t>
            </w:r>
            <w:proofErr w:type="spellEnd"/>
            <w:r w:rsidRPr="00FF10AD">
              <w:rPr>
                <w:sz w:val="20"/>
                <w:lang w:eastAsia="lt-LT"/>
              </w:rPr>
              <w:t xml:space="preserve"> eksponatų skaičius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prevenciškaikonservuoti</w:t>
            </w:r>
            <w:proofErr w:type="spellEnd"/>
            <w:r w:rsidRPr="00FF10AD">
              <w:rPr>
                <w:sz w:val="20"/>
                <w:lang w:eastAsia="lt-LT"/>
              </w:rPr>
              <w:t xml:space="preserve"> muziejaus eksponatų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6360FC" w:rsidRPr="00FF10AD" w:rsidRDefault="001368FC" w:rsidP="001368F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1241</w:t>
            </w:r>
          </w:p>
        </w:tc>
        <w:tc>
          <w:tcPr>
            <w:tcW w:w="1418" w:type="dxa"/>
          </w:tcPr>
          <w:p w:rsidR="006360FC" w:rsidRPr="00FF10AD" w:rsidRDefault="001368FC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19</w:t>
            </w:r>
            <w:r w:rsidR="00CB7072">
              <w:rPr>
                <w:sz w:val="20"/>
                <w:lang w:eastAsia="lt-LT"/>
              </w:rPr>
              <w:t>3</w:t>
            </w:r>
          </w:p>
        </w:tc>
        <w:tc>
          <w:tcPr>
            <w:tcW w:w="1417" w:type="dxa"/>
          </w:tcPr>
          <w:p w:rsidR="006360FC" w:rsidRPr="00FF10AD" w:rsidRDefault="001368FC" w:rsidP="001368F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1241</w:t>
            </w:r>
          </w:p>
        </w:tc>
        <w:tc>
          <w:tcPr>
            <w:tcW w:w="1418" w:type="dxa"/>
          </w:tcPr>
          <w:p w:rsidR="006360FC" w:rsidRPr="00FF10AD" w:rsidRDefault="001368FC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193</w:t>
            </w:r>
          </w:p>
        </w:tc>
        <w:tc>
          <w:tcPr>
            <w:tcW w:w="1275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60" w:type="dxa"/>
          </w:tcPr>
          <w:p w:rsidR="006360FC" w:rsidRPr="00FF10AD" w:rsidRDefault="00F2626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286</w:t>
            </w:r>
          </w:p>
        </w:tc>
        <w:tc>
          <w:tcPr>
            <w:tcW w:w="1559" w:type="dxa"/>
          </w:tcPr>
          <w:p w:rsidR="006360FC" w:rsidRPr="00FF10AD" w:rsidRDefault="00F26264" w:rsidP="00F26264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145</w:t>
            </w:r>
          </w:p>
        </w:tc>
        <w:tc>
          <w:tcPr>
            <w:tcW w:w="1559" w:type="dxa"/>
          </w:tcPr>
          <w:p w:rsidR="006360FC" w:rsidRPr="00FF10AD" w:rsidRDefault="00F2626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300</w:t>
            </w:r>
          </w:p>
        </w:tc>
        <w:tc>
          <w:tcPr>
            <w:tcW w:w="1276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:rsidTr="00271273">
        <w:trPr>
          <w:trHeight w:val="230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:rsidTr="00271273">
        <w:trPr>
          <w:trHeight w:val="230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6360FC" w:rsidRPr="00FF10AD" w:rsidTr="00271273">
        <w:trPr>
          <w:trHeight w:val="271"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6979F1">
              <w:rPr>
                <w:sz w:val="20"/>
                <w:lang w:eastAsia="lt-LT"/>
              </w:rPr>
              <w:t>575</w:t>
            </w:r>
          </w:p>
        </w:tc>
        <w:tc>
          <w:tcPr>
            <w:tcW w:w="1924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A62CFD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53" w:type="dxa"/>
          </w:tcPr>
          <w:p w:rsidR="006360FC" w:rsidRPr="00FF10AD" w:rsidRDefault="00B52CAE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16</w:t>
            </w:r>
          </w:p>
        </w:tc>
        <w:tc>
          <w:tcPr>
            <w:tcW w:w="1753" w:type="dxa"/>
          </w:tcPr>
          <w:p w:rsidR="006360FC" w:rsidRPr="00FF10AD" w:rsidRDefault="00B52CAE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213</w:t>
            </w:r>
          </w:p>
        </w:tc>
        <w:tc>
          <w:tcPr>
            <w:tcW w:w="1753" w:type="dxa"/>
          </w:tcPr>
          <w:p w:rsidR="006360FC" w:rsidRPr="00FF10AD" w:rsidRDefault="00962A2B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</w:t>
            </w:r>
          </w:p>
        </w:tc>
        <w:tc>
          <w:tcPr>
            <w:tcW w:w="1753" w:type="dxa"/>
          </w:tcPr>
          <w:p w:rsidR="006360FC" w:rsidRPr="00FF10AD" w:rsidRDefault="00C745CF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1895" w:type="dxa"/>
          </w:tcPr>
          <w:p w:rsidR="006360FC" w:rsidRPr="00FF10AD" w:rsidRDefault="0023741D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385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:rsidTr="00271273">
        <w:trPr>
          <w:cantSplit/>
          <w:trHeight w:val="727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:rsidTr="00271273">
        <w:trPr>
          <w:cantSplit/>
          <w:trHeight w:val="375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75C9D" w:rsidRDefault="0023741D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rStyle w:val="Grietas"/>
                <w:b w:val="0"/>
                <w:color w:val="000000"/>
                <w:szCs w:val="24"/>
              </w:rPr>
              <w:t>271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26379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EA3D35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FD54AF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60FC" w:rsidRPr="00FF10AD" w:rsidRDefault="001B6AA2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6F1264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1B6AA2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B52CAE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418" w:type="dxa"/>
          </w:tcPr>
          <w:p w:rsidR="006360FC" w:rsidRPr="00FF10AD" w:rsidRDefault="00B52CAE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409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:rsidTr="00271273">
        <w:trPr>
          <w:trHeight w:val="248"/>
        </w:trPr>
        <w:tc>
          <w:tcPr>
            <w:tcW w:w="993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84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parodoms ir vidaus  ekspozicijoms skirtas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417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Išnuomotų  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4679" w:type="dxa"/>
            <w:gridSpan w:val="3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 xml:space="preserve">lėšų, </w:t>
            </w:r>
            <w:proofErr w:type="spellStart"/>
            <w:r w:rsidRPr="000E5E6D">
              <w:rPr>
                <w:sz w:val="20"/>
                <w:lang w:eastAsia="lt-LT"/>
              </w:rPr>
              <w:t>Eur</w:t>
            </w:r>
            <w:proofErr w:type="spellEnd"/>
          </w:p>
        </w:tc>
      </w:tr>
      <w:tr w:rsidR="006360FC" w:rsidRPr="00FF10AD" w:rsidTr="00271273">
        <w:trPr>
          <w:trHeight w:val="228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:rsidTr="00271273">
        <w:trPr>
          <w:trHeight w:val="404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176</w:t>
            </w:r>
          </w:p>
        </w:tc>
        <w:tc>
          <w:tcPr>
            <w:tcW w:w="1843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74</w:t>
            </w:r>
          </w:p>
        </w:tc>
        <w:tc>
          <w:tcPr>
            <w:tcW w:w="1417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-</w:t>
            </w:r>
          </w:p>
        </w:tc>
        <w:tc>
          <w:tcPr>
            <w:tcW w:w="1560" w:type="dxa"/>
          </w:tcPr>
          <w:p w:rsidR="006360FC" w:rsidRPr="00263790" w:rsidRDefault="006979F1" w:rsidP="00DB340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21966,60</w:t>
            </w:r>
          </w:p>
        </w:tc>
        <w:tc>
          <w:tcPr>
            <w:tcW w:w="1560" w:type="dxa"/>
          </w:tcPr>
          <w:p w:rsidR="006360FC" w:rsidRPr="00263790" w:rsidRDefault="006979F1" w:rsidP="00DB340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20098</w:t>
            </w:r>
            <w:r w:rsidR="00214B44">
              <w:rPr>
                <w:szCs w:val="24"/>
                <w:lang w:eastAsia="lt-LT"/>
              </w:rPr>
              <w:t>,</w:t>
            </w:r>
            <w:r w:rsidR="00B52CAE">
              <w:rPr>
                <w:szCs w:val="24"/>
                <w:lang w:eastAsia="lt-LT"/>
              </w:rPr>
              <w:t>00</w:t>
            </w:r>
          </w:p>
        </w:tc>
        <w:tc>
          <w:tcPr>
            <w:tcW w:w="1559" w:type="dxa"/>
          </w:tcPr>
          <w:p w:rsidR="006360FC" w:rsidRPr="00263790" w:rsidRDefault="00214B44" w:rsidP="00DB340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1868,</w:t>
            </w:r>
            <w:r w:rsidR="006979F1">
              <w:rPr>
                <w:szCs w:val="24"/>
                <w:lang w:eastAsia="lt-LT"/>
              </w:rPr>
              <w:t>60</w:t>
            </w:r>
          </w:p>
        </w:tc>
      </w:tr>
    </w:tbl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950C15" w:rsidRDefault="00BF53BF" w:rsidP="00BF53BF">
      <w:pPr>
        <w:jc w:val="center"/>
      </w:pPr>
      <w:r>
        <w:t>_______________</w:t>
      </w:r>
      <w:bookmarkStart w:id="0" w:name="_GoBack"/>
      <w:bookmarkEnd w:id="0"/>
      <w:r>
        <w:t>_________________________________</w:t>
      </w:r>
    </w:p>
    <w:p w:rsidR="00BF53BF" w:rsidRDefault="00BF53BF">
      <w:pPr>
        <w:jc w:val="center"/>
      </w:pPr>
    </w:p>
    <w:sectPr w:rsidR="00BF53BF" w:rsidSect="00804A73">
      <w:headerReference w:type="default" r:id="rId10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C4" w:rsidRDefault="001623C4">
      <w:r>
        <w:separator/>
      </w:r>
    </w:p>
  </w:endnote>
  <w:endnote w:type="continuationSeparator" w:id="0">
    <w:p w:rsidR="001623C4" w:rsidRDefault="0016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C4" w:rsidRDefault="001623C4">
      <w:r>
        <w:separator/>
      </w:r>
    </w:p>
  </w:footnote>
  <w:footnote w:type="continuationSeparator" w:id="0">
    <w:p w:rsidR="001623C4" w:rsidRDefault="00162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BF53BF">
      <w:rPr>
        <w:noProof/>
        <w:sz w:val="20"/>
      </w:rPr>
      <w:t>3</w:t>
    </w:r>
    <w:r>
      <w:rPr>
        <w:sz w:val="20"/>
      </w:rPr>
      <w:fldChar w:fldCharType="end"/>
    </w:r>
  </w:p>
  <w:p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FC"/>
    <w:rsid w:val="00077939"/>
    <w:rsid w:val="000C0755"/>
    <w:rsid w:val="000D5B79"/>
    <w:rsid w:val="000D7526"/>
    <w:rsid w:val="000E5E6D"/>
    <w:rsid w:val="00105A18"/>
    <w:rsid w:val="00105CD9"/>
    <w:rsid w:val="001368FC"/>
    <w:rsid w:val="001513D5"/>
    <w:rsid w:val="00151C97"/>
    <w:rsid w:val="001623C4"/>
    <w:rsid w:val="00190988"/>
    <w:rsid w:val="001A253A"/>
    <w:rsid w:val="001A7744"/>
    <w:rsid w:val="001B4330"/>
    <w:rsid w:val="001B5454"/>
    <w:rsid w:val="001B6AA2"/>
    <w:rsid w:val="001F1F1D"/>
    <w:rsid w:val="00214B44"/>
    <w:rsid w:val="0023741D"/>
    <w:rsid w:val="00263790"/>
    <w:rsid w:val="00271273"/>
    <w:rsid w:val="00275C9D"/>
    <w:rsid w:val="002A5736"/>
    <w:rsid w:val="002B2DB6"/>
    <w:rsid w:val="002F018A"/>
    <w:rsid w:val="00312180"/>
    <w:rsid w:val="00330F03"/>
    <w:rsid w:val="003B6738"/>
    <w:rsid w:val="003C475A"/>
    <w:rsid w:val="003C6A0E"/>
    <w:rsid w:val="003F1FD1"/>
    <w:rsid w:val="004A58EA"/>
    <w:rsid w:val="004B037F"/>
    <w:rsid w:val="00570AFB"/>
    <w:rsid w:val="005762D7"/>
    <w:rsid w:val="005B1CB9"/>
    <w:rsid w:val="005B3081"/>
    <w:rsid w:val="006062C2"/>
    <w:rsid w:val="00625184"/>
    <w:rsid w:val="006360FC"/>
    <w:rsid w:val="006468A6"/>
    <w:rsid w:val="006558AE"/>
    <w:rsid w:val="006765A1"/>
    <w:rsid w:val="006936B0"/>
    <w:rsid w:val="006979F1"/>
    <w:rsid w:val="006B1D18"/>
    <w:rsid w:val="006D1919"/>
    <w:rsid w:val="006F1264"/>
    <w:rsid w:val="00780153"/>
    <w:rsid w:val="007F1F96"/>
    <w:rsid w:val="00804A73"/>
    <w:rsid w:val="00875717"/>
    <w:rsid w:val="008C0602"/>
    <w:rsid w:val="008E3359"/>
    <w:rsid w:val="00926CF0"/>
    <w:rsid w:val="00950C15"/>
    <w:rsid w:val="009560F7"/>
    <w:rsid w:val="00962A2B"/>
    <w:rsid w:val="0097418B"/>
    <w:rsid w:val="009916C6"/>
    <w:rsid w:val="009E01E5"/>
    <w:rsid w:val="009E4DB9"/>
    <w:rsid w:val="00A262FA"/>
    <w:rsid w:val="00A62CFD"/>
    <w:rsid w:val="00A719C6"/>
    <w:rsid w:val="00AB5611"/>
    <w:rsid w:val="00AF5F96"/>
    <w:rsid w:val="00B52CAE"/>
    <w:rsid w:val="00B9497F"/>
    <w:rsid w:val="00BF1DC4"/>
    <w:rsid w:val="00BF53BF"/>
    <w:rsid w:val="00C04B31"/>
    <w:rsid w:val="00C135DA"/>
    <w:rsid w:val="00C65185"/>
    <w:rsid w:val="00C7096A"/>
    <w:rsid w:val="00C745CF"/>
    <w:rsid w:val="00C96CD2"/>
    <w:rsid w:val="00CB7072"/>
    <w:rsid w:val="00D27AA6"/>
    <w:rsid w:val="00DA7635"/>
    <w:rsid w:val="00DB340E"/>
    <w:rsid w:val="00DB614B"/>
    <w:rsid w:val="00E97CDA"/>
    <w:rsid w:val="00EA2A58"/>
    <w:rsid w:val="00EA3D35"/>
    <w:rsid w:val="00EC5912"/>
    <w:rsid w:val="00F26264"/>
    <w:rsid w:val="00F91AEE"/>
    <w:rsid w:val="00F96286"/>
    <w:rsid w:val="00FB6442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iejus@nasrenai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srenai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5147-8C93-47AC-B474-830A4A6D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3755</CharactersWithSpaces>
  <SharedDoc>false</SharedDoc>
  <HLinks>
    <vt:vector size="12" baseType="variant">
      <vt:variant>
        <vt:i4>6815784</vt:i4>
      </vt:variant>
      <vt:variant>
        <vt:i4>3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  <vt:variant>
        <vt:i4>6094968</vt:i4>
      </vt:variant>
      <vt:variant>
        <vt:i4>0</vt:i4>
      </vt:variant>
      <vt:variant>
        <vt:i4>0</vt:i4>
      </vt:variant>
      <vt:variant>
        <vt:i4>5</vt:i4>
      </vt:variant>
      <vt:variant>
        <vt:lpwstr>mailto:muziejus@nasrenai.lt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Kaznauskaitė</dc:creator>
  <cp:lastModifiedBy>user</cp:lastModifiedBy>
  <cp:revision>6</cp:revision>
  <dcterms:created xsi:type="dcterms:W3CDTF">2016-02-12T14:01:00Z</dcterms:created>
  <dcterms:modified xsi:type="dcterms:W3CDTF">2016-02-26T12:29:00Z</dcterms:modified>
</cp:coreProperties>
</file>