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9" w:type="dxa"/>
        <w:tblLayout w:type="fixed"/>
        <w:tblLook w:val="0000" w:firstRow="0" w:lastRow="0" w:firstColumn="0" w:lastColumn="0" w:noHBand="0" w:noVBand="0"/>
      </w:tblPr>
      <w:tblGrid>
        <w:gridCol w:w="10279"/>
      </w:tblGrid>
      <w:tr w:rsidR="000C52B4" w:rsidRPr="000C52B4" w:rsidTr="004852C4">
        <w:trPr>
          <w:trHeight w:val="2116"/>
          <w:tblHeader/>
        </w:trPr>
        <w:tc>
          <w:tcPr>
            <w:tcW w:w="10279" w:type="dxa"/>
          </w:tcPr>
          <w:p w:rsidR="000C52B4" w:rsidRPr="000C52B4" w:rsidRDefault="00503C98" w:rsidP="000C52B4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caps/>
                <w:noProof/>
                <w:sz w:val="20"/>
                <w:szCs w:val="20"/>
                <w:lang w:eastAsia="lt-LT"/>
              </w:rPr>
              <w:drawing>
                <wp:inline distT="0" distB="0" distL="0" distR="0" wp14:anchorId="41D1798A" wp14:editId="1C3084EB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52B4" w:rsidRPr="000C52B4" w:rsidRDefault="000C52B4" w:rsidP="000C52B4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:rsidR="000C52B4" w:rsidRPr="000C52B4" w:rsidRDefault="000C52B4" w:rsidP="000C52B4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0C52B4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:rsidR="000C52B4" w:rsidRPr="000C52B4" w:rsidRDefault="000C52B4" w:rsidP="000C52B4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:rsidR="000C52B4" w:rsidRPr="000C52B4" w:rsidRDefault="000C52B4" w:rsidP="000C52B4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0"/>
                <w:lang w:eastAsia="lt-LT"/>
              </w:rPr>
            </w:pPr>
            <w:r w:rsidRPr="000C52B4">
              <w:rPr>
                <w:rFonts w:ascii="Times New Roman" w:hAnsi="Times New Roman"/>
                <w:b/>
                <w:caps/>
                <w:sz w:val="24"/>
                <w:szCs w:val="20"/>
                <w:lang w:eastAsia="lt-LT"/>
              </w:rPr>
              <w:t>sprendimas</w:t>
            </w:r>
          </w:p>
          <w:p w:rsidR="000C52B4" w:rsidRPr="000C52B4" w:rsidRDefault="000C52B4" w:rsidP="002E17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0C52B4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DĖL KRETINGOS RAJONO SAVIVALDYBĖS TARYBOS </w:t>
            </w:r>
            <w:r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VEIKLOS REGLAMENTO</w:t>
            </w:r>
            <w:r w:rsidR="0007558F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, PATVIRTINTO KRETINGOS RAJONO SAVIVALDYBĖS TARYBOS 2009 M. KOVO 26 D. SPRENDIMU NR. T2-77 „DĖL KRETINGOS RAJONO SAVIVALDYBĖS </w:t>
            </w:r>
            <w:r w:rsidR="004852C4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TARYBOS VEIKLOS REGLAMENTO“</w:t>
            </w:r>
            <w:r w:rsidRPr="000C52B4">
              <w:rPr>
                <w:rFonts w:ascii="Times New Roman" w:hAnsi="Times New Roman"/>
                <w:b/>
                <w:sz w:val="24"/>
                <w:szCs w:val="20"/>
                <w:lang w:eastAsia="lt-LT"/>
              </w:rPr>
              <w:t xml:space="preserve"> PAKEITIMO</w:t>
            </w:r>
          </w:p>
        </w:tc>
      </w:tr>
    </w:tbl>
    <w:p w:rsidR="000C52B4" w:rsidRPr="000C52B4" w:rsidRDefault="000C52B4" w:rsidP="000C52B4">
      <w:pPr>
        <w:spacing w:after="0" w:line="240" w:lineRule="auto"/>
        <w:jc w:val="center"/>
        <w:rPr>
          <w:rFonts w:ascii="BaltikaLT" w:hAnsi="BaltikaLT"/>
          <w:sz w:val="20"/>
          <w:szCs w:val="20"/>
        </w:rPr>
      </w:pPr>
    </w:p>
    <w:p w:rsidR="000C52B4" w:rsidRPr="000C52B4" w:rsidRDefault="000C52B4" w:rsidP="000C52B4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0C52B4">
        <w:rPr>
          <w:rFonts w:ascii="Times New Roman" w:hAnsi="Times New Roman"/>
          <w:sz w:val="24"/>
          <w:szCs w:val="20"/>
          <w:lang w:eastAsia="lt-LT"/>
        </w:rPr>
        <w:t xml:space="preserve">2015 m. spalio </w:t>
      </w:r>
      <w:r w:rsidR="00B31579">
        <w:rPr>
          <w:rFonts w:ascii="Times New Roman" w:hAnsi="Times New Roman"/>
          <w:sz w:val="24"/>
          <w:szCs w:val="20"/>
          <w:lang w:eastAsia="lt-LT"/>
        </w:rPr>
        <w:t>29</w:t>
      </w:r>
      <w:r w:rsidRPr="000C52B4">
        <w:rPr>
          <w:rFonts w:ascii="Times New Roman" w:hAnsi="Times New Roman"/>
          <w:sz w:val="24"/>
          <w:szCs w:val="20"/>
          <w:lang w:eastAsia="lt-LT"/>
        </w:rPr>
        <w:t xml:space="preserve"> d.  Nr. T</w:t>
      </w:r>
      <w:r w:rsidR="00B31579">
        <w:rPr>
          <w:rFonts w:ascii="Times New Roman" w:hAnsi="Times New Roman"/>
          <w:sz w:val="24"/>
          <w:szCs w:val="20"/>
          <w:lang w:eastAsia="lt-LT"/>
        </w:rPr>
        <w:t>2</w:t>
      </w:r>
      <w:r w:rsidRPr="000C52B4">
        <w:rPr>
          <w:rFonts w:ascii="Times New Roman" w:hAnsi="Times New Roman"/>
          <w:sz w:val="24"/>
          <w:szCs w:val="20"/>
          <w:lang w:eastAsia="lt-LT"/>
        </w:rPr>
        <w:t>-</w:t>
      </w:r>
      <w:r w:rsidR="00A00269">
        <w:rPr>
          <w:rFonts w:ascii="Times New Roman" w:hAnsi="Times New Roman"/>
          <w:sz w:val="24"/>
          <w:szCs w:val="20"/>
          <w:lang w:eastAsia="lt-LT"/>
        </w:rPr>
        <w:t>287</w:t>
      </w:r>
    </w:p>
    <w:p w:rsidR="000C52B4" w:rsidRPr="000C52B4" w:rsidRDefault="000C52B4" w:rsidP="000C52B4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0C52B4">
        <w:rPr>
          <w:rFonts w:ascii="Times New Roman" w:hAnsi="Times New Roman"/>
          <w:sz w:val="24"/>
          <w:szCs w:val="20"/>
          <w:lang w:eastAsia="lt-LT"/>
        </w:rPr>
        <w:t>Kretinga</w:t>
      </w:r>
    </w:p>
    <w:p w:rsidR="000C52B4" w:rsidRPr="000C52B4" w:rsidRDefault="000C52B4" w:rsidP="000C52B4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</w:p>
    <w:p w:rsidR="000C52B4" w:rsidRPr="000C52B4" w:rsidRDefault="000C52B4" w:rsidP="000C52B4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  <w:r w:rsidRPr="000C52B4">
        <w:rPr>
          <w:rFonts w:ascii="Times New Roman" w:hAnsi="Times New Roman"/>
          <w:sz w:val="24"/>
          <w:szCs w:val="20"/>
          <w:lang w:eastAsia="lt-LT"/>
        </w:rPr>
        <w:tab/>
        <w:t>Vadovaudamasi Lietuvos Respublikos vietos savivaldos įstatymo 18 straipsnio 1 dalimi, Kretingos rajono savivaldybės taryba  n u s p r e n d ž i a:</w:t>
      </w:r>
    </w:p>
    <w:p w:rsidR="000C52B4" w:rsidRPr="000C52B4" w:rsidRDefault="000C52B4" w:rsidP="000C52B4">
      <w:pPr>
        <w:numPr>
          <w:ilvl w:val="0"/>
          <w:numId w:val="1"/>
        </w:numPr>
        <w:tabs>
          <w:tab w:val="left" w:pos="0"/>
          <w:tab w:val="left" w:pos="1560"/>
        </w:tabs>
        <w:spacing w:after="0" w:line="240" w:lineRule="auto"/>
        <w:ind w:left="0" w:firstLine="1290"/>
        <w:jc w:val="both"/>
        <w:rPr>
          <w:rFonts w:ascii="Times New Roman" w:hAnsi="Times New Roman"/>
          <w:sz w:val="24"/>
          <w:szCs w:val="20"/>
          <w:lang w:eastAsia="lt-LT"/>
        </w:rPr>
      </w:pPr>
      <w:r w:rsidRPr="000C52B4">
        <w:rPr>
          <w:rFonts w:ascii="Times New Roman" w:eastAsia="Times New Roman" w:hAnsi="Times New Roman"/>
          <w:sz w:val="24"/>
          <w:szCs w:val="24"/>
          <w:lang w:eastAsia="lt-LT"/>
        </w:rPr>
        <w:t xml:space="preserve">Pakeisti Kretingos rajono savivaldybės tarybos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veiklos reglamento, patvirtinto</w:t>
      </w:r>
      <w:r w:rsidRPr="000C52B4">
        <w:rPr>
          <w:rFonts w:ascii="Times New Roman" w:eastAsia="Times New Roman" w:hAnsi="Times New Roman"/>
          <w:sz w:val="24"/>
          <w:szCs w:val="24"/>
          <w:lang w:eastAsia="lt-LT"/>
        </w:rPr>
        <w:t xml:space="preserve"> Kretingos rajono savivaldybės tarybos 2009 m. kovo 26 d. sprendimu Nr. T2-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77</w:t>
      </w:r>
      <w:r w:rsidRPr="000C52B4">
        <w:rPr>
          <w:rFonts w:ascii="Times New Roman" w:eastAsia="Times New Roman" w:hAnsi="Times New Roman"/>
          <w:sz w:val="24"/>
          <w:szCs w:val="24"/>
          <w:lang w:eastAsia="lt-LT"/>
        </w:rPr>
        <w:t xml:space="preserve"> „Dėl Kretingos rajono savivaldybės tarybos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veiklos reglamento</w:t>
      </w:r>
      <w:r w:rsidRPr="000C52B4">
        <w:rPr>
          <w:rFonts w:ascii="Times New Roman" w:eastAsia="Times New Roman" w:hAnsi="Times New Roman"/>
          <w:sz w:val="24"/>
          <w:szCs w:val="24"/>
          <w:lang w:eastAsia="lt-LT"/>
        </w:rPr>
        <w:t>“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(Kretingos rajono savivaldybės tarybos  </w:t>
      </w:r>
      <w:r w:rsidR="00B37826">
        <w:rPr>
          <w:rFonts w:ascii="Times New Roman" w:eastAsia="Times New Roman" w:hAnsi="Times New Roman"/>
          <w:sz w:val="24"/>
          <w:szCs w:val="24"/>
          <w:lang w:eastAsia="lt-LT"/>
        </w:rPr>
        <w:t>2015 m. kovo 26 d. sprendimo Nr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. T2-98 redakcija)</w:t>
      </w:r>
      <w:r w:rsidRPr="000C52B4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r w:rsidR="00D1782A">
        <w:rPr>
          <w:rFonts w:ascii="Times New Roman" w:eastAsia="Times New Roman" w:hAnsi="Times New Roman"/>
          <w:sz w:val="24"/>
          <w:szCs w:val="24"/>
          <w:lang w:eastAsia="lt-LT"/>
        </w:rPr>
        <w:t>171, 172, 175, 176, 210, 268</w:t>
      </w:r>
      <w:r w:rsidRPr="000C52B4">
        <w:rPr>
          <w:rFonts w:ascii="Times New Roman" w:eastAsia="Times New Roman" w:hAnsi="Times New Roman"/>
          <w:sz w:val="24"/>
          <w:szCs w:val="24"/>
          <w:lang w:eastAsia="lt-LT"/>
        </w:rPr>
        <w:t xml:space="preserve">  punkt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us</w:t>
      </w:r>
      <w:r w:rsidRPr="000C52B4">
        <w:rPr>
          <w:rFonts w:ascii="Times New Roman" w:eastAsia="Times New Roman" w:hAnsi="Times New Roman"/>
          <w:sz w:val="24"/>
          <w:szCs w:val="24"/>
          <w:lang w:eastAsia="lt-LT"/>
        </w:rPr>
        <w:t xml:space="preserve"> ir išdėstyti j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uos</w:t>
      </w:r>
      <w:r w:rsidRPr="000C52B4">
        <w:rPr>
          <w:rFonts w:ascii="Times New Roman" w:eastAsia="Times New Roman" w:hAnsi="Times New Roman"/>
          <w:sz w:val="24"/>
          <w:szCs w:val="24"/>
          <w:lang w:eastAsia="lt-LT"/>
        </w:rPr>
        <w:t xml:space="preserve"> taip</w:t>
      </w:r>
      <w:r w:rsidRPr="000C52B4">
        <w:rPr>
          <w:rFonts w:ascii="Times New Roman" w:hAnsi="Times New Roman"/>
          <w:sz w:val="24"/>
          <w:szCs w:val="20"/>
          <w:lang w:eastAsia="lt-LT"/>
        </w:rPr>
        <w:t>:</w:t>
      </w:r>
    </w:p>
    <w:p w:rsidR="000C52B4" w:rsidRDefault="000C52B4" w:rsidP="000C52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0C52B4"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lang w:eastAsia="lt-LT"/>
        </w:rPr>
        <w:t>„171</w:t>
      </w:r>
      <w:r w:rsidR="00B37826">
        <w:rPr>
          <w:rFonts w:ascii="Times New Roman" w:hAnsi="Times New Roman"/>
          <w:sz w:val="24"/>
          <w:szCs w:val="24"/>
          <w:lang w:eastAsia="lt-LT"/>
        </w:rPr>
        <w:t xml:space="preserve">. </w:t>
      </w:r>
      <w:r w:rsidR="007968E0">
        <w:rPr>
          <w:rFonts w:ascii="Times New Roman" w:hAnsi="Times New Roman"/>
          <w:sz w:val="24"/>
          <w:szCs w:val="24"/>
          <w:lang w:eastAsia="lt-LT"/>
        </w:rPr>
        <w:t xml:space="preserve">Taryba savo įgaliojimų laikui sudaro Administracinę komisiją, Etikos komisiją, </w:t>
      </w:r>
      <w:r w:rsidR="007968E0" w:rsidRPr="0007558F">
        <w:rPr>
          <w:rFonts w:ascii="Times New Roman" w:hAnsi="Times New Roman"/>
          <w:sz w:val="24"/>
          <w:szCs w:val="24"/>
          <w:lang w:eastAsia="lt-LT"/>
        </w:rPr>
        <w:t>Antikorupcijos komisiją</w:t>
      </w:r>
      <w:r w:rsidR="007968E0">
        <w:rPr>
          <w:rFonts w:ascii="Times New Roman" w:hAnsi="Times New Roman"/>
          <w:sz w:val="24"/>
          <w:szCs w:val="24"/>
          <w:lang w:eastAsia="lt-LT"/>
        </w:rPr>
        <w:t>.</w:t>
      </w:r>
      <w:r>
        <w:rPr>
          <w:rFonts w:ascii="Times New Roman" w:hAnsi="Times New Roman"/>
          <w:sz w:val="24"/>
          <w:szCs w:val="24"/>
          <w:lang w:eastAsia="lt-LT"/>
        </w:rPr>
        <w:t>“</w:t>
      </w:r>
    </w:p>
    <w:p w:rsidR="000C52B4" w:rsidRDefault="000C52B4" w:rsidP="000C52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ab/>
        <w:t>„172</w:t>
      </w:r>
      <w:r w:rsidR="00B37826">
        <w:rPr>
          <w:rFonts w:ascii="Times New Roman" w:hAnsi="Times New Roman"/>
          <w:sz w:val="24"/>
          <w:szCs w:val="24"/>
          <w:lang w:eastAsia="lt-LT"/>
        </w:rPr>
        <w:t>.</w:t>
      </w:r>
      <w:r w:rsidR="007968E0">
        <w:rPr>
          <w:rFonts w:ascii="Times New Roman" w:hAnsi="Times New Roman"/>
          <w:sz w:val="24"/>
          <w:szCs w:val="24"/>
          <w:lang w:eastAsia="lt-LT"/>
        </w:rPr>
        <w:t xml:space="preserve"> Tarybos sudaromų Komisijų nariais gali būti:</w:t>
      </w:r>
      <w:r w:rsidR="00274DB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7968E0">
        <w:rPr>
          <w:rFonts w:ascii="Times New Roman" w:hAnsi="Times New Roman"/>
          <w:sz w:val="24"/>
          <w:szCs w:val="24"/>
          <w:lang w:eastAsia="lt-LT"/>
        </w:rPr>
        <w:t xml:space="preserve">Tarybos nariai, Savivaldybėje dirbantys valstybės tarnautojai, gyvenamųjų vietovių bendruomenių ir bendruomeninių organizacijų atstovai, kiti Savivaldybės bendruomenės nariai, jiems sutikus. </w:t>
      </w:r>
      <w:r w:rsidR="00274DBA">
        <w:rPr>
          <w:rFonts w:ascii="Times New Roman" w:hAnsi="Times New Roman"/>
          <w:sz w:val="24"/>
          <w:szCs w:val="24"/>
          <w:lang w:eastAsia="lt-LT"/>
        </w:rPr>
        <w:t xml:space="preserve">Etikos komisijoje ir </w:t>
      </w:r>
      <w:r w:rsidR="00274DBA" w:rsidRPr="0007558F">
        <w:rPr>
          <w:rFonts w:ascii="Times New Roman" w:hAnsi="Times New Roman"/>
          <w:sz w:val="24"/>
          <w:szCs w:val="24"/>
          <w:lang w:eastAsia="lt-LT"/>
        </w:rPr>
        <w:t>Antikorupcijos komisijoje</w:t>
      </w:r>
      <w:r w:rsidR="00274DBA">
        <w:rPr>
          <w:rFonts w:ascii="Times New Roman" w:hAnsi="Times New Roman"/>
          <w:sz w:val="24"/>
          <w:szCs w:val="24"/>
          <w:lang w:eastAsia="lt-LT"/>
        </w:rPr>
        <w:t xml:space="preserve"> gyvenamųjų vietovių bendruomenių atstovai turi sudaryti ne mažiau kaip 1/3 komisijos narių.</w:t>
      </w:r>
      <w:r>
        <w:rPr>
          <w:rFonts w:ascii="Times New Roman" w:hAnsi="Times New Roman"/>
          <w:sz w:val="24"/>
          <w:szCs w:val="24"/>
          <w:lang w:eastAsia="lt-LT"/>
        </w:rPr>
        <w:t>“</w:t>
      </w:r>
    </w:p>
    <w:p w:rsidR="000C52B4" w:rsidRDefault="000C52B4" w:rsidP="000C52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ab/>
        <w:t>„175</w:t>
      </w:r>
      <w:r w:rsidR="00B37826">
        <w:rPr>
          <w:rFonts w:ascii="Times New Roman" w:hAnsi="Times New Roman"/>
          <w:sz w:val="24"/>
          <w:szCs w:val="24"/>
          <w:lang w:eastAsia="lt-LT"/>
        </w:rPr>
        <w:t xml:space="preserve">. </w:t>
      </w:r>
      <w:r w:rsidR="00274DBA">
        <w:rPr>
          <w:rFonts w:ascii="Times New Roman" w:hAnsi="Times New Roman"/>
          <w:sz w:val="24"/>
          <w:szCs w:val="24"/>
          <w:lang w:eastAsia="lt-LT"/>
        </w:rPr>
        <w:t xml:space="preserve">Jeigu yra paskelbta Tarybos mažuma (opozicija), mažumos (opozicijos), siūlymas dėl Etikos komisijos ir </w:t>
      </w:r>
      <w:r w:rsidR="00274DBA" w:rsidRPr="0007558F">
        <w:rPr>
          <w:rFonts w:ascii="Times New Roman" w:hAnsi="Times New Roman"/>
          <w:sz w:val="24"/>
          <w:szCs w:val="24"/>
          <w:lang w:eastAsia="lt-LT"/>
        </w:rPr>
        <w:t>Antikorupcijos komisijos</w:t>
      </w:r>
      <w:r w:rsidR="00274DBA">
        <w:rPr>
          <w:rFonts w:ascii="Times New Roman" w:hAnsi="Times New Roman"/>
          <w:sz w:val="24"/>
          <w:szCs w:val="24"/>
          <w:lang w:eastAsia="lt-LT"/>
        </w:rPr>
        <w:t xml:space="preserve"> pirmininko kandidatūros turi būti pateiktas raštu ne vėliau kaip prieš 5 darbo dienas iki Tarybos posėdžio. Jeigu Tarybos mažuma (opozicija)  nepasiūlo Etikos komisijos ir </w:t>
      </w:r>
      <w:r w:rsidR="00274DBA" w:rsidRPr="0007558F">
        <w:rPr>
          <w:rFonts w:ascii="Times New Roman" w:hAnsi="Times New Roman"/>
          <w:sz w:val="24"/>
          <w:szCs w:val="24"/>
          <w:lang w:eastAsia="lt-LT"/>
        </w:rPr>
        <w:t>Antikorupcijos komisijos</w:t>
      </w:r>
      <w:r w:rsidR="00274DBA">
        <w:rPr>
          <w:rFonts w:ascii="Times New Roman" w:hAnsi="Times New Roman"/>
          <w:sz w:val="24"/>
          <w:szCs w:val="24"/>
          <w:lang w:eastAsia="lt-LT"/>
        </w:rPr>
        <w:t xml:space="preserve"> pirmininko kandidatūr</w:t>
      </w:r>
      <w:r w:rsidR="0007558F">
        <w:rPr>
          <w:rFonts w:ascii="Times New Roman" w:hAnsi="Times New Roman"/>
          <w:sz w:val="24"/>
          <w:szCs w:val="24"/>
          <w:lang w:eastAsia="lt-LT"/>
        </w:rPr>
        <w:t>ų</w:t>
      </w:r>
      <w:r w:rsidR="00CC657B">
        <w:rPr>
          <w:rFonts w:ascii="Times New Roman" w:hAnsi="Times New Roman"/>
          <w:sz w:val="24"/>
          <w:szCs w:val="24"/>
          <w:lang w:eastAsia="lt-LT"/>
        </w:rPr>
        <w:t>, Etikos komisijos ir Antikorupcijos komisijos pirminink</w:t>
      </w:r>
      <w:r w:rsidR="0007558F">
        <w:rPr>
          <w:rFonts w:ascii="Times New Roman" w:hAnsi="Times New Roman"/>
          <w:sz w:val="24"/>
          <w:szCs w:val="24"/>
          <w:lang w:eastAsia="lt-LT"/>
        </w:rPr>
        <w:t>us savivaldybės</w:t>
      </w:r>
      <w:r w:rsidR="00CC657B">
        <w:rPr>
          <w:rFonts w:ascii="Times New Roman" w:hAnsi="Times New Roman"/>
          <w:sz w:val="24"/>
          <w:szCs w:val="24"/>
          <w:lang w:eastAsia="lt-LT"/>
        </w:rPr>
        <w:t xml:space="preserve"> Taryba skiria mero teikimu.</w:t>
      </w:r>
      <w:r w:rsidR="00274DBA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“</w:t>
      </w:r>
    </w:p>
    <w:p w:rsidR="000C52B4" w:rsidRDefault="000C52B4" w:rsidP="000C52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ab/>
        <w:t>„176</w:t>
      </w:r>
      <w:r w:rsidR="00B37826">
        <w:rPr>
          <w:rFonts w:ascii="Times New Roman" w:hAnsi="Times New Roman"/>
          <w:sz w:val="24"/>
          <w:szCs w:val="24"/>
          <w:lang w:eastAsia="lt-LT"/>
        </w:rPr>
        <w:t xml:space="preserve">. </w:t>
      </w:r>
      <w:r w:rsidR="00CC657B">
        <w:rPr>
          <w:rFonts w:ascii="Times New Roman" w:hAnsi="Times New Roman"/>
          <w:sz w:val="24"/>
          <w:szCs w:val="24"/>
          <w:lang w:eastAsia="lt-LT"/>
        </w:rPr>
        <w:t xml:space="preserve">Po vieną kandidatą į Etikos komisijos ir </w:t>
      </w:r>
      <w:r w:rsidR="00CC657B" w:rsidRPr="0007558F">
        <w:rPr>
          <w:rFonts w:ascii="Times New Roman" w:hAnsi="Times New Roman"/>
          <w:sz w:val="24"/>
          <w:szCs w:val="24"/>
          <w:lang w:eastAsia="lt-LT"/>
        </w:rPr>
        <w:t>Antikorupcijos</w:t>
      </w:r>
      <w:r w:rsidR="00CC657B">
        <w:rPr>
          <w:rFonts w:ascii="Times New Roman" w:hAnsi="Times New Roman"/>
          <w:sz w:val="24"/>
          <w:szCs w:val="24"/>
          <w:lang w:eastAsia="lt-LT"/>
        </w:rPr>
        <w:t xml:space="preserve"> komisijos narius gali siūlyti kiekviena frakcija. Jeigu kandidatų  iš Tarybos narių pasiūloma daugiau negu Taryba nusprendė skirti narių į komisiją, balsuojama ir Komisijos nariais tampa tie kandidatai, kurie surinko daugiausiai balsų.</w:t>
      </w:r>
      <w:r>
        <w:rPr>
          <w:rFonts w:ascii="Times New Roman" w:hAnsi="Times New Roman"/>
          <w:sz w:val="24"/>
          <w:szCs w:val="24"/>
          <w:lang w:eastAsia="lt-LT"/>
        </w:rPr>
        <w:t>“</w:t>
      </w:r>
    </w:p>
    <w:p w:rsidR="00BA4B5F" w:rsidRPr="0042761E" w:rsidRDefault="00BA4B5F" w:rsidP="00BA4B5F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t-LT"/>
        </w:rPr>
        <w:tab/>
      </w:r>
      <w:r w:rsidRPr="0042761E">
        <w:rPr>
          <w:rFonts w:ascii="Times New Roman" w:hAnsi="Times New Roman"/>
          <w:sz w:val="24"/>
          <w:szCs w:val="24"/>
          <w:lang w:eastAsia="lt-LT"/>
        </w:rPr>
        <w:t xml:space="preserve">„210. </w:t>
      </w:r>
      <w:r w:rsidRPr="0042761E">
        <w:rPr>
          <w:rFonts w:ascii="Times New Roman" w:hAnsi="Times New Roman"/>
          <w:sz w:val="24"/>
          <w:szCs w:val="24"/>
        </w:rPr>
        <w:t xml:space="preserve">Meras visų Tarybos narių balsų dauguma gali būti nušalinamas nuo pareigų, jeigu jam </w:t>
      </w:r>
      <w:r w:rsidR="00D8593E" w:rsidRPr="0007558F">
        <w:rPr>
          <w:rFonts w:ascii="Times New Roman" w:hAnsi="Times New Roman"/>
          <w:sz w:val="24"/>
          <w:szCs w:val="24"/>
        </w:rPr>
        <w:t>pateikiami</w:t>
      </w:r>
      <w:r w:rsidRPr="0042761E">
        <w:rPr>
          <w:rFonts w:ascii="Times New Roman" w:hAnsi="Times New Roman"/>
          <w:sz w:val="24"/>
          <w:szCs w:val="24"/>
        </w:rPr>
        <w:t xml:space="preserve"> oficialūs įtarimai padarius nusikaltimą. Nušalinimas galioja iki teismo nuosprendžio, nutarties ar sprendimo, kuriuo baigiama byla, į</w:t>
      </w:r>
      <w:r w:rsidR="00D8593E">
        <w:rPr>
          <w:rFonts w:ascii="Times New Roman" w:hAnsi="Times New Roman"/>
          <w:sz w:val="24"/>
          <w:szCs w:val="24"/>
        </w:rPr>
        <w:t>siteisėjimo arba ikiteisminio ty</w:t>
      </w:r>
      <w:r w:rsidRPr="0042761E">
        <w:rPr>
          <w:rFonts w:ascii="Times New Roman" w:hAnsi="Times New Roman"/>
          <w:sz w:val="24"/>
          <w:szCs w:val="24"/>
        </w:rPr>
        <w:t>rimo nutraukimo. Nušalinimo laikotarpiu jis netenka visų merui suteiktų įgaliojimų.</w:t>
      </w:r>
      <w:r w:rsidR="004852C4">
        <w:rPr>
          <w:rFonts w:ascii="Times New Roman" w:hAnsi="Times New Roman"/>
          <w:sz w:val="24"/>
          <w:szCs w:val="24"/>
        </w:rPr>
        <w:t>“</w:t>
      </w:r>
      <w:r w:rsidRPr="0042761E">
        <w:rPr>
          <w:rFonts w:ascii="Times New Roman" w:hAnsi="Times New Roman"/>
          <w:sz w:val="24"/>
          <w:szCs w:val="24"/>
        </w:rPr>
        <w:t xml:space="preserve">  </w:t>
      </w:r>
    </w:p>
    <w:p w:rsidR="000C52B4" w:rsidRDefault="000C52B4" w:rsidP="000C52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ab/>
        <w:t>„268</w:t>
      </w:r>
      <w:r w:rsidR="00B37826">
        <w:rPr>
          <w:rFonts w:ascii="Times New Roman" w:hAnsi="Times New Roman"/>
          <w:sz w:val="24"/>
          <w:szCs w:val="24"/>
          <w:lang w:eastAsia="lt-LT"/>
        </w:rPr>
        <w:t xml:space="preserve">. </w:t>
      </w:r>
      <w:r w:rsidR="00E878E1">
        <w:rPr>
          <w:rFonts w:ascii="Times New Roman" w:hAnsi="Times New Roman"/>
          <w:sz w:val="24"/>
          <w:szCs w:val="24"/>
          <w:lang w:eastAsia="lt-LT"/>
        </w:rPr>
        <w:t xml:space="preserve">Tarybos nariui su jo, kaip Tarybos nario, veikla susijusioms kanceliarijos, pašto, telefono, interneto ryšio, transporto išlaidoms, kiek jų nesuteikia ar neapmoka tiesiogiai Savivaldybės administracija, apmokėti kas mėnesį skiriama </w:t>
      </w:r>
      <w:r w:rsidR="00E878E1" w:rsidRPr="00D8593E">
        <w:rPr>
          <w:rFonts w:ascii="Times New Roman" w:hAnsi="Times New Roman"/>
          <w:sz w:val="24"/>
          <w:szCs w:val="24"/>
          <w:lang w:eastAsia="lt-LT"/>
        </w:rPr>
        <w:t>175</w:t>
      </w:r>
      <w:r w:rsidR="00E878E1">
        <w:rPr>
          <w:rFonts w:ascii="Times New Roman" w:hAnsi="Times New Roman"/>
          <w:sz w:val="24"/>
          <w:szCs w:val="24"/>
          <w:lang w:eastAsia="lt-LT"/>
        </w:rPr>
        <w:t xml:space="preserve"> eurų išmoka (toliau – Išmoka)</w:t>
      </w:r>
      <w:r w:rsidR="0019206C">
        <w:rPr>
          <w:rFonts w:ascii="Times New Roman" w:hAnsi="Times New Roman"/>
          <w:sz w:val="24"/>
          <w:szCs w:val="24"/>
          <w:lang w:eastAsia="lt-LT"/>
        </w:rPr>
        <w:t xml:space="preserve"> už kurią atsiskaitoma </w:t>
      </w:r>
      <w:r w:rsidR="00D8593E" w:rsidRPr="0007558F">
        <w:rPr>
          <w:rFonts w:ascii="Times New Roman" w:hAnsi="Times New Roman"/>
          <w:sz w:val="24"/>
          <w:szCs w:val="24"/>
          <w:lang w:eastAsia="lt-LT"/>
        </w:rPr>
        <w:t>kiekvieną mėnesį</w:t>
      </w:r>
      <w:r w:rsidR="0019206C">
        <w:rPr>
          <w:rFonts w:ascii="Times New Roman" w:hAnsi="Times New Roman"/>
          <w:sz w:val="24"/>
          <w:szCs w:val="24"/>
          <w:lang w:eastAsia="lt-LT"/>
        </w:rPr>
        <w:t>.</w:t>
      </w:r>
      <w:r>
        <w:rPr>
          <w:rFonts w:ascii="Times New Roman" w:hAnsi="Times New Roman"/>
          <w:sz w:val="24"/>
          <w:szCs w:val="24"/>
          <w:lang w:eastAsia="lt-LT"/>
        </w:rPr>
        <w:t>“</w:t>
      </w:r>
    </w:p>
    <w:p w:rsidR="000C52B4" w:rsidRDefault="000C52B4" w:rsidP="00D8593E">
      <w:pPr>
        <w:pStyle w:val="Betarp"/>
        <w:numPr>
          <w:ilvl w:val="0"/>
          <w:numId w:val="1"/>
        </w:numPr>
        <w:tabs>
          <w:tab w:val="left" w:pos="1701"/>
        </w:tabs>
        <w:ind w:left="0" w:firstLine="129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Papildyti </w:t>
      </w:r>
      <w:r w:rsidRPr="000C52B4">
        <w:rPr>
          <w:rFonts w:ascii="Times New Roman" w:eastAsia="Times New Roman" w:hAnsi="Times New Roman"/>
          <w:sz w:val="24"/>
          <w:szCs w:val="24"/>
          <w:lang w:eastAsia="lt-LT"/>
        </w:rPr>
        <w:t xml:space="preserve">Kretingos rajono savivaldybės tarybos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veiklos reglamento, patvirtinto</w:t>
      </w:r>
      <w:r w:rsidRPr="000C52B4">
        <w:rPr>
          <w:rFonts w:ascii="Times New Roman" w:eastAsia="Times New Roman" w:hAnsi="Times New Roman"/>
          <w:sz w:val="24"/>
          <w:szCs w:val="24"/>
          <w:lang w:eastAsia="lt-LT"/>
        </w:rPr>
        <w:t xml:space="preserve"> Kretingos rajono savivaldybės tarybos 2009 m. kovo 26 d. sprendimu Nr. T2-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77</w:t>
      </w:r>
      <w:r w:rsidRPr="000C52B4">
        <w:rPr>
          <w:rFonts w:ascii="Times New Roman" w:eastAsia="Times New Roman" w:hAnsi="Times New Roman"/>
          <w:sz w:val="24"/>
          <w:szCs w:val="24"/>
          <w:lang w:eastAsia="lt-LT"/>
        </w:rPr>
        <w:t xml:space="preserve"> „Dėl Kretingos rajono savivaldybės tarybos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veiklos reglamento</w:t>
      </w:r>
      <w:r w:rsidRPr="000C52B4">
        <w:rPr>
          <w:rFonts w:ascii="Times New Roman" w:eastAsia="Times New Roman" w:hAnsi="Times New Roman"/>
          <w:sz w:val="24"/>
          <w:szCs w:val="24"/>
          <w:lang w:eastAsia="lt-LT"/>
        </w:rPr>
        <w:t>“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(Kretingos rajono savivaldybės tarybos  </w:t>
      </w:r>
      <w:r w:rsidR="00B37826">
        <w:rPr>
          <w:rFonts w:ascii="Times New Roman" w:eastAsia="Times New Roman" w:hAnsi="Times New Roman"/>
          <w:sz w:val="24"/>
          <w:szCs w:val="24"/>
          <w:lang w:eastAsia="lt-LT"/>
        </w:rPr>
        <w:t>2015 m. kovo 26 d. sprendimo Nr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. T2-98 redakcija)</w:t>
      </w:r>
      <w:r w:rsidRPr="000C52B4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>
        <w:rPr>
          <w:rFonts w:ascii="Times New Roman" w:hAnsi="Times New Roman"/>
          <w:sz w:val="24"/>
          <w:szCs w:val="24"/>
          <w:lang w:eastAsia="lt-LT"/>
        </w:rPr>
        <w:t>178</w:t>
      </w:r>
      <w:r w:rsidR="002E17DB">
        <w:rPr>
          <w:rFonts w:ascii="Times New Roman" w:hAnsi="Times New Roman"/>
          <w:sz w:val="24"/>
          <w:szCs w:val="24"/>
          <w:lang w:eastAsia="lt-LT"/>
        </w:rPr>
        <w:t>ˡ</w:t>
      </w:r>
      <w:r w:rsidR="00BF1169">
        <w:rPr>
          <w:rFonts w:ascii="Times New Roman" w:hAnsi="Times New Roman"/>
          <w:sz w:val="24"/>
          <w:szCs w:val="24"/>
          <w:lang w:eastAsia="lt-LT"/>
        </w:rPr>
        <w:t xml:space="preserve"> punktu</w:t>
      </w:r>
      <w:r>
        <w:rPr>
          <w:rFonts w:ascii="Times New Roman" w:hAnsi="Times New Roman"/>
          <w:sz w:val="24"/>
          <w:szCs w:val="24"/>
          <w:lang w:eastAsia="lt-LT"/>
        </w:rPr>
        <w:t xml:space="preserve"> ir išdėstyti j</w:t>
      </w:r>
      <w:r w:rsidR="00BF1169">
        <w:rPr>
          <w:rFonts w:ascii="Times New Roman" w:hAnsi="Times New Roman"/>
          <w:sz w:val="24"/>
          <w:szCs w:val="24"/>
          <w:lang w:eastAsia="lt-LT"/>
        </w:rPr>
        <w:t>į</w:t>
      </w:r>
      <w:r>
        <w:rPr>
          <w:rFonts w:ascii="Times New Roman" w:hAnsi="Times New Roman"/>
          <w:sz w:val="24"/>
          <w:szCs w:val="24"/>
          <w:lang w:eastAsia="lt-LT"/>
        </w:rPr>
        <w:t xml:space="preserve"> taip:</w:t>
      </w:r>
    </w:p>
    <w:p w:rsidR="00CC657B" w:rsidRPr="00BF1169" w:rsidRDefault="00606A33" w:rsidP="000C52B4">
      <w:pPr>
        <w:tabs>
          <w:tab w:val="left" w:pos="1560"/>
        </w:tabs>
        <w:spacing w:after="0" w:line="240" w:lineRule="auto"/>
        <w:ind w:left="1290"/>
        <w:jc w:val="both"/>
        <w:rPr>
          <w:rFonts w:ascii="Times New Roman" w:hAnsi="Times New Roman"/>
          <w:sz w:val="24"/>
          <w:szCs w:val="24"/>
          <w:lang w:eastAsia="lt-LT"/>
        </w:rPr>
      </w:pPr>
      <w:r w:rsidRPr="00BF1169">
        <w:rPr>
          <w:rFonts w:ascii="Times New Roman" w:hAnsi="Times New Roman"/>
          <w:sz w:val="24"/>
          <w:szCs w:val="24"/>
          <w:lang w:eastAsia="lt-LT"/>
        </w:rPr>
        <w:t>„178ˡ</w:t>
      </w:r>
      <w:r w:rsidR="0019206C" w:rsidRPr="00BF1169">
        <w:rPr>
          <w:rFonts w:ascii="Times New Roman" w:hAnsi="Times New Roman"/>
          <w:sz w:val="24"/>
          <w:szCs w:val="24"/>
          <w:lang w:eastAsia="lt-LT"/>
        </w:rPr>
        <w:t>.</w:t>
      </w:r>
      <w:r w:rsidR="00CC657B" w:rsidRPr="00BF1169">
        <w:rPr>
          <w:rFonts w:ascii="Times New Roman" w:hAnsi="Times New Roman"/>
          <w:sz w:val="24"/>
          <w:szCs w:val="24"/>
          <w:lang w:eastAsia="lt-LT"/>
        </w:rPr>
        <w:t xml:space="preserve"> Antikorupcijos komisija:</w:t>
      </w:r>
    </w:p>
    <w:p w:rsidR="00BF1169" w:rsidRPr="00BF1169" w:rsidRDefault="00BF1169" w:rsidP="00BF4F6B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1) </w:t>
      </w:r>
      <w:r w:rsidR="00BF4F6B">
        <w:rPr>
          <w:rFonts w:ascii="Times New Roman" w:eastAsia="Times New Roman" w:hAnsi="Times New Roman"/>
          <w:sz w:val="24"/>
          <w:szCs w:val="24"/>
          <w:lang w:eastAsia="lt-LT"/>
        </w:rPr>
        <w:t>n</w:t>
      </w:r>
      <w:r w:rsidR="00BF4F6B" w:rsidRPr="00606A33">
        <w:rPr>
          <w:rFonts w:ascii="Times New Roman" w:eastAsia="Times New Roman" w:hAnsi="Times New Roman"/>
          <w:sz w:val="24"/>
          <w:szCs w:val="24"/>
          <w:lang w:eastAsia="lt-LT"/>
        </w:rPr>
        <w:t>e mažiau kaip 1/3 Tarybos narių raštu ar Merui potvarkiu pareiškus iniciatyvą atlikti savivaldybės institucijų parengto sprendimo projekto antikorupcinį vertinimą, j</w:t>
      </w:r>
      <w:r w:rsidR="003C2798">
        <w:rPr>
          <w:rFonts w:ascii="Times New Roman" w:eastAsia="Times New Roman" w:hAnsi="Times New Roman"/>
          <w:sz w:val="24"/>
          <w:szCs w:val="24"/>
          <w:lang w:eastAsia="lt-LT"/>
        </w:rPr>
        <w:t>į</w:t>
      </w:r>
      <w:r w:rsidR="00BF4F6B" w:rsidRPr="00606A33">
        <w:rPr>
          <w:rFonts w:ascii="Times New Roman" w:eastAsia="Times New Roman" w:hAnsi="Times New Roman"/>
          <w:sz w:val="24"/>
          <w:szCs w:val="24"/>
          <w:lang w:eastAsia="lt-LT"/>
        </w:rPr>
        <w:t xml:space="preserve"> atlieka Antikorupcijos komisijos posėdyje dalyvaujant sprendimo projekto rengėjams. Šiame punkte nustatyta tvarka </w:t>
      </w:r>
      <w:r w:rsidR="00BF4F6B">
        <w:rPr>
          <w:rFonts w:ascii="Times New Roman" w:eastAsia="Times New Roman" w:hAnsi="Times New Roman"/>
          <w:sz w:val="24"/>
          <w:szCs w:val="24"/>
          <w:lang w:eastAsia="lt-LT"/>
        </w:rPr>
        <w:t xml:space="preserve">ne mažiau kaip 1/3 </w:t>
      </w:r>
      <w:r w:rsidR="00BF4F6B" w:rsidRPr="00606A33">
        <w:rPr>
          <w:rFonts w:ascii="Times New Roman" w:eastAsia="Times New Roman" w:hAnsi="Times New Roman"/>
          <w:sz w:val="24"/>
          <w:szCs w:val="24"/>
          <w:lang w:eastAsia="lt-LT"/>
        </w:rPr>
        <w:t>Tarybos nari</w:t>
      </w:r>
      <w:r w:rsidR="00BF4F6B">
        <w:rPr>
          <w:rFonts w:ascii="Times New Roman" w:eastAsia="Times New Roman" w:hAnsi="Times New Roman"/>
          <w:sz w:val="24"/>
          <w:szCs w:val="24"/>
          <w:lang w:eastAsia="lt-LT"/>
        </w:rPr>
        <w:t>ų</w:t>
      </w:r>
      <w:r w:rsidR="00BF4F6B" w:rsidRPr="00606A33">
        <w:rPr>
          <w:rFonts w:ascii="Times New Roman" w:eastAsia="Times New Roman" w:hAnsi="Times New Roman"/>
          <w:sz w:val="24"/>
          <w:szCs w:val="24"/>
          <w:lang w:eastAsia="lt-LT"/>
        </w:rPr>
        <w:t xml:space="preserve"> ar Merui pareiškus iniciatyvą atlikti savivaldybės institucijų parengto sprendimo projekto antikorupcinį vertinimą Tarybos posėdžio metu, sprendimo projektas Taryb</w:t>
      </w:r>
      <w:r w:rsidR="00BF4F6B">
        <w:rPr>
          <w:rFonts w:ascii="Times New Roman" w:eastAsia="Times New Roman" w:hAnsi="Times New Roman"/>
          <w:sz w:val="24"/>
          <w:szCs w:val="24"/>
          <w:lang w:eastAsia="lt-LT"/>
        </w:rPr>
        <w:t>os posėdyje toliau nesvarstomas</w:t>
      </w:r>
      <w:r w:rsidRPr="00BF1169">
        <w:rPr>
          <w:rFonts w:ascii="Times New Roman" w:hAnsi="Times New Roman"/>
          <w:sz w:val="24"/>
          <w:szCs w:val="24"/>
        </w:rPr>
        <w:t xml:space="preserve">; </w:t>
      </w:r>
    </w:p>
    <w:p w:rsidR="0019206C" w:rsidRPr="00BF1169" w:rsidRDefault="0019206C" w:rsidP="00BF4F6B">
      <w:pPr>
        <w:pStyle w:val="Betarp"/>
        <w:jc w:val="both"/>
        <w:rPr>
          <w:rFonts w:ascii="Times New Roman" w:hAnsi="Times New Roman"/>
          <w:sz w:val="24"/>
          <w:szCs w:val="24"/>
          <w:lang w:eastAsia="lt-LT"/>
        </w:rPr>
      </w:pPr>
      <w:r w:rsidRPr="00BF1169">
        <w:rPr>
          <w:rFonts w:ascii="Times New Roman" w:hAnsi="Times New Roman"/>
          <w:sz w:val="24"/>
          <w:szCs w:val="24"/>
          <w:lang w:eastAsia="lt-LT"/>
        </w:rPr>
        <w:t xml:space="preserve">    </w:t>
      </w:r>
      <w:r w:rsidRPr="00BF1169">
        <w:rPr>
          <w:rFonts w:ascii="Times New Roman" w:hAnsi="Times New Roman"/>
          <w:sz w:val="24"/>
          <w:szCs w:val="24"/>
          <w:lang w:eastAsia="lt-LT"/>
        </w:rPr>
        <w:tab/>
        <w:t>2) dalyvauja rengiant kovos su korupcija programas ir teikia išvadas savivaldybės tarybai dėl šių programų ir jų įgyvendinimo;</w:t>
      </w:r>
    </w:p>
    <w:p w:rsidR="0019206C" w:rsidRPr="00BF1169" w:rsidRDefault="0019206C" w:rsidP="0036397B">
      <w:pPr>
        <w:pStyle w:val="Betarp"/>
        <w:jc w:val="both"/>
        <w:rPr>
          <w:rFonts w:ascii="Times New Roman" w:hAnsi="Times New Roman"/>
          <w:sz w:val="24"/>
          <w:szCs w:val="24"/>
          <w:lang w:eastAsia="lt-LT"/>
        </w:rPr>
      </w:pPr>
      <w:r w:rsidRPr="00BF1169">
        <w:rPr>
          <w:rFonts w:ascii="Times New Roman" w:hAnsi="Times New Roman"/>
          <w:sz w:val="24"/>
          <w:szCs w:val="24"/>
          <w:lang w:eastAsia="lt-LT"/>
        </w:rPr>
        <w:t xml:space="preserve">    </w:t>
      </w:r>
      <w:r w:rsidRPr="00BF1169">
        <w:rPr>
          <w:rFonts w:ascii="Times New Roman" w:hAnsi="Times New Roman"/>
          <w:sz w:val="24"/>
          <w:szCs w:val="24"/>
          <w:lang w:eastAsia="lt-LT"/>
        </w:rPr>
        <w:tab/>
        <w:t>3) nagrinėja savivaldybės bendruomenės narių, valstybės institucijų, gyvenamųjų vietovių bendruomenių ar bendruomeninių organizacijų atstovų siūlymus ir pastabas dėl kovos su  korupcija priemonių vykdymo;</w:t>
      </w:r>
    </w:p>
    <w:p w:rsidR="0019206C" w:rsidRPr="00BF1169" w:rsidRDefault="0019206C" w:rsidP="0036397B">
      <w:pPr>
        <w:pStyle w:val="Betarp"/>
        <w:jc w:val="both"/>
        <w:rPr>
          <w:rFonts w:ascii="Times New Roman" w:hAnsi="Times New Roman"/>
          <w:sz w:val="24"/>
          <w:szCs w:val="24"/>
          <w:lang w:eastAsia="lt-LT"/>
        </w:rPr>
      </w:pPr>
      <w:r w:rsidRPr="00BF1169">
        <w:rPr>
          <w:rFonts w:ascii="Times New Roman" w:hAnsi="Times New Roman"/>
          <w:sz w:val="24"/>
          <w:szCs w:val="24"/>
          <w:lang w:eastAsia="lt-LT"/>
        </w:rPr>
        <w:t xml:space="preserve">    </w:t>
      </w:r>
      <w:r w:rsidRPr="00BF1169">
        <w:rPr>
          <w:rFonts w:ascii="Times New Roman" w:hAnsi="Times New Roman"/>
          <w:sz w:val="24"/>
          <w:szCs w:val="24"/>
          <w:lang w:eastAsia="lt-LT"/>
        </w:rPr>
        <w:tab/>
        <w:t>4) informuoja visuomenę apie savo veiklą, vykdomas korupcijos prevencijos priemones  savivaldybėje, taip pat apie kovos su korupcija rezultatus;</w:t>
      </w:r>
    </w:p>
    <w:p w:rsidR="0019206C" w:rsidRPr="00BF1169" w:rsidRDefault="0019206C" w:rsidP="0036397B">
      <w:pPr>
        <w:pStyle w:val="Betarp"/>
        <w:jc w:val="both"/>
        <w:rPr>
          <w:rFonts w:ascii="Times New Roman" w:hAnsi="Times New Roman"/>
          <w:sz w:val="24"/>
          <w:szCs w:val="24"/>
          <w:lang w:eastAsia="lt-LT"/>
        </w:rPr>
      </w:pPr>
      <w:r w:rsidRPr="00BF1169">
        <w:rPr>
          <w:rFonts w:ascii="Times New Roman" w:hAnsi="Times New Roman"/>
          <w:sz w:val="24"/>
          <w:szCs w:val="24"/>
          <w:lang w:eastAsia="lt-LT"/>
        </w:rPr>
        <w:t xml:space="preserve">    </w:t>
      </w:r>
      <w:r w:rsidRPr="00BF1169">
        <w:rPr>
          <w:rFonts w:ascii="Times New Roman" w:hAnsi="Times New Roman"/>
          <w:sz w:val="24"/>
          <w:szCs w:val="24"/>
          <w:lang w:eastAsia="lt-LT"/>
        </w:rPr>
        <w:tab/>
        <w:t>5) atlieka kitas kituose teisės aktuose nustatytas funkcijas, susijusias  su  savivaldybėje  įgyvendinama  valstybės   politika korupcijos prevencijos srityje.“</w:t>
      </w:r>
    </w:p>
    <w:p w:rsidR="00606A33" w:rsidRDefault="0055700F" w:rsidP="0036397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F1169">
        <w:rPr>
          <w:rFonts w:ascii="Times New Roman" w:eastAsia="Times New Roman" w:hAnsi="Times New Roman"/>
          <w:sz w:val="24"/>
          <w:szCs w:val="24"/>
          <w:lang w:eastAsia="lt-LT"/>
        </w:rPr>
        <w:tab/>
      </w:r>
    </w:p>
    <w:p w:rsidR="000C52B4" w:rsidRPr="00BF1169" w:rsidRDefault="000C52B4" w:rsidP="000C52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F1169">
        <w:rPr>
          <w:rFonts w:ascii="Times New Roman" w:eastAsia="Times New Roman" w:hAnsi="Times New Roman"/>
          <w:sz w:val="24"/>
          <w:szCs w:val="24"/>
          <w:lang w:eastAsia="lt-LT"/>
        </w:rPr>
        <w:t> </w:t>
      </w:r>
    </w:p>
    <w:p w:rsidR="000C52B4" w:rsidRPr="00BF1169" w:rsidRDefault="000C52B4" w:rsidP="000C52B4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lt-LT"/>
        </w:rPr>
      </w:pPr>
      <w:r w:rsidRPr="00BF1169">
        <w:rPr>
          <w:rFonts w:ascii="Times New Roman" w:eastAsia="Times New Roman" w:hAnsi="Times New Roman"/>
          <w:caps/>
          <w:sz w:val="24"/>
          <w:szCs w:val="24"/>
          <w:lang w:eastAsia="lt-LT"/>
        </w:rPr>
        <w:t>S</w:t>
      </w:r>
      <w:r w:rsidRPr="00BF1169">
        <w:rPr>
          <w:rFonts w:ascii="Times New Roman" w:eastAsia="Times New Roman" w:hAnsi="Times New Roman"/>
          <w:sz w:val="24"/>
          <w:szCs w:val="24"/>
          <w:lang w:eastAsia="lt-LT"/>
        </w:rPr>
        <w:t xml:space="preserve">avivaldybės meras                                                                                        </w:t>
      </w:r>
      <w:r w:rsidR="00B31579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Juozas Mažeika </w:t>
      </w:r>
      <w:r w:rsidRPr="00BF1169">
        <w:rPr>
          <w:rFonts w:ascii="Times New Roman" w:eastAsia="Times New Roman" w:hAnsi="Times New Roman"/>
          <w:sz w:val="24"/>
          <w:szCs w:val="24"/>
          <w:lang w:eastAsia="lt-LT"/>
        </w:rPr>
        <w:t xml:space="preserve">      </w:t>
      </w:r>
    </w:p>
    <w:p w:rsidR="000C52B4" w:rsidRPr="00BF1169" w:rsidRDefault="000C52B4" w:rsidP="000C52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C52B4" w:rsidRPr="00BF1169" w:rsidRDefault="000C52B4" w:rsidP="000C52B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BF1169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 </w:t>
      </w:r>
    </w:p>
    <w:p w:rsidR="000C52B4" w:rsidRPr="00BF1169" w:rsidRDefault="000C52B4" w:rsidP="000C52B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0C52B4" w:rsidRPr="00BF1169" w:rsidRDefault="000C52B4" w:rsidP="000C52B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0C52B4" w:rsidRPr="00BF1169" w:rsidRDefault="000C52B4" w:rsidP="000C52B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0C52B4" w:rsidRPr="00BF1169" w:rsidRDefault="000C52B4" w:rsidP="000C52B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0C52B4" w:rsidRPr="00BF1169" w:rsidRDefault="000C52B4" w:rsidP="000C52B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0C52B4" w:rsidRPr="00BF1169" w:rsidRDefault="000C52B4" w:rsidP="000C52B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0C52B4" w:rsidRPr="00BF1169" w:rsidRDefault="000C52B4" w:rsidP="000C52B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0C52B4" w:rsidRPr="00BF1169" w:rsidRDefault="000C52B4" w:rsidP="000C52B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0C52B4" w:rsidRPr="00BF1169" w:rsidRDefault="000C52B4" w:rsidP="000C52B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0C52B4" w:rsidRPr="00BF1169" w:rsidRDefault="000C52B4" w:rsidP="000C52B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0C52B4" w:rsidRPr="00BF1169" w:rsidRDefault="000C52B4" w:rsidP="000C52B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0C52B4" w:rsidRPr="00BF1169" w:rsidRDefault="000C52B4" w:rsidP="000C52B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0C52B4" w:rsidRPr="00BF1169" w:rsidRDefault="000C52B4" w:rsidP="000C52B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0C52B4" w:rsidRPr="00BF1169" w:rsidRDefault="000C52B4" w:rsidP="000C52B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0C52B4" w:rsidRPr="00BF1169" w:rsidRDefault="000C52B4" w:rsidP="000C52B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0C52B4" w:rsidRPr="00BF1169" w:rsidRDefault="000C52B4" w:rsidP="000C52B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0C52B4" w:rsidRPr="00BF1169" w:rsidRDefault="000C52B4" w:rsidP="000C52B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19206C" w:rsidRPr="00BF1169" w:rsidRDefault="0019206C" w:rsidP="000C52B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19206C" w:rsidRDefault="0019206C" w:rsidP="000C52B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19206C" w:rsidRDefault="0019206C" w:rsidP="000C52B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19206C" w:rsidRDefault="0019206C" w:rsidP="000C52B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D8593E" w:rsidRDefault="00D8593E" w:rsidP="000C52B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BF4F6B" w:rsidRDefault="00BF4F6B" w:rsidP="000C52B4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:rsidR="00BF4F6B" w:rsidRDefault="00BF4F6B" w:rsidP="000C52B4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:rsidR="00133217" w:rsidRDefault="00133217" w:rsidP="000C52B4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:rsidR="003B0A38" w:rsidRDefault="003B0A38" w:rsidP="000C52B4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:rsidR="004852C4" w:rsidRDefault="004852C4" w:rsidP="000C52B4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:rsidR="00A00269" w:rsidRPr="000C52B4" w:rsidRDefault="00A00269" w:rsidP="000C52B4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  <w:bookmarkStart w:id="0" w:name="_GoBack"/>
      <w:bookmarkEnd w:id="0"/>
    </w:p>
    <w:p w:rsidR="00B31579" w:rsidRDefault="00F6779C" w:rsidP="00B315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B31579" w:rsidRDefault="00B31579" w:rsidP="00B315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9206C" w:rsidRPr="003B0A38" w:rsidRDefault="00F6779C" w:rsidP="00B3157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</w:rPr>
        <w:t>Sigita Riepšaitė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sectPr w:rsidR="0019206C" w:rsidRPr="003B0A38" w:rsidSect="004852C4">
      <w:headerReference w:type="default" r:id="rId9"/>
      <w:pgSz w:w="11906" w:h="16838" w:code="9"/>
      <w:pgMar w:top="567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0CE" w:rsidRDefault="001260CE" w:rsidP="00B31579">
      <w:pPr>
        <w:spacing w:after="0" w:line="240" w:lineRule="auto"/>
      </w:pPr>
      <w:r>
        <w:separator/>
      </w:r>
    </w:p>
  </w:endnote>
  <w:endnote w:type="continuationSeparator" w:id="0">
    <w:p w:rsidR="001260CE" w:rsidRDefault="001260CE" w:rsidP="00B31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0CE" w:rsidRDefault="001260CE" w:rsidP="00B31579">
      <w:pPr>
        <w:spacing w:after="0" w:line="240" w:lineRule="auto"/>
      </w:pPr>
      <w:r>
        <w:separator/>
      </w:r>
    </w:p>
  </w:footnote>
  <w:footnote w:type="continuationSeparator" w:id="0">
    <w:p w:rsidR="001260CE" w:rsidRDefault="001260CE" w:rsidP="00B31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579" w:rsidRDefault="00B31579">
    <w:pPr>
      <w:pStyle w:val="Antrats"/>
      <w:jc w:val="center"/>
    </w:pPr>
  </w:p>
  <w:p w:rsidR="00B31579" w:rsidRDefault="00B3157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B10DE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>
    <w:nsid w:val="53F8276E"/>
    <w:multiLevelType w:val="multilevel"/>
    <w:tmpl w:val="C8BA0296"/>
    <w:lvl w:ilvl="0">
      <w:start w:val="241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9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">
    <w:nsid w:val="5BB03192"/>
    <w:multiLevelType w:val="hybridMultilevel"/>
    <w:tmpl w:val="E488B98C"/>
    <w:lvl w:ilvl="0" w:tplc="8652919E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617A5FE8"/>
    <w:multiLevelType w:val="multilevel"/>
    <w:tmpl w:val="34028260"/>
    <w:lvl w:ilvl="0">
      <w:start w:val="199"/>
      <w:numFmt w:val="decimal"/>
      <w:lvlText w:val="%1."/>
      <w:lvlJc w:val="left"/>
      <w:pPr>
        <w:ind w:left="5846" w:hanging="600"/>
      </w:pPr>
      <w:rPr>
        <w:rFonts w:hint="default"/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735" w:hanging="60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495666B"/>
    <w:multiLevelType w:val="hybridMultilevel"/>
    <w:tmpl w:val="3110835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B4"/>
    <w:rsid w:val="0001116C"/>
    <w:rsid w:val="00024D2F"/>
    <w:rsid w:val="0007558F"/>
    <w:rsid w:val="000C52B4"/>
    <w:rsid w:val="001260CE"/>
    <w:rsid w:val="00133217"/>
    <w:rsid w:val="0019206C"/>
    <w:rsid w:val="00274DBA"/>
    <w:rsid w:val="002E17DB"/>
    <w:rsid w:val="002F144D"/>
    <w:rsid w:val="0036397B"/>
    <w:rsid w:val="003B0A38"/>
    <w:rsid w:val="003C2798"/>
    <w:rsid w:val="0042761E"/>
    <w:rsid w:val="00445C6C"/>
    <w:rsid w:val="004852C4"/>
    <w:rsid w:val="00503C98"/>
    <w:rsid w:val="0055700F"/>
    <w:rsid w:val="00606A33"/>
    <w:rsid w:val="0070525C"/>
    <w:rsid w:val="007968E0"/>
    <w:rsid w:val="007D1A0A"/>
    <w:rsid w:val="007F6D3C"/>
    <w:rsid w:val="009856A6"/>
    <w:rsid w:val="00A00269"/>
    <w:rsid w:val="00A039DA"/>
    <w:rsid w:val="00A41690"/>
    <w:rsid w:val="00B31579"/>
    <w:rsid w:val="00B37826"/>
    <w:rsid w:val="00BA4B5F"/>
    <w:rsid w:val="00BF1169"/>
    <w:rsid w:val="00BF4F6B"/>
    <w:rsid w:val="00C11571"/>
    <w:rsid w:val="00CC657B"/>
    <w:rsid w:val="00CE7892"/>
    <w:rsid w:val="00D1782A"/>
    <w:rsid w:val="00D73DC1"/>
    <w:rsid w:val="00D8593E"/>
    <w:rsid w:val="00D87F1E"/>
    <w:rsid w:val="00E878E1"/>
    <w:rsid w:val="00F13A5B"/>
    <w:rsid w:val="00F6779C"/>
    <w:rsid w:val="00F93728"/>
    <w:rsid w:val="00FD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19206C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920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19206C"/>
    <w:rPr>
      <w:rFonts w:ascii="Courier New" w:eastAsia="Times New Roman" w:hAnsi="Courier New" w:cs="Courier New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1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31579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B315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31579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315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3157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19206C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920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19206C"/>
    <w:rPr>
      <w:rFonts w:ascii="Courier New" w:eastAsia="Times New Roman" w:hAnsi="Courier New" w:cs="Courier New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1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31579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B315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31579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315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3157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8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2878</Words>
  <Characters>1641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2015-10-26T07:19:00Z</cp:lastPrinted>
  <dcterms:created xsi:type="dcterms:W3CDTF">2015-10-26T15:05:00Z</dcterms:created>
  <dcterms:modified xsi:type="dcterms:W3CDTF">2015-10-30T08:00:00Z</dcterms:modified>
</cp:coreProperties>
</file>