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0804A4" w:rsidRPr="000804A4" w:rsidTr="000804A4">
        <w:trPr>
          <w:trHeight w:val="1985"/>
          <w:tblHeader/>
        </w:trPr>
        <w:tc>
          <w:tcPr>
            <w:tcW w:w="9747" w:type="dxa"/>
          </w:tcPr>
          <w:p w:rsidR="000804A4" w:rsidRPr="000804A4" w:rsidRDefault="008C7A29" w:rsidP="000804A4">
            <w:pPr>
              <w:jc w:val="center"/>
              <w:rPr>
                <w:b/>
                <w:caps/>
                <w:sz w:val="28"/>
              </w:rPr>
            </w:pPr>
            <w:r>
              <w:rPr>
                <w:b/>
                <w:caps/>
                <w:noProof/>
                <w:sz w:val="20"/>
                <w:lang w:eastAsia="lt-LT"/>
              </w:rPr>
              <w:drawing>
                <wp:inline distT="0" distB="0" distL="0" distR="0" wp14:anchorId="0E6C3444" wp14:editId="681DD477">
                  <wp:extent cx="564515" cy="755650"/>
                  <wp:effectExtent l="0" t="0" r="698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515" cy="755650"/>
                          </a:xfrm>
                          <a:prstGeom prst="rect">
                            <a:avLst/>
                          </a:prstGeom>
                          <a:noFill/>
                          <a:ln>
                            <a:noFill/>
                          </a:ln>
                        </pic:spPr>
                      </pic:pic>
                    </a:graphicData>
                  </a:graphic>
                </wp:inline>
              </w:drawing>
            </w:r>
          </w:p>
          <w:p w:rsidR="000804A4" w:rsidRPr="000804A4" w:rsidRDefault="000804A4" w:rsidP="000804A4">
            <w:pPr>
              <w:jc w:val="center"/>
              <w:rPr>
                <w:b/>
                <w:caps/>
                <w:sz w:val="20"/>
              </w:rPr>
            </w:pPr>
          </w:p>
          <w:p w:rsidR="000804A4" w:rsidRPr="000804A4" w:rsidRDefault="000804A4" w:rsidP="000804A4">
            <w:pPr>
              <w:jc w:val="center"/>
              <w:rPr>
                <w:b/>
                <w:caps/>
                <w:sz w:val="28"/>
              </w:rPr>
            </w:pPr>
            <w:r w:rsidRPr="000804A4">
              <w:rPr>
                <w:b/>
                <w:caps/>
                <w:sz w:val="28"/>
              </w:rPr>
              <w:t>KRETINGOS RAJONO SAVIVALDYBĖS taryba</w:t>
            </w:r>
          </w:p>
          <w:p w:rsidR="000804A4" w:rsidRPr="000804A4" w:rsidRDefault="000804A4" w:rsidP="000804A4">
            <w:pPr>
              <w:jc w:val="center"/>
              <w:rPr>
                <w:b/>
                <w:sz w:val="28"/>
              </w:rPr>
            </w:pPr>
          </w:p>
        </w:tc>
      </w:tr>
      <w:tr w:rsidR="000804A4" w:rsidRPr="000804A4" w:rsidTr="000804A4">
        <w:tc>
          <w:tcPr>
            <w:tcW w:w="9747" w:type="dxa"/>
          </w:tcPr>
          <w:p w:rsidR="000804A4" w:rsidRPr="000804A4" w:rsidRDefault="000804A4" w:rsidP="000804A4">
            <w:pPr>
              <w:pStyle w:val="Antrat1"/>
              <w:spacing w:line="240" w:lineRule="auto"/>
              <w:rPr>
                <w:sz w:val="26"/>
                <w:szCs w:val="20"/>
              </w:rPr>
            </w:pPr>
            <w:r w:rsidRPr="000804A4">
              <w:t>SPRENDIMAS</w:t>
            </w:r>
          </w:p>
        </w:tc>
      </w:tr>
      <w:tr w:rsidR="000804A4" w:rsidRPr="000804A4" w:rsidTr="000804A4">
        <w:tc>
          <w:tcPr>
            <w:tcW w:w="9747" w:type="dxa"/>
          </w:tcPr>
          <w:p w:rsidR="000804A4" w:rsidRPr="000804A4" w:rsidRDefault="000804A4" w:rsidP="00471F90">
            <w:pPr>
              <w:jc w:val="center"/>
              <w:rPr>
                <w:b/>
                <w:caps/>
                <w:sz w:val="26"/>
              </w:rPr>
            </w:pPr>
            <w:r w:rsidRPr="000804A4">
              <w:rPr>
                <w:b/>
                <w:caps/>
              </w:rPr>
              <w:t xml:space="preserve">dėl </w:t>
            </w:r>
            <w:r w:rsidR="00471F90">
              <w:rPr>
                <w:b/>
                <w:caps/>
              </w:rPr>
              <w:t>KRETINGOS RAJONO SAVIVALDYBEI NUOSAVYBĖS TEISE PRIKLAUSANČIO TURTO VALDYMO, NAUDOJIMO IR DISPONAVIMO JUO ATASKAITOS RENGIMO TVARKOS APRAŠO TVIRTINIMO</w:t>
            </w:r>
          </w:p>
        </w:tc>
      </w:tr>
      <w:tr w:rsidR="000804A4" w:rsidRPr="000804A4" w:rsidTr="000804A4">
        <w:tc>
          <w:tcPr>
            <w:tcW w:w="9747" w:type="dxa"/>
          </w:tcPr>
          <w:p w:rsidR="000804A4" w:rsidRPr="000804A4" w:rsidRDefault="000804A4" w:rsidP="000804A4">
            <w:pPr>
              <w:jc w:val="center"/>
            </w:pPr>
          </w:p>
        </w:tc>
      </w:tr>
      <w:tr w:rsidR="000804A4" w:rsidRPr="000804A4" w:rsidTr="000804A4">
        <w:tc>
          <w:tcPr>
            <w:tcW w:w="9747" w:type="dxa"/>
          </w:tcPr>
          <w:p w:rsidR="000804A4" w:rsidRPr="000804A4" w:rsidRDefault="000804A4" w:rsidP="000804A4">
            <w:pPr>
              <w:jc w:val="center"/>
            </w:pPr>
            <w:r w:rsidRPr="000804A4">
              <w:t>201</w:t>
            </w:r>
            <w:r w:rsidR="00471F90">
              <w:t>5</w:t>
            </w:r>
            <w:r w:rsidRPr="000804A4">
              <w:t xml:space="preserve"> m. </w:t>
            </w:r>
            <w:r w:rsidR="009E59B2">
              <w:t>b</w:t>
            </w:r>
            <w:r w:rsidR="00471F90">
              <w:t>alandžio</w:t>
            </w:r>
            <w:r w:rsidRPr="000804A4">
              <w:t xml:space="preserve"> </w:t>
            </w:r>
            <w:r w:rsidR="00A6471C">
              <w:t>3</w:t>
            </w:r>
            <w:r w:rsidR="00A744C8">
              <w:t>0</w:t>
            </w:r>
            <w:r w:rsidRPr="000804A4">
              <w:t xml:space="preserve"> d. Nr. </w:t>
            </w:r>
            <w:r w:rsidR="00A6471C">
              <w:t>T</w:t>
            </w:r>
            <w:r w:rsidR="00A744C8">
              <w:t>2</w:t>
            </w:r>
            <w:r w:rsidR="00A6471C">
              <w:t>-</w:t>
            </w:r>
            <w:r w:rsidR="00017739">
              <w:t>130</w:t>
            </w:r>
            <w:r w:rsidRPr="000804A4">
              <w:t xml:space="preserve">  </w:t>
            </w:r>
          </w:p>
          <w:p w:rsidR="000804A4" w:rsidRPr="000804A4" w:rsidRDefault="000804A4" w:rsidP="000804A4">
            <w:pPr>
              <w:jc w:val="center"/>
            </w:pPr>
            <w:r w:rsidRPr="000804A4">
              <w:t>Kretinga</w:t>
            </w:r>
          </w:p>
        </w:tc>
      </w:tr>
    </w:tbl>
    <w:p w:rsidR="000804A4" w:rsidRPr="000804A4" w:rsidRDefault="000804A4" w:rsidP="000804A4">
      <w:pPr>
        <w:jc w:val="both"/>
      </w:pPr>
    </w:p>
    <w:p w:rsidR="000804A4" w:rsidRPr="000804A4" w:rsidRDefault="000804A4" w:rsidP="00086BC1">
      <w:pPr>
        <w:ind w:firstLine="720"/>
        <w:jc w:val="both"/>
      </w:pPr>
      <w:r w:rsidRPr="000804A4">
        <w:t xml:space="preserve">Vadovaudamasi </w:t>
      </w:r>
      <w:r w:rsidR="0087195C">
        <w:t xml:space="preserve">Lietuvos Respublikos vietos savivaldos įstatymo </w:t>
      </w:r>
      <w:r w:rsidR="00DA713D">
        <w:t>1</w:t>
      </w:r>
      <w:r w:rsidR="0087195C">
        <w:t xml:space="preserve">6 straipsnio </w:t>
      </w:r>
      <w:r w:rsidR="00AD76E1">
        <w:t>2</w:t>
      </w:r>
      <w:r w:rsidR="00DA713D">
        <w:t xml:space="preserve"> dali</w:t>
      </w:r>
      <w:r w:rsidR="00AD76E1">
        <w:t>es 26 punktu</w:t>
      </w:r>
      <w:r w:rsidR="00DA713D">
        <w:t xml:space="preserve">, </w:t>
      </w:r>
      <w:r w:rsidR="0087195C">
        <w:t xml:space="preserve"> </w:t>
      </w:r>
      <w:r w:rsidR="00AF1AAB">
        <w:t xml:space="preserve">Lietuvos Respublikos </w:t>
      </w:r>
      <w:r w:rsidR="00E61780">
        <w:t>valstybės ir savivaldybių turto valdymo, naudojimo ir disponavimo juo įstatymo 16</w:t>
      </w:r>
      <w:r w:rsidR="00AF1AAB">
        <w:t xml:space="preserve"> straipsnio </w:t>
      </w:r>
      <w:r w:rsidR="00E61780">
        <w:t xml:space="preserve">3 dalimi ir atsižvelgdama į Vyriausybės atstovo Klaipėdos apskrityje tarnybos </w:t>
      </w:r>
      <w:r w:rsidR="00AF1AAB">
        <w:t>201</w:t>
      </w:r>
      <w:r w:rsidR="007A7C91">
        <w:t>4</w:t>
      </w:r>
      <w:r w:rsidR="00E61780">
        <w:t>-11</w:t>
      </w:r>
      <w:r w:rsidR="00AF1AAB">
        <w:t>-</w:t>
      </w:r>
      <w:r w:rsidR="00E61780">
        <w:t>06</w:t>
      </w:r>
      <w:r w:rsidR="00AF1AAB">
        <w:t xml:space="preserve"> </w:t>
      </w:r>
      <w:r w:rsidR="00E61780">
        <w:t>Reikalavimą N</w:t>
      </w:r>
      <w:r w:rsidR="00AF1AAB">
        <w:t xml:space="preserve">r. </w:t>
      </w:r>
      <w:r w:rsidR="00E61780">
        <w:t>(5.1.)-TR-140</w:t>
      </w:r>
      <w:r w:rsidR="00AF1AAB">
        <w:t xml:space="preserve"> „Dėl </w:t>
      </w:r>
      <w:r w:rsidR="00E61780">
        <w:t xml:space="preserve">Lietuvos Respublikos valstybės ir savivaldybių turto valdymo, naudojimo ir disponavimo juo </w:t>
      </w:r>
      <w:r w:rsidR="002A5D7E">
        <w:t>įstatymo 16 straipsnio 3 dalies įgyvendinimo“</w:t>
      </w:r>
      <w:r w:rsidR="00600DC4">
        <w:t xml:space="preserve">, </w:t>
      </w:r>
      <w:r w:rsidRPr="000804A4">
        <w:t xml:space="preserve">Kretingos rajono savivaldybės taryba </w:t>
      </w:r>
      <w:r w:rsidR="009E59B2">
        <w:t xml:space="preserve"> </w:t>
      </w:r>
      <w:r w:rsidR="0015717E">
        <w:t>n</w:t>
      </w:r>
      <w:r w:rsidRPr="000804A4">
        <w:t xml:space="preserve"> u s p r e n d ž i a: </w:t>
      </w:r>
    </w:p>
    <w:p w:rsidR="000804A4" w:rsidRPr="000804A4" w:rsidRDefault="000804A4" w:rsidP="000804A4">
      <w:pPr>
        <w:ind w:firstLine="720"/>
        <w:jc w:val="both"/>
      </w:pPr>
      <w:r w:rsidRPr="000804A4">
        <w:t xml:space="preserve">1. </w:t>
      </w:r>
      <w:r w:rsidR="002A5D7E">
        <w:t>Patvirtinti Kretingos rajono savivaldybei nuosavybės teise priklausančio turto valdymo, naudojimo ir disponavimo juo ataskaitos rengimo tvarkos aprašą (pridedamas)</w:t>
      </w:r>
      <w:r w:rsidR="0075503B">
        <w:t>.</w:t>
      </w:r>
    </w:p>
    <w:p w:rsidR="000804A4" w:rsidRPr="000804A4" w:rsidRDefault="00AD76E1" w:rsidP="000804A4">
      <w:pPr>
        <w:pStyle w:val="Pagrindinistekstas2"/>
        <w:spacing w:after="0" w:line="240" w:lineRule="auto"/>
        <w:ind w:firstLine="720"/>
      </w:pPr>
      <w:r>
        <w:t>2</w:t>
      </w:r>
      <w:r w:rsidR="000804A4" w:rsidRPr="000804A4">
        <w:t>. Šis sprendimas gali būti skundžiamas Lietuvos Respublikos administracinių bylų teisenos įstatymo nustatyta tvarka.</w:t>
      </w:r>
    </w:p>
    <w:p w:rsidR="000804A4" w:rsidRDefault="000804A4" w:rsidP="000804A4">
      <w:pPr>
        <w:pStyle w:val="Pagrindinistekstas2"/>
        <w:spacing w:after="0" w:line="240" w:lineRule="auto"/>
        <w:ind w:firstLine="720"/>
      </w:pPr>
    </w:p>
    <w:p w:rsidR="005A1077" w:rsidRPr="000804A4" w:rsidRDefault="005A1077" w:rsidP="000804A4">
      <w:pPr>
        <w:pStyle w:val="Pagrindinistekstas2"/>
        <w:spacing w:after="0" w:line="240" w:lineRule="auto"/>
        <w:ind w:firstLine="720"/>
      </w:pPr>
    </w:p>
    <w:p w:rsidR="000804A4" w:rsidRPr="000804A4" w:rsidRDefault="000804A4" w:rsidP="000804A4">
      <w:pPr>
        <w:jc w:val="both"/>
      </w:pPr>
      <w:r w:rsidRPr="000804A4">
        <w:t>Savivaldybės meras</w:t>
      </w:r>
      <w:r w:rsidRPr="000804A4">
        <w:tab/>
      </w:r>
      <w:r w:rsidRPr="000804A4">
        <w:tab/>
      </w:r>
      <w:r w:rsidRPr="000804A4">
        <w:tab/>
        <w:t xml:space="preserve"> </w:t>
      </w:r>
      <w:r w:rsidRPr="000804A4">
        <w:tab/>
      </w:r>
      <w:r w:rsidR="004D281D">
        <w:t xml:space="preserve">     </w:t>
      </w:r>
      <w:r w:rsidR="00A744C8">
        <w:t xml:space="preserve">                      Juozas Mažeika </w:t>
      </w:r>
    </w:p>
    <w:p w:rsidR="000804A4" w:rsidRPr="000804A4" w:rsidRDefault="000804A4" w:rsidP="000804A4">
      <w:pPr>
        <w:jc w:val="both"/>
      </w:pPr>
    </w:p>
    <w:p w:rsidR="000804A4" w:rsidRPr="000804A4" w:rsidRDefault="000804A4" w:rsidP="000804A4">
      <w:pPr>
        <w:jc w:val="both"/>
      </w:pPr>
    </w:p>
    <w:p w:rsidR="000447AE" w:rsidRDefault="000447AE"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A744C8" w:rsidRDefault="00A744C8" w:rsidP="000804A4">
      <w:pPr>
        <w:jc w:val="center"/>
      </w:pPr>
    </w:p>
    <w:p w:rsidR="000447AE" w:rsidRDefault="000447AE" w:rsidP="000804A4">
      <w:pPr>
        <w:jc w:val="center"/>
      </w:pPr>
    </w:p>
    <w:p w:rsidR="000447AE" w:rsidRDefault="000447AE" w:rsidP="000804A4">
      <w:pPr>
        <w:jc w:val="center"/>
      </w:pPr>
    </w:p>
    <w:p w:rsidR="000447AE" w:rsidRDefault="000447AE" w:rsidP="000804A4">
      <w:pPr>
        <w:jc w:val="center"/>
      </w:pPr>
    </w:p>
    <w:p w:rsidR="000447AE" w:rsidRDefault="000447AE" w:rsidP="000804A4">
      <w:pPr>
        <w:jc w:val="center"/>
      </w:pPr>
    </w:p>
    <w:p w:rsidR="00596584" w:rsidRDefault="00596584" w:rsidP="000804A4">
      <w:pPr>
        <w:jc w:val="center"/>
      </w:pPr>
    </w:p>
    <w:p w:rsidR="00596584" w:rsidRDefault="00596584" w:rsidP="000804A4">
      <w:pPr>
        <w:jc w:val="center"/>
      </w:pPr>
    </w:p>
    <w:p w:rsidR="00596584" w:rsidRDefault="00596584" w:rsidP="000804A4">
      <w:pPr>
        <w:jc w:val="center"/>
      </w:pPr>
    </w:p>
    <w:p w:rsidR="00A6471C" w:rsidRDefault="00A6471C" w:rsidP="000804A4">
      <w:pPr>
        <w:jc w:val="center"/>
      </w:pPr>
    </w:p>
    <w:p w:rsidR="00A6471C" w:rsidRDefault="00A6471C" w:rsidP="000447AE">
      <w:pPr>
        <w:jc w:val="both"/>
      </w:pPr>
    </w:p>
    <w:p w:rsidR="00A744C8" w:rsidRDefault="00A744C8" w:rsidP="000447AE">
      <w:pPr>
        <w:jc w:val="both"/>
      </w:pPr>
    </w:p>
    <w:p w:rsidR="00A744C8" w:rsidRDefault="00A744C8" w:rsidP="000447AE">
      <w:pPr>
        <w:jc w:val="both"/>
      </w:pPr>
    </w:p>
    <w:p w:rsidR="000447AE" w:rsidRDefault="000447AE" w:rsidP="000447AE">
      <w:pPr>
        <w:jc w:val="both"/>
      </w:pPr>
      <w:r>
        <w:t>Jolita Jasinskienė</w:t>
      </w:r>
    </w:p>
    <w:p w:rsidR="00471F90" w:rsidRDefault="00AD76E1" w:rsidP="00A6062E">
      <w:pPr>
        <w:jc w:val="both"/>
      </w:pPr>
      <w:r>
        <w:lastRenderedPageBreak/>
        <w:t xml:space="preserve"> </w:t>
      </w:r>
      <w:r w:rsidR="00B0112C">
        <w:t xml:space="preserve">                                            </w:t>
      </w:r>
      <w:r w:rsidR="00A6062E">
        <w:t xml:space="preserve">                                   </w:t>
      </w:r>
      <w:bookmarkStart w:id="0" w:name="_GoBack"/>
      <w:bookmarkEnd w:id="0"/>
      <w:r w:rsidR="00A6062E">
        <w:t xml:space="preserve">    </w:t>
      </w:r>
      <w:r w:rsidR="00B0112C">
        <w:t xml:space="preserve"> PATVIRTINTA  </w:t>
      </w:r>
    </w:p>
    <w:p w:rsidR="00B0112C" w:rsidRDefault="00B0112C" w:rsidP="00A6062E">
      <w:pPr>
        <w:jc w:val="both"/>
      </w:pPr>
      <w:r>
        <w:t xml:space="preserve">                                                                                     Kretingos rajono savivaldybės tarybos</w:t>
      </w:r>
    </w:p>
    <w:p w:rsidR="00B0112C" w:rsidRDefault="00B0112C" w:rsidP="00A6062E">
      <w:pPr>
        <w:jc w:val="both"/>
      </w:pPr>
      <w:r>
        <w:t xml:space="preserve">                                                                                     2015 m. balandžio </w:t>
      </w:r>
      <w:r w:rsidR="00A6471C">
        <w:t>30</w:t>
      </w:r>
      <w:r>
        <w:t xml:space="preserve"> d. sprendimu Nr.</w:t>
      </w:r>
      <w:r w:rsidR="00017739">
        <w:t xml:space="preserve"> </w:t>
      </w:r>
      <w:r w:rsidR="00A6471C">
        <w:t>T2-</w:t>
      </w:r>
      <w:r w:rsidR="00017739">
        <w:t>130</w:t>
      </w:r>
      <w:r>
        <w:t xml:space="preserve">     </w:t>
      </w:r>
    </w:p>
    <w:p w:rsidR="00B0112C" w:rsidRDefault="00B0112C" w:rsidP="00B0112C">
      <w:pPr>
        <w:jc w:val="both"/>
      </w:pPr>
    </w:p>
    <w:p w:rsidR="00B0112C" w:rsidRDefault="00B0112C" w:rsidP="00B0112C">
      <w:pPr>
        <w:jc w:val="both"/>
      </w:pPr>
    </w:p>
    <w:p w:rsidR="00B0112C" w:rsidRDefault="00B0112C" w:rsidP="00B0112C">
      <w:pPr>
        <w:jc w:val="center"/>
        <w:rPr>
          <w:b/>
          <w:caps/>
        </w:rPr>
      </w:pPr>
      <w:r>
        <w:rPr>
          <w:b/>
          <w:caps/>
        </w:rPr>
        <w:t>KRETINGOS RAJONO SAVIVALDYBEI NUOSAVYBĖS TEISE PRIKLAUSANČIO TURTO VALDYMO, NAUDOJIMO IR DISPONAVIMO JUO ATASKAITOS RENGIMO TVARKOS APRAŠas</w:t>
      </w:r>
    </w:p>
    <w:p w:rsidR="00B0112C" w:rsidRDefault="00B0112C" w:rsidP="00B0112C">
      <w:pPr>
        <w:jc w:val="center"/>
        <w:rPr>
          <w:b/>
          <w:caps/>
        </w:rPr>
      </w:pPr>
    </w:p>
    <w:p w:rsidR="00471F90" w:rsidRDefault="00B0112C" w:rsidP="00B0112C">
      <w:pPr>
        <w:ind w:firstLine="1296"/>
        <w:jc w:val="both"/>
      </w:pPr>
      <w:r>
        <w:t>1. Kretingos rajono savivaldybei (toliau – Savivaldybė) nuosavybės teise priklausančio turto valdymo, naudojimo ir disponavimo juo ataskaitos (toliau – Ataskaita) rengimo tvarkos aprašas reglamentuoja Savivaldybei nuosavybės teise priklausančio turto</w:t>
      </w:r>
      <w:r w:rsidR="00563894">
        <w:t xml:space="preserve"> Ataskaitos rengimo ir teikimo tvarką.</w:t>
      </w:r>
    </w:p>
    <w:p w:rsidR="00563894" w:rsidRDefault="00563894" w:rsidP="00B0112C">
      <w:pPr>
        <w:ind w:firstLine="1296"/>
        <w:jc w:val="both"/>
      </w:pPr>
      <w:r>
        <w:t>2. Į parengtą Ataskaitą</w:t>
      </w:r>
      <w:r w:rsidR="00B45F59">
        <w:t xml:space="preserve"> turi būti įtrauktas visas Savivaldybei nuosavybės teise priklausantis turtas ir visi Savivaldybės įsipareigojimai, t.y. kiekvienos Savivaldybės biudžetinės įstaigos, išteklių fondų, Savivaldybės įmonių, viešųjų įstaigų, Savivaldybės kontroliuojamų įmonių valdomas Savivaldybei nuosavybės teise priklausantis turtas ir įsipareigojimai</w:t>
      </w:r>
      <w:r w:rsidR="00D80290">
        <w:t>, kitiems juridiniams asmenims patikėjimo teise perduotas Savivaldybės turtas.</w:t>
      </w:r>
    </w:p>
    <w:p w:rsidR="00D80290" w:rsidRDefault="00D80290" w:rsidP="00B0112C">
      <w:pPr>
        <w:ind w:firstLine="1296"/>
        <w:jc w:val="both"/>
      </w:pPr>
      <w:r>
        <w:t xml:space="preserve">3. </w:t>
      </w:r>
      <w:r w:rsidR="00D1795D">
        <w:t xml:space="preserve">Ataskaita rengiama Finansinės būklės ataskaitų pagrindu, </w:t>
      </w:r>
      <w:r w:rsidR="003F3878">
        <w:t>turtas ir įsipareigojimai rodomi balansine verte</w:t>
      </w:r>
      <w:r w:rsidR="00906728">
        <w:t xml:space="preserve"> sveikais skaičiais</w:t>
      </w:r>
      <w:r w:rsidR="003F3878">
        <w:t xml:space="preserve"> </w:t>
      </w:r>
      <w:r w:rsidR="00D1795D">
        <w:t>ataskaitiniais metais galiojusia Lietuvos Respublikos nacionaline valiuta.</w:t>
      </w:r>
    </w:p>
    <w:p w:rsidR="00D1795D" w:rsidRDefault="00D1795D" w:rsidP="00B0112C">
      <w:pPr>
        <w:ind w:firstLine="1296"/>
        <w:jc w:val="both"/>
      </w:pPr>
      <w:r>
        <w:t xml:space="preserve">4. </w:t>
      </w:r>
      <w:r w:rsidR="00D1732D">
        <w:t>Savivaldybės t</w:t>
      </w:r>
      <w:r w:rsidR="0089345D">
        <w:t xml:space="preserve">urto ataskaitas rengia </w:t>
      </w:r>
      <w:r w:rsidR="00067D75">
        <w:t>biudžetinės įstaigos</w:t>
      </w:r>
      <w:r w:rsidR="00CD2EC9">
        <w:t xml:space="preserve"> ir</w:t>
      </w:r>
      <w:r w:rsidR="00067D75">
        <w:t xml:space="preserve"> Savivaldybės įmonės</w:t>
      </w:r>
      <w:r w:rsidR="00E1208A">
        <w:t>, valdančios Savivaldybės turtą patikėjimo teise, Savivaldybės</w:t>
      </w:r>
      <w:r w:rsidR="00067D75">
        <w:t xml:space="preserve"> </w:t>
      </w:r>
      <w:r w:rsidR="00E1208A">
        <w:t>administracij</w:t>
      </w:r>
      <w:r w:rsidR="00CD2EC9">
        <w:t>a, išteklių fondai</w:t>
      </w:r>
      <w:r w:rsidR="00E1208A">
        <w:t xml:space="preserve"> ir kiekvienais metais iki balandžio 30 d. pateikia Savivaldybės administracijos Ekonomikos ir biudžeto bei Vietinio ūkio ir turto valdymo skyriams suvestinei Ataskaitai parengti.</w:t>
      </w:r>
    </w:p>
    <w:p w:rsidR="00D1732D" w:rsidRDefault="00D1732D" w:rsidP="00B0112C">
      <w:pPr>
        <w:ind w:firstLine="1296"/>
        <w:jc w:val="both"/>
      </w:pPr>
      <w:r>
        <w:t xml:space="preserve">5. Už Savivaldybės turto ataskaitose pateiktų duomenų teisingumą atsako Savivaldybės administracijos, kitų biudžetinių įstaigų, Savivaldybės įmonių, valdančių Savivaldybės turtą patikėjimo teise ir pateikusių duomenis, vadovai </w:t>
      </w:r>
      <w:r w:rsidR="00CD2EC9">
        <w:t>bei</w:t>
      </w:r>
      <w:r>
        <w:t xml:space="preserve"> darbuotojai, parengę ataskaitas.</w:t>
      </w:r>
    </w:p>
    <w:p w:rsidR="00CD2EC9" w:rsidRDefault="00D1732D" w:rsidP="00B0112C">
      <w:pPr>
        <w:ind w:firstLine="1296"/>
        <w:jc w:val="both"/>
      </w:pPr>
      <w:r>
        <w:t xml:space="preserve">6. </w:t>
      </w:r>
      <w:r w:rsidR="008F1596">
        <w:t>Ataskaita</w:t>
      </w:r>
      <w:r w:rsidR="00CD2EC9">
        <w:t xml:space="preserve"> turi būti pateikta, </w:t>
      </w:r>
      <w:r w:rsidR="008F1596">
        <w:t xml:space="preserve">užpildant patvirtintą formą (pridedama), </w:t>
      </w:r>
      <w:r w:rsidR="00CD2EC9">
        <w:t xml:space="preserve">vadovaujantis </w:t>
      </w:r>
      <w:r w:rsidR="008F1596">
        <w:t>9 punkte nurodytais</w:t>
      </w:r>
      <w:r w:rsidR="00CD2EC9">
        <w:t xml:space="preserve"> paaiškinimais.</w:t>
      </w:r>
    </w:p>
    <w:p w:rsidR="00AE0588" w:rsidRDefault="00CD2EC9" w:rsidP="00B0112C">
      <w:pPr>
        <w:ind w:firstLine="1296"/>
        <w:jc w:val="both"/>
      </w:pPr>
      <w:r>
        <w:t>7. Savivaldybės administracijos Vietinio ūkio</w:t>
      </w:r>
      <w:r w:rsidR="0015256D">
        <w:t xml:space="preserve"> ir turto valdymo</w:t>
      </w:r>
      <w:r>
        <w:t xml:space="preserve"> skyrius parengia</w:t>
      </w:r>
      <w:r w:rsidR="0015256D">
        <w:t xml:space="preserve"> </w:t>
      </w:r>
      <w:r w:rsidR="00AE0588">
        <w:t xml:space="preserve"> </w:t>
      </w:r>
      <w:r w:rsidR="0015256D">
        <w:t>Ataskaitos dal</w:t>
      </w:r>
      <w:r w:rsidR="008F1596">
        <w:t>į</w:t>
      </w:r>
      <w:r w:rsidR="0015256D">
        <w:t xml:space="preserve"> „I. NEFINANSINIS TURTAS“</w:t>
      </w:r>
      <w:r w:rsidR="00B454D6">
        <w:t xml:space="preserve">, Ekonomikos ir biudžeto skyrius - </w:t>
      </w:r>
      <w:r w:rsidR="008F1596">
        <w:t>Ataskaitos</w:t>
      </w:r>
      <w:r w:rsidR="00B454D6">
        <w:t xml:space="preserve"> dal</w:t>
      </w:r>
      <w:r w:rsidR="008F1596">
        <w:t>į</w:t>
      </w:r>
      <w:r w:rsidR="00B454D6">
        <w:t xml:space="preserve"> „II.  FINANSINIS TURTAS IR ĮSIPAREIGOJIMAI“.</w:t>
      </w:r>
    </w:p>
    <w:p w:rsidR="00AE0588" w:rsidRDefault="00AE0588" w:rsidP="00B0112C">
      <w:pPr>
        <w:ind w:firstLine="1296"/>
        <w:jc w:val="both"/>
      </w:pPr>
      <w:r>
        <w:t xml:space="preserve">8. Kiekvienais metais iki birželio 30 d. Ataskaita pateikiama </w:t>
      </w:r>
      <w:r w:rsidR="00EB70D3">
        <w:t>savivaldybės Tarybai.</w:t>
      </w:r>
    </w:p>
    <w:p w:rsidR="00EB70D3" w:rsidRDefault="00EB70D3" w:rsidP="00B0112C">
      <w:pPr>
        <w:ind w:firstLine="1296"/>
        <w:jc w:val="both"/>
      </w:pPr>
      <w:r>
        <w:t>9. Ataskaitos eilučių paaiškinimai:</w:t>
      </w:r>
    </w:p>
    <w:p w:rsidR="00EB70D3" w:rsidRDefault="00EB70D3" w:rsidP="00EB70D3">
      <w:pPr>
        <w:jc w:val="both"/>
      </w:pPr>
      <w:r>
        <w:tab/>
        <w:t>9.1. Dalyje „I. Nefinansinis turtas“:</w:t>
      </w:r>
    </w:p>
    <w:p w:rsidR="00EB70D3" w:rsidRDefault="00EB70D3" w:rsidP="00EB70D3">
      <w:pPr>
        <w:jc w:val="both"/>
      </w:pPr>
      <w:r>
        <w:tab/>
        <w:t>9.1.1. „Gyvenamieji pastatai“ (1.2 eilutė) – pastatai, kurių pusė arba daugiau naudingojo ploto naudojama žmonėms apgyvendinti. Jeigu žmonėms apgyvendinti naudojama mažiau nei pusė naudingojo ploto, pastatas priskiriamas prie negyvenamųjų pastatų. Bendrabučių pastatai, įskaitant senyvo amžiaus žmonių, studentų, vaikų ir kitų socialinių grupių buveines, priskiriami prie gyvenamųjų pastatų.</w:t>
      </w:r>
    </w:p>
    <w:p w:rsidR="00EB70D3" w:rsidRDefault="00EB70D3" w:rsidP="00EB70D3">
      <w:pPr>
        <w:jc w:val="both"/>
      </w:pPr>
      <w:r>
        <w:tab/>
        <w:t xml:space="preserve">9.1.2. </w:t>
      </w:r>
      <w:r w:rsidR="00400759">
        <w:t>„</w:t>
      </w:r>
      <w:r w:rsidR="0029264B">
        <w:t>Negyvenamieji</w:t>
      </w:r>
      <w:r w:rsidR="00400759">
        <w:t xml:space="preserve"> pastatai“ (1.3 eilutė) – gamybiniai, administraciniai, švietimo įstaigų,  sveikatos apsaugos, kultūros ir sporto įstaigų (muziejų, bibliotekų, viešųjų pramoginių renginių, archyvų pastatai, sporto salės), ir kitoms komercinėms bei nekomercinėms reikmėms skirti pastatai</w:t>
      </w:r>
      <w:r w:rsidR="00331C03">
        <w:t>;</w:t>
      </w:r>
      <w:r w:rsidR="00400759">
        <w:t xml:space="preserve"> viešbučiai ir kiti trumpalaikio apgyvendinimo pastatai, prekybos, transporto ir ryšių pastatai, garažai, šiltnamiai, katilinės, kiti ūkiniai pastatai, kalėjimai, viešieji tualetai, autobusų stotelės, kapinių pastatai ir kita.</w:t>
      </w:r>
    </w:p>
    <w:p w:rsidR="00D24BA6" w:rsidRDefault="00400759" w:rsidP="00EB70D3">
      <w:pPr>
        <w:jc w:val="both"/>
      </w:pPr>
      <w:r>
        <w:tab/>
      </w:r>
      <w:r w:rsidR="00247A4A">
        <w:t>9.1.3. „Infrastruktūros ir kiti statiniai</w:t>
      </w:r>
      <w:r w:rsidR="001D69FB">
        <w:t xml:space="preserve">“ </w:t>
      </w:r>
      <w:r w:rsidR="004E54FC">
        <w:t xml:space="preserve">(1.4 eilutė) </w:t>
      </w:r>
      <w:r w:rsidR="001D69FB">
        <w:t xml:space="preserve">– užtvankos, kanalai, vandens </w:t>
      </w:r>
      <w:proofErr w:type="spellStart"/>
      <w:r w:rsidR="001D69FB">
        <w:t>nuleistuvai</w:t>
      </w:r>
      <w:proofErr w:type="spellEnd"/>
      <w:r w:rsidR="001D69FB">
        <w:t>, krantų stiprinimo ir krantų apsaugos įrenginiai, drėkinimo sistemos, drenažo, prieplaukų įrenginiai</w:t>
      </w:r>
      <w:r w:rsidR="00331C03">
        <w:t>;</w:t>
      </w:r>
      <w:r w:rsidR="001D69FB">
        <w:t xml:space="preserve"> </w:t>
      </w:r>
      <w:r w:rsidR="00B8480F">
        <w:t xml:space="preserve">tiltai, viadukai; geležinkeliai (įskaitant atšakas); </w:t>
      </w:r>
      <w:r w:rsidR="001D69FB">
        <w:t>automobilių keliai, kartu nurodoma ir prie jų esančių priklausinių (šaligatvių, apšvietimo ir eismo reguliavimo įrenginių, želdinių ir kitų) vertė</w:t>
      </w:r>
      <w:r w:rsidR="00331C03">
        <w:t>;</w:t>
      </w:r>
      <w:r w:rsidR="001D69FB">
        <w:t xml:space="preserve"> skridimo aikščių kilimo ir tūpimo takai, kietos dangos stovėjimo aikštės, privažiuojamieji keliai, požeminės pėsčiųjų perėjos, pėsčiųjų takai, dviračių takai, prie jų esantys </w:t>
      </w:r>
      <w:r w:rsidR="001D69FB">
        <w:lastRenderedPageBreak/>
        <w:t>priklausiniai (apšvietimo ir eismo reguliavimo įrenginiai, želdiniai)</w:t>
      </w:r>
      <w:r w:rsidR="00331C03">
        <w:t>;</w:t>
      </w:r>
      <w:r w:rsidR="001D69FB">
        <w:t xml:space="preserve"> atvirosios sporto aikštelės, atrakcionų ir laisvalaikio leidimo parkai ir kiti atvirieji įrenginiai, viešieji sodai ir parkai, zoologijos ir botanikos sodai, paplūdimių įranga ir įranga, </w:t>
      </w:r>
      <w:r w:rsidR="00174F3E">
        <w:t>naudojama vandens sporto šakose</w:t>
      </w:r>
      <w:r w:rsidR="00331C03">
        <w:t>;</w:t>
      </w:r>
      <w:r w:rsidR="00174F3E">
        <w:t xml:space="preserve"> naftos produktų, dujų, cheminių ar kitokių produktų vamzdynai, siurbimo stotys, vandentiekiai, karšto vandens, garo ir suslėgto oro vamzdynai, šuliniai, fontanai ir hidrantai, vandens bokštai, kanalizacijos tinklai ir įrenginiai, nuotekų tvarkymo įrenginiai, ryšių linijos, radijo ir televizijos ar kabeliniai tinklai, radijo ryšių retransliavimo bokštai ir infrastruktūra, elektros energijos perdavimo linijos ir pagalbiniai įrenginiai</w:t>
      </w:r>
      <w:r w:rsidR="00331C03">
        <w:t>;</w:t>
      </w:r>
      <w:r w:rsidR="00174F3E">
        <w:t xml:space="preserve"> kompleksiniai pramonės centrų statiniai, sąvartynų</w:t>
      </w:r>
      <w:r w:rsidR="00D24BA6">
        <w:t>, karjerų eksploatavimo, karinės inžinerijos statiniai (fortai, betoninės slėptuvės, bunkeriai, poligonai)</w:t>
      </w:r>
      <w:r w:rsidR="004E54FC">
        <w:t xml:space="preserve"> ir kita.</w:t>
      </w:r>
    </w:p>
    <w:p w:rsidR="00400759" w:rsidRDefault="00D24BA6" w:rsidP="00EB70D3">
      <w:pPr>
        <w:jc w:val="both"/>
      </w:pPr>
      <w:r>
        <w:tab/>
        <w:t xml:space="preserve">9.1.4. </w:t>
      </w:r>
      <w:r w:rsidR="00331C03">
        <w:t xml:space="preserve">„Mašinos ir įrenginiai“ </w:t>
      </w:r>
      <w:r w:rsidR="004E54FC">
        <w:t xml:space="preserve">(1.6 eilutė) </w:t>
      </w:r>
      <w:r w:rsidR="00331C03">
        <w:t>– katilinių įrenginiai, garo katilai su pagalbine katilinės įranga</w:t>
      </w:r>
      <w:r w:rsidR="00B8480F">
        <w:t>; turbinų įrenginiai, elektros varikliai, dyzeliniai generatoriai, elektros agregatai ir kilnojamosios elektros stotys</w:t>
      </w:r>
      <w:r w:rsidR="0041014A">
        <w:t xml:space="preserve">, vidaus degimo varikliai, atominės elektrinės jėgos įrenginiai,  traktoriai, akumuliatoriai; metalo pjovimo, kalvystės, presavimo įranga, siurbliai, </w:t>
      </w:r>
      <w:r w:rsidR="004E54FC">
        <w:t xml:space="preserve">liejinių gamybos, kompresorinės, dujų valymo, ventiliacinės, pakėlimo ir transportavimo, pakrovimo ir iškrovimo, žemės ir karjero darbų, </w:t>
      </w:r>
      <w:proofErr w:type="spellStart"/>
      <w:r w:rsidR="004E54FC">
        <w:t>hidromechaninės</w:t>
      </w:r>
      <w:proofErr w:type="spellEnd"/>
      <w:r w:rsidR="004E54FC">
        <w:t xml:space="preserve"> mašinos ir įrenginiai, įvairios pramonės, transporto, laivyno, ryšių, žemės ūkio, prekybos, viešojo maitinimo technologijos mašinos ir įrenginiai; komunalinio ūkio mašinos ir įrenginiai, sporto įrenginiai, specialieji teatrų įrenginiai ir kita. </w:t>
      </w:r>
      <w:r w:rsidR="00331C03">
        <w:t xml:space="preserve"> </w:t>
      </w:r>
      <w:r w:rsidR="001D69FB">
        <w:t xml:space="preserve"> </w:t>
      </w:r>
    </w:p>
    <w:p w:rsidR="004E54FC" w:rsidRDefault="004E54FC" w:rsidP="00EB70D3">
      <w:pPr>
        <w:jc w:val="both"/>
      </w:pPr>
      <w:r>
        <w:tab/>
        <w:t xml:space="preserve">9.1.5. „Kitas ilgalaikis materialusis turtas“ (1.11 eilutė) </w:t>
      </w:r>
      <w:r w:rsidR="00F8737E">
        <w:t>–</w:t>
      </w:r>
      <w:r>
        <w:t xml:space="preserve"> </w:t>
      </w:r>
      <w:r w:rsidR="00F8737E">
        <w:t>turtas, nepriskirtas prie kitų ilgalaikio materialiojo turto grupių (pvz. bibliotekų fondai,</w:t>
      </w:r>
      <w:r w:rsidR="00B66751">
        <w:t xml:space="preserve"> </w:t>
      </w:r>
      <w:r w:rsidR="00F8737E">
        <w:t>scenos meno priemonės, vertybės, nepriskirtos prie kilnojamųjų kultūros vertybių).</w:t>
      </w:r>
    </w:p>
    <w:p w:rsidR="00F8737E" w:rsidRDefault="00F8737E" w:rsidP="00EB70D3">
      <w:pPr>
        <w:jc w:val="both"/>
      </w:pPr>
      <w:r>
        <w:tab/>
        <w:t>9.1.6. Pagal finansinės nuomos (lizingo) sutartis įsigytas turtas rodomas 1 ir 3 eilutėse prie atitinkamo turto.</w:t>
      </w:r>
    </w:p>
    <w:p w:rsidR="00F8737E" w:rsidRDefault="00F8737E" w:rsidP="00F8737E">
      <w:pPr>
        <w:ind w:firstLine="1296"/>
        <w:jc w:val="both"/>
      </w:pPr>
      <w:r>
        <w:t>9.2. Dalyje „II. Finansinis turtas ir įsipareigojimai“:</w:t>
      </w:r>
    </w:p>
    <w:p w:rsidR="00F8737E" w:rsidRDefault="00F8737E" w:rsidP="00F8737E">
      <w:pPr>
        <w:ind w:firstLine="1296"/>
        <w:jc w:val="both"/>
      </w:pPr>
      <w:r>
        <w:t>9.2.1. „Ne nuosavybės vertybiniai popieriai“ (</w:t>
      </w:r>
      <w:r w:rsidR="00D97BFD">
        <w:t>2 eilutė) – skolos vertybiniai popieriai obligacijos, vekseliai, kurie įgyjami pajamoms uždirbti.</w:t>
      </w:r>
    </w:p>
    <w:p w:rsidR="00D97BFD" w:rsidRDefault="00D97BFD" w:rsidP="00F8737E">
      <w:pPr>
        <w:ind w:firstLine="1296"/>
        <w:jc w:val="both"/>
      </w:pPr>
      <w:r>
        <w:t>9.2.2. „Paskolos“ (3 eilutė) – trumpalaikės ir ilgalaikės gautos ir suteiktos paskolos, įskaitant įsipareigojimus pagal finansinės nuomos (lizingo) sutartis.</w:t>
      </w:r>
    </w:p>
    <w:p w:rsidR="00D97BFD" w:rsidRDefault="00D97BFD" w:rsidP="00F8737E">
      <w:pPr>
        <w:ind w:firstLine="1296"/>
        <w:jc w:val="both"/>
      </w:pPr>
      <w:r>
        <w:t xml:space="preserve">9.2.3. „Prekybos skolos ir avansai“ (5.1 eilutė) – skolos, susijusios su prekių ir paslaugų </w:t>
      </w:r>
      <w:r w:rsidR="007675E3">
        <w:t xml:space="preserve">pirkimu bei </w:t>
      </w:r>
      <w:r>
        <w:t>pardavimu. Prekybos skolos atsiranda, nesumokėjus tiekėjams už įsigytas medžiagas, žaliavas, komplektuojamuosius gaminius, perparduoti skirtas prekes, paslaugas (pvz. už komunalines paslaugas, remontą, nuomą ir panašiai)</w:t>
      </w:r>
      <w:r w:rsidR="00860FBD">
        <w:t xml:space="preserve"> arba negavus pinigų už parduotas prekes</w:t>
      </w:r>
      <w:r w:rsidR="000634F8">
        <w:t>, žaliavas, paslaugas.</w:t>
      </w:r>
    </w:p>
    <w:p w:rsidR="000A506F" w:rsidRDefault="00D97BFD" w:rsidP="00F8737E">
      <w:pPr>
        <w:ind w:firstLine="1296"/>
        <w:jc w:val="both"/>
      </w:pPr>
      <w:r>
        <w:t>9.2.4. „Palūkanos už paskolas“ (5.4 eilutė) – palūkanos už praėjusius laikotarpius nurodomos 3-6 skiltyse</w:t>
      </w:r>
      <w:r w:rsidR="000A506F">
        <w:t>.</w:t>
      </w:r>
    </w:p>
    <w:p w:rsidR="000A506F" w:rsidRDefault="000A506F" w:rsidP="00F8737E">
      <w:pPr>
        <w:ind w:firstLine="1296"/>
        <w:jc w:val="both"/>
      </w:pPr>
      <w:r>
        <w:t>9.2.5.</w:t>
      </w:r>
      <w:r w:rsidR="008F58AE">
        <w:t xml:space="preserve"> „</w:t>
      </w:r>
      <w:r>
        <w:t>Kitas finansinis turtas (įsipareigojimai)“ (5.6 eilutė) – 3</w:t>
      </w:r>
      <w:r w:rsidR="00C531AA">
        <w:t xml:space="preserve"> ir </w:t>
      </w:r>
      <w:r>
        <w:t>4 skiltyse nurodomos gautinos už prarastą turtą sumos, atsakingų asmenų grąžintinos sumos ir kitas finansinis turtas, nenurodytas kitose eilutėse. 5</w:t>
      </w:r>
      <w:r w:rsidR="00C531AA">
        <w:t xml:space="preserve"> ir </w:t>
      </w:r>
      <w:r>
        <w:t>6 skiltyse nurodomi su darbo santykiais susiję įsipareigojimai, sukauptos darbuotojams mokėtinos sumos, socialinės išmokos ir kiti įsipareigojimai, nenurodyti kitose eilutėse.</w:t>
      </w:r>
    </w:p>
    <w:p w:rsidR="00471F90" w:rsidRDefault="000A506F" w:rsidP="000804A4">
      <w:pPr>
        <w:jc w:val="center"/>
      </w:pPr>
      <w:r>
        <w:t>______________________</w:t>
      </w:r>
    </w:p>
    <w:p w:rsidR="00471F90" w:rsidRDefault="00471F90" w:rsidP="000804A4">
      <w:pPr>
        <w:jc w:val="center"/>
      </w:pPr>
    </w:p>
    <w:p w:rsidR="00471F90" w:rsidRDefault="00471F90" w:rsidP="000804A4">
      <w:pPr>
        <w:jc w:val="center"/>
      </w:pPr>
    </w:p>
    <w:p w:rsidR="00471F90" w:rsidRDefault="00471F90" w:rsidP="000804A4">
      <w:pPr>
        <w:jc w:val="center"/>
      </w:pPr>
    </w:p>
    <w:p w:rsidR="00471F90" w:rsidRDefault="00471F90" w:rsidP="000804A4">
      <w:pPr>
        <w:jc w:val="center"/>
      </w:pPr>
    </w:p>
    <w:p w:rsidR="00471F90" w:rsidRDefault="00471F90" w:rsidP="000804A4">
      <w:pPr>
        <w:jc w:val="center"/>
      </w:pPr>
    </w:p>
    <w:p w:rsidR="00471F90" w:rsidRDefault="00471F90" w:rsidP="000804A4">
      <w:pPr>
        <w:jc w:val="center"/>
      </w:pPr>
    </w:p>
    <w:p w:rsidR="00D1795D" w:rsidRDefault="00D1795D" w:rsidP="000804A4">
      <w:pPr>
        <w:jc w:val="center"/>
      </w:pPr>
    </w:p>
    <w:p w:rsidR="00A6471C" w:rsidRDefault="00A6471C" w:rsidP="000804A4">
      <w:pPr>
        <w:jc w:val="center"/>
      </w:pPr>
    </w:p>
    <w:p w:rsidR="00A6471C" w:rsidRDefault="00A6471C" w:rsidP="000804A4">
      <w:pPr>
        <w:jc w:val="center"/>
      </w:pPr>
    </w:p>
    <w:p w:rsidR="00A6471C" w:rsidRDefault="00A6471C" w:rsidP="000804A4">
      <w:pPr>
        <w:jc w:val="center"/>
      </w:pPr>
    </w:p>
    <w:p w:rsidR="00A6471C" w:rsidRDefault="00A6471C" w:rsidP="000804A4">
      <w:pPr>
        <w:jc w:val="center"/>
      </w:pPr>
    </w:p>
    <w:p w:rsidR="00A6471C" w:rsidRDefault="00A6471C" w:rsidP="000804A4">
      <w:pPr>
        <w:jc w:val="center"/>
      </w:pPr>
    </w:p>
    <w:p w:rsidR="00D1795D" w:rsidRDefault="00D1795D" w:rsidP="000804A4">
      <w:pPr>
        <w:jc w:val="center"/>
      </w:pPr>
    </w:p>
    <w:p w:rsidR="00BE3BCC" w:rsidRDefault="00E13C7D" w:rsidP="000A506F">
      <w:pPr>
        <w:jc w:val="both"/>
      </w:pPr>
      <w:r>
        <w:lastRenderedPageBreak/>
        <w:t xml:space="preserve">                                                                                          </w:t>
      </w:r>
      <w:r w:rsidR="00BE3BCC">
        <w:t>Kretingos rajono savivaldybei</w:t>
      </w:r>
    </w:p>
    <w:p w:rsidR="00BE3BCC" w:rsidRDefault="00BE3BCC" w:rsidP="000A506F">
      <w:pPr>
        <w:jc w:val="both"/>
      </w:pPr>
      <w:r>
        <w:t xml:space="preserve">                                                                                          nuosavybės teise priklausančio turto</w:t>
      </w:r>
    </w:p>
    <w:p w:rsidR="00D1795D" w:rsidRDefault="00E13C7D" w:rsidP="000A506F">
      <w:pPr>
        <w:jc w:val="both"/>
      </w:pPr>
      <w:r>
        <w:t xml:space="preserve">     </w:t>
      </w:r>
      <w:r w:rsidR="00BE3BCC">
        <w:t xml:space="preserve">                                                                                     valdymo, naudojimo ir disponavimo juo</w:t>
      </w:r>
    </w:p>
    <w:p w:rsidR="00BE3BCC" w:rsidRDefault="00BE3BCC" w:rsidP="000A506F">
      <w:pPr>
        <w:jc w:val="both"/>
      </w:pPr>
      <w:r>
        <w:t xml:space="preserve">                                                                                          ataskaitos rengimo tvarkos aprašo</w:t>
      </w:r>
    </w:p>
    <w:p w:rsidR="00BE3BCC" w:rsidRDefault="00BE3BCC" w:rsidP="000A506F">
      <w:pPr>
        <w:jc w:val="both"/>
      </w:pPr>
      <w:r>
        <w:t xml:space="preserve">                                                                                          priedas</w:t>
      </w:r>
    </w:p>
    <w:p w:rsidR="00BE3BCC" w:rsidRDefault="00BE3BCC" w:rsidP="000A506F">
      <w:pPr>
        <w:jc w:val="both"/>
      </w:pPr>
    </w:p>
    <w:p w:rsidR="00BE3BCC" w:rsidRDefault="00BE3BCC" w:rsidP="000A506F">
      <w:pPr>
        <w:jc w:val="both"/>
      </w:pPr>
    </w:p>
    <w:p w:rsidR="00235C51" w:rsidRDefault="00927854" w:rsidP="00235C51">
      <w:pPr>
        <w:jc w:val="center"/>
        <w:rPr>
          <w:szCs w:val="24"/>
        </w:rPr>
      </w:pPr>
      <w:r>
        <w:rPr>
          <w:szCs w:val="24"/>
        </w:rPr>
        <w:t>_________________________________________________</w:t>
      </w:r>
    </w:p>
    <w:p w:rsidR="00927854" w:rsidRDefault="00927854" w:rsidP="00235C51">
      <w:pPr>
        <w:jc w:val="center"/>
        <w:rPr>
          <w:sz w:val="20"/>
        </w:rPr>
      </w:pPr>
      <w:r>
        <w:rPr>
          <w:sz w:val="20"/>
        </w:rPr>
        <w:t>(subjekto, parengusio ataskaitą, pavadinimas)</w:t>
      </w:r>
    </w:p>
    <w:p w:rsidR="00927854" w:rsidRDefault="00927854" w:rsidP="00235C51">
      <w:pPr>
        <w:jc w:val="center"/>
        <w:rPr>
          <w:sz w:val="20"/>
        </w:rPr>
      </w:pPr>
    </w:p>
    <w:p w:rsidR="00927854" w:rsidRDefault="00927854" w:rsidP="00235C51">
      <w:pPr>
        <w:jc w:val="center"/>
        <w:rPr>
          <w:sz w:val="20"/>
        </w:rPr>
      </w:pPr>
      <w:r>
        <w:rPr>
          <w:sz w:val="20"/>
        </w:rPr>
        <w:t>_____________________________________________________________</w:t>
      </w:r>
    </w:p>
    <w:p w:rsidR="00927854" w:rsidRPr="00927854" w:rsidRDefault="00927854" w:rsidP="00235C51">
      <w:pPr>
        <w:jc w:val="center"/>
        <w:rPr>
          <w:sz w:val="20"/>
        </w:rPr>
      </w:pPr>
      <w:r>
        <w:rPr>
          <w:sz w:val="20"/>
        </w:rPr>
        <w:t>(subjekto, parengusio ataskaitą, kodas, adresas)</w:t>
      </w:r>
    </w:p>
    <w:p w:rsidR="00235C51" w:rsidRDefault="00235C51" w:rsidP="00235C51">
      <w:pPr>
        <w:jc w:val="center"/>
        <w:rPr>
          <w:szCs w:val="24"/>
        </w:rPr>
      </w:pPr>
    </w:p>
    <w:p w:rsidR="00927854" w:rsidRDefault="00927854" w:rsidP="00235C51">
      <w:pPr>
        <w:jc w:val="center"/>
        <w:rPr>
          <w:szCs w:val="24"/>
        </w:rPr>
      </w:pPr>
    </w:p>
    <w:p w:rsidR="00235C51" w:rsidRDefault="00927854" w:rsidP="00235C51">
      <w:pPr>
        <w:jc w:val="center"/>
        <w:rPr>
          <w:szCs w:val="24"/>
        </w:rPr>
      </w:pPr>
      <w:r>
        <w:rPr>
          <w:szCs w:val="24"/>
        </w:rPr>
        <w:t xml:space="preserve">KRETINGOS RAJONO </w:t>
      </w:r>
      <w:r w:rsidR="00235C51">
        <w:rPr>
          <w:szCs w:val="24"/>
        </w:rPr>
        <w:t xml:space="preserve">SAVIVALDYBEI NUOSAVYBĖS TEISE PRIKLAUSANČIO TURTO </w:t>
      </w:r>
      <w:r>
        <w:rPr>
          <w:szCs w:val="24"/>
        </w:rPr>
        <w:t xml:space="preserve">VALDYMO, NAUDOJIMO IR DISPONAVIMO JUO </w:t>
      </w:r>
      <w:r w:rsidR="00235C51">
        <w:rPr>
          <w:szCs w:val="24"/>
        </w:rPr>
        <w:t>ATASKAITA</w:t>
      </w:r>
    </w:p>
    <w:p w:rsidR="00235C51" w:rsidRDefault="00235C51" w:rsidP="00235C51">
      <w:pPr>
        <w:jc w:val="center"/>
        <w:rPr>
          <w:szCs w:val="24"/>
        </w:rPr>
      </w:pPr>
    </w:p>
    <w:p w:rsidR="00235C51" w:rsidRDefault="00235C51" w:rsidP="00235C51">
      <w:pPr>
        <w:jc w:val="center"/>
        <w:rPr>
          <w:szCs w:val="24"/>
        </w:rPr>
      </w:pPr>
      <w:r>
        <w:rPr>
          <w:szCs w:val="24"/>
        </w:rPr>
        <w:t>PAGAL 20</w:t>
      </w:r>
      <w:r w:rsidR="00927854">
        <w:rPr>
          <w:szCs w:val="24"/>
        </w:rPr>
        <w:t xml:space="preserve">   </w:t>
      </w:r>
      <w:r>
        <w:rPr>
          <w:szCs w:val="24"/>
        </w:rPr>
        <w:t xml:space="preserve"> M. GRUODŽIO 31 D. DUOMENIS</w:t>
      </w:r>
    </w:p>
    <w:p w:rsidR="00235C51" w:rsidRDefault="00927854" w:rsidP="00235C51">
      <w:pPr>
        <w:jc w:val="center"/>
        <w:rPr>
          <w:szCs w:val="24"/>
        </w:rPr>
      </w:pPr>
      <w:r>
        <w:rPr>
          <w:szCs w:val="24"/>
        </w:rPr>
        <w:t>________________</w:t>
      </w:r>
      <w:r w:rsidR="00235C51">
        <w:rPr>
          <w:szCs w:val="24"/>
        </w:rPr>
        <w:t>Nr.</w:t>
      </w:r>
      <w:r>
        <w:rPr>
          <w:szCs w:val="24"/>
        </w:rPr>
        <w:t>___________</w:t>
      </w:r>
    </w:p>
    <w:p w:rsidR="00235C51" w:rsidRPr="00927854" w:rsidRDefault="00927854" w:rsidP="00927854">
      <w:pPr>
        <w:jc w:val="both"/>
        <w:rPr>
          <w:sz w:val="20"/>
        </w:rPr>
      </w:pPr>
      <w:r>
        <w:rPr>
          <w:sz w:val="20"/>
        </w:rPr>
        <w:t xml:space="preserve">                                                                           (data)</w:t>
      </w:r>
    </w:p>
    <w:p w:rsidR="00235C51" w:rsidRDefault="00235C51" w:rsidP="00235C51">
      <w:pPr>
        <w:jc w:val="center"/>
        <w:rPr>
          <w:szCs w:val="24"/>
        </w:rPr>
      </w:pPr>
    </w:p>
    <w:p w:rsidR="00CA78BA" w:rsidRDefault="00CA78BA" w:rsidP="00235C51">
      <w:pPr>
        <w:jc w:val="center"/>
        <w:rPr>
          <w:szCs w:val="24"/>
        </w:rPr>
      </w:pPr>
    </w:p>
    <w:p w:rsidR="00235C51" w:rsidRPr="00F06775" w:rsidRDefault="00235C51" w:rsidP="00235C51">
      <w:pPr>
        <w:jc w:val="center"/>
        <w:rPr>
          <w:b/>
          <w:szCs w:val="24"/>
        </w:rPr>
      </w:pPr>
      <w:r w:rsidRPr="00F06775">
        <w:rPr>
          <w:b/>
          <w:szCs w:val="24"/>
        </w:rPr>
        <w:t>I. NEFINANSINIS TURTAS</w:t>
      </w:r>
    </w:p>
    <w:p w:rsidR="00235C51" w:rsidRDefault="00235C51" w:rsidP="00235C51">
      <w:pPr>
        <w:jc w:val="center"/>
        <w:rPr>
          <w:szCs w:val="24"/>
        </w:rPr>
      </w:pPr>
    </w:p>
    <w:p w:rsidR="00CA78BA" w:rsidRDefault="00CA78BA" w:rsidP="00235C51">
      <w:pPr>
        <w:jc w:val="center"/>
        <w:rPr>
          <w:szCs w:val="24"/>
        </w:rPr>
      </w:pPr>
    </w:p>
    <w:p w:rsidR="00235C51" w:rsidRPr="00927854" w:rsidRDefault="00CA78BA" w:rsidP="00927854">
      <w:pPr>
        <w:jc w:val="center"/>
        <w:rPr>
          <w:i/>
          <w:szCs w:val="24"/>
        </w:rPr>
      </w:pPr>
      <w:r>
        <w:rPr>
          <w:i/>
          <w:szCs w:val="24"/>
        </w:rPr>
        <w:t xml:space="preserve">                                                                                              </w:t>
      </w:r>
      <w:r w:rsidR="00235C51" w:rsidRPr="00927854">
        <w:rPr>
          <w:i/>
          <w:szCs w:val="24"/>
        </w:rPr>
        <w:t>(</w:t>
      </w:r>
      <w:r w:rsidR="00927854" w:rsidRPr="00927854">
        <w:rPr>
          <w:i/>
          <w:szCs w:val="24"/>
        </w:rPr>
        <w:t>Pildoma eurais (už 2014 m. - litais</w:t>
      </w:r>
      <w:r w:rsidR="00235C51" w:rsidRPr="00927854">
        <w:rPr>
          <w: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977"/>
        <w:gridCol w:w="2977"/>
      </w:tblGrid>
      <w:tr w:rsidR="00927854" w:rsidRPr="00774A65" w:rsidTr="00CA78BA">
        <w:trPr>
          <w:trHeight w:val="315"/>
        </w:trPr>
        <w:tc>
          <w:tcPr>
            <w:tcW w:w="817" w:type="dxa"/>
            <w:vMerge w:val="restart"/>
            <w:shd w:val="clear" w:color="auto" w:fill="auto"/>
          </w:tcPr>
          <w:p w:rsidR="00927854" w:rsidRPr="00774A65" w:rsidRDefault="00927854" w:rsidP="009F0FA4">
            <w:pPr>
              <w:jc w:val="center"/>
            </w:pPr>
            <w:r w:rsidRPr="00774A65">
              <w:t>Eil.</w:t>
            </w:r>
          </w:p>
          <w:p w:rsidR="00927854" w:rsidRPr="00774A65" w:rsidRDefault="00927854" w:rsidP="009F0FA4">
            <w:pPr>
              <w:jc w:val="center"/>
            </w:pPr>
            <w:r w:rsidRPr="00774A65">
              <w:t>Nr.</w:t>
            </w:r>
          </w:p>
        </w:tc>
        <w:tc>
          <w:tcPr>
            <w:tcW w:w="2835" w:type="dxa"/>
            <w:vMerge w:val="restart"/>
            <w:shd w:val="clear" w:color="auto" w:fill="auto"/>
          </w:tcPr>
          <w:p w:rsidR="00927854" w:rsidRPr="00774A65" w:rsidRDefault="00927854" w:rsidP="009F0FA4">
            <w:pPr>
              <w:jc w:val="center"/>
            </w:pPr>
            <w:r w:rsidRPr="00774A65">
              <w:t>Rodiklio</w:t>
            </w:r>
          </w:p>
          <w:p w:rsidR="00927854" w:rsidRPr="00774A65" w:rsidRDefault="00927854" w:rsidP="009F0FA4">
            <w:pPr>
              <w:jc w:val="center"/>
            </w:pPr>
            <w:r w:rsidRPr="00774A65">
              <w:t>pavadinimas</w:t>
            </w:r>
          </w:p>
        </w:tc>
        <w:tc>
          <w:tcPr>
            <w:tcW w:w="5954" w:type="dxa"/>
            <w:gridSpan w:val="2"/>
            <w:shd w:val="clear" w:color="auto" w:fill="auto"/>
          </w:tcPr>
          <w:p w:rsidR="00927854" w:rsidRPr="00774A65" w:rsidRDefault="00927854" w:rsidP="009F0FA4">
            <w:pPr>
              <w:jc w:val="center"/>
            </w:pPr>
            <w:r w:rsidRPr="00774A65">
              <w:t>Savivaldybei nuosavybės teise</w:t>
            </w:r>
          </w:p>
          <w:p w:rsidR="00927854" w:rsidRPr="00774A65" w:rsidRDefault="00927854" w:rsidP="009F0FA4">
            <w:pPr>
              <w:jc w:val="center"/>
            </w:pPr>
            <w:r w:rsidRPr="00774A65">
              <w:t>priklausantis turtas</w:t>
            </w:r>
          </w:p>
        </w:tc>
      </w:tr>
      <w:tr w:rsidR="00927854" w:rsidRPr="00774A65" w:rsidTr="00CA78BA">
        <w:trPr>
          <w:trHeight w:val="195"/>
        </w:trPr>
        <w:tc>
          <w:tcPr>
            <w:tcW w:w="817" w:type="dxa"/>
            <w:vMerge/>
            <w:shd w:val="clear" w:color="auto" w:fill="auto"/>
          </w:tcPr>
          <w:p w:rsidR="00927854" w:rsidRPr="00774A65" w:rsidRDefault="00927854" w:rsidP="009F0FA4">
            <w:pPr>
              <w:jc w:val="center"/>
            </w:pPr>
          </w:p>
        </w:tc>
        <w:tc>
          <w:tcPr>
            <w:tcW w:w="2835" w:type="dxa"/>
            <w:vMerge/>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r w:rsidRPr="00774A65">
              <w:t xml:space="preserve">balansinė vertė praėjusių ataskaitinių metų pabaigoje </w:t>
            </w:r>
          </w:p>
        </w:tc>
        <w:tc>
          <w:tcPr>
            <w:tcW w:w="2977" w:type="dxa"/>
            <w:shd w:val="clear" w:color="auto" w:fill="auto"/>
          </w:tcPr>
          <w:p w:rsidR="00927854" w:rsidRPr="00774A65" w:rsidRDefault="00927854" w:rsidP="009F0FA4">
            <w:pPr>
              <w:jc w:val="center"/>
            </w:pPr>
            <w:r w:rsidRPr="00774A65">
              <w:t>balansinė vertė ataskaitinių metų pabaigoje</w:t>
            </w:r>
          </w:p>
        </w:tc>
      </w:tr>
      <w:tr w:rsidR="001D73F0" w:rsidRPr="001D73F0" w:rsidTr="00CA78BA">
        <w:trPr>
          <w:trHeight w:val="195"/>
        </w:trPr>
        <w:tc>
          <w:tcPr>
            <w:tcW w:w="817" w:type="dxa"/>
            <w:shd w:val="clear" w:color="auto" w:fill="auto"/>
          </w:tcPr>
          <w:p w:rsidR="001D73F0" w:rsidRPr="001D73F0" w:rsidRDefault="001D73F0" w:rsidP="009F0FA4">
            <w:pPr>
              <w:jc w:val="center"/>
              <w:rPr>
                <w:sz w:val="20"/>
              </w:rPr>
            </w:pPr>
            <w:r>
              <w:rPr>
                <w:sz w:val="20"/>
              </w:rPr>
              <w:t>1</w:t>
            </w:r>
          </w:p>
        </w:tc>
        <w:tc>
          <w:tcPr>
            <w:tcW w:w="2835" w:type="dxa"/>
            <w:shd w:val="clear" w:color="auto" w:fill="auto"/>
          </w:tcPr>
          <w:p w:rsidR="001D73F0" w:rsidRPr="001D73F0" w:rsidRDefault="001D73F0" w:rsidP="009F0FA4">
            <w:pPr>
              <w:jc w:val="center"/>
              <w:rPr>
                <w:sz w:val="20"/>
              </w:rPr>
            </w:pPr>
            <w:r>
              <w:rPr>
                <w:sz w:val="20"/>
              </w:rPr>
              <w:t>2</w:t>
            </w:r>
          </w:p>
        </w:tc>
        <w:tc>
          <w:tcPr>
            <w:tcW w:w="2977" w:type="dxa"/>
            <w:shd w:val="clear" w:color="auto" w:fill="auto"/>
          </w:tcPr>
          <w:p w:rsidR="001D73F0" w:rsidRPr="001D73F0" w:rsidRDefault="001D73F0" w:rsidP="009F0FA4">
            <w:pPr>
              <w:jc w:val="center"/>
              <w:rPr>
                <w:sz w:val="20"/>
              </w:rPr>
            </w:pPr>
            <w:r>
              <w:rPr>
                <w:sz w:val="20"/>
              </w:rPr>
              <w:t>3</w:t>
            </w:r>
          </w:p>
        </w:tc>
        <w:tc>
          <w:tcPr>
            <w:tcW w:w="2977" w:type="dxa"/>
            <w:shd w:val="clear" w:color="auto" w:fill="auto"/>
          </w:tcPr>
          <w:p w:rsidR="001D73F0" w:rsidRPr="001D73F0" w:rsidRDefault="001D73F0" w:rsidP="009F0FA4">
            <w:pPr>
              <w:jc w:val="center"/>
              <w:rPr>
                <w:sz w:val="20"/>
              </w:rPr>
            </w:pPr>
            <w:r>
              <w:rPr>
                <w:sz w:val="20"/>
              </w:rPr>
              <w:t>4</w:t>
            </w:r>
          </w:p>
        </w:tc>
      </w:tr>
      <w:tr w:rsidR="00927854" w:rsidRPr="00774A65" w:rsidTr="00CA78BA">
        <w:trPr>
          <w:trHeight w:val="195"/>
        </w:trPr>
        <w:tc>
          <w:tcPr>
            <w:tcW w:w="817" w:type="dxa"/>
            <w:shd w:val="clear" w:color="auto" w:fill="auto"/>
          </w:tcPr>
          <w:p w:rsidR="00927854" w:rsidRPr="00774A65" w:rsidRDefault="00927854" w:rsidP="009F0FA4">
            <w:pPr>
              <w:jc w:val="center"/>
              <w:rPr>
                <w:b/>
              </w:rPr>
            </w:pPr>
            <w:r w:rsidRPr="00774A65">
              <w:rPr>
                <w:b/>
              </w:rPr>
              <w:t>1.</w:t>
            </w:r>
          </w:p>
        </w:tc>
        <w:tc>
          <w:tcPr>
            <w:tcW w:w="2835" w:type="dxa"/>
            <w:shd w:val="clear" w:color="auto" w:fill="auto"/>
          </w:tcPr>
          <w:p w:rsidR="00927854" w:rsidRDefault="00927854" w:rsidP="00CA78BA">
            <w:pPr>
              <w:jc w:val="both"/>
              <w:rPr>
                <w:b/>
              </w:rPr>
            </w:pPr>
            <w:r w:rsidRPr="00774A65">
              <w:rPr>
                <w:b/>
              </w:rPr>
              <w:t xml:space="preserve">Ilgalaikis </w:t>
            </w:r>
            <w:r w:rsidR="00CA78BA">
              <w:rPr>
                <w:b/>
              </w:rPr>
              <w:t>materialusis</w:t>
            </w:r>
          </w:p>
          <w:p w:rsidR="00CA78BA" w:rsidRPr="00774A65" w:rsidRDefault="00CA78BA" w:rsidP="00CA78BA">
            <w:pPr>
              <w:jc w:val="both"/>
              <w:rPr>
                <w:b/>
              </w:rPr>
            </w:pPr>
            <w:r>
              <w:rPr>
                <w:b/>
              </w:rPr>
              <w:t>turtas</w:t>
            </w:r>
          </w:p>
        </w:tc>
        <w:tc>
          <w:tcPr>
            <w:tcW w:w="2977" w:type="dxa"/>
            <w:shd w:val="clear" w:color="auto" w:fill="auto"/>
          </w:tcPr>
          <w:p w:rsidR="00927854" w:rsidRPr="009D73D4" w:rsidRDefault="00927854" w:rsidP="009F0FA4">
            <w:pPr>
              <w:jc w:val="center"/>
              <w:rPr>
                <w:b/>
              </w:rPr>
            </w:pPr>
          </w:p>
        </w:tc>
        <w:tc>
          <w:tcPr>
            <w:tcW w:w="2977" w:type="dxa"/>
            <w:shd w:val="clear" w:color="auto" w:fill="auto"/>
          </w:tcPr>
          <w:p w:rsidR="00927854" w:rsidRPr="009D73D4" w:rsidRDefault="00927854" w:rsidP="009F0FA4">
            <w:pPr>
              <w:jc w:val="center"/>
              <w:rPr>
                <w:b/>
              </w:rP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1.1.</w:t>
            </w:r>
          </w:p>
        </w:tc>
        <w:tc>
          <w:tcPr>
            <w:tcW w:w="2835" w:type="dxa"/>
            <w:shd w:val="clear" w:color="auto" w:fill="auto"/>
          </w:tcPr>
          <w:p w:rsidR="00927854" w:rsidRPr="00774A65" w:rsidRDefault="00927854" w:rsidP="009F0FA4">
            <w:pPr>
              <w:jc w:val="both"/>
            </w:pPr>
            <w:r w:rsidRPr="00774A65">
              <w:t>Žemė</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1.2.</w:t>
            </w:r>
          </w:p>
        </w:tc>
        <w:tc>
          <w:tcPr>
            <w:tcW w:w="2835" w:type="dxa"/>
            <w:shd w:val="clear" w:color="auto" w:fill="auto"/>
          </w:tcPr>
          <w:p w:rsidR="00927854" w:rsidRPr="00774A65" w:rsidRDefault="00927854" w:rsidP="0029264B">
            <w:pPr>
              <w:jc w:val="both"/>
            </w:pPr>
            <w:r w:rsidRPr="00774A65">
              <w:t>Gyvenamieji</w:t>
            </w:r>
            <w:r w:rsidR="00CA78BA">
              <w:t xml:space="preserve"> pastatai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1.3.</w:t>
            </w:r>
          </w:p>
        </w:tc>
        <w:tc>
          <w:tcPr>
            <w:tcW w:w="2835" w:type="dxa"/>
            <w:shd w:val="clear" w:color="auto" w:fill="auto"/>
          </w:tcPr>
          <w:p w:rsidR="00927854" w:rsidRPr="00774A65" w:rsidRDefault="0029264B" w:rsidP="009F0FA4">
            <w:pPr>
              <w:jc w:val="both"/>
            </w:pPr>
            <w:r>
              <w:t>Negyvenamieji</w:t>
            </w:r>
            <w:r w:rsidR="00927854" w:rsidRPr="00774A65">
              <w:t xml:space="preserve"> pastatai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1.4.</w:t>
            </w:r>
          </w:p>
        </w:tc>
        <w:tc>
          <w:tcPr>
            <w:tcW w:w="2835" w:type="dxa"/>
            <w:shd w:val="clear" w:color="auto" w:fill="auto"/>
          </w:tcPr>
          <w:p w:rsidR="00CA78BA" w:rsidRDefault="00927854" w:rsidP="00CA78BA">
            <w:pPr>
              <w:jc w:val="both"/>
            </w:pPr>
            <w:r w:rsidRPr="00774A65">
              <w:t>Infrastruktūros ir kiti</w:t>
            </w:r>
          </w:p>
          <w:p w:rsidR="00927854" w:rsidRPr="00774A65" w:rsidRDefault="00CA78BA" w:rsidP="00CA78BA">
            <w:pPr>
              <w:jc w:val="both"/>
            </w:pPr>
            <w:r>
              <w:t>s</w:t>
            </w:r>
            <w:r w:rsidR="00927854" w:rsidRPr="00774A65">
              <w:t>tatiniai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1.5.</w:t>
            </w:r>
          </w:p>
        </w:tc>
        <w:tc>
          <w:tcPr>
            <w:tcW w:w="2835" w:type="dxa"/>
            <w:shd w:val="clear" w:color="auto" w:fill="auto"/>
          </w:tcPr>
          <w:p w:rsidR="00CA78BA" w:rsidRDefault="00CA78BA" w:rsidP="00CA78BA">
            <w:pPr>
              <w:jc w:val="both"/>
            </w:pPr>
            <w:r>
              <w:t xml:space="preserve">Nekilnojamosios kultūros </w:t>
            </w:r>
          </w:p>
          <w:p w:rsidR="00927854" w:rsidRPr="00774A65" w:rsidRDefault="00CA78BA" w:rsidP="00CA78BA">
            <w:pPr>
              <w:jc w:val="both"/>
            </w:pPr>
            <w:r>
              <w:t>vertybės</w:t>
            </w:r>
            <w:r w:rsidR="00927854" w:rsidRPr="00774A65">
              <w:t xml:space="preserve"> </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1.6.</w:t>
            </w:r>
          </w:p>
        </w:tc>
        <w:tc>
          <w:tcPr>
            <w:tcW w:w="2835" w:type="dxa"/>
            <w:shd w:val="clear" w:color="auto" w:fill="auto"/>
          </w:tcPr>
          <w:p w:rsidR="00927854" w:rsidRPr="00774A65" w:rsidRDefault="00927854" w:rsidP="009F0FA4">
            <w:pPr>
              <w:jc w:val="both"/>
            </w:pPr>
            <w:r w:rsidRPr="00774A65">
              <w:t>Mašinos ir įrenginiai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1.7.</w:t>
            </w:r>
          </w:p>
        </w:tc>
        <w:tc>
          <w:tcPr>
            <w:tcW w:w="2835" w:type="dxa"/>
            <w:shd w:val="clear" w:color="auto" w:fill="auto"/>
          </w:tcPr>
          <w:p w:rsidR="00927854" w:rsidRPr="00774A65" w:rsidRDefault="00927854" w:rsidP="009F0FA4">
            <w:pPr>
              <w:jc w:val="both"/>
            </w:pPr>
            <w:r w:rsidRPr="00774A65">
              <w:t>Transporto priemonės</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1.8.</w:t>
            </w:r>
          </w:p>
        </w:tc>
        <w:tc>
          <w:tcPr>
            <w:tcW w:w="2835" w:type="dxa"/>
            <w:shd w:val="clear" w:color="auto" w:fill="auto"/>
          </w:tcPr>
          <w:p w:rsidR="00CA78BA" w:rsidRDefault="00927854" w:rsidP="00CA78BA">
            <w:pPr>
              <w:jc w:val="both"/>
            </w:pPr>
            <w:r w:rsidRPr="00774A65">
              <w:t>Kilnojamosios kultūros</w:t>
            </w:r>
          </w:p>
          <w:p w:rsidR="00927854" w:rsidRPr="00774A65" w:rsidRDefault="00CA78BA" w:rsidP="00CA78BA">
            <w:pPr>
              <w:jc w:val="both"/>
            </w:pPr>
            <w:r>
              <w:t>vertybės</w:t>
            </w:r>
            <w:r w:rsidR="00927854" w:rsidRPr="00774A65">
              <w:t xml:space="preserve"> </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1.9.</w:t>
            </w:r>
          </w:p>
        </w:tc>
        <w:tc>
          <w:tcPr>
            <w:tcW w:w="2835" w:type="dxa"/>
            <w:shd w:val="clear" w:color="auto" w:fill="auto"/>
          </w:tcPr>
          <w:p w:rsidR="00927854" w:rsidRPr="00774A65" w:rsidRDefault="00927854" w:rsidP="009F0FA4">
            <w:pPr>
              <w:jc w:val="both"/>
            </w:pPr>
            <w:r w:rsidRPr="00774A65">
              <w:t xml:space="preserve"> Baldai ir biuro įranga</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1.10.</w:t>
            </w:r>
          </w:p>
        </w:tc>
        <w:tc>
          <w:tcPr>
            <w:tcW w:w="2835" w:type="dxa"/>
            <w:shd w:val="clear" w:color="auto" w:fill="auto"/>
          </w:tcPr>
          <w:p w:rsidR="00927854" w:rsidRPr="00774A65" w:rsidRDefault="00927854" w:rsidP="009F0FA4">
            <w:pPr>
              <w:jc w:val="both"/>
            </w:pPr>
            <w:r w:rsidRPr="00774A65">
              <w:t xml:space="preserve">Nebaigta statyba ir išankstiniai apmokėjimai </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pPr>
            <w:r w:rsidRPr="00774A65">
              <w:t>1.11</w:t>
            </w:r>
            <w:r w:rsidR="00CA78BA">
              <w:t>.</w:t>
            </w:r>
          </w:p>
        </w:tc>
        <w:tc>
          <w:tcPr>
            <w:tcW w:w="2835" w:type="dxa"/>
            <w:shd w:val="clear" w:color="auto" w:fill="auto"/>
          </w:tcPr>
          <w:p w:rsidR="006E493C" w:rsidRDefault="00927854" w:rsidP="009F0FA4">
            <w:pPr>
              <w:jc w:val="both"/>
            </w:pPr>
            <w:r w:rsidRPr="00774A65">
              <w:t>Kitas ilgalaikis</w:t>
            </w:r>
            <w:r w:rsidR="00CA78BA">
              <w:t xml:space="preserve"> </w:t>
            </w:r>
          </w:p>
          <w:p w:rsidR="00927854" w:rsidRPr="00774A65" w:rsidRDefault="00927854" w:rsidP="006E493C">
            <w:pPr>
              <w:jc w:val="both"/>
            </w:pPr>
            <w:r w:rsidRPr="00774A65">
              <w:t>materialu</w:t>
            </w:r>
            <w:r w:rsidR="00CA78BA">
              <w:t>sis turtas</w:t>
            </w:r>
            <w:r w:rsidRPr="00774A65">
              <w:t xml:space="preserve"> </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CA78BA">
            <w:pPr>
              <w:jc w:val="center"/>
              <w:rPr>
                <w:b/>
              </w:rPr>
            </w:pPr>
            <w:r w:rsidRPr="00774A65">
              <w:rPr>
                <w:b/>
              </w:rPr>
              <w:t>2.</w:t>
            </w:r>
          </w:p>
        </w:tc>
        <w:tc>
          <w:tcPr>
            <w:tcW w:w="2835" w:type="dxa"/>
            <w:shd w:val="clear" w:color="auto" w:fill="auto"/>
          </w:tcPr>
          <w:p w:rsidR="00927854" w:rsidRPr="00774A65" w:rsidRDefault="00927854" w:rsidP="009F0FA4">
            <w:pPr>
              <w:jc w:val="both"/>
              <w:rPr>
                <w:b/>
              </w:rPr>
            </w:pPr>
            <w:r w:rsidRPr="00774A65">
              <w:rPr>
                <w:b/>
              </w:rPr>
              <w:t>Biologinis turtas</w:t>
            </w:r>
          </w:p>
        </w:tc>
        <w:tc>
          <w:tcPr>
            <w:tcW w:w="2977" w:type="dxa"/>
            <w:shd w:val="clear" w:color="auto" w:fill="auto"/>
          </w:tcPr>
          <w:p w:rsidR="00927854" w:rsidRPr="00840919" w:rsidRDefault="00927854" w:rsidP="009F0FA4">
            <w:pPr>
              <w:jc w:val="center"/>
              <w:rPr>
                <w:b/>
              </w:rPr>
            </w:pPr>
          </w:p>
        </w:tc>
        <w:tc>
          <w:tcPr>
            <w:tcW w:w="2977" w:type="dxa"/>
            <w:shd w:val="clear" w:color="auto" w:fill="auto"/>
          </w:tcPr>
          <w:p w:rsidR="00927854" w:rsidRPr="00840919" w:rsidRDefault="00927854" w:rsidP="009F0FA4">
            <w:pPr>
              <w:jc w:val="center"/>
              <w:rPr>
                <w:b/>
              </w:rPr>
            </w:pPr>
          </w:p>
        </w:tc>
      </w:tr>
      <w:tr w:rsidR="00927854" w:rsidRPr="00774A65" w:rsidTr="00CA78BA">
        <w:trPr>
          <w:trHeight w:val="195"/>
        </w:trPr>
        <w:tc>
          <w:tcPr>
            <w:tcW w:w="817" w:type="dxa"/>
            <w:shd w:val="clear" w:color="auto" w:fill="auto"/>
          </w:tcPr>
          <w:p w:rsidR="00927854" w:rsidRPr="00774A65" w:rsidRDefault="00927854" w:rsidP="00CA78BA">
            <w:pPr>
              <w:jc w:val="center"/>
              <w:rPr>
                <w:b/>
              </w:rPr>
            </w:pPr>
            <w:r w:rsidRPr="00774A65">
              <w:rPr>
                <w:b/>
              </w:rPr>
              <w:t>3.</w:t>
            </w:r>
          </w:p>
        </w:tc>
        <w:tc>
          <w:tcPr>
            <w:tcW w:w="2835" w:type="dxa"/>
            <w:shd w:val="clear" w:color="auto" w:fill="auto"/>
          </w:tcPr>
          <w:p w:rsidR="00927854" w:rsidRPr="00774A65" w:rsidRDefault="00927854" w:rsidP="00CA78BA">
            <w:pPr>
              <w:jc w:val="both"/>
              <w:rPr>
                <w:b/>
              </w:rPr>
            </w:pPr>
            <w:r w:rsidRPr="00774A65">
              <w:rPr>
                <w:b/>
              </w:rPr>
              <w:t xml:space="preserve">Ilgalaikis nematerialusis turtas </w:t>
            </w:r>
          </w:p>
        </w:tc>
        <w:tc>
          <w:tcPr>
            <w:tcW w:w="2977" w:type="dxa"/>
            <w:shd w:val="clear" w:color="auto" w:fill="auto"/>
          </w:tcPr>
          <w:p w:rsidR="00927854" w:rsidRPr="00840919" w:rsidRDefault="00927854" w:rsidP="009F0FA4">
            <w:pPr>
              <w:jc w:val="center"/>
              <w:rPr>
                <w:b/>
              </w:rPr>
            </w:pPr>
          </w:p>
        </w:tc>
        <w:tc>
          <w:tcPr>
            <w:tcW w:w="2977" w:type="dxa"/>
            <w:shd w:val="clear" w:color="auto" w:fill="auto"/>
          </w:tcPr>
          <w:p w:rsidR="00927854" w:rsidRPr="00840919" w:rsidRDefault="00927854" w:rsidP="009F0FA4">
            <w:pPr>
              <w:jc w:val="center"/>
              <w:rPr>
                <w:b/>
              </w:rP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3.1.</w:t>
            </w:r>
          </w:p>
        </w:tc>
        <w:tc>
          <w:tcPr>
            <w:tcW w:w="2835" w:type="dxa"/>
            <w:shd w:val="clear" w:color="auto" w:fill="auto"/>
          </w:tcPr>
          <w:p w:rsidR="00927854" w:rsidRPr="00774A65" w:rsidRDefault="00927854" w:rsidP="009F0FA4">
            <w:pPr>
              <w:jc w:val="both"/>
            </w:pPr>
            <w:r w:rsidRPr="00774A65">
              <w:t>Plėtros darbai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3.2.</w:t>
            </w:r>
          </w:p>
        </w:tc>
        <w:tc>
          <w:tcPr>
            <w:tcW w:w="2835" w:type="dxa"/>
            <w:shd w:val="clear" w:color="auto" w:fill="auto"/>
          </w:tcPr>
          <w:p w:rsidR="00927854" w:rsidRPr="00774A65" w:rsidRDefault="00927854" w:rsidP="00CA78BA">
            <w:pPr>
              <w:jc w:val="both"/>
            </w:pPr>
            <w:r w:rsidRPr="00774A65">
              <w:t xml:space="preserve">Programinė įranga ir jos </w:t>
            </w:r>
            <w:r w:rsidRPr="00774A65">
              <w:lastRenderedPageBreak/>
              <w:t xml:space="preserve">licencijos </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lastRenderedPageBreak/>
              <w:t>3.3.</w:t>
            </w:r>
          </w:p>
        </w:tc>
        <w:tc>
          <w:tcPr>
            <w:tcW w:w="2835" w:type="dxa"/>
            <w:shd w:val="clear" w:color="auto" w:fill="auto"/>
          </w:tcPr>
          <w:p w:rsidR="00927854" w:rsidRDefault="00D231E1" w:rsidP="009F0FA4">
            <w:pPr>
              <w:jc w:val="both"/>
            </w:pPr>
            <w:r>
              <w:t>Nebaigti projektai ir</w:t>
            </w:r>
          </w:p>
          <w:p w:rsidR="00D231E1" w:rsidRPr="00774A65" w:rsidRDefault="00D231E1" w:rsidP="009F0FA4">
            <w:pPr>
              <w:jc w:val="both"/>
            </w:pPr>
            <w:r>
              <w:t>išankstiniai apmokėjimai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0634F8">
            <w:pPr>
              <w:jc w:val="center"/>
            </w:pPr>
            <w:r w:rsidRPr="00774A65">
              <w:t>3.</w:t>
            </w:r>
            <w:r w:rsidR="000634F8">
              <w:t>4</w:t>
            </w:r>
            <w:r w:rsidRPr="00774A65">
              <w:t>.</w:t>
            </w:r>
          </w:p>
        </w:tc>
        <w:tc>
          <w:tcPr>
            <w:tcW w:w="2835" w:type="dxa"/>
            <w:shd w:val="clear" w:color="auto" w:fill="auto"/>
          </w:tcPr>
          <w:p w:rsidR="00927854" w:rsidRPr="00774A65" w:rsidRDefault="00927854" w:rsidP="009F0FA4">
            <w:pPr>
              <w:jc w:val="both"/>
            </w:pPr>
            <w:r w:rsidRPr="00774A65">
              <w:t>Kitas nematerialusis turtas</w:t>
            </w:r>
          </w:p>
          <w:p w:rsidR="00927854" w:rsidRDefault="00927854" w:rsidP="00D231E1">
            <w:pPr>
              <w:jc w:val="both"/>
            </w:pPr>
            <w:r w:rsidRPr="00774A65">
              <w:t>(įskaitant</w:t>
            </w:r>
            <w:r w:rsidR="00D231E1">
              <w:t xml:space="preserve"> patentus ir kitas</w:t>
            </w:r>
          </w:p>
          <w:p w:rsidR="00D231E1" w:rsidRPr="00774A65" w:rsidRDefault="00D231E1" w:rsidP="00D231E1">
            <w:pPr>
              <w:jc w:val="both"/>
            </w:pPr>
            <w:r>
              <w:t>licencijas)</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rPr>
                <w:b/>
              </w:rPr>
            </w:pPr>
            <w:r w:rsidRPr="00774A65">
              <w:rPr>
                <w:b/>
              </w:rPr>
              <w:t>4.</w:t>
            </w:r>
          </w:p>
        </w:tc>
        <w:tc>
          <w:tcPr>
            <w:tcW w:w="2835" w:type="dxa"/>
            <w:shd w:val="clear" w:color="auto" w:fill="auto"/>
          </w:tcPr>
          <w:p w:rsidR="00927854" w:rsidRPr="00774A65" w:rsidRDefault="00927854" w:rsidP="009F0FA4">
            <w:pPr>
              <w:jc w:val="both"/>
              <w:rPr>
                <w:b/>
              </w:rPr>
            </w:pPr>
            <w:r w:rsidRPr="00774A65">
              <w:rPr>
                <w:b/>
              </w:rPr>
              <w:t>Atsargos</w:t>
            </w:r>
          </w:p>
        </w:tc>
        <w:tc>
          <w:tcPr>
            <w:tcW w:w="2977" w:type="dxa"/>
            <w:shd w:val="clear" w:color="auto" w:fill="auto"/>
          </w:tcPr>
          <w:p w:rsidR="00927854" w:rsidRPr="003D2473" w:rsidRDefault="00927854" w:rsidP="009F0FA4">
            <w:pPr>
              <w:jc w:val="center"/>
              <w:rPr>
                <w:b/>
              </w:rPr>
            </w:pPr>
          </w:p>
        </w:tc>
        <w:tc>
          <w:tcPr>
            <w:tcW w:w="2977" w:type="dxa"/>
            <w:shd w:val="clear" w:color="auto" w:fill="auto"/>
          </w:tcPr>
          <w:p w:rsidR="00927854" w:rsidRPr="003D2473" w:rsidRDefault="00927854" w:rsidP="009F0FA4">
            <w:pPr>
              <w:jc w:val="center"/>
              <w:rPr>
                <w:b/>
              </w:rP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4.1.</w:t>
            </w:r>
          </w:p>
        </w:tc>
        <w:tc>
          <w:tcPr>
            <w:tcW w:w="2835" w:type="dxa"/>
            <w:shd w:val="clear" w:color="auto" w:fill="auto"/>
          </w:tcPr>
          <w:p w:rsidR="006E493C" w:rsidRDefault="00927854" w:rsidP="006E493C">
            <w:pPr>
              <w:jc w:val="both"/>
            </w:pPr>
            <w:r w:rsidRPr="00774A65">
              <w:t>Strateginės ir</w:t>
            </w:r>
            <w:r w:rsidR="006E493C">
              <w:t xml:space="preserve"> </w:t>
            </w:r>
          </w:p>
          <w:p w:rsidR="006E493C" w:rsidRPr="00774A65" w:rsidRDefault="006E493C" w:rsidP="006E493C">
            <w:pPr>
              <w:jc w:val="both"/>
            </w:pPr>
            <w:r>
              <w:t>neliečiamosios atsargos</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4.2.</w:t>
            </w:r>
          </w:p>
        </w:tc>
        <w:tc>
          <w:tcPr>
            <w:tcW w:w="2835" w:type="dxa"/>
            <w:shd w:val="clear" w:color="auto" w:fill="auto"/>
          </w:tcPr>
          <w:p w:rsidR="00927854" w:rsidRPr="00774A65" w:rsidRDefault="00927854" w:rsidP="009F0FA4">
            <w:pPr>
              <w:jc w:val="both"/>
            </w:pPr>
            <w:r w:rsidRPr="00774A65">
              <w:t>Medžiagos, žaliavos ir ūkinis inventorius</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4.3.</w:t>
            </w:r>
          </w:p>
        </w:tc>
        <w:tc>
          <w:tcPr>
            <w:tcW w:w="2835" w:type="dxa"/>
            <w:shd w:val="clear" w:color="auto" w:fill="auto"/>
          </w:tcPr>
          <w:p w:rsidR="006E493C" w:rsidRDefault="00927854" w:rsidP="006E493C">
            <w:pPr>
              <w:jc w:val="both"/>
            </w:pPr>
            <w:r w:rsidRPr="00774A65">
              <w:t xml:space="preserve">Nebaigta gaminti </w:t>
            </w:r>
          </w:p>
          <w:p w:rsidR="00927854" w:rsidRPr="00774A65" w:rsidRDefault="00927854" w:rsidP="006E493C">
            <w:pPr>
              <w:jc w:val="both"/>
            </w:pPr>
            <w:r w:rsidRPr="00774A65">
              <w:t>produk</w:t>
            </w:r>
            <w:r w:rsidR="006E493C">
              <w:t>cija</w:t>
            </w:r>
            <w:r w:rsidRPr="00774A65">
              <w:t xml:space="preserve"> ir nebaigtos vykdyti sutartys</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4.4.</w:t>
            </w:r>
          </w:p>
        </w:tc>
        <w:tc>
          <w:tcPr>
            <w:tcW w:w="2835" w:type="dxa"/>
            <w:shd w:val="clear" w:color="auto" w:fill="auto"/>
          </w:tcPr>
          <w:p w:rsidR="00927854" w:rsidRDefault="00927854" w:rsidP="009F0FA4">
            <w:pPr>
              <w:jc w:val="both"/>
            </w:pPr>
            <w:r w:rsidRPr="00774A65">
              <w:t>Pagaminta produkcija</w:t>
            </w:r>
            <w:r w:rsidR="00D231E1">
              <w:t>,</w:t>
            </w:r>
          </w:p>
          <w:p w:rsidR="00D231E1" w:rsidRDefault="00287518" w:rsidP="009F0FA4">
            <w:pPr>
              <w:jc w:val="both"/>
            </w:pPr>
            <w:r>
              <w:t>a</w:t>
            </w:r>
            <w:r w:rsidR="00D231E1">
              <w:t>tsargos</w:t>
            </w:r>
            <w:r>
              <w:t>, skirtos parduoti</w:t>
            </w:r>
          </w:p>
          <w:p w:rsidR="00287518" w:rsidRPr="00774A65" w:rsidRDefault="00287518" w:rsidP="009F0FA4">
            <w:pPr>
              <w:jc w:val="both"/>
            </w:pPr>
            <w:r>
              <w:t>(perduoti)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pPr>
            <w:r w:rsidRPr="00774A65">
              <w:t>4.5.</w:t>
            </w:r>
          </w:p>
        </w:tc>
        <w:tc>
          <w:tcPr>
            <w:tcW w:w="2835" w:type="dxa"/>
            <w:shd w:val="clear" w:color="auto" w:fill="auto"/>
          </w:tcPr>
          <w:p w:rsidR="006E493C" w:rsidRPr="00774A65" w:rsidRDefault="00287518" w:rsidP="00287518">
            <w:pPr>
              <w:jc w:val="both"/>
            </w:pPr>
            <w:r>
              <w:t>I</w:t>
            </w:r>
            <w:r w:rsidR="00927854" w:rsidRPr="00774A65">
              <w:t>lgalaikis</w:t>
            </w:r>
            <w:r>
              <w:t xml:space="preserve"> </w:t>
            </w:r>
            <w:r w:rsidR="006E493C">
              <w:t>materialusis ir biologinis</w:t>
            </w:r>
            <w:r>
              <w:t xml:space="preserve"> </w:t>
            </w:r>
            <w:r w:rsidR="006E493C">
              <w:t>turtas, skirtas parduoti</w:t>
            </w:r>
          </w:p>
        </w:tc>
        <w:tc>
          <w:tcPr>
            <w:tcW w:w="2977" w:type="dxa"/>
            <w:shd w:val="clear" w:color="auto" w:fill="auto"/>
          </w:tcPr>
          <w:p w:rsidR="00927854" w:rsidRPr="00774A65" w:rsidRDefault="00927854" w:rsidP="009F0FA4">
            <w:pPr>
              <w:jc w:val="center"/>
            </w:pPr>
          </w:p>
        </w:tc>
        <w:tc>
          <w:tcPr>
            <w:tcW w:w="2977" w:type="dxa"/>
            <w:shd w:val="clear" w:color="auto" w:fill="auto"/>
          </w:tcPr>
          <w:p w:rsidR="00927854" w:rsidRPr="00774A65" w:rsidRDefault="00927854" w:rsidP="009F0FA4">
            <w:pPr>
              <w:jc w:val="center"/>
            </w:pPr>
          </w:p>
        </w:tc>
      </w:tr>
      <w:tr w:rsidR="00927854" w:rsidRPr="00774A65" w:rsidTr="00CA78BA">
        <w:trPr>
          <w:trHeight w:val="195"/>
        </w:trPr>
        <w:tc>
          <w:tcPr>
            <w:tcW w:w="817" w:type="dxa"/>
            <w:shd w:val="clear" w:color="auto" w:fill="auto"/>
          </w:tcPr>
          <w:p w:rsidR="00927854" w:rsidRPr="00774A65" w:rsidRDefault="00927854" w:rsidP="009F0FA4">
            <w:pPr>
              <w:jc w:val="center"/>
              <w:rPr>
                <w:b/>
              </w:rPr>
            </w:pPr>
            <w:r w:rsidRPr="00774A65">
              <w:rPr>
                <w:b/>
              </w:rPr>
              <w:t>5.</w:t>
            </w:r>
          </w:p>
        </w:tc>
        <w:tc>
          <w:tcPr>
            <w:tcW w:w="2835" w:type="dxa"/>
            <w:shd w:val="clear" w:color="auto" w:fill="auto"/>
          </w:tcPr>
          <w:p w:rsidR="00927854" w:rsidRPr="00774A65" w:rsidRDefault="00927854" w:rsidP="006E493C">
            <w:pPr>
              <w:jc w:val="both"/>
              <w:rPr>
                <w:b/>
              </w:rPr>
            </w:pPr>
            <w:r w:rsidRPr="00774A65">
              <w:rPr>
                <w:b/>
              </w:rPr>
              <w:t>Nefinansinis turtas, iš viso</w:t>
            </w:r>
            <w:r w:rsidR="006E493C">
              <w:rPr>
                <w:b/>
              </w:rPr>
              <w:t xml:space="preserve">  </w:t>
            </w:r>
            <w:r w:rsidRPr="00774A65">
              <w:rPr>
                <w:b/>
              </w:rPr>
              <w:t xml:space="preserve">(1-4 eilučių suma) </w:t>
            </w:r>
          </w:p>
        </w:tc>
        <w:tc>
          <w:tcPr>
            <w:tcW w:w="2977" w:type="dxa"/>
            <w:shd w:val="clear" w:color="auto" w:fill="auto"/>
          </w:tcPr>
          <w:p w:rsidR="00927854" w:rsidRPr="0052262E" w:rsidRDefault="00927854" w:rsidP="009F0FA4">
            <w:pPr>
              <w:jc w:val="center"/>
              <w:rPr>
                <w:b/>
              </w:rPr>
            </w:pPr>
          </w:p>
        </w:tc>
        <w:tc>
          <w:tcPr>
            <w:tcW w:w="2977" w:type="dxa"/>
            <w:shd w:val="clear" w:color="auto" w:fill="auto"/>
          </w:tcPr>
          <w:p w:rsidR="00927854" w:rsidRPr="0052262E" w:rsidRDefault="00927854" w:rsidP="009F0FA4">
            <w:pPr>
              <w:jc w:val="center"/>
              <w:rPr>
                <w:b/>
              </w:rPr>
            </w:pPr>
          </w:p>
        </w:tc>
      </w:tr>
    </w:tbl>
    <w:p w:rsidR="00235C51" w:rsidRDefault="00235C51" w:rsidP="00235C51"/>
    <w:p w:rsidR="006E493C" w:rsidRDefault="006E493C" w:rsidP="00235C51"/>
    <w:p w:rsidR="00235C51" w:rsidRDefault="00235C51" w:rsidP="00235C51">
      <w:pPr>
        <w:jc w:val="center"/>
        <w:rPr>
          <w:b/>
          <w:szCs w:val="24"/>
        </w:rPr>
      </w:pPr>
      <w:r w:rsidRPr="00F06775">
        <w:rPr>
          <w:b/>
          <w:szCs w:val="24"/>
        </w:rPr>
        <w:t>II.</w:t>
      </w:r>
      <w:r>
        <w:rPr>
          <w:b/>
          <w:szCs w:val="24"/>
        </w:rPr>
        <w:t xml:space="preserve"> </w:t>
      </w:r>
      <w:r w:rsidRPr="00F06775">
        <w:rPr>
          <w:b/>
          <w:szCs w:val="24"/>
        </w:rPr>
        <w:t>FINANSINIS TURTAS IR ĮSIPAREIGOJIMAI</w:t>
      </w:r>
    </w:p>
    <w:p w:rsidR="006E493C" w:rsidRDefault="006E493C" w:rsidP="00235C51">
      <w:pPr>
        <w:jc w:val="center"/>
        <w:rPr>
          <w:b/>
          <w:szCs w:val="24"/>
        </w:rPr>
      </w:pPr>
    </w:p>
    <w:p w:rsidR="006E493C" w:rsidRPr="00F06775" w:rsidRDefault="006E493C" w:rsidP="00235C51">
      <w:pPr>
        <w:jc w:val="center"/>
        <w:rPr>
          <w:b/>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03"/>
        <w:gridCol w:w="1590"/>
        <w:gridCol w:w="6"/>
        <w:gridCol w:w="1598"/>
        <w:gridCol w:w="1591"/>
        <w:gridCol w:w="7"/>
        <w:gridCol w:w="1747"/>
      </w:tblGrid>
      <w:tr w:rsidR="00F66805" w:rsidRPr="00774A65" w:rsidTr="00005350">
        <w:trPr>
          <w:trHeight w:val="393"/>
        </w:trPr>
        <w:tc>
          <w:tcPr>
            <w:tcW w:w="709" w:type="dxa"/>
            <w:vMerge w:val="restart"/>
            <w:shd w:val="clear" w:color="auto" w:fill="auto"/>
          </w:tcPr>
          <w:p w:rsidR="00F66805" w:rsidRPr="00774A65" w:rsidRDefault="00F66805" w:rsidP="009F0FA4">
            <w:pPr>
              <w:jc w:val="center"/>
            </w:pPr>
            <w:r w:rsidRPr="00774A65">
              <w:t>Eil.</w:t>
            </w:r>
          </w:p>
          <w:p w:rsidR="00F66805" w:rsidRPr="00774A65" w:rsidRDefault="00F66805" w:rsidP="009F0FA4">
            <w:pPr>
              <w:jc w:val="center"/>
            </w:pPr>
            <w:r w:rsidRPr="00774A65">
              <w:t>Nr.</w:t>
            </w:r>
          </w:p>
        </w:tc>
        <w:tc>
          <w:tcPr>
            <w:tcW w:w="2603" w:type="dxa"/>
            <w:vMerge w:val="restart"/>
            <w:shd w:val="clear" w:color="auto" w:fill="auto"/>
          </w:tcPr>
          <w:p w:rsidR="00F66805" w:rsidRPr="00774A65" w:rsidRDefault="00F66805" w:rsidP="009F0FA4">
            <w:pPr>
              <w:jc w:val="center"/>
            </w:pPr>
            <w:r w:rsidRPr="00774A65">
              <w:t>Rodiklio</w:t>
            </w:r>
          </w:p>
          <w:p w:rsidR="00F66805" w:rsidRPr="00774A65" w:rsidRDefault="00F66805" w:rsidP="009F0FA4">
            <w:pPr>
              <w:jc w:val="center"/>
            </w:pPr>
            <w:r w:rsidRPr="00774A65">
              <w:t>pavadinimas</w:t>
            </w:r>
          </w:p>
        </w:tc>
        <w:tc>
          <w:tcPr>
            <w:tcW w:w="6539" w:type="dxa"/>
            <w:gridSpan w:val="6"/>
            <w:shd w:val="clear" w:color="auto" w:fill="auto"/>
          </w:tcPr>
          <w:p w:rsidR="00F66805" w:rsidRPr="00774A65" w:rsidRDefault="00F66805" w:rsidP="009F0FA4">
            <w:pPr>
              <w:jc w:val="center"/>
            </w:pPr>
            <w:r>
              <w:t>Savivaldybei nuosavybės teise priklausantis turtas ir savivaldybės įsipareigojimai</w:t>
            </w:r>
          </w:p>
        </w:tc>
      </w:tr>
      <w:tr w:rsidR="00F66805" w:rsidRPr="00774A65" w:rsidTr="00005350">
        <w:trPr>
          <w:trHeight w:val="393"/>
        </w:trPr>
        <w:tc>
          <w:tcPr>
            <w:tcW w:w="709" w:type="dxa"/>
            <w:vMerge/>
            <w:shd w:val="clear" w:color="auto" w:fill="auto"/>
          </w:tcPr>
          <w:p w:rsidR="00F66805" w:rsidRPr="00774A65" w:rsidRDefault="00F66805" w:rsidP="009F0FA4">
            <w:pPr>
              <w:jc w:val="center"/>
            </w:pPr>
          </w:p>
        </w:tc>
        <w:tc>
          <w:tcPr>
            <w:tcW w:w="2603" w:type="dxa"/>
            <w:vMerge/>
            <w:shd w:val="clear" w:color="auto" w:fill="auto"/>
          </w:tcPr>
          <w:p w:rsidR="00F66805" w:rsidRPr="00774A65" w:rsidRDefault="00F66805" w:rsidP="009F0FA4">
            <w:pPr>
              <w:jc w:val="center"/>
            </w:pPr>
          </w:p>
        </w:tc>
        <w:tc>
          <w:tcPr>
            <w:tcW w:w="3194" w:type="dxa"/>
            <w:gridSpan w:val="3"/>
            <w:shd w:val="clear" w:color="auto" w:fill="auto"/>
          </w:tcPr>
          <w:p w:rsidR="00F66805" w:rsidRDefault="00F66805" w:rsidP="009F0FA4">
            <w:pPr>
              <w:jc w:val="center"/>
            </w:pPr>
            <w:r>
              <w:t>turto balansinė vertė</w:t>
            </w:r>
          </w:p>
        </w:tc>
        <w:tc>
          <w:tcPr>
            <w:tcW w:w="3345" w:type="dxa"/>
            <w:gridSpan w:val="3"/>
            <w:shd w:val="clear" w:color="auto" w:fill="auto"/>
          </w:tcPr>
          <w:p w:rsidR="00F66805" w:rsidRDefault="00F66805" w:rsidP="009F0FA4">
            <w:pPr>
              <w:jc w:val="center"/>
            </w:pPr>
            <w:r>
              <w:t>įsipareigojimų balansinė vertė</w:t>
            </w:r>
          </w:p>
        </w:tc>
      </w:tr>
      <w:tr w:rsidR="00235C51" w:rsidRPr="00774A65" w:rsidTr="00005350">
        <w:trPr>
          <w:trHeight w:val="569"/>
        </w:trPr>
        <w:tc>
          <w:tcPr>
            <w:tcW w:w="709" w:type="dxa"/>
            <w:vMerge/>
            <w:shd w:val="clear" w:color="auto" w:fill="auto"/>
          </w:tcPr>
          <w:p w:rsidR="00235C51" w:rsidRPr="00774A65" w:rsidRDefault="00235C51" w:rsidP="009F0FA4">
            <w:pPr>
              <w:jc w:val="center"/>
            </w:pPr>
          </w:p>
        </w:tc>
        <w:tc>
          <w:tcPr>
            <w:tcW w:w="2603" w:type="dxa"/>
            <w:vMerge/>
            <w:shd w:val="clear" w:color="auto" w:fill="auto"/>
          </w:tcPr>
          <w:p w:rsidR="00235C51" w:rsidRPr="00774A65" w:rsidRDefault="00235C51" w:rsidP="009F0FA4">
            <w:pPr>
              <w:jc w:val="center"/>
            </w:pPr>
          </w:p>
        </w:tc>
        <w:tc>
          <w:tcPr>
            <w:tcW w:w="1590" w:type="dxa"/>
            <w:shd w:val="clear" w:color="auto" w:fill="auto"/>
          </w:tcPr>
          <w:p w:rsidR="00235C51" w:rsidRPr="00774A65" w:rsidRDefault="00235C51" w:rsidP="009F0FA4">
            <w:pPr>
              <w:jc w:val="center"/>
            </w:pPr>
            <w:r>
              <w:t>praėjusių ataskaitinių metų pabaigoje</w:t>
            </w:r>
          </w:p>
        </w:tc>
        <w:tc>
          <w:tcPr>
            <w:tcW w:w="1604" w:type="dxa"/>
            <w:gridSpan w:val="2"/>
            <w:shd w:val="clear" w:color="auto" w:fill="auto"/>
          </w:tcPr>
          <w:p w:rsidR="00235C51" w:rsidRPr="00774A65" w:rsidRDefault="00235C51" w:rsidP="009F0FA4">
            <w:pPr>
              <w:jc w:val="center"/>
            </w:pPr>
            <w:r>
              <w:t>ataskaitinių metų pabaigoje</w:t>
            </w:r>
          </w:p>
        </w:tc>
        <w:tc>
          <w:tcPr>
            <w:tcW w:w="1591" w:type="dxa"/>
            <w:shd w:val="clear" w:color="auto" w:fill="auto"/>
          </w:tcPr>
          <w:p w:rsidR="00235C51" w:rsidRPr="00774A65" w:rsidRDefault="00235C51" w:rsidP="009F0FA4">
            <w:pPr>
              <w:jc w:val="center"/>
            </w:pPr>
            <w:r>
              <w:t>praėjusių ataskaitinių metų pabaigoje</w:t>
            </w:r>
          </w:p>
        </w:tc>
        <w:tc>
          <w:tcPr>
            <w:tcW w:w="1754" w:type="dxa"/>
            <w:gridSpan w:val="2"/>
            <w:shd w:val="clear" w:color="auto" w:fill="auto"/>
          </w:tcPr>
          <w:p w:rsidR="00235C51" w:rsidRDefault="00235C51" w:rsidP="009F0FA4">
            <w:pPr>
              <w:jc w:val="center"/>
            </w:pPr>
            <w:r>
              <w:t>ataskaitinių</w:t>
            </w:r>
          </w:p>
          <w:p w:rsidR="00235C51" w:rsidRPr="00774A65" w:rsidRDefault="00235C51" w:rsidP="009F0FA4">
            <w:pPr>
              <w:jc w:val="center"/>
            </w:pPr>
            <w:r>
              <w:t xml:space="preserve"> metų pabaigoje</w:t>
            </w:r>
          </w:p>
        </w:tc>
      </w:tr>
      <w:tr w:rsidR="00005350" w:rsidRPr="00005350" w:rsidTr="00005350">
        <w:trPr>
          <w:trHeight w:val="569"/>
        </w:trPr>
        <w:tc>
          <w:tcPr>
            <w:tcW w:w="709" w:type="dxa"/>
            <w:shd w:val="clear" w:color="auto" w:fill="auto"/>
          </w:tcPr>
          <w:p w:rsidR="00005350" w:rsidRPr="00005350" w:rsidRDefault="00005350" w:rsidP="009F0FA4">
            <w:pPr>
              <w:jc w:val="center"/>
              <w:rPr>
                <w:sz w:val="20"/>
              </w:rPr>
            </w:pPr>
            <w:r>
              <w:rPr>
                <w:sz w:val="20"/>
              </w:rPr>
              <w:t>1</w:t>
            </w:r>
          </w:p>
        </w:tc>
        <w:tc>
          <w:tcPr>
            <w:tcW w:w="2603" w:type="dxa"/>
            <w:shd w:val="clear" w:color="auto" w:fill="auto"/>
          </w:tcPr>
          <w:p w:rsidR="00005350" w:rsidRPr="00005350" w:rsidRDefault="00005350" w:rsidP="009F0FA4">
            <w:pPr>
              <w:jc w:val="center"/>
              <w:rPr>
                <w:sz w:val="20"/>
              </w:rPr>
            </w:pPr>
            <w:r>
              <w:rPr>
                <w:sz w:val="20"/>
              </w:rPr>
              <w:t>2</w:t>
            </w:r>
          </w:p>
        </w:tc>
        <w:tc>
          <w:tcPr>
            <w:tcW w:w="1590" w:type="dxa"/>
            <w:shd w:val="clear" w:color="auto" w:fill="auto"/>
          </w:tcPr>
          <w:p w:rsidR="00005350" w:rsidRPr="00005350" w:rsidRDefault="00005350" w:rsidP="009F0FA4">
            <w:pPr>
              <w:jc w:val="center"/>
              <w:rPr>
                <w:sz w:val="20"/>
              </w:rPr>
            </w:pPr>
            <w:r>
              <w:rPr>
                <w:sz w:val="20"/>
              </w:rPr>
              <w:t>3</w:t>
            </w:r>
          </w:p>
        </w:tc>
        <w:tc>
          <w:tcPr>
            <w:tcW w:w="1604" w:type="dxa"/>
            <w:gridSpan w:val="2"/>
            <w:shd w:val="clear" w:color="auto" w:fill="auto"/>
          </w:tcPr>
          <w:p w:rsidR="00005350" w:rsidRPr="00005350" w:rsidRDefault="00005350" w:rsidP="0001410E">
            <w:pPr>
              <w:jc w:val="center"/>
              <w:rPr>
                <w:sz w:val="20"/>
              </w:rPr>
            </w:pPr>
            <w:r>
              <w:rPr>
                <w:sz w:val="20"/>
              </w:rPr>
              <w:t>4</w:t>
            </w:r>
          </w:p>
        </w:tc>
        <w:tc>
          <w:tcPr>
            <w:tcW w:w="1591" w:type="dxa"/>
            <w:shd w:val="clear" w:color="auto" w:fill="auto"/>
          </w:tcPr>
          <w:p w:rsidR="00005350" w:rsidRPr="00005350" w:rsidRDefault="00005350" w:rsidP="009F0FA4">
            <w:pPr>
              <w:jc w:val="center"/>
              <w:rPr>
                <w:sz w:val="20"/>
              </w:rPr>
            </w:pPr>
            <w:r>
              <w:rPr>
                <w:sz w:val="20"/>
              </w:rPr>
              <w:t>5</w:t>
            </w:r>
          </w:p>
        </w:tc>
        <w:tc>
          <w:tcPr>
            <w:tcW w:w="1754" w:type="dxa"/>
            <w:gridSpan w:val="2"/>
            <w:shd w:val="clear" w:color="auto" w:fill="auto"/>
          </w:tcPr>
          <w:p w:rsidR="00005350" w:rsidRPr="00005350" w:rsidRDefault="00005350" w:rsidP="009F0FA4">
            <w:pPr>
              <w:jc w:val="center"/>
              <w:rPr>
                <w:sz w:val="20"/>
              </w:rPr>
            </w:pPr>
            <w:r>
              <w:rPr>
                <w:sz w:val="20"/>
              </w:rPr>
              <w:t>6</w:t>
            </w:r>
          </w:p>
        </w:tc>
      </w:tr>
      <w:tr w:rsidR="00005350" w:rsidRPr="00774A65" w:rsidTr="00005350">
        <w:trPr>
          <w:trHeight w:val="195"/>
        </w:trPr>
        <w:tc>
          <w:tcPr>
            <w:tcW w:w="709" w:type="dxa"/>
            <w:shd w:val="clear" w:color="auto" w:fill="auto"/>
          </w:tcPr>
          <w:p w:rsidR="00005350" w:rsidRPr="00774A65" w:rsidRDefault="00005350" w:rsidP="009F0FA4">
            <w:pPr>
              <w:jc w:val="center"/>
              <w:rPr>
                <w:b/>
              </w:rPr>
            </w:pPr>
            <w:r w:rsidRPr="00774A65">
              <w:rPr>
                <w:b/>
              </w:rPr>
              <w:t>1.</w:t>
            </w:r>
          </w:p>
        </w:tc>
        <w:tc>
          <w:tcPr>
            <w:tcW w:w="2603" w:type="dxa"/>
            <w:shd w:val="clear" w:color="auto" w:fill="auto"/>
          </w:tcPr>
          <w:p w:rsidR="00005350" w:rsidRPr="00774A65" w:rsidRDefault="00005350" w:rsidP="009F0FA4">
            <w:pPr>
              <w:jc w:val="both"/>
              <w:rPr>
                <w:b/>
              </w:rPr>
            </w:pPr>
            <w:r w:rsidRPr="00774A65">
              <w:rPr>
                <w:b/>
              </w:rPr>
              <w:t xml:space="preserve">Pinigai ir pinigų </w:t>
            </w:r>
          </w:p>
          <w:p w:rsidR="00005350" w:rsidRPr="00774A65" w:rsidRDefault="00005350" w:rsidP="009F0FA4">
            <w:pPr>
              <w:jc w:val="both"/>
              <w:rPr>
                <w:b/>
              </w:rPr>
            </w:pPr>
            <w:r w:rsidRPr="00774A65">
              <w:rPr>
                <w:b/>
              </w:rPr>
              <w:t xml:space="preserve">ekvivalentai </w:t>
            </w:r>
          </w:p>
        </w:tc>
        <w:tc>
          <w:tcPr>
            <w:tcW w:w="1596" w:type="dxa"/>
            <w:gridSpan w:val="2"/>
            <w:shd w:val="clear" w:color="auto" w:fill="auto"/>
          </w:tcPr>
          <w:p w:rsidR="00005350" w:rsidRPr="0078458E" w:rsidRDefault="00005350" w:rsidP="009F0FA4">
            <w:pPr>
              <w:jc w:val="center"/>
              <w:rPr>
                <w:b/>
              </w:rPr>
            </w:pPr>
          </w:p>
        </w:tc>
        <w:tc>
          <w:tcPr>
            <w:tcW w:w="1598" w:type="dxa"/>
            <w:shd w:val="clear" w:color="auto" w:fill="auto"/>
          </w:tcPr>
          <w:p w:rsidR="00005350" w:rsidRPr="0078458E" w:rsidRDefault="00005350" w:rsidP="009F0FA4">
            <w:pPr>
              <w:jc w:val="center"/>
              <w:rPr>
                <w:b/>
              </w:rPr>
            </w:pPr>
          </w:p>
        </w:tc>
        <w:tc>
          <w:tcPr>
            <w:tcW w:w="1598" w:type="dxa"/>
            <w:gridSpan w:val="2"/>
            <w:shd w:val="clear" w:color="auto" w:fill="auto"/>
          </w:tcPr>
          <w:p w:rsidR="00005350" w:rsidRPr="00A35466" w:rsidRDefault="00005350" w:rsidP="009F0FA4">
            <w:pPr>
              <w:jc w:val="center"/>
              <w:rPr>
                <w:b/>
              </w:rPr>
            </w:pPr>
          </w:p>
        </w:tc>
        <w:tc>
          <w:tcPr>
            <w:tcW w:w="1747" w:type="dxa"/>
            <w:shd w:val="clear" w:color="auto" w:fill="auto"/>
          </w:tcPr>
          <w:p w:rsidR="00005350" w:rsidRPr="00A35466" w:rsidRDefault="00005350" w:rsidP="009F0FA4">
            <w:pPr>
              <w:jc w:val="center"/>
              <w:rPr>
                <w:b/>
              </w:rPr>
            </w:pPr>
          </w:p>
        </w:tc>
      </w:tr>
      <w:tr w:rsidR="00005350" w:rsidRPr="00774A65" w:rsidTr="00005350">
        <w:trPr>
          <w:trHeight w:val="195"/>
        </w:trPr>
        <w:tc>
          <w:tcPr>
            <w:tcW w:w="709" w:type="dxa"/>
            <w:shd w:val="clear" w:color="auto" w:fill="auto"/>
          </w:tcPr>
          <w:p w:rsidR="00005350" w:rsidRPr="00774A65" w:rsidRDefault="00005350" w:rsidP="009F0FA4">
            <w:pPr>
              <w:jc w:val="center"/>
            </w:pPr>
            <w:r w:rsidRPr="00774A65">
              <w:t>1.1.</w:t>
            </w:r>
          </w:p>
        </w:tc>
        <w:tc>
          <w:tcPr>
            <w:tcW w:w="2603" w:type="dxa"/>
            <w:shd w:val="clear" w:color="auto" w:fill="auto"/>
          </w:tcPr>
          <w:p w:rsidR="00005350" w:rsidRPr="00774A65" w:rsidRDefault="00005350" w:rsidP="009F0FA4">
            <w:pPr>
              <w:jc w:val="both"/>
            </w:pPr>
            <w:r w:rsidRPr="00774A65">
              <w:t>Pinigai kasoje</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Pr="00774A65" w:rsidRDefault="00005350" w:rsidP="009F0FA4">
            <w:pPr>
              <w:jc w:val="center"/>
            </w:pPr>
          </w:p>
        </w:tc>
        <w:tc>
          <w:tcPr>
            <w:tcW w:w="1747" w:type="dxa"/>
            <w:shd w:val="clear" w:color="auto" w:fill="auto"/>
          </w:tcPr>
          <w:p w:rsidR="00005350" w:rsidRPr="00774A65" w:rsidRDefault="00005350" w:rsidP="009F0FA4">
            <w:pPr>
              <w:jc w:val="center"/>
            </w:pPr>
          </w:p>
        </w:tc>
      </w:tr>
      <w:tr w:rsidR="00005350" w:rsidRPr="00774A65" w:rsidTr="00005350">
        <w:trPr>
          <w:trHeight w:val="195"/>
        </w:trPr>
        <w:tc>
          <w:tcPr>
            <w:tcW w:w="709" w:type="dxa"/>
            <w:shd w:val="clear" w:color="auto" w:fill="auto"/>
          </w:tcPr>
          <w:p w:rsidR="00005350" w:rsidRPr="00774A65" w:rsidRDefault="00005350" w:rsidP="009F0FA4">
            <w:pPr>
              <w:jc w:val="center"/>
            </w:pPr>
            <w:r>
              <w:t>1.2.</w:t>
            </w:r>
          </w:p>
        </w:tc>
        <w:tc>
          <w:tcPr>
            <w:tcW w:w="2603" w:type="dxa"/>
            <w:shd w:val="clear" w:color="auto" w:fill="auto"/>
          </w:tcPr>
          <w:p w:rsidR="00005350" w:rsidRDefault="00005350" w:rsidP="00F66805">
            <w:pPr>
              <w:jc w:val="both"/>
            </w:pPr>
            <w:r>
              <w:t>Pinigai bankų</w:t>
            </w:r>
          </w:p>
          <w:p w:rsidR="00005350" w:rsidRPr="00774A65" w:rsidRDefault="00005350" w:rsidP="00F66805">
            <w:pPr>
              <w:jc w:val="both"/>
            </w:pPr>
            <w:r>
              <w:t>sąskaitose</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Pr="00774A65" w:rsidRDefault="00005350" w:rsidP="009F0FA4">
            <w:pPr>
              <w:jc w:val="center"/>
            </w:pPr>
          </w:p>
        </w:tc>
        <w:tc>
          <w:tcPr>
            <w:tcW w:w="1747" w:type="dxa"/>
            <w:shd w:val="clear" w:color="auto" w:fill="auto"/>
          </w:tcPr>
          <w:p w:rsidR="00005350" w:rsidRPr="00774A65"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1.3.</w:t>
            </w:r>
          </w:p>
        </w:tc>
        <w:tc>
          <w:tcPr>
            <w:tcW w:w="2603" w:type="dxa"/>
            <w:shd w:val="clear" w:color="auto" w:fill="auto"/>
          </w:tcPr>
          <w:p w:rsidR="00005350" w:rsidRDefault="00005350" w:rsidP="009F0FA4">
            <w:pPr>
              <w:jc w:val="both"/>
            </w:pPr>
            <w:r>
              <w:t xml:space="preserve">Pinigų ekvivalentai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Pr="009D62D7" w:rsidRDefault="00005350" w:rsidP="009F0FA4">
            <w:pPr>
              <w:jc w:val="center"/>
              <w:rPr>
                <w:b/>
              </w:rPr>
            </w:pPr>
            <w:r>
              <w:rPr>
                <w:b/>
              </w:rPr>
              <w:t>2.</w:t>
            </w:r>
          </w:p>
        </w:tc>
        <w:tc>
          <w:tcPr>
            <w:tcW w:w="2603" w:type="dxa"/>
            <w:shd w:val="clear" w:color="auto" w:fill="auto"/>
          </w:tcPr>
          <w:p w:rsidR="00005350" w:rsidRDefault="00005350" w:rsidP="009F0FA4">
            <w:pPr>
              <w:jc w:val="both"/>
              <w:rPr>
                <w:b/>
              </w:rPr>
            </w:pPr>
            <w:r>
              <w:rPr>
                <w:b/>
              </w:rPr>
              <w:t xml:space="preserve">Ne nuosavybės </w:t>
            </w:r>
          </w:p>
          <w:p w:rsidR="00005350" w:rsidRPr="009D62D7" w:rsidRDefault="00005350" w:rsidP="00F66805">
            <w:pPr>
              <w:jc w:val="both"/>
              <w:rPr>
                <w:b/>
              </w:rPr>
            </w:pPr>
            <w:r>
              <w:rPr>
                <w:b/>
              </w:rPr>
              <w:t xml:space="preserve">vertybiniai popieriai </w:t>
            </w:r>
          </w:p>
        </w:tc>
        <w:tc>
          <w:tcPr>
            <w:tcW w:w="1596" w:type="dxa"/>
            <w:gridSpan w:val="2"/>
            <w:shd w:val="clear" w:color="auto" w:fill="auto"/>
          </w:tcPr>
          <w:p w:rsidR="00005350" w:rsidRPr="0078458E" w:rsidRDefault="00005350" w:rsidP="009F0FA4">
            <w:pPr>
              <w:jc w:val="center"/>
              <w:rPr>
                <w:b/>
              </w:rPr>
            </w:pPr>
          </w:p>
        </w:tc>
        <w:tc>
          <w:tcPr>
            <w:tcW w:w="1598" w:type="dxa"/>
            <w:shd w:val="clear" w:color="auto" w:fill="auto"/>
          </w:tcPr>
          <w:p w:rsidR="00005350" w:rsidRPr="0078458E" w:rsidRDefault="00005350" w:rsidP="009F0FA4">
            <w:pPr>
              <w:jc w:val="center"/>
              <w:rPr>
                <w:b/>
              </w:rPr>
            </w:pPr>
          </w:p>
        </w:tc>
        <w:tc>
          <w:tcPr>
            <w:tcW w:w="1598" w:type="dxa"/>
            <w:gridSpan w:val="2"/>
            <w:shd w:val="clear" w:color="auto" w:fill="auto"/>
          </w:tcPr>
          <w:p w:rsidR="00005350" w:rsidRPr="0078458E" w:rsidRDefault="00005350" w:rsidP="009F0FA4">
            <w:pPr>
              <w:jc w:val="center"/>
              <w:rPr>
                <w:b/>
              </w:rPr>
            </w:pPr>
          </w:p>
        </w:tc>
        <w:tc>
          <w:tcPr>
            <w:tcW w:w="1747" w:type="dxa"/>
            <w:shd w:val="clear" w:color="auto" w:fill="auto"/>
          </w:tcPr>
          <w:p w:rsidR="00005350" w:rsidRPr="0078458E" w:rsidRDefault="00005350" w:rsidP="009F0FA4">
            <w:pPr>
              <w:jc w:val="center"/>
              <w:rPr>
                <w:b/>
              </w:rPr>
            </w:pPr>
          </w:p>
        </w:tc>
      </w:tr>
      <w:tr w:rsidR="00005350" w:rsidRPr="00774A65" w:rsidTr="00005350">
        <w:trPr>
          <w:trHeight w:val="195"/>
        </w:trPr>
        <w:tc>
          <w:tcPr>
            <w:tcW w:w="709" w:type="dxa"/>
            <w:shd w:val="clear" w:color="auto" w:fill="auto"/>
          </w:tcPr>
          <w:p w:rsidR="00005350" w:rsidRPr="009D62D7" w:rsidRDefault="00005350" w:rsidP="009F0FA4">
            <w:pPr>
              <w:jc w:val="center"/>
            </w:pPr>
            <w:r>
              <w:t>2.1.</w:t>
            </w:r>
          </w:p>
        </w:tc>
        <w:tc>
          <w:tcPr>
            <w:tcW w:w="2603" w:type="dxa"/>
            <w:shd w:val="clear" w:color="auto" w:fill="auto"/>
          </w:tcPr>
          <w:p w:rsidR="00005350" w:rsidRDefault="00005350" w:rsidP="00F66805">
            <w:pPr>
              <w:jc w:val="both"/>
            </w:pPr>
            <w:r>
              <w:t xml:space="preserve">Trumpalaikiai ne </w:t>
            </w:r>
          </w:p>
          <w:p w:rsidR="00005350" w:rsidRPr="009D62D7" w:rsidRDefault="00005350" w:rsidP="00F66805">
            <w:pPr>
              <w:jc w:val="both"/>
            </w:pPr>
            <w:r>
              <w:t>nuosavybės vertybiniai popieriai</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2.2.</w:t>
            </w:r>
          </w:p>
        </w:tc>
        <w:tc>
          <w:tcPr>
            <w:tcW w:w="2603" w:type="dxa"/>
            <w:shd w:val="clear" w:color="auto" w:fill="auto"/>
          </w:tcPr>
          <w:p w:rsidR="00005350" w:rsidRDefault="00005350" w:rsidP="009F0FA4">
            <w:pPr>
              <w:jc w:val="both"/>
            </w:pPr>
            <w:r>
              <w:t xml:space="preserve">Ilgalaikiai ne </w:t>
            </w:r>
          </w:p>
          <w:p w:rsidR="00005350" w:rsidRDefault="00005350" w:rsidP="00F66805">
            <w:pPr>
              <w:jc w:val="both"/>
            </w:pPr>
            <w:r>
              <w:t>nuosavybės vertybiniai popieriai</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Pr="0039104A" w:rsidRDefault="00005350" w:rsidP="009F0FA4">
            <w:pPr>
              <w:jc w:val="center"/>
              <w:rPr>
                <w:b/>
              </w:rPr>
            </w:pPr>
            <w:r>
              <w:rPr>
                <w:b/>
              </w:rPr>
              <w:t>3.</w:t>
            </w:r>
          </w:p>
        </w:tc>
        <w:tc>
          <w:tcPr>
            <w:tcW w:w="2603" w:type="dxa"/>
            <w:shd w:val="clear" w:color="auto" w:fill="auto"/>
          </w:tcPr>
          <w:p w:rsidR="00005350" w:rsidRDefault="00005350" w:rsidP="009F0FA4">
            <w:pPr>
              <w:jc w:val="both"/>
              <w:rPr>
                <w:b/>
              </w:rPr>
            </w:pPr>
            <w:r>
              <w:rPr>
                <w:b/>
              </w:rPr>
              <w:t>Paskolos (suteiktos</w:t>
            </w:r>
          </w:p>
          <w:p w:rsidR="00005350" w:rsidRDefault="00005350" w:rsidP="009F0FA4">
            <w:pPr>
              <w:jc w:val="both"/>
              <w:rPr>
                <w:b/>
              </w:rPr>
            </w:pPr>
            <w:r>
              <w:rPr>
                <w:b/>
              </w:rPr>
              <w:t>įrašomos skiltyse</w:t>
            </w:r>
          </w:p>
          <w:p w:rsidR="00005350" w:rsidRDefault="00005350" w:rsidP="009F0FA4">
            <w:pPr>
              <w:jc w:val="both"/>
              <w:rPr>
                <w:b/>
              </w:rPr>
            </w:pPr>
            <w:r>
              <w:rPr>
                <w:b/>
              </w:rPr>
              <w:lastRenderedPageBreak/>
              <w:t>„Turto balansinė</w:t>
            </w:r>
          </w:p>
          <w:p w:rsidR="00005350" w:rsidRDefault="00005350" w:rsidP="002C2E86">
            <w:pPr>
              <w:jc w:val="both"/>
              <w:rPr>
                <w:b/>
              </w:rPr>
            </w:pPr>
            <w:r>
              <w:rPr>
                <w:b/>
              </w:rPr>
              <w:t>vertė“, gautos</w:t>
            </w:r>
            <w:r w:rsidR="008F58AE">
              <w:rPr>
                <w:b/>
              </w:rPr>
              <w:t xml:space="preserve"> </w:t>
            </w:r>
            <w:r>
              <w:rPr>
                <w:b/>
              </w:rPr>
              <w:t>–skiltyse</w:t>
            </w:r>
            <w:r w:rsidR="008F58AE">
              <w:rPr>
                <w:b/>
              </w:rPr>
              <w:t xml:space="preserve"> </w:t>
            </w:r>
            <w:r>
              <w:rPr>
                <w:b/>
              </w:rPr>
              <w:t>„Įsipareigojimų</w:t>
            </w:r>
          </w:p>
          <w:p w:rsidR="00005350" w:rsidRPr="003F2559" w:rsidRDefault="00005350" w:rsidP="002C2E86">
            <w:pPr>
              <w:jc w:val="both"/>
              <w:rPr>
                <w:b/>
              </w:rPr>
            </w:pPr>
            <w:r>
              <w:rPr>
                <w:b/>
              </w:rPr>
              <w:t>balansinė vertė“</w:t>
            </w:r>
          </w:p>
        </w:tc>
        <w:tc>
          <w:tcPr>
            <w:tcW w:w="1596" w:type="dxa"/>
            <w:gridSpan w:val="2"/>
            <w:shd w:val="clear" w:color="auto" w:fill="auto"/>
          </w:tcPr>
          <w:p w:rsidR="00005350" w:rsidRPr="0078458E" w:rsidRDefault="00005350" w:rsidP="009F0FA4">
            <w:pPr>
              <w:jc w:val="center"/>
              <w:rPr>
                <w:b/>
              </w:rPr>
            </w:pPr>
          </w:p>
        </w:tc>
        <w:tc>
          <w:tcPr>
            <w:tcW w:w="1598" w:type="dxa"/>
            <w:shd w:val="clear" w:color="auto" w:fill="auto"/>
          </w:tcPr>
          <w:p w:rsidR="00005350" w:rsidRPr="0078458E" w:rsidRDefault="00005350" w:rsidP="009F0FA4">
            <w:pPr>
              <w:jc w:val="center"/>
              <w:rPr>
                <w:b/>
              </w:rPr>
            </w:pPr>
          </w:p>
        </w:tc>
        <w:tc>
          <w:tcPr>
            <w:tcW w:w="1598" w:type="dxa"/>
            <w:gridSpan w:val="2"/>
            <w:shd w:val="clear" w:color="auto" w:fill="auto"/>
          </w:tcPr>
          <w:p w:rsidR="00005350" w:rsidRPr="0078458E" w:rsidRDefault="00005350" w:rsidP="009F0FA4">
            <w:pPr>
              <w:jc w:val="center"/>
              <w:rPr>
                <w:b/>
              </w:rPr>
            </w:pPr>
          </w:p>
        </w:tc>
        <w:tc>
          <w:tcPr>
            <w:tcW w:w="1747" w:type="dxa"/>
            <w:shd w:val="clear" w:color="auto" w:fill="auto"/>
          </w:tcPr>
          <w:p w:rsidR="00005350" w:rsidRPr="0078458E" w:rsidRDefault="00005350" w:rsidP="009F0FA4">
            <w:pPr>
              <w:jc w:val="center"/>
              <w:rPr>
                <w:b/>
              </w:rPr>
            </w:pPr>
          </w:p>
        </w:tc>
      </w:tr>
      <w:tr w:rsidR="00005350" w:rsidRPr="00774A65" w:rsidTr="00005350">
        <w:trPr>
          <w:trHeight w:val="195"/>
        </w:trPr>
        <w:tc>
          <w:tcPr>
            <w:tcW w:w="709" w:type="dxa"/>
            <w:shd w:val="clear" w:color="auto" w:fill="auto"/>
          </w:tcPr>
          <w:p w:rsidR="00005350" w:rsidRPr="004417D9" w:rsidRDefault="00005350" w:rsidP="009F0FA4">
            <w:pPr>
              <w:jc w:val="center"/>
            </w:pPr>
            <w:r>
              <w:lastRenderedPageBreak/>
              <w:t>3.1.</w:t>
            </w:r>
          </w:p>
        </w:tc>
        <w:tc>
          <w:tcPr>
            <w:tcW w:w="2603" w:type="dxa"/>
            <w:shd w:val="clear" w:color="auto" w:fill="auto"/>
          </w:tcPr>
          <w:p w:rsidR="00005350" w:rsidRPr="004417D9" w:rsidRDefault="00005350" w:rsidP="009F0FA4">
            <w:pPr>
              <w:jc w:val="both"/>
            </w:pPr>
            <w:r>
              <w:t xml:space="preserve">Trumpalaikės paskolos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3.2.</w:t>
            </w:r>
          </w:p>
        </w:tc>
        <w:tc>
          <w:tcPr>
            <w:tcW w:w="2603" w:type="dxa"/>
            <w:shd w:val="clear" w:color="auto" w:fill="auto"/>
          </w:tcPr>
          <w:p w:rsidR="00005350" w:rsidRDefault="00005350" w:rsidP="009F0FA4">
            <w:pPr>
              <w:jc w:val="both"/>
            </w:pPr>
            <w:r>
              <w:t>Ilgalaikės paskolos</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Pr="004417D9" w:rsidRDefault="00005350" w:rsidP="009F0FA4">
            <w:pPr>
              <w:jc w:val="center"/>
              <w:rPr>
                <w:b/>
              </w:rPr>
            </w:pPr>
            <w:r>
              <w:rPr>
                <w:b/>
              </w:rPr>
              <w:t>4.</w:t>
            </w:r>
          </w:p>
        </w:tc>
        <w:tc>
          <w:tcPr>
            <w:tcW w:w="2603" w:type="dxa"/>
            <w:shd w:val="clear" w:color="auto" w:fill="auto"/>
          </w:tcPr>
          <w:p w:rsidR="00005350" w:rsidRPr="002615ED" w:rsidRDefault="00005350" w:rsidP="009F0FA4">
            <w:pPr>
              <w:jc w:val="both"/>
              <w:rPr>
                <w:b/>
              </w:rPr>
            </w:pPr>
            <w:r>
              <w:rPr>
                <w:b/>
              </w:rPr>
              <w:t>Nuosavybės vertybiniai popieriai</w:t>
            </w:r>
          </w:p>
        </w:tc>
        <w:tc>
          <w:tcPr>
            <w:tcW w:w="1596" w:type="dxa"/>
            <w:gridSpan w:val="2"/>
            <w:shd w:val="clear" w:color="auto" w:fill="auto"/>
          </w:tcPr>
          <w:p w:rsidR="00005350" w:rsidRPr="004366B1" w:rsidRDefault="00005350" w:rsidP="009F0FA4">
            <w:pPr>
              <w:jc w:val="center"/>
              <w:rPr>
                <w:b/>
              </w:rPr>
            </w:pPr>
          </w:p>
        </w:tc>
        <w:tc>
          <w:tcPr>
            <w:tcW w:w="1598" w:type="dxa"/>
            <w:shd w:val="clear" w:color="auto" w:fill="auto"/>
          </w:tcPr>
          <w:p w:rsidR="00005350" w:rsidRPr="004366B1" w:rsidRDefault="00005350" w:rsidP="009F0FA4">
            <w:pPr>
              <w:jc w:val="center"/>
              <w:rPr>
                <w:b/>
              </w:rPr>
            </w:pPr>
          </w:p>
        </w:tc>
        <w:tc>
          <w:tcPr>
            <w:tcW w:w="1598" w:type="dxa"/>
            <w:gridSpan w:val="2"/>
            <w:shd w:val="clear" w:color="auto" w:fill="auto"/>
          </w:tcPr>
          <w:p w:rsidR="00005350" w:rsidRPr="002615ED" w:rsidRDefault="00005350" w:rsidP="009F0FA4">
            <w:pPr>
              <w:jc w:val="center"/>
              <w:rPr>
                <w:b/>
              </w:rPr>
            </w:pPr>
          </w:p>
        </w:tc>
        <w:tc>
          <w:tcPr>
            <w:tcW w:w="1747" w:type="dxa"/>
            <w:shd w:val="clear" w:color="auto" w:fill="auto"/>
          </w:tcPr>
          <w:p w:rsidR="00005350" w:rsidRPr="002615ED" w:rsidRDefault="00005350" w:rsidP="009F0FA4">
            <w:pPr>
              <w:jc w:val="center"/>
              <w:rPr>
                <w:b/>
              </w:rPr>
            </w:pPr>
          </w:p>
        </w:tc>
      </w:tr>
      <w:tr w:rsidR="00005350" w:rsidRPr="00774A65" w:rsidTr="00005350">
        <w:trPr>
          <w:trHeight w:val="195"/>
        </w:trPr>
        <w:tc>
          <w:tcPr>
            <w:tcW w:w="709" w:type="dxa"/>
            <w:shd w:val="clear" w:color="auto" w:fill="auto"/>
          </w:tcPr>
          <w:p w:rsidR="00005350" w:rsidRPr="002615ED" w:rsidRDefault="00005350" w:rsidP="009F0FA4">
            <w:pPr>
              <w:jc w:val="center"/>
            </w:pPr>
            <w:r>
              <w:t>4.1.</w:t>
            </w:r>
          </w:p>
        </w:tc>
        <w:tc>
          <w:tcPr>
            <w:tcW w:w="2603" w:type="dxa"/>
            <w:shd w:val="clear" w:color="auto" w:fill="auto"/>
          </w:tcPr>
          <w:p w:rsidR="00005350" w:rsidRDefault="00005350" w:rsidP="009F0FA4">
            <w:pPr>
              <w:jc w:val="both"/>
            </w:pPr>
            <w:r>
              <w:t xml:space="preserve">Akcinių ir uždarųjų </w:t>
            </w:r>
          </w:p>
          <w:p w:rsidR="00005350" w:rsidRPr="002615ED" w:rsidRDefault="00005350" w:rsidP="002C2E86">
            <w:pPr>
              <w:jc w:val="both"/>
            </w:pPr>
            <w:r>
              <w:t xml:space="preserve">akcinių bendrovių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Pr="002615ED" w:rsidRDefault="00005350" w:rsidP="009F0FA4">
            <w:pPr>
              <w:jc w:val="center"/>
            </w:pPr>
          </w:p>
        </w:tc>
        <w:tc>
          <w:tcPr>
            <w:tcW w:w="1747" w:type="dxa"/>
            <w:shd w:val="clear" w:color="auto" w:fill="auto"/>
          </w:tcPr>
          <w:p w:rsidR="00005350" w:rsidRPr="002615ED"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4.2.</w:t>
            </w:r>
          </w:p>
        </w:tc>
        <w:tc>
          <w:tcPr>
            <w:tcW w:w="2603" w:type="dxa"/>
            <w:shd w:val="clear" w:color="auto" w:fill="auto"/>
          </w:tcPr>
          <w:p w:rsidR="00005350" w:rsidRDefault="00005350" w:rsidP="009F0FA4">
            <w:pPr>
              <w:jc w:val="both"/>
            </w:pPr>
            <w:r>
              <w:t>Viešųjų įstaigų</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Pr="002615ED" w:rsidRDefault="00005350" w:rsidP="009F0FA4">
            <w:pPr>
              <w:jc w:val="center"/>
              <w:rPr>
                <w:b/>
              </w:rPr>
            </w:pPr>
            <w:r>
              <w:rPr>
                <w:b/>
              </w:rPr>
              <w:t>5.</w:t>
            </w:r>
          </w:p>
        </w:tc>
        <w:tc>
          <w:tcPr>
            <w:tcW w:w="2603" w:type="dxa"/>
            <w:shd w:val="clear" w:color="auto" w:fill="auto"/>
          </w:tcPr>
          <w:p w:rsidR="00005350" w:rsidRPr="002615ED" w:rsidRDefault="00005350" w:rsidP="009F0FA4">
            <w:pPr>
              <w:jc w:val="both"/>
              <w:rPr>
                <w:b/>
              </w:rPr>
            </w:pPr>
            <w:r>
              <w:rPr>
                <w:b/>
              </w:rPr>
              <w:t>Kitas finansinis turtas (įsipareigojimai)</w:t>
            </w:r>
          </w:p>
        </w:tc>
        <w:tc>
          <w:tcPr>
            <w:tcW w:w="1596" w:type="dxa"/>
            <w:gridSpan w:val="2"/>
            <w:shd w:val="clear" w:color="auto" w:fill="auto"/>
          </w:tcPr>
          <w:p w:rsidR="00005350" w:rsidRPr="004366B1" w:rsidRDefault="00005350" w:rsidP="009F0FA4">
            <w:pPr>
              <w:jc w:val="center"/>
              <w:rPr>
                <w:b/>
              </w:rPr>
            </w:pPr>
          </w:p>
        </w:tc>
        <w:tc>
          <w:tcPr>
            <w:tcW w:w="1598" w:type="dxa"/>
            <w:shd w:val="clear" w:color="auto" w:fill="auto"/>
          </w:tcPr>
          <w:p w:rsidR="00005350" w:rsidRPr="004366B1" w:rsidRDefault="00005350" w:rsidP="009F0FA4">
            <w:pPr>
              <w:jc w:val="center"/>
              <w:rPr>
                <w:b/>
              </w:rPr>
            </w:pPr>
          </w:p>
        </w:tc>
        <w:tc>
          <w:tcPr>
            <w:tcW w:w="1598" w:type="dxa"/>
            <w:gridSpan w:val="2"/>
            <w:shd w:val="clear" w:color="auto" w:fill="auto"/>
          </w:tcPr>
          <w:p w:rsidR="00005350" w:rsidRPr="004366B1" w:rsidRDefault="00005350" w:rsidP="009F0FA4">
            <w:pPr>
              <w:jc w:val="center"/>
              <w:rPr>
                <w:b/>
              </w:rPr>
            </w:pPr>
          </w:p>
        </w:tc>
        <w:tc>
          <w:tcPr>
            <w:tcW w:w="1747" w:type="dxa"/>
            <w:shd w:val="clear" w:color="auto" w:fill="auto"/>
          </w:tcPr>
          <w:p w:rsidR="00005350" w:rsidRPr="004366B1" w:rsidRDefault="00005350" w:rsidP="009F0FA4">
            <w:pPr>
              <w:jc w:val="center"/>
              <w:rPr>
                <w:b/>
              </w:rPr>
            </w:pPr>
          </w:p>
        </w:tc>
      </w:tr>
      <w:tr w:rsidR="00005350" w:rsidRPr="00774A65" w:rsidTr="00005350">
        <w:trPr>
          <w:trHeight w:val="195"/>
        </w:trPr>
        <w:tc>
          <w:tcPr>
            <w:tcW w:w="709" w:type="dxa"/>
            <w:shd w:val="clear" w:color="auto" w:fill="auto"/>
          </w:tcPr>
          <w:p w:rsidR="00005350" w:rsidRPr="002615ED" w:rsidRDefault="00005350" w:rsidP="009F0FA4">
            <w:pPr>
              <w:jc w:val="center"/>
            </w:pPr>
            <w:r>
              <w:t>5.1.</w:t>
            </w:r>
          </w:p>
        </w:tc>
        <w:tc>
          <w:tcPr>
            <w:tcW w:w="2603" w:type="dxa"/>
            <w:shd w:val="clear" w:color="auto" w:fill="auto"/>
          </w:tcPr>
          <w:p w:rsidR="00005350" w:rsidRDefault="00005350" w:rsidP="009F0FA4">
            <w:pPr>
              <w:jc w:val="both"/>
            </w:pPr>
            <w:r>
              <w:t xml:space="preserve">Prekybos skolos ir </w:t>
            </w:r>
          </w:p>
          <w:p w:rsidR="00005350" w:rsidRDefault="00005350" w:rsidP="002C2E86">
            <w:pPr>
              <w:jc w:val="both"/>
            </w:pPr>
            <w:r>
              <w:t xml:space="preserve">avansai (skolos, </w:t>
            </w:r>
          </w:p>
          <w:p w:rsidR="00005350" w:rsidRDefault="00005350" w:rsidP="002C2E86">
            <w:pPr>
              <w:jc w:val="both"/>
            </w:pPr>
            <w:r>
              <w:t>susijusios su prekių ir</w:t>
            </w:r>
          </w:p>
          <w:p w:rsidR="00005350" w:rsidRDefault="00005350" w:rsidP="002C2E86">
            <w:pPr>
              <w:jc w:val="both"/>
            </w:pPr>
            <w:r>
              <w:t xml:space="preserve">paslaugų pardavimu </w:t>
            </w:r>
          </w:p>
          <w:p w:rsidR="00005350" w:rsidRPr="002615ED" w:rsidRDefault="00005350" w:rsidP="002C2E86">
            <w:pPr>
              <w:jc w:val="both"/>
            </w:pPr>
            <w:r>
              <w:t>(pirkimu)</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5.2.</w:t>
            </w:r>
          </w:p>
        </w:tc>
        <w:tc>
          <w:tcPr>
            <w:tcW w:w="2603" w:type="dxa"/>
            <w:shd w:val="clear" w:color="auto" w:fill="auto"/>
          </w:tcPr>
          <w:p w:rsidR="00005350" w:rsidRDefault="00005350" w:rsidP="009F0FA4">
            <w:pPr>
              <w:jc w:val="both"/>
            </w:pPr>
            <w:r>
              <w:t>Mokesčiai</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5.3.</w:t>
            </w:r>
          </w:p>
        </w:tc>
        <w:tc>
          <w:tcPr>
            <w:tcW w:w="2603" w:type="dxa"/>
            <w:shd w:val="clear" w:color="auto" w:fill="auto"/>
          </w:tcPr>
          <w:p w:rsidR="00005350" w:rsidRDefault="00005350" w:rsidP="009F0FA4">
            <w:pPr>
              <w:jc w:val="both"/>
            </w:pPr>
            <w:r>
              <w:t xml:space="preserve">Socialinis draudimas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5.4.</w:t>
            </w:r>
          </w:p>
        </w:tc>
        <w:tc>
          <w:tcPr>
            <w:tcW w:w="2603" w:type="dxa"/>
            <w:shd w:val="clear" w:color="auto" w:fill="auto"/>
          </w:tcPr>
          <w:p w:rsidR="00005350" w:rsidRDefault="00005350" w:rsidP="009F0FA4">
            <w:pPr>
              <w:jc w:val="both"/>
            </w:pPr>
            <w:r>
              <w:t xml:space="preserve">Palūkanos už paskolas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5.5.</w:t>
            </w:r>
          </w:p>
        </w:tc>
        <w:tc>
          <w:tcPr>
            <w:tcW w:w="2603" w:type="dxa"/>
            <w:shd w:val="clear" w:color="auto" w:fill="auto"/>
          </w:tcPr>
          <w:p w:rsidR="00005350" w:rsidRDefault="00005350" w:rsidP="009F0FA4">
            <w:pPr>
              <w:jc w:val="both"/>
            </w:pPr>
            <w:r>
              <w:t xml:space="preserve">Palūkanos už </w:t>
            </w:r>
          </w:p>
          <w:p w:rsidR="00005350" w:rsidRDefault="00005350" w:rsidP="002C2E86">
            <w:pPr>
              <w:jc w:val="both"/>
            </w:pPr>
            <w:r>
              <w:t xml:space="preserve">vertybinius popierius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Default="00005350" w:rsidP="009F0FA4">
            <w:pPr>
              <w:jc w:val="center"/>
            </w:pPr>
            <w:r>
              <w:t>5.6.</w:t>
            </w:r>
          </w:p>
        </w:tc>
        <w:tc>
          <w:tcPr>
            <w:tcW w:w="2603" w:type="dxa"/>
            <w:shd w:val="clear" w:color="auto" w:fill="auto"/>
          </w:tcPr>
          <w:p w:rsidR="00005350" w:rsidRDefault="00005350" w:rsidP="009F0FA4">
            <w:pPr>
              <w:jc w:val="both"/>
            </w:pPr>
            <w:r>
              <w:t xml:space="preserve">Kitas finansinis turtas (įsipareigojimai)  </w:t>
            </w:r>
          </w:p>
        </w:tc>
        <w:tc>
          <w:tcPr>
            <w:tcW w:w="1596" w:type="dxa"/>
            <w:gridSpan w:val="2"/>
            <w:shd w:val="clear" w:color="auto" w:fill="auto"/>
          </w:tcPr>
          <w:p w:rsidR="00005350" w:rsidRPr="00774A65" w:rsidRDefault="00005350" w:rsidP="009F0FA4">
            <w:pPr>
              <w:jc w:val="center"/>
            </w:pPr>
          </w:p>
        </w:tc>
        <w:tc>
          <w:tcPr>
            <w:tcW w:w="1598" w:type="dxa"/>
            <w:shd w:val="clear" w:color="auto" w:fill="auto"/>
          </w:tcPr>
          <w:p w:rsidR="00005350" w:rsidRPr="00774A65" w:rsidRDefault="00005350" w:rsidP="009F0FA4">
            <w:pPr>
              <w:jc w:val="center"/>
            </w:pPr>
          </w:p>
        </w:tc>
        <w:tc>
          <w:tcPr>
            <w:tcW w:w="1598" w:type="dxa"/>
            <w:gridSpan w:val="2"/>
            <w:shd w:val="clear" w:color="auto" w:fill="auto"/>
          </w:tcPr>
          <w:p w:rsidR="00005350" w:rsidRDefault="00005350" w:rsidP="009F0FA4">
            <w:pPr>
              <w:jc w:val="center"/>
            </w:pPr>
          </w:p>
        </w:tc>
        <w:tc>
          <w:tcPr>
            <w:tcW w:w="1747" w:type="dxa"/>
            <w:shd w:val="clear" w:color="auto" w:fill="auto"/>
          </w:tcPr>
          <w:p w:rsidR="00005350" w:rsidRDefault="00005350" w:rsidP="009F0FA4">
            <w:pPr>
              <w:jc w:val="center"/>
            </w:pPr>
          </w:p>
        </w:tc>
      </w:tr>
      <w:tr w:rsidR="00005350" w:rsidRPr="00774A65" w:rsidTr="00005350">
        <w:trPr>
          <w:trHeight w:val="195"/>
        </w:trPr>
        <w:tc>
          <w:tcPr>
            <w:tcW w:w="709" w:type="dxa"/>
            <w:shd w:val="clear" w:color="auto" w:fill="auto"/>
          </w:tcPr>
          <w:p w:rsidR="00005350" w:rsidRPr="00A35466" w:rsidRDefault="00005350" w:rsidP="009F0FA4">
            <w:pPr>
              <w:jc w:val="center"/>
              <w:rPr>
                <w:b/>
              </w:rPr>
            </w:pPr>
            <w:r>
              <w:rPr>
                <w:b/>
              </w:rPr>
              <w:t>6.</w:t>
            </w:r>
          </w:p>
        </w:tc>
        <w:tc>
          <w:tcPr>
            <w:tcW w:w="2603" w:type="dxa"/>
            <w:shd w:val="clear" w:color="auto" w:fill="auto"/>
          </w:tcPr>
          <w:p w:rsidR="00005350" w:rsidRDefault="00005350" w:rsidP="009F0FA4">
            <w:pPr>
              <w:jc w:val="both"/>
              <w:rPr>
                <w:b/>
              </w:rPr>
            </w:pPr>
            <w:r>
              <w:rPr>
                <w:b/>
              </w:rPr>
              <w:t xml:space="preserve">Finansinis turtas ir </w:t>
            </w:r>
          </w:p>
          <w:p w:rsidR="00005350" w:rsidRDefault="00005350" w:rsidP="00063171">
            <w:pPr>
              <w:jc w:val="both"/>
              <w:rPr>
                <w:b/>
              </w:rPr>
            </w:pPr>
            <w:r>
              <w:rPr>
                <w:b/>
              </w:rPr>
              <w:t>įsipareigojimai, iš viso</w:t>
            </w:r>
          </w:p>
          <w:p w:rsidR="00005350" w:rsidRPr="00A35466" w:rsidRDefault="00005350" w:rsidP="00063171">
            <w:pPr>
              <w:jc w:val="both"/>
              <w:rPr>
                <w:b/>
              </w:rPr>
            </w:pPr>
            <w:r>
              <w:rPr>
                <w:b/>
              </w:rPr>
              <w:t xml:space="preserve">(1-5 eilučių suma) </w:t>
            </w:r>
          </w:p>
        </w:tc>
        <w:tc>
          <w:tcPr>
            <w:tcW w:w="1596" w:type="dxa"/>
            <w:gridSpan w:val="2"/>
            <w:shd w:val="clear" w:color="auto" w:fill="auto"/>
          </w:tcPr>
          <w:p w:rsidR="00005350" w:rsidRPr="00236418" w:rsidRDefault="00005350" w:rsidP="009F0FA4">
            <w:pPr>
              <w:jc w:val="center"/>
              <w:rPr>
                <w:b/>
              </w:rPr>
            </w:pPr>
          </w:p>
        </w:tc>
        <w:tc>
          <w:tcPr>
            <w:tcW w:w="1598" w:type="dxa"/>
            <w:shd w:val="clear" w:color="auto" w:fill="auto"/>
          </w:tcPr>
          <w:p w:rsidR="00005350" w:rsidRPr="00236418" w:rsidRDefault="00005350" w:rsidP="009F0FA4">
            <w:pPr>
              <w:jc w:val="center"/>
              <w:rPr>
                <w:b/>
              </w:rPr>
            </w:pPr>
          </w:p>
        </w:tc>
        <w:tc>
          <w:tcPr>
            <w:tcW w:w="1598" w:type="dxa"/>
            <w:gridSpan w:val="2"/>
            <w:shd w:val="clear" w:color="auto" w:fill="auto"/>
          </w:tcPr>
          <w:p w:rsidR="00005350" w:rsidRPr="00236418" w:rsidRDefault="00005350" w:rsidP="009F0FA4">
            <w:pPr>
              <w:jc w:val="center"/>
              <w:rPr>
                <w:b/>
              </w:rPr>
            </w:pPr>
          </w:p>
        </w:tc>
        <w:tc>
          <w:tcPr>
            <w:tcW w:w="1747" w:type="dxa"/>
            <w:shd w:val="clear" w:color="auto" w:fill="auto"/>
          </w:tcPr>
          <w:p w:rsidR="00005350" w:rsidRPr="00236418" w:rsidRDefault="00005350" w:rsidP="009F0FA4">
            <w:pPr>
              <w:jc w:val="center"/>
              <w:rPr>
                <w:b/>
              </w:rPr>
            </w:pPr>
          </w:p>
        </w:tc>
      </w:tr>
    </w:tbl>
    <w:p w:rsidR="00BE3BCC" w:rsidRDefault="002C2E86" w:rsidP="002C2E86">
      <w:pPr>
        <w:jc w:val="center"/>
      </w:pPr>
      <w:r>
        <w:t>____________________________</w:t>
      </w: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D1795D" w:rsidRDefault="00D1795D"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D2114" w:rsidRDefault="00AD2114" w:rsidP="000804A4">
      <w:pPr>
        <w:jc w:val="center"/>
      </w:pPr>
    </w:p>
    <w:p w:rsidR="00A6471C" w:rsidRDefault="00A6471C" w:rsidP="000804A4">
      <w:pPr>
        <w:jc w:val="center"/>
      </w:pPr>
    </w:p>
    <w:p w:rsidR="00A6471C" w:rsidRDefault="00A6471C" w:rsidP="000804A4">
      <w:pPr>
        <w:jc w:val="center"/>
      </w:pPr>
    </w:p>
    <w:p w:rsidR="00AD2114" w:rsidRDefault="00AD2114" w:rsidP="000804A4">
      <w:pPr>
        <w:jc w:val="center"/>
      </w:pPr>
    </w:p>
    <w:sectPr w:rsidR="00AD2114" w:rsidSect="00A6471C">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B0F"/>
    <w:multiLevelType w:val="hybridMultilevel"/>
    <w:tmpl w:val="6838AC2A"/>
    <w:lvl w:ilvl="0" w:tplc="97D8B5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34DA44DD"/>
    <w:multiLevelType w:val="hybridMultilevel"/>
    <w:tmpl w:val="A7ECADB2"/>
    <w:lvl w:ilvl="0" w:tplc="989AB56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C6"/>
    <w:rsid w:val="00001E2F"/>
    <w:rsid w:val="00005350"/>
    <w:rsid w:val="000131D7"/>
    <w:rsid w:val="0001410E"/>
    <w:rsid w:val="00017037"/>
    <w:rsid w:val="00017739"/>
    <w:rsid w:val="000447AE"/>
    <w:rsid w:val="00063171"/>
    <w:rsid w:val="000634F8"/>
    <w:rsid w:val="00067C6F"/>
    <w:rsid w:val="00067D75"/>
    <w:rsid w:val="000804A4"/>
    <w:rsid w:val="00080F72"/>
    <w:rsid w:val="00086BC1"/>
    <w:rsid w:val="00090A75"/>
    <w:rsid w:val="000A1CB4"/>
    <w:rsid w:val="000A506F"/>
    <w:rsid w:val="000B5B73"/>
    <w:rsid w:val="000D69DC"/>
    <w:rsid w:val="000D7CFE"/>
    <w:rsid w:val="00103560"/>
    <w:rsid w:val="00105FC3"/>
    <w:rsid w:val="001354C4"/>
    <w:rsid w:val="0015256D"/>
    <w:rsid w:val="0015717E"/>
    <w:rsid w:val="00174F3E"/>
    <w:rsid w:val="00176100"/>
    <w:rsid w:val="00182EA9"/>
    <w:rsid w:val="001874F4"/>
    <w:rsid w:val="001A48D7"/>
    <w:rsid w:val="001D1E32"/>
    <w:rsid w:val="001D2C10"/>
    <w:rsid w:val="001D4D6D"/>
    <w:rsid w:val="001D69FB"/>
    <w:rsid w:val="001D6AA4"/>
    <w:rsid w:val="001D73F0"/>
    <w:rsid w:val="001E7A36"/>
    <w:rsid w:val="00210BDD"/>
    <w:rsid w:val="002125E0"/>
    <w:rsid w:val="00212EE9"/>
    <w:rsid w:val="00235C51"/>
    <w:rsid w:val="00245EA3"/>
    <w:rsid w:val="00247A4A"/>
    <w:rsid w:val="00252856"/>
    <w:rsid w:val="00263D03"/>
    <w:rsid w:val="00264C9A"/>
    <w:rsid w:val="00264E7B"/>
    <w:rsid w:val="00274DB9"/>
    <w:rsid w:val="00280417"/>
    <w:rsid w:val="00281C1D"/>
    <w:rsid w:val="00287518"/>
    <w:rsid w:val="0029264B"/>
    <w:rsid w:val="002A5D7E"/>
    <w:rsid w:val="002C2E86"/>
    <w:rsid w:val="002E6CFA"/>
    <w:rsid w:val="00303D57"/>
    <w:rsid w:val="00312522"/>
    <w:rsid w:val="00314229"/>
    <w:rsid w:val="00320CFC"/>
    <w:rsid w:val="00331C03"/>
    <w:rsid w:val="0033663F"/>
    <w:rsid w:val="00356363"/>
    <w:rsid w:val="003600E1"/>
    <w:rsid w:val="00375EB8"/>
    <w:rsid w:val="00376904"/>
    <w:rsid w:val="003A03C6"/>
    <w:rsid w:val="003B58B3"/>
    <w:rsid w:val="003D1468"/>
    <w:rsid w:val="003E4F39"/>
    <w:rsid w:val="003F1474"/>
    <w:rsid w:val="003F3878"/>
    <w:rsid w:val="003F466D"/>
    <w:rsid w:val="003F513E"/>
    <w:rsid w:val="00400759"/>
    <w:rsid w:val="00406A86"/>
    <w:rsid w:val="0040773A"/>
    <w:rsid w:val="0041014A"/>
    <w:rsid w:val="00440B8A"/>
    <w:rsid w:val="00441D64"/>
    <w:rsid w:val="00446445"/>
    <w:rsid w:val="004638B4"/>
    <w:rsid w:val="00466616"/>
    <w:rsid w:val="00471BF3"/>
    <w:rsid w:val="00471F90"/>
    <w:rsid w:val="0049045C"/>
    <w:rsid w:val="004C4F24"/>
    <w:rsid w:val="004C61C6"/>
    <w:rsid w:val="004D281D"/>
    <w:rsid w:val="004E14CB"/>
    <w:rsid w:val="004E54FC"/>
    <w:rsid w:val="004F10DC"/>
    <w:rsid w:val="004F6FD1"/>
    <w:rsid w:val="00506243"/>
    <w:rsid w:val="00512792"/>
    <w:rsid w:val="005561F4"/>
    <w:rsid w:val="005566D6"/>
    <w:rsid w:val="00563894"/>
    <w:rsid w:val="00572A36"/>
    <w:rsid w:val="00572BD9"/>
    <w:rsid w:val="00586DBB"/>
    <w:rsid w:val="00587F2F"/>
    <w:rsid w:val="00596584"/>
    <w:rsid w:val="005A1077"/>
    <w:rsid w:val="005D0AD3"/>
    <w:rsid w:val="005E4490"/>
    <w:rsid w:val="005F2521"/>
    <w:rsid w:val="00600DC4"/>
    <w:rsid w:val="006048CB"/>
    <w:rsid w:val="00605B75"/>
    <w:rsid w:val="00607651"/>
    <w:rsid w:val="00612963"/>
    <w:rsid w:val="00632DA5"/>
    <w:rsid w:val="00675180"/>
    <w:rsid w:val="00676941"/>
    <w:rsid w:val="00684DC7"/>
    <w:rsid w:val="006870A5"/>
    <w:rsid w:val="00691753"/>
    <w:rsid w:val="006A14F5"/>
    <w:rsid w:val="006A4666"/>
    <w:rsid w:val="006A5A98"/>
    <w:rsid w:val="006B2CCB"/>
    <w:rsid w:val="006B340E"/>
    <w:rsid w:val="006C26F2"/>
    <w:rsid w:val="006E493C"/>
    <w:rsid w:val="006F7264"/>
    <w:rsid w:val="0070079B"/>
    <w:rsid w:val="007048F3"/>
    <w:rsid w:val="00710D90"/>
    <w:rsid w:val="00714806"/>
    <w:rsid w:val="00732434"/>
    <w:rsid w:val="0073536D"/>
    <w:rsid w:val="00735467"/>
    <w:rsid w:val="00745D98"/>
    <w:rsid w:val="0075503B"/>
    <w:rsid w:val="007675E3"/>
    <w:rsid w:val="00776BF1"/>
    <w:rsid w:val="0079656F"/>
    <w:rsid w:val="007A0535"/>
    <w:rsid w:val="007A7C91"/>
    <w:rsid w:val="007B723D"/>
    <w:rsid w:val="007C0994"/>
    <w:rsid w:val="007D4CB6"/>
    <w:rsid w:val="007D66BA"/>
    <w:rsid w:val="00810D4A"/>
    <w:rsid w:val="00824AEB"/>
    <w:rsid w:val="00827AB4"/>
    <w:rsid w:val="00854467"/>
    <w:rsid w:val="00860FBD"/>
    <w:rsid w:val="00862AEB"/>
    <w:rsid w:val="0087195C"/>
    <w:rsid w:val="0089345D"/>
    <w:rsid w:val="008A23BF"/>
    <w:rsid w:val="008A72B8"/>
    <w:rsid w:val="008B4761"/>
    <w:rsid w:val="008C39C7"/>
    <w:rsid w:val="008C7A29"/>
    <w:rsid w:val="008F1596"/>
    <w:rsid w:val="008F5684"/>
    <w:rsid w:val="008F58AE"/>
    <w:rsid w:val="00905094"/>
    <w:rsid w:val="00906728"/>
    <w:rsid w:val="00916F1B"/>
    <w:rsid w:val="009212F6"/>
    <w:rsid w:val="00927854"/>
    <w:rsid w:val="00936159"/>
    <w:rsid w:val="00941C59"/>
    <w:rsid w:val="009472E4"/>
    <w:rsid w:val="00950311"/>
    <w:rsid w:val="00957818"/>
    <w:rsid w:val="00966597"/>
    <w:rsid w:val="009710D9"/>
    <w:rsid w:val="00982CB2"/>
    <w:rsid w:val="00985461"/>
    <w:rsid w:val="00994530"/>
    <w:rsid w:val="009A384C"/>
    <w:rsid w:val="009B3F93"/>
    <w:rsid w:val="009B66DC"/>
    <w:rsid w:val="009E47A2"/>
    <w:rsid w:val="009E59B2"/>
    <w:rsid w:val="009F0FA4"/>
    <w:rsid w:val="00A07D0F"/>
    <w:rsid w:val="00A432AB"/>
    <w:rsid w:val="00A45E3D"/>
    <w:rsid w:val="00A6062E"/>
    <w:rsid w:val="00A6471C"/>
    <w:rsid w:val="00A73C37"/>
    <w:rsid w:val="00A744C8"/>
    <w:rsid w:val="00A7497D"/>
    <w:rsid w:val="00A752A5"/>
    <w:rsid w:val="00A946FB"/>
    <w:rsid w:val="00AB089F"/>
    <w:rsid w:val="00AB6663"/>
    <w:rsid w:val="00AC0041"/>
    <w:rsid w:val="00AC3518"/>
    <w:rsid w:val="00AC43F9"/>
    <w:rsid w:val="00AD0880"/>
    <w:rsid w:val="00AD2114"/>
    <w:rsid w:val="00AD76E1"/>
    <w:rsid w:val="00AE0588"/>
    <w:rsid w:val="00AE34AE"/>
    <w:rsid w:val="00AE6F71"/>
    <w:rsid w:val="00AF1AAB"/>
    <w:rsid w:val="00AF5D80"/>
    <w:rsid w:val="00B0112C"/>
    <w:rsid w:val="00B02DE4"/>
    <w:rsid w:val="00B312E4"/>
    <w:rsid w:val="00B4400E"/>
    <w:rsid w:val="00B454D6"/>
    <w:rsid w:val="00B45F59"/>
    <w:rsid w:val="00B55030"/>
    <w:rsid w:val="00B622B5"/>
    <w:rsid w:val="00B66751"/>
    <w:rsid w:val="00B8480F"/>
    <w:rsid w:val="00B86B89"/>
    <w:rsid w:val="00BA0AB6"/>
    <w:rsid w:val="00BB07BB"/>
    <w:rsid w:val="00BB2426"/>
    <w:rsid w:val="00BC5F7D"/>
    <w:rsid w:val="00BD0E0A"/>
    <w:rsid w:val="00BD71FF"/>
    <w:rsid w:val="00BD7B75"/>
    <w:rsid w:val="00BE3BCC"/>
    <w:rsid w:val="00BF1B4A"/>
    <w:rsid w:val="00BF538F"/>
    <w:rsid w:val="00C012C4"/>
    <w:rsid w:val="00C05E84"/>
    <w:rsid w:val="00C21143"/>
    <w:rsid w:val="00C240E1"/>
    <w:rsid w:val="00C31414"/>
    <w:rsid w:val="00C364D9"/>
    <w:rsid w:val="00C531AA"/>
    <w:rsid w:val="00C557E9"/>
    <w:rsid w:val="00C56FA4"/>
    <w:rsid w:val="00C81823"/>
    <w:rsid w:val="00C86C8E"/>
    <w:rsid w:val="00CA61DB"/>
    <w:rsid w:val="00CA78BA"/>
    <w:rsid w:val="00CD1DBC"/>
    <w:rsid w:val="00CD2EC9"/>
    <w:rsid w:val="00D11A2B"/>
    <w:rsid w:val="00D1624C"/>
    <w:rsid w:val="00D1732D"/>
    <w:rsid w:val="00D1795D"/>
    <w:rsid w:val="00D231E1"/>
    <w:rsid w:val="00D24BA6"/>
    <w:rsid w:val="00D32219"/>
    <w:rsid w:val="00D329EA"/>
    <w:rsid w:val="00D55EDD"/>
    <w:rsid w:val="00D64CB2"/>
    <w:rsid w:val="00D65503"/>
    <w:rsid w:val="00D74D06"/>
    <w:rsid w:val="00D75660"/>
    <w:rsid w:val="00D80290"/>
    <w:rsid w:val="00D8226F"/>
    <w:rsid w:val="00D97BFD"/>
    <w:rsid w:val="00DA713D"/>
    <w:rsid w:val="00E0069B"/>
    <w:rsid w:val="00E0752C"/>
    <w:rsid w:val="00E1208A"/>
    <w:rsid w:val="00E13C7D"/>
    <w:rsid w:val="00E21195"/>
    <w:rsid w:val="00E30D80"/>
    <w:rsid w:val="00E61780"/>
    <w:rsid w:val="00E66EB4"/>
    <w:rsid w:val="00E675C4"/>
    <w:rsid w:val="00E85656"/>
    <w:rsid w:val="00E92A66"/>
    <w:rsid w:val="00E93C30"/>
    <w:rsid w:val="00EB70D3"/>
    <w:rsid w:val="00EC497B"/>
    <w:rsid w:val="00ED45A7"/>
    <w:rsid w:val="00F04B03"/>
    <w:rsid w:val="00F36BEF"/>
    <w:rsid w:val="00F66805"/>
    <w:rsid w:val="00F8737E"/>
    <w:rsid w:val="00F92ADA"/>
    <w:rsid w:val="00FA4911"/>
    <w:rsid w:val="00FB6D2D"/>
    <w:rsid w:val="00FC4865"/>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C61C6"/>
    <w:rPr>
      <w:sz w:val="24"/>
      <w:lang w:eastAsia="en-US"/>
    </w:rPr>
  </w:style>
  <w:style w:type="paragraph" w:styleId="Antrat1">
    <w:name w:val="heading 1"/>
    <w:basedOn w:val="prastasis"/>
    <w:next w:val="prastasis"/>
    <w:qFormat/>
    <w:rsid w:val="004C61C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C61C6"/>
    <w:pPr>
      <w:jc w:val="both"/>
    </w:pPr>
    <w:rPr>
      <w:lang w:val="en-US"/>
    </w:rPr>
  </w:style>
  <w:style w:type="paragraph" w:customStyle="1" w:styleId="Style1">
    <w:name w:val="Style1"/>
    <w:basedOn w:val="prastasis"/>
    <w:rsid w:val="00FC4865"/>
    <w:pPr>
      <w:widowControl w:val="0"/>
      <w:autoSpaceDE w:val="0"/>
      <w:autoSpaceDN w:val="0"/>
      <w:adjustRightInd w:val="0"/>
    </w:pPr>
    <w:rPr>
      <w:szCs w:val="24"/>
      <w:lang w:eastAsia="lt-LT"/>
    </w:rPr>
  </w:style>
  <w:style w:type="paragraph" w:customStyle="1" w:styleId="Style3">
    <w:name w:val="Style3"/>
    <w:basedOn w:val="prastasis"/>
    <w:rsid w:val="00FC4865"/>
    <w:pPr>
      <w:widowControl w:val="0"/>
      <w:autoSpaceDE w:val="0"/>
      <w:autoSpaceDN w:val="0"/>
      <w:adjustRightInd w:val="0"/>
      <w:spacing w:line="216" w:lineRule="exact"/>
    </w:pPr>
    <w:rPr>
      <w:szCs w:val="24"/>
      <w:lang w:eastAsia="lt-LT"/>
    </w:rPr>
  </w:style>
  <w:style w:type="paragraph" w:customStyle="1" w:styleId="Style4">
    <w:name w:val="Style4"/>
    <w:basedOn w:val="prastasis"/>
    <w:rsid w:val="00FC4865"/>
    <w:pPr>
      <w:widowControl w:val="0"/>
      <w:autoSpaceDE w:val="0"/>
      <w:autoSpaceDN w:val="0"/>
      <w:adjustRightInd w:val="0"/>
      <w:spacing w:line="240" w:lineRule="exact"/>
    </w:pPr>
    <w:rPr>
      <w:szCs w:val="24"/>
      <w:lang w:eastAsia="lt-LT"/>
    </w:rPr>
  </w:style>
  <w:style w:type="paragraph" w:customStyle="1" w:styleId="Style5">
    <w:name w:val="Style5"/>
    <w:basedOn w:val="prastasis"/>
    <w:rsid w:val="00FC4865"/>
    <w:pPr>
      <w:widowControl w:val="0"/>
      <w:autoSpaceDE w:val="0"/>
      <w:autoSpaceDN w:val="0"/>
      <w:adjustRightInd w:val="0"/>
      <w:spacing w:line="221" w:lineRule="exact"/>
      <w:jc w:val="center"/>
    </w:pPr>
    <w:rPr>
      <w:szCs w:val="24"/>
      <w:lang w:eastAsia="lt-LT"/>
    </w:rPr>
  </w:style>
  <w:style w:type="paragraph" w:customStyle="1" w:styleId="Style6">
    <w:name w:val="Style6"/>
    <w:basedOn w:val="prastasis"/>
    <w:rsid w:val="00FC4865"/>
    <w:pPr>
      <w:widowControl w:val="0"/>
      <w:autoSpaceDE w:val="0"/>
      <w:autoSpaceDN w:val="0"/>
      <w:adjustRightInd w:val="0"/>
      <w:spacing w:line="227" w:lineRule="exact"/>
      <w:ind w:firstLine="221"/>
    </w:pPr>
    <w:rPr>
      <w:szCs w:val="24"/>
      <w:lang w:eastAsia="lt-LT"/>
    </w:rPr>
  </w:style>
  <w:style w:type="paragraph" w:customStyle="1" w:styleId="Style7">
    <w:name w:val="Style7"/>
    <w:basedOn w:val="prastasis"/>
    <w:rsid w:val="00FC4865"/>
    <w:pPr>
      <w:widowControl w:val="0"/>
      <w:autoSpaceDE w:val="0"/>
      <w:autoSpaceDN w:val="0"/>
      <w:adjustRightInd w:val="0"/>
    </w:pPr>
    <w:rPr>
      <w:szCs w:val="24"/>
      <w:lang w:eastAsia="lt-LT"/>
    </w:rPr>
  </w:style>
  <w:style w:type="character" w:customStyle="1" w:styleId="FontStyle12">
    <w:name w:val="Font Style12"/>
    <w:rsid w:val="00FC4865"/>
    <w:rPr>
      <w:rFonts w:ascii="Times New Roman" w:hAnsi="Times New Roman" w:cs="Times New Roman"/>
      <w:b/>
      <w:bCs/>
      <w:sz w:val="22"/>
      <w:szCs w:val="22"/>
    </w:rPr>
  </w:style>
  <w:style w:type="character" w:customStyle="1" w:styleId="FontStyle13">
    <w:name w:val="Font Style13"/>
    <w:rsid w:val="00FC4865"/>
    <w:rPr>
      <w:rFonts w:ascii="Times New Roman" w:hAnsi="Times New Roman" w:cs="Times New Roman"/>
      <w:i/>
      <w:iCs/>
      <w:sz w:val="18"/>
      <w:szCs w:val="18"/>
    </w:rPr>
  </w:style>
  <w:style w:type="character" w:customStyle="1" w:styleId="FontStyle14">
    <w:name w:val="Font Style14"/>
    <w:rsid w:val="00FC4865"/>
    <w:rPr>
      <w:rFonts w:ascii="Times New Roman" w:hAnsi="Times New Roman" w:cs="Times New Roman"/>
      <w:sz w:val="18"/>
      <w:szCs w:val="18"/>
    </w:rPr>
  </w:style>
  <w:style w:type="character" w:customStyle="1" w:styleId="FontStyle15">
    <w:name w:val="Font Style15"/>
    <w:rsid w:val="00FC4865"/>
    <w:rPr>
      <w:rFonts w:ascii="Times New Roman" w:hAnsi="Times New Roman" w:cs="Times New Roman"/>
      <w:b/>
      <w:bCs/>
      <w:sz w:val="18"/>
      <w:szCs w:val="18"/>
    </w:rPr>
  </w:style>
  <w:style w:type="paragraph" w:customStyle="1" w:styleId="Style2">
    <w:name w:val="Style2"/>
    <w:basedOn w:val="prastasis"/>
    <w:rsid w:val="00D65503"/>
    <w:pPr>
      <w:widowControl w:val="0"/>
      <w:autoSpaceDE w:val="0"/>
      <w:autoSpaceDN w:val="0"/>
      <w:adjustRightInd w:val="0"/>
    </w:pPr>
    <w:rPr>
      <w:szCs w:val="24"/>
      <w:lang w:eastAsia="lt-LT"/>
    </w:rPr>
  </w:style>
  <w:style w:type="character" w:customStyle="1" w:styleId="FontStyle11">
    <w:name w:val="Font Style11"/>
    <w:rsid w:val="00D65503"/>
    <w:rPr>
      <w:rFonts w:ascii="Times New Roman" w:hAnsi="Times New Roman" w:cs="Times New Roman"/>
      <w:sz w:val="20"/>
      <w:szCs w:val="20"/>
    </w:rPr>
  </w:style>
  <w:style w:type="table" w:styleId="Lentelstinklelis">
    <w:name w:val="Table Grid"/>
    <w:basedOn w:val="prastojilentel"/>
    <w:rsid w:val="00135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rsid w:val="000804A4"/>
    <w:pPr>
      <w:spacing w:after="120" w:line="480" w:lineRule="auto"/>
    </w:pPr>
  </w:style>
  <w:style w:type="character" w:customStyle="1" w:styleId="Pagrindinistekstas2Diagrama">
    <w:name w:val="Pagrindinis tekstas 2 Diagrama"/>
    <w:link w:val="Pagrindinistekstas2"/>
    <w:rsid w:val="000804A4"/>
    <w:rPr>
      <w:sz w:val="24"/>
      <w:lang w:eastAsia="en-US"/>
    </w:rPr>
  </w:style>
  <w:style w:type="paragraph" w:styleId="Pagrindiniotekstotrauka">
    <w:name w:val="Body Text Indent"/>
    <w:basedOn w:val="prastasis"/>
    <w:link w:val="PagrindiniotekstotraukaDiagrama"/>
    <w:rsid w:val="000804A4"/>
    <w:pPr>
      <w:spacing w:after="120"/>
      <w:ind w:left="283"/>
    </w:pPr>
  </w:style>
  <w:style w:type="character" w:customStyle="1" w:styleId="PagrindiniotekstotraukaDiagrama">
    <w:name w:val="Pagrindinio teksto įtrauka Diagrama"/>
    <w:link w:val="Pagrindiniotekstotrauka"/>
    <w:rsid w:val="000804A4"/>
    <w:rPr>
      <w:sz w:val="24"/>
      <w:lang w:eastAsia="en-US"/>
    </w:rPr>
  </w:style>
  <w:style w:type="paragraph" w:styleId="Debesliotekstas">
    <w:name w:val="Balloon Text"/>
    <w:basedOn w:val="prastasis"/>
    <w:link w:val="DebesliotekstasDiagrama"/>
    <w:rsid w:val="000447AE"/>
    <w:rPr>
      <w:rFonts w:ascii="Tahoma" w:hAnsi="Tahoma" w:cs="Tahoma"/>
      <w:sz w:val="16"/>
      <w:szCs w:val="16"/>
    </w:rPr>
  </w:style>
  <w:style w:type="character" w:customStyle="1" w:styleId="DebesliotekstasDiagrama">
    <w:name w:val="Debesėlio tekstas Diagrama"/>
    <w:link w:val="Debesliotekstas"/>
    <w:rsid w:val="000447AE"/>
    <w:rPr>
      <w:rFonts w:ascii="Tahoma" w:hAnsi="Tahoma" w:cs="Tahoma"/>
      <w:sz w:val="16"/>
      <w:szCs w:val="16"/>
      <w:lang w:eastAsia="en-US"/>
    </w:rPr>
  </w:style>
  <w:style w:type="paragraph" w:styleId="Pavadinimas">
    <w:name w:val="Title"/>
    <w:basedOn w:val="prastasis"/>
    <w:link w:val="PavadinimasDiagrama"/>
    <w:qFormat/>
    <w:rsid w:val="00AD2114"/>
    <w:pPr>
      <w:jc w:val="center"/>
    </w:pPr>
    <w:rPr>
      <w:b/>
    </w:rPr>
  </w:style>
  <w:style w:type="character" w:customStyle="1" w:styleId="PavadinimasDiagrama">
    <w:name w:val="Pavadinimas Diagrama"/>
    <w:link w:val="Pavadinimas"/>
    <w:rsid w:val="00AD2114"/>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C61C6"/>
    <w:rPr>
      <w:sz w:val="24"/>
      <w:lang w:eastAsia="en-US"/>
    </w:rPr>
  </w:style>
  <w:style w:type="paragraph" w:styleId="Antrat1">
    <w:name w:val="heading 1"/>
    <w:basedOn w:val="prastasis"/>
    <w:next w:val="prastasis"/>
    <w:qFormat/>
    <w:rsid w:val="004C61C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C61C6"/>
    <w:pPr>
      <w:jc w:val="both"/>
    </w:pPr>
    <w:rPr>
      <w:lang w:val="en-US"/>
    </w:rPr>
  </w:style>
  <w:style w:type="paragraph" w:customStyle="1" w:styleId="Style1">
    <w:name w:val="Style1"/>
    <w:basedOn w:val="prastasis"/>
    <w:rsid w:val="00FC4865"/>
    <w:pPr>
      <w:widowControl w:val="0"/>
      <w:autoSpaceDE w:val="0"/>
      <w:autoSpaceDN w:val="0"/>
      <w:adjustRightInd w:val="0"/>
    </w:pPr>
    <w:rPr>
      <w:szCs w:val="24"/>
      <w:lang w:eastAsia="lt-LT"/>
    </w:rPr>
  </w:style>
  <w:style w:type="paragraph" w:customStyle="1" w:styleId="Style3">
    <w:name w:val="Style3"/>
    <w:basedOn w:val="prastasis"/>
    <w:rsid w:val="00FC4865"/>
    <w:pPr>
      <w:widowControl w:val="0"/>
      <w:autoSpaceDE w:val="0"/>
      <w:autoSpaceDN w:val="0"/>
      <w:adjustRightInd w:val="0"/>
      <w:spacing w:line="216" w:lineRule="exact"/>
    </w:pPr>
    <w:rPr>
      <w:szCs w:val="24"/>
      <w:lang w:eastAsia="lt-LT"/>
    </w:rPr>
  </w:style>
  <w:style w:type="paragraph" w:customStyle="1" w:styleId="Style4">
    <w:name w:val="Style4"/>
    <w:basedOn w:val="prastasis"/>
    <w:rsid w:val="00FC4865"/>
    <w:pPr>
      <w:widowControl w:val="0"/>
      <w:autoSpaceDE w:val="0"/>
      <w:autoSpaceDN w:val="0"/>
      <w:adjustRightInd w:val="0"/>
      <w:spacing w:line="240" w:lineRule="exact"/>
    </w:pPr>
    <w:rPr>
      <w:szCs w:val="24"/>
      <w:lang w:eastAsia="lt-LT"/>
    </w:rPr>
  </w:style>
  <w:style w:type="paragraph" w:customStyle="1" w:styleId="Style5">
    <w:name w:val="Style5"/>
    <w:basedOn w:val="prastasis"/>
    <w:rsid w:val="00FC4865"/>
    <w:pPr>
      <w:widowControl w:val="0"/>
      <w:autoSpaceDE w:val="0"/>
      <w:autoSpaceDN w:val="0"/>
      <w:adjustRightInd w:val="0"/>
      <w:spacing w:line="221" w:lineRule="exact"/>
      <w:jc w:val="center"/>
    </w:pPr>
    <w:rPr>
      <w:szCs w:val="24"/>
      <w:lang w:eastAsia="lt-LT"/>
    </w:rPr>
  </w:style>
  <w:style w:type="paragraph" w:customStyle="1" w:styleId="Style6">
    <w:name w:val="Style6"/>
    <w:basedOn w:val="prastasis"/>
    <w:rsid w:val="00FC4865"/>
    <w:pPr>
      <w:widowControl w:val="0"/>
      <w:autoSpaceDE w:val="0"/>
      <w:autoSpaceDN w:val="0"/>
      <w:adjustRightInd w:val="0"/>
      <w:spacing w:line="227" w:lineRule="exact"/>
      <w:ind w:firstLine="221"/>
    </w:pPr>
    <w:rPr>
      <w:szCs w:val="24"/>
      <w:lang w:eastAsia="lt-LT"/>
    </w:rPr>
  </w:style>
  <w:style w:type="paragraph" w:customStyle="1" w:styleId="Style7">
    <w:name w:val="Style7"/>
    <w:basedOn w:val="prastasis"/>
    <w:rsid w:val="00FC4865"/>
    <w:pPr>
      <w:widowControl w:val="0"/>
      <w:autoSpaceDE w:val="0"/>
      <w:autoSpaceDN w:val="0"/>
      <w:adjustRightInd w:val="0"/>
    </w:pPr>
    <w:rPr>
      <w:szCs w:val="24"/>
      <w:lang w:eastAsia="lt-LT"/>
    </w:rPr>
  </w:style>
  <w:style w:type="character" w:customStyle="1" w:styleId="FontStyle12">
    <w:name w:val="Font Style12"/>
    <w:rsid w:val="00FC4865"/>
    <w:rPr>
      <w:rFonts w:ascii="Times New Roman" w:hAnsi="Times New Roman" w:cs="Times New Roman"/>
      <w:b/>
      <w:bCs/>
      <w:sz w:val="22"/>
      <w:szCs w:val="22"/>
    </w:rPr>
  </w:style>
  <w:style w:type="character" w:customStyle="1" w:styleId="FontStyle13">
    <w:name w:val="Font Style13"/>
    <w:rsid w:val="00FC4865"/>
    <w:rPr>
      <w:rFonts w:ascii="Times New Roman" w:hAnsi="Times New Roman" w:cs="Times New Roman"/>
      <w:i/>
      <w:iCs/>
      <w:sz w:val="18"/>
      <w:szCs w:val="18"/>
    </w:rPr>
  </w:style>
  <w:style w:type="character" w:customStyle="1" w:styleId="FontStyle14">
    <w:name w:val="Font Style14"/>
    <w:rsid w:val="00FC4865"/>
    <w:rPr>
      <w:rFonts w:ascii="Times New Roman" w:hAnsi="Times New Roman" w:cs="Times New Roman"/>
      <w:sz w:val="18"/>
      <w:szCs w:val="18"/>
    </w:rPr>
  </w:style>
  <w:style w:type="character" w:customStyle="1" w:styleId="FontStyle15">
    <w:name w:val="Font Style15"/>
    <w:rsid w:val="00FC4865"/>
    <w:rPr>
      <w:rFonts w:ascii="Times New Roman" w:hAnsi="Times New Roman" w:cs="Times New Roman"/>
      <w:b/>
      <w:bCs/>
      <w:sz w:val="18"/>
      <w:szCs w:val="18"/>
    </w:rPr>
  </w:style>
  <w:style w:type="paragraph" w:customStyle="1" w:styleId="Style2">
    <w:name w:val="Style2"/>
    <w:basedOn w:val="prastasis"/>
    <w:rsid w:val="00D65503"/>
    <w:pPr>
      <w:widowControl w:val="0"/>
      <w:autoSpaceDE w:val="0"/>
      <w:autoSpaceDN w:val="0"/>
      <w:adjustRightInd w:val="0"/>
    </w:pPr>
    <w:rPr>
      <w:szCs w:val="24"/>
      <w:lang w:eastAsia="lt-LT"/>
    </w:rPr>
  </w:style>
  <w:style w:type="character" w:customStyle="1" w:styleId="FontStyle11">
    <w:name w:val="Font Style11"/>
    <w:rsid w:val="00D65503"/>
    <w:rPr>
      <w:rFonts w:ascii="Times New Roman" w:hAnsi="Times New Roman" w:cs="Times New Roman"/>
      <w:sz w:val="20"/>
      <w:szCs w:val="20"/>
    </w:rPr>
  </w:style>
  <w:style w:type="table" w:styleId="Lentelstinklelis">
    <w:name w:val="Table Grid"/>
    <w:basedOn w:val="prastojilentel"/>
    <w:rsid w:val="00135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rsid w:val="000804A4"/>
    <w:pPr>
      <w:spacing w:after="120" w:line="480" w:lineRule="auto"/>
    </w:pPr>
  </w:style>
  <w:style w:type="character" w:customStyle="1" w:styleId="Pagrindinistekstas2Diagrama">
    <w:name w:val="Pagrindinis tekstas 2 Diagrama"/>
    <w:link w:val="Pagrindinistekstas2"/>
    <w:rsid w:val="000804A4"/>
    <w:rPr>
      <w:sz w:val="24"/>
      <w:lang w:eastAsia="en-US"/>
    </w:rPr>
  </w:style>
  <w:style w:type="paragraph" w:styleId="Pagrindiniotekstotrauka">
    <w:name w:val="Body Text Indent"/>
    <w:basedOn w:val="prastasis"/>
    <w:link w:val="PagrindiniotekstotraukaDiagrama"/>
    <w:rsid w:val="000804A4"/>
    <w:pPr>
      <w:spacing w:after="120"/>
      <w:ind w:left="283"/>
    </w:pPr>
  </w:style>
  <w:style w:type="character" w:customStyle="1" w:styleId="PagrindiniotekstotraukaDiagrama">
    <w:name w:val="Pagrindinio teksto įtrauka Diagrama"/>
    <w:link w:val="Pagrindiniotekstotrauka"/>
    <w:rsid w:val="000804A4"/>
    <w:rPr>
      <w:sz w:val="24"/>
      <w:lang w:eastAsia="en-US"/>
    </w:rPr>
  </w:style>
  <w:style w:type="paragraph" w:styleId="Debesliotekstas">
    <w:name w:val="Balloon Text"/>
    <w:basedOn w:val="prastasis"/>
    <w:link w:val="DebesliotekstasDiagrama"/>
    <w:rsid w:val="000447AE"/>
    <w:rPr>
      <w:rFonts w:ascii="Tahoma" w:hAnsi="Tahoma" w:cs="Tahoma"/>
      <w:sz w:val="16"/>
      <w:szCs w:val="16"/>
    </w:rPr>
  </w:style>
  <w:style w:type="character" w:customStyle="1" w:styleId="DebesliotekstasDiagrama">
    <w:name w:val="Debesėlio tekstas Diagrama"/>
    <w:link w:val="Debesliotekstas"/>
    <w:rsid w:val="000447AE"/>
    <w:rPr>
      <w:rFonts w:ascii="Tahoma" w:hAnsi="Tahoma" w:cs="Tahoma"/>
      <w:sz w:val="16"/>
      <w:szCs w:val="16"/>
      <w:lang w:eastAsia="en-US"/>
    </w:rPr>
  </w:style>
  <w:style w:type="paragraph" w:styleId="Pavadinimas">
    <w:name w:val="Title"/>
    <w:basedOn w:val="prastasis"/>
    <w:link w:val="PavadinimasDiagrama"/>
    <w:qFormat/>
    <w:rsid w:val="00AD2114"/>
    <w:pPr>
      <w:jc w:val="center"/>
    </w:pPr>
    <w:rPr>
      <w:b/>
    </w:rPr>
  </w:style>
  <w:style w:type="character" w:customStyle="1" w:styleId="PavadinimasDiagrama">
    <w:name w:val="Pavadinimas Diagrama"/>
    <w:link w:val="Pavadinimas"/>
    <w:rsid w:val="00AD2114"/>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A63E-5671-4D6F-80CC-0651BFAD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7943</Words>
  <Characters>4528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kretsav</dc:creator>
  <cp:lastModifiedBy>user</cp:lastModifiedBy>
  <cp:revision>9</cp:revision>
  <cp:lastPrinted>2015-04-07T06:55:00Z</cp:lastPrinted>
  <dcterms:created xsi:type="dcterms:W3CDTF">2015-04-24T11:38:00Z</dcterms:created>
  <dcterms:modified xsi:type="dcterms:W3CDTF">2015-05-04T10:51:00Z</dcterms:modified>
</cp:coreProperties>
</file>