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68D" w:rsidRPr="0040368D" w:rsidRDefault="0040368D" w:rsidP="0040368D">
      <w:pPr>
        <w:rPr>
          <w:lang w:val="lt-LT"/>
        </w:rPr>
      </w:pPr>
      <w:r>
        <w:rPr>
          <w:lang w:val="lt-LT"/>
        </w:rPr>
        <w:t xml:space="preserve">                                                                                            </w:t>
      </w:r>
      <w:r w:rsidRPr="0040368D">
        <w:rPr>
          <w:lang w:val="lt-LT"/>
        </w:rPr>
        <w:t>PRITARTA</w:t>
      </w:r>
    </w:p>
    <w:p w:rsidR="0040368D" w:rsidRPr="0040368D" w:rsidRDefault="0040368D" w:rsidP="0040368D">
      <w:pPr>
        <w:rPr>
          <w:lang w:val="lt-LT"/>
        </w:rPr>
      </w:pPr>
      <w:r w:rsidRPr="0040368D">
        <w:rPr>
          <w:lang w:val="lt-LT"/>
        </w:rPr>
        <w:t xml:space="preserve">                                                                                            Kretingos rajono savivaldybės tarybos                                                                                 </w:t>
      </w:r>
    </w:p>
    <w:p w:rsidR="0040368D" w:rsidRPr="0040368D" w:rsidRDefault="0040368D" w:rsidP="0040368D">
      <w:pPr>
        <w:rPr>
          <w:lang w:val="lt-LT"/>
        </w:rPr>
      </w:pPr>
      <w:r w:rsidRPr="0040368D">
        <w:rPr>
          <w:lang w:val="lt-LT"/>
        </w:rPr>
        <w:t xml:space="preserve">                                                                                            2015 m. kovo </w:t>
      </w:r>
      <w:r w:rsidR="00C92A41">
        <w:rPr>
          <w:lang w:val="lt-LT"/>
        </w:rPr>
        <w:t>26</w:t>
      </w:r>
      <w:r w:rsidRPr="0040368D">
        <w:rPr>
          <w:lang w:val="lt-LT"/>
        </w:rPr>
        <w:t xml:space="preserve"> d. sprendimu Nr.</w:t>
      </w:r>
      <w:r w:rsidR="00A27E33">
        <w:rPr>
          <w:lang w:val="lt-LT"/>
        </w:rPr>
        <w:t xml:space="preserve"> </w:t>
      </w:r>
      <w:r w:rsidRPr="0040368D">
        <w:rPr>
          <w:lang w:val="lt-LT"/>
        </w:rPr>
        <w:t>T</w:t>
      </w:r>
      <w:r w:rsidR="00C92A41">
        <w:rPr>
          <w:lang w:val="lt-LT"/>
        </w:rPr>
        <w:t>2-</w:t>
      </w:r>
      <w:r w:rsidR="00C21D9A">
        <w:rPr>
          <w:lang w:val="lt-LT"/>
        </w:rPr>
        <w:t>72</w:t>
      </w:r>
    </w:p>
    <w:p w:rsidR="0040368D" w:rsidRDefault="00A27E33" w:rsidP="006A5EEF">
      <w:pPr>
        <w:jc w:val="center"/>
        <w:rPr>
          <w:lang w:val="lt-LT"/>
        </w:rPr>
      </w:pPr>
      <w:r>
        <w:rPr>
          <w:b/>
          <w:lang w:val="lt-LT"/>
        </w:rPr>
        <w:t xml:space="preserve">                                     </w:t>
      </w:r>
      <w:r w:rsidR="00C21D9A">
        <w:rPr>
          <w:b/>
          <w:lang w:val="lt-LT"/>
        </w:rPr>
        <w:t xml:space="preserve"> </w:t>
      </w:r>
      <w:bookmarkStart w:id="0" w:name="_GoBack"/>
      <w:bookmarkEnd w:id="0"/>
      <w:r w:rsidRPr="00A27E33">
        <w:rPr>
          <w:lang w:val="lt-LT"/>
        </w:rPr>
        <w:t>1 priedas</w:t>
      </w:r>
    </w:p>
    <w:p w:rsidR="00A27E33" w:rsidRDefault="00A27E33" w:rsidP="006A5EEF">
      <w:pPr>
        <w:jc w:val="center"/>
        <w:rPr>
          <w:lang w:val="lt-LT"/>
        </w:rPr>
      </w:pPr>
    </w:p>
    <w:p w:rsidR="006A5EEF" w:rsidRPr="00166B34" w:rsidRDefault="00103BB7" w:rsidP="006A5EEF">
      <w:pPr>
        <w:jc w:val="center"/>
        <w:rPr>
          <w:b/>
          <w:lang w:val="lt-LT"/>
        </w:rPr>
      </w:pPr>
      <w:r w:rsidRPr="00166B34">
        <w:rPr>
          <w:b/>
          <w:lang w:val="lt-LT"/>
        </w:rPr>
        <w:t xml:space="preserve"> </w:t>
      </w:r>
      <w:r w:rsidR="006A5EEF" w:rsidRPr="00166B34">
        <w:rPr>
          <w:b/>
          <w:lang w:val="lt-LT"/>
        </w:rPr>
        <w:t>KRETINGOS RAJONO SAVIVALDYBĖS VIEŠOSIOS ĮSTAIGOS</w:t>
      </w:r>
    </w:p>
    <w:p w:rsidR="006A5EEF" w:rsidRPr="00166B34" w:rsidRDefault="006A5EEF" w:rsidP="006A5EEF">
      <w:pPr>
        <w:jc w:val="center"/>
        <w:rPr>
          <w:b/>
          <w:lang w:val="lt-LT"/>
        </w:rPr>
      </w:pPr>
      <w:r w:rsidRPr="00166B34">
        <w:rPr>
          <w:b/>
          <w:lang w:val="lt-LT"/>
        </w:rPr>
        <w:t>KARTENOS PIRMINĖS SVEIKATOS PRIEŽIŪROS CENTRO</w:t>
      </w:r>
    </w:p>
    <w:p w:rsidR="006A5EEF" w:rsidRPr="00166B34" w:rsidRDefault="000E1157" w:rsidP="006A5EEF">
      <w:pPr>
        <w:jc w:val="center"/>
        <w:rPr>
          <w:b/>
          <w:lang w:val="lt-LT"/>
        </w:rPr>
      </w:pPr>
      <w:r w:rsidRPr="00166B34">
        <w:rPr>
          <w:b/>
          <w:lang w:val="lt-LT"/>
        </w:rPr>
        <w:t>VYRIAUSIOJO GYDYTOJO 2014</w:t>
      </w:r>
      <w:r w:rsidR="00CE387D">
        <w:rPr>
          <w:b/>
          <w:lang w:val="lt-LT"/>
        </w:rPr>
        <w:t xml:space="preserve"> </w:t>
      </w:r>
      <w:r w:rsidR="006A5EEF" w:rsidRPr="00166B34">
        <w:rPr>
          <w:b/>
          <w:lang w:val="lt-LT"/>
        </w:rPr>
        <w:t>M. ATASKAITA</w:t>
      </w:r>
    </w:p>
    <w:p w:rsidR="006A5EEF" w:rsidRPr="00166B34" w:rsidRDefault="006A5EEF" w:rsidP="006A5EEF">
      <w:pPr>
        <w:jc w:val="center"/>
        <w:rPr>
          <w:b/>
          <w:lang w:val="lt-LT"/>
        </w:rPr>
      </w:pPr>
    </w:p>
    <w:p w:rsidR="006A5EEF" w:rsidRPr="00166B34" w:rsidRDefault="006A5EEF" w:rsidP="00C643FB">
      <w:pPr>
        <w:pStyle w:val="Sraopastraipa"/>
        <w:numPr>
          <w:ilvl w:val="0"/>
          <w:numId w:val="4"/>
        </w:numPr>
        <w:jc w:val="both"/>
        <w:rPr>
          <w:b/>
        </w:rPr>
      </w:pPr>
      <w:r w:rsidRPr="00166B34">
        <w:rPr>
          <w:b/>
        </w:rPr>
        <w:t>Įstaigos pristatymas</w:t>
      </w:r>
    </w:p>
    <w:p w:rsidR="006A5EEF" w:rsidRPr="00166B34" w:rsidRDefault="006A5EEF" w:rsidP="00C643FB">
      <w:pPr>
        <w:jc w:val="both"/>
        <w:rPr>
          <w:lang w:val="lt-LT"/>
        </w:rPr>
      </w:pPr>
      <w:r w:rsidRPr="00166B34">
        <w:rPr>
          <w:lang w:val="lt-LT"/>
        </w:rPr>
        <w:t xml:space="preserve">Kretingos rajono savivaldybės viešoji įstaiga Kartenos pirminės sveikatos priežiūros centras, Mokyklos g.22, Kartenos mstl., Kretingos r., tel.- (8 445)  47 442, faksas – (8 445) 47 491, </w:t>
      </w:r>
      <w:proofErr w:type="spellStart"/>
      <w:r w:rsidRPr="00166B34">
        <w:rPr>
          <w:lang w:val="lt-LT"/>
        </w:rPr>
        <w:t>el.paštas</w:t>
      </w:r>
      <w:proofErr w:type="spellEnd"/>
      <w:r w:rsidRPr="00166B34">
        <w:rPr>
          <w:lang w:val="lt-LT"/>
        </w:rPr>
        <w:t xml:space="preserve"> : </w:t>
      </w:r>
      <w:hyperlink r:id="rId8" w:history="1">
        <w:r w:rsidRPr="00166B34">
          <w:rPr>
            <w:rStyle w:val="Hipersaitas"/>
            <w:color w:val="auto"/>
            <w:lang w:val="lt-LT"/>
          </w:rPr>
          <w:t>kartenos.pspc</w:t>
        </w:r>
        <w:r w:rsidRPr="00166B34">
          <w:rPr>
            <w:rStyle w:val="Hipersaitas"/>
            <w:color w:val="auto"/>
            <w:lang w:val="en-US"/>
          </w:rPr>
          <w:t>@</w:t>
        </w:r>
        <w:r w:rsidRPr="00166B34">
          <w:rPr>
            <w:rStyle w:val="Hipersaitas"/>
            <w:color w:val="auto"/>
            <w:lang w:val="lt-LT"/>
          </w:rPr>
          <w:t>kretinga.omnitel.net</w:t>
        </w:r>
      </w:hyperlink>
      <w:r w:rsidRPr="00166B34">
        <w:rPr>
          <w:lang w:val="lt-LT"/>
        </w:rPr>
        <w:t xml:space="preserve">; interneto svetainė: </w:t>
      </w:r>
      <w:hyperlink r:id="rId9" w:history="1">
        <w:r w:rsidRPr="00166B34">
          <w:rPr>
            <w:rStyle w:val="Hipersaitas"/>
            <w:color w:val="auto"/>
            <w:lang w:val="lt-LT"/>
          </w:rPr>
          <w:t>www.kartenospspc.lt</w:t>
        </w:r>
      </w:hyperlink>
    </w:p>
    <w:p w:rsidR="006A5EEF" w:rsidRPr="00166B34" w:rsidRDefault="006A5EEF" w:rsidP="00C643FB">
      <w:pPr>
        <w:jc w:val="both"/>
        <w:rPr>
          <w:lang w:val="lt-LT"/>
        </w:rPr>
      </w:pPr>
      <w:r w:rsidRPr="00166B34">
        <w:rPr>
          <w:lang w:val="lt-LT"/>
        </w:rPr>
        <w:t xml:space="preserve">Įstaigos vadovas : vyriausioji gydytoja Antanina </w:t>
      </w:r>
      <w:proofErr w:type="spellStart"/>
      <w:r w:rsidRPr="00166B34">
        <w:rPr>
          <w:lang w:val="lt-LT"/>
        </w:rPr>
        <w:t>Staškevičienė</w:t>
      </w:r>
      <w:proofErr w:type="spellEnd"/>
      <w:r w:rsidRPr="00166B34">
        <w:rPr>
          <w:lang w:val="lt-LT"/>
        </w:rPr>
        <w:t>.</w:t>
      </w:r>
    </w:p>
    <w:p w:rsidR="006A5EEF" w:rsidRPr="00166B34" w:rsidRDefault="006A5EEF" w:rsidP="00C643FB">
      <w:pPr>
        <w:jc w:val="both"/>
        <w:rPr>
          <w:lang w:val="lt-LT"/>
        </w:rPr>
      </w:pPr>
    </w:p>
    <w:p w:rsidR="006A5EEF" w:rsidRPr="00166B34" w:rsidRDefault="00D87C4D" w:rsidP="00C643FB">
      <w:pPr>
        <w:jc w:val="both"/>
        <w:rPr>
          <w:lang w:val="lt-LT"/>
        </w:rPr>
      </w:pPr>
      <w:r w:rsidRPr="00166B34">
        <w:rPr>
          <w:b/>
          <w:lang w:val="lt-LT"/>
        </w:rPr>
        <w:t>2 .</w:t>
      </w:r>
      <w:r w:rsidR="002F3104" w:rsidRPr="00166B34">
        <w:rPr>
          <w:b/>
          <w:lang w:val="lt-LT"/>
        </w:rPr>
        <w:t xml:space="preserve"> </w:t>
      </w:r>
      <w:r w:rsidR="007D44EA" w:rsidRPr="00166B34">
        <w:rPr>
          <w:b/>
          <w:lang w:val="lt-LT"/>
        </w:rPr>
        <w:t xml:space="preserve">2014 metų siektinų veiklos užduočių, nustatytų Kretingos rajono savivaldybės </w:t>
      </w:r>
      <w:r w:rsidR="000D20B9" w:rsidRPr="00166B34">
        <w:rPr>
          <w:b/>
          <w:lang w:val="lt-LT"/>
        </w:rPr>
        <w:t>tarybos  2014 m. kovo 27 d. N</w:t>
      </w:r>
      <w:r w:rsidR="007D44EA" w:rsidRPr="00166B34">
        <w:rPr>
          <w:b/>
          <w:lang w:val="lt-LT"/>
        </w:rPr>
        <w:t>r.T2-104 sprendimu, įvykdymas</w:t>
      </w:r>
      <w:r w:rsidR="002F3104" w:rsidRPr="00166B34">
        <w:rPr>
          <w:b/>
          <w:lang w:val="lt-LT"/>
        </w:rPr>
        <w:t>:</w:t>
      </w:r>
    </w:p>
    <w:p w:rsidR="00D87C4D" w:rsidRPr="00D87C4D" w:rsidRDefault="00D87C4D" w:rsidP="00C643FB">
      <w:pPr>
        <w:jc w:val="both"/>
        <w:rPr>
          <w:b/>
          <w:lang w:val="lt-LT"/>
        </w:rPr>
      </w:pPr>
      <w:r w:rsidRPr="00D87C4D">
        <w:rPr>
          <w:b/>
          <w:lang w:val="lt-LT"/>
        </w:rPr>
        <w:t xml:space="preserve">          </w:t>
      </w:r>
    </w:p>
    <w:p w:rsidR="00D87C4D" w:rsidRPr="00166B34" w:rsidRDefault="00D87C4D" w:rsidP="00C643FB">
      <w:pPr>
        <w:pStyle w:val="Sraopastraipa"/>
        <w:numPr>
          <w:ilvl w:val="1"/>
          <w:numId w:val="6"/>
        </w:numPr>
        <w:jc w:val="both"/>
        <w:rPr>
          <w:b/>
        </w:rPr>
      </w:pPr>
      <w:r w:rsidRPr="00166B34">
        <w:rPr>
          <w:b/>
        </w:rPr>
        <w:t>Kiekybiniai veiklos vertinimo rodikliai</w:t>
      </w:r>
      <w:r w:rsidR="00814D01" w:rsidRPr="00166B34">
        <w:rPr>
          <w:b/>
        </w:rPr>
        <w:t>:</w:t>
      </w:r>
    </w:p>
    <w:p w:rsidR="00814D01" w:rsidRPr="00166B34" w:rsidRDefault="00814D01" w:rsidP="00C643FB">
      <w:pPr>
        <w:pStyle w:val="Betarp"/>
        <w:ind w:left="360"/>
        <w:jc w:val="both"/>
      </w:pPr>
      <w:r w:rsidRPr="00166B34">
        <w:t>2.1.1.</w:t>
      </w:r>
      <w:r w:rsidR="00F92DA2" w:rsidRPr="00166B34">
        <w:t xml:space="preserve"> Siekti teigiamo finansinio</w:t>
      </w:r>
      <w:r w:rsidRPr="00166B34">
        <w:t xml:space="preserve"> įstaigos veiklos </w:t>
      </w:r>
      <w:r w:rsidR="00F92DA2" w:rsidRPr="00166B34">
        <w:t>rezultato</w:t>
      </w:r>
      <w:r w:rsidRPr="00166B34">
        <w:t>:</w:t>
      </w:r>
    </w:p>
    <w:p w:rsidR="00814D01" w:rsidRPr="00166B34" w:rsidRDefault="00814D01" w:rsidP="00C643FB">
      <w:pPr>
        <w:pStyle w:val="Betarp"/>
        <w:ind w:left="360"/>
        <w:jc w:val="both"/>
      </w:pPr>
      <w:r w:rsidRPr="00166B34">
        <w:t xml:space="preserve">      Pasiektas teigiamas </w:t>
      </w:r>
      <w:proofErr w:type="spellStart"/>
      <w:r w:rsidRPr="00166B34">
        <w:t>VšĮ</w:t>
      </w:r>
      <w:proofErr w:type="spellEnd"/>
      <w:r w:rsidRPr="00166B34">
        <w:t xml:space="preserve"> Kartenos PSPC finansinės veiklos rezultatas (+109488 Lt ).</w:t>
      </w:r>
    </w:p>
    <w:p w:rsidR="00814D01" w:rsidRPr="00166B34" w:rsidRDefault="00814D01" w:rsidP="00C643FB">
      <w:pPr>
        <w:jc w:val="both"/>
        <w:rPr>
          <w:b/>
          <w:lang w:val="lt-LT"/>
        </w:rPr>
      </w:pPr>
    </w:p>
    <w:p w:rsidR="00D87C4D" w:rsidRPr="00D87C4D" w:rsidRDefault="00814D01" w:rsidP="00C643FB">
      <w:pPr>
        <w:pStyle w:val="Betarp"/>
        <w:jc w:val="both"/>
      </w:pPr>
      <w:r w:rsidRPr="00166B34">
        <w:t xml:space="preserve">      2.1.2. </w:t>
      </w:r>
      <w:r w:rsidR="00C643FB">
        <w:t>Siekti</w:t>
      </w:r>
      <w:r w:rsidR="00F92DA2" w:rsidRPr="00166B34">
        <w:t>, kad į</w:t>
      </w:r>
      <w:r w:rsidRPr="00166B34">
        <w:t xml:space="preserve">staigos sąnaudų darbo </w:t>
      </w:r>
      <w:r w:rsidR="007C32FD" w:rsidRPr="00166B34">
        <w:t>užmokesčiui dalis</w:t>
      </w:r>
      <w:r w:rsidR="00F92DA2" w:rsidRPr="00166B34">
        <w:t xml:space="preserve"> neviršytų nustatyto normatyvo</w:t>
      </w:r>
      <w:r w:rsidR="007C32FD" w:rsidRPr="00166B34">
        <w:t>:</w:t>
      </w:r>
    </w:p>
    <w:tbl>
      <w:tblPr>
        <w:tblW w:w="0" w:type="auto"/>
        <w:tblLook w:val="01E0" w:firstRow="1" w:lastRow="1" w:firstColumn="1" w:lastColumn="1" w:noHBand="0" w:noVBand="0"/>
      </w:tblPr>
      <w:tblGrid>
        <w:gridCol w:w="9854"/>
      </w:tblGrid>
      <w:tr w:rsidR="00166B34" w:rsidRPr="00D87C4D" w:rsidTr="00D87C4D">
        <w:tc>
          <w:tcPr>
            <w:tcW w:w="0" w:type="auto"/>
            <w:shd w:val="clear" w:color="auto" w:fill="auto"/>
          </w:tcPr>
          <w:p w:rsidR="007C32FD" w:rsidRPr="00166B34" w:rsidRDefault="007C32FD" w:rsidP="00C643FB">
            <w:pPr>
              <w:pStyle w:val="Betarp"/>
              <w:jc w:val="both"/>
            </w:pPr>
            <w:r w:rsidRPr="00166B34">
              <w:t xml:space="preserve">            Kretingos rajono savivaldybės tarybos 2014-05-29 sprendimu  Nr.T2-178 ,,Dėl išlaidų normatyvo darbo užmokesčiui ir medikamentams Kretingos rajono savivaldybės viešosioms įstaigoms nustatymo‘‘ Steigėjo nustatytas darbo užmokesčio normatyvas kartu su mokesčiu SODRAI iki 78 proc. nuo visų gaunamų pajamų neviršytas.  </w:t>
            </w:r>
          </w:p>
          <w:p w:rsidR="00D87C4D" w:rsidRPr="00166B34" w:rsidRDefault="007C32FD" w:rsidP="00C643FB">
            <w:pPr>
              <w:jc w:val="both"/>
              <w:rPr>
                <w:lang w:val="lt-LT"/>
              </w:rPr>
            </w:pPr>
            <w:proofErr w:type="spellStart"/>
            <w:r w:rsidRPr="00166B34">
              <w:t>Darbo</w:t>
            </w:r>
            <w:proofErr w:type="spellEnd"/>
            <w:r w:rsidRPr="00166B34">
              <w:t xml:space="preserve"> </w:t>
            </w:r>
            <w:proofErr w:type="spellStart"/>
            <w:r w:rsidRPr="00166B34">
              <w:t>užmokesčio</w:t>
            </w:r>
            <w:proofErr w:type="spellEnd"/>
            <w:r w:rsidRPr="00166B34">
              <w:t xml:space="preserve"> </w:t>
            </w:r>
            <w:proofErr w:type="spellStart"/>
            <w:r w:rsidRPr="00166B34">
              <w:t>normatyvas</w:t>
            </w:r>
            <w:proofErr w:type="spellEnd"/>
            <w:r w:rsidRPr="00166B34">
              <w:t xml:space="preserve"> </w:t>
            </w:r>
            <w:proofErr w:type="spellStart"/>
            <w:r w:rsidRPr="00166B34">
              <w:t>kartu</w:t>
            </w:r>
            <w:proofErr w:type="spellEnd"/>
            <w:r w:rsidRPr="00166B34">
              <w:t xml:space="preserve"> </w:t>
            </w:r>
            <w:proofErr w:type="spellStart"/>
            <w:r w:rsidRPr="00166B34">
              <w:t>su</w:t>
            </w:r>
            <w:proofErr w:type="spellEnd"/>
            <w:r w:rsidRPr="00166B34">
              <w:t xml:space="preserve"> </w:t>
            </w:r>
            <w:proofErr w:type="spellStart"/>
            <w:r w:rsidRPr="00166B34">
              <w:t>mokesčiu</w:t>
            </w:r>
            <w:proofErr w:type="spellEnd"/>
            <w:r w:rsidRPr="00166B34">
              <w:t xml:space="preserve"> SODRAI 2014 m.- </w:t>
            </w:r>
            <w:r w:rsidR="00C643FB">
              <w:rPr>
                <w:lang w:val="lt-LT"/>
              </w:rPr>
              <w:t xml:space="preserve"> </w:t>
            </w:r>
            <w:r w:rsidRPr="00166B34">
              <w:t xml:space="preserve">68 </w:t>
            </w:r>
            <w:proofErr w:type="spellStart"/>
            <w:r w:rsidRPr="00166B34">
              <w:t>proc</w:t>
            </w:r>
            <w:proofErr w:type="spellEnd"/>
            <w:r w:rsidRPr="00166B34">
              <w:t>.</w:t>
            </w:r>
            <w:r w:rsidR="00C643FB">
              <w:rPr>
                <w:lang w:val="lt-LT"/>
              </w:rPr>
              <w:t xml:space="preserve"> nuo sąnaudų.</w:t>
            </w:r>
          </w:p>
          <w:p w:rsidR="007C32FD" w:rsidRPr="00166B34" w:rsidRDefault="007C32FD" w:rsidP="00C643FB">
            <w:pPr>
              <w:jc w:val="both"/>
              <w:rPr>
                <w:lang w:val="lt-LT"/>
              </w:rPr>
            </w:pPr>
          </w:p>
          <w:p w:rsidR="00D97A5F" w:rsidRPr="00166B34" w:rsidRDefault="007C32FD" w:rsidP="00C643FB">
            <w:pPr>
              <w:pStyle w:val="Betarp"/>
              <w:jc w:val="both"/>
            </w:pPr>
            <w:r w:rsidRPr="00166B34">
              <w:t xml:space="preserve">       2.1.3.</w:t>
            </w:r>
            <w:r w:rsidR="0040368D">
              <w:t>Siekti</w:t>
            </w:r>
            <w:r w:rsidR="00F92DA2" w:rsidRPr="00166B34">
              <w:t xml:space="preserve">, kad </w:t>
            </w:r>
            <w:r w:rsidRPr="00166B34">
              <w:t xml:space="preserve"> </w:t>
            </w:r>
            <w:r w:rsidR="00F92DA2" w:rsidRPr="00166B34">
              <w:t>į</w:t>
            </w:r>
            <w:r w:rsidRPr="00166B34">
              <w:t>staigos sąnaudų valdymo išlaidoms dalis</w:t>
            </w:r>
            <w:r w:rsidR="00F92DA2" w:rsidRPr="00166B34">
              <w:t xml:space="preserve"> neviršytų 10 proc.</w:t>
            </w:r>
            <w:r w:rsidRPr="00166B34">
              <w:t>:</w:t>
            </w:r>
          </w:p>
          <w:p w:rsidR="007C32FD" w:rsidRPr="00166B34" w:rsidRDefault="00D97A5F" w:rsidP="00C643FB">
            <w:pPr>
              <w:pStyle w:val="Betarp"/>
              <w:jc w:val="both"/>
            </w:pPr>
            <w:r w:rsidRPr="00166B34">
              <w:t xml:space="preserve">            </w:t>
            </w:r>
            <w:r w:rsidR="007C32FD" w:rsidRPr="00166B34">
              <w:t xml:space="preserve"> Įstaigos sąnaudų valdymo išlaidoms per 2014 m. – 8,0 proc. nuo visų sąnaudų.</w:t>
            </w:r>
          </w:p>
          <w:p w:rsidR="00D97A5F" w:rsidRPr="00166B34" w:rsidRDefault="00D97A5F" w:rsidP="00C643FB">
            <w:pPr>
              <w:pStyle w:val="Betarp"/>
              <w:jc w:val="both"/>
            </w:pPr>
          </w:p>
          <w:p w:rsidR="008134A2" w:rsidRPr="00166B34" w:rsidRDefault="00D97A5F" w:rsidP="00C643FB">
            <w:pPr>
              <w:pStyle w:val="Betarp"/>
              <w:jc w:val="both"/>
            </w:pPr>
            <w:r w:rsidRPr="00166B34">
              <w:t xml:space="preserve">      2.1.4.</w:t>
            </w:r>
            <w:r w:rsidR="00F92DA2" w:rsidRPr="00166B34">
              <w:t xml:space="preserve"> Siekti pritraukti kuo daugiau</w:t>
            </w:r>
            <w:r w:rsidRPr="00166B34">
              <w:t xml:space="preserve"> </w:t>
            </w:r>
            <w:r w:rsidR="008134A2" w:rsidRPr="00166B34">
              <w:t>p</w:t>
            </w:r>
            <w:r w:rsidRPr="00166B34">
              <w:t xml:space="preserve">apildomų finansavimo </w:t>
            </w:r>
            <w:r w:rsidR="008134A2" w:rsidRPr="00166B34">
              <w:t>šaltinių</w:t>
            </w:r>
            <w:r w:rsidRPr="00166B34">
              <w:t xml:space="preserve">: </w:t>
            </w:r>
          </w:p>
          <w:p w:rsidR="00D97A5F" w:rsidRPr="00166B34" w:rsidRDefault="008134A2" w:rsidP="00C643FB">
            <w:pPr>
              <w:pStyle w:val="Betarp"/>
              <w:jc w:val="both"/>
            </w:pPr>
            <w:r w:rsidRPr="00166B34">
              <w:t xml:space="preserve">              </w:t>
            </w:r>
            <w:r w:rsidR="00D97A5F" w:rsidRPr="00166B34">
              <w:t>Iš papil</w:t>
            </w:r>
            <w:r w:rsidR="0074160A">
              <w:t>domų finansavimo šaltinių gauta</w:t>
            </w:r>
            <w:r w:rsidR="00D97A5F" w:rsidRPr="00166B34">
              <w:t>:</w:t>
            </w:r>
          </w:p>
          <w:p w:rsidR="00D97A5F" w:rsidRPr="00166B34" w:rsidRDefault="00D97A5F" w:rsidP="00C643FB">
            <w:pPr>
              <w:pStyle w:val="Betarp"/>
              <w:jc w:val="both"/>
            </w:pPr>
            <w:r w:rsidRPr="00166B34">
              <w:t xml:space="preserve">            -   2 proc. nuo gyventojų s</w:t>
            </w:r>
            <w:r w:rsidR="0040368D">
              <w:t>umokėtų mokesčių sumos- 1544 Lt</w:t>
            </w:r>
            <w:r w:rsidRPr="00166B34">
              <w:t>,</w:t>
            </w:r>
          </w:p>
          <w:p w:rsidR="00D97A5F" w:rsidRPr="00166B34" w:rsidRDefault="00D97A5F" w:rsidP="00C643FB">
            <w:pPr>
              <w:pStyle w:val="Betarp"/>
              <w:jc w:val="both"/>
            </w:pPr>
            <w:r w:rsidRPr="00166B34">
              <w:t xml:space="preserve">            -   atlygintinos st</w:t>
            </w:r>
            <w:r w:rsidR="0040368D">
              <w:t>acionarios paslaugos – 42540 Lt</w:t>
            </w:r>
            <w:r w:rsidRPr="00166B34">
              <w:t>.</w:t>
            </w:r>
          </w:p>
          <w:p w:rsidR="00D97A5F" w:rsidRPr="00166B34" w:rsidRDefault="00D97A5F" w:rsidP="00C643FB">
            <w:pPr>
              <w:pStyle w:val="Betarp"/>
              <w:jc w:val="both"/>
            </w:pPr>
          </w:p>
          <w:p w:rsidR="00D97A5F" w:rsidRPr="00166B34" w:rsidRDefault="00D97A5F" w:rsidP="00C643FB">
            <w:pPr>
              <w:pStyle w:val="Betarp"/>
              <w:jc w:val="both"/>
              <w:rPr>
                <w:b/>
              </w:rPr>
            </w:pPr>
            <w:r w:rsidRPr="00166B34">
              <w:rPr>
                <w:b/>
              </w:rPr>
              <w:t xml:space="preserve">     2.2.</w:t>
            </w:r>
            <w:r w:rsidRPr="00166B34">
              <w:t xml:space="preserve"> </w:t>
            </w:r>
            <w:r w:rsidRPr="00166B34">
              <w:rPr>
                <w:b/>
              </w:rPr>
              <w:t>Kokybin</w:t>
            </w:r>
            <w:r w:rsidR="0074160A">
              <w:rPr>
                <w:b/>
              </w:rPr>
              <w:t>iai veiklos vertinimo rodikliai</w:t>
            </w:r>
            <w:r w:rsidR="002F3104" w:rsidRPr="00166B34">
              <w:rPr>
                <w:b/>
              </w:rPr>
              <w:t>:</w:t>
            </w:r>
          </w:p>
          <w:p w:rsidR="00D97A5F" w:rsidRPr="00166B34" w:rsidRDefault="008134A2" w:rsidP="00C643FB">
            <w:pPr>
              <w:pStyle w:val="Betarp"/>
              <w:jc w:val="both"/>
            </w:pPr>
            <w:r w:rsidRPr="00166B34">
              <w:t xml:space="preserve">       </w:t>
            </w:r>
            <w:r w:rsidR="00D97A5F" w:rsidRPr="00166B34">
              <w:t xml:space="preserve">2.2.1. </w:t>
            </w:r>
            <w:r w:rsidR="00C643FB">
              <w:t>Siekti</w:t>
            </w:r>
            <w:r w:rsidRPr="00166B34">
              <w:t>, kad pacientai būtų  patenkinti</w:t>
            </w:r>
            <w:r w:rsidR="00D97A5F" w:rsidRPr="00166B34">
              <w:t xml:space="preserve"> įstaig</w:t>
            </w:r>
            <w:r w:rsidR="00C643FB">
              <w:t>os teikiamomis paslaugomis</w:t>
            </w:r>
            <w:r w:rsidRPr="00166B34">
              <w:t>, jų kokybe ir prie</w:t>
            </w:r>
            <w:r w:rsidR="0074160A">
              <w:t>inamumu, mažėtų pacientų skundų</w:t>
            </w:r>
            <w:r w:rsidR="00D97A5F" w:rsidRPr="00166B34">
              <w:t>:</w:t>
            </w:r>
          </w:p>
          <w:p w:rsidR="00D97A5F" w:rsidRPr="00166B34" w:rsidRDefault="008134A2" w:rsidP="00C643FB">
            <w:pPr>
              <w:pStyle w:val="Betarp"/>
              <w:jc w:val="both"/>
            </w:pPr>
            <w:r w:rsidRPr="00166B34">
              <w:t xml:space="preserve">      </w:t>
            </w:r>
            <w:r w:rsidR="00D97A5F" w:rsidRPr="00166B34">
              <w:t xml:space="preserve">1. Siekiama, kad pacientai būtų patenkinti </w:t>
            </w:r>
            <w:proofErr w:type="spellStart"/>
            <w:r w:rsidR="00D97A5F" w:rsidRPr="00166B34">
              <w:t>VšĮ</w:t>
            </w:r>
            <w:proofErr w:type="spellEnd"/>
            <w:r w:rsidR="00D97A5F" w:rsidRPr="00166B34">
              <w:t xml:space="preserve"> Kartenos PSPC teikiamomis sveikatos priežiūros paslaugomis, jų kokybe bei prieinamumu:</w:t>
            </w:r>
          </w:p>
          <w:p w:rsidR="00D97A5F" w:rsidRPr="00166B34" w:rsidRDefault="008134A2" w:rsidP="00C643FB">
            <w:pPr>
              <w:pStyle w:val="Betarp"/>
              <w:jc w:val="both"/>
            </w:pPr>
            <w:r w:rsidRPr="00166B34">
              <w:t xml:space="preserve">      - </w:t>
            </w:r>
            <w:r w:rsidR="00D97A5F" w:rsidRPr="00166B34">
              <w:t xml:space="preserve"> </w:t>
            </w:r>
            <w:r w:rsidRPr="00166B34">
              <w:t>p</w:t>
            </w:r>
            <w:r w:rsidR="00D97A5F" w:rsidRPr="00166B34">
              <w:t>acientai, besikreip</w:t>
            </w:r>
            <w:r w:rsidRPr="00166B34">
              <w:t xml:space="preserve">iantys dėl būtinosios pagalbos, </w:t>
            </w:r>
            <w:r w:rsidR="00D97A5F" w:rsidRPr="00166B34">
              <w:t>paslaugą gauna tą pačią dieną. Pas šeimos gydytoją  pacientai</w:t>
            </w:r>
            <w:r w:rsidRPr="00166B34">
              <w:t xml:space="preserve"> patenka 1-2 dienų eigoje,</w:t>
            </w:r>
          </w:p>
          <w:p w:rsidR="00D97A5F" w:rsidRPr="00166B34" w:rsidRDefault="008134A2" w:rsidP="00C643FB">
            <w:pPr>
              <w:pStyle w:val="Betarp"/>
              <w:jc w:val="both"/>
            </w:pPr>
            <w:r w:rsidRPr="00166B34">
              <w:t xml:space="preserve">      - a</w:t>
            </w:r>
            <w:r w:rsidR="00D97A5F" w:rsidRPr="00166B34">
              <w:t>tlikta  pacientų, besigydančių palaikomo</w:t>
            </w:r>
            <w:r w:rsidR="00C643FB">
              <w:t>jo gydymo ir slaugos ligoninėje</w:t>
            </w:r>
            <w:r w:rsidR="00D97A5F" w:rsidRPr="00166B34">
              <w:t>, a</w:t>
            </w:r>
            <w:r w:rsidR="00C643FB">
              <w:t>nketinė apklausa. Buvo išdalintos</w:t>
            </w:r>
            <w:r w:rsidR="00AF2FE9" w:rsidRPr="00166B34">
              <w:t xml:space="preserve"> 55</w:t>
            </w:r>
            <w:r w:rsidRPr="00166B34">
              <w:t xml:space="preserve"> </w:t>
            </w:r>
            <w:r w:rsidR="00D97A5F" w:rsidRPr="00166B34">
              <w:t xml:space="preserve">anketos. Tyrime dalyvavo 36 proc. vyrų ir 64 proc. moterų nuo 60 m. iki virš 90 m. </w:t>
            </w:r>
            <w:r w:rsidR="00C643FB">
              <w:t xml:space="preserve">amžiaus. </w:t>
            </w:r>
            <w:r w:rsidR="00D97A5F" w:rsidRPr="00166B34">
              <w:t>Pacientai vertino teikiamų sveikatos priežiūros paslaug</w:t>
            </w:r>
            <w:r w:rsidRPr="00166B34">
              <w:t>ų kokybę, pacient</w:t>
            </w:r>
            <w:r w:rsidR="00C643FB">
              <w:t>o ir personalo bendravimą</w:t>
            </w:r>
            <w:r w:rsidRPr="00166B34">
              <w:t>.</w:t>
            </w:r>
            <w:r w:rsidR="00D97A5F" w:rsidRPr="00166B34">
              <w:t xml:space="preserve">       </w:t>
            </w:r>
          </w:p>
          <w:p w:rsidR="00D97A5F" w:rsidRPr="00166B34" w:rsidRDefault="00C643FB" w:rsidP="00C643FB">
            <w:pPr>
              <w:pStyle w:val="Betarp"/>
              <w:jc w:val="both"/>
            </w:pPr>
            <w:r>
              <w:t xml:space="preserve">        </w:t>
            </w:r>
            <w:r w:rsidR="00D97A5F" w:rsidRPr="00166B34">
              <w:t>Išvada – pacientai patenkinti įstaigos teikiamomis  sveikatos priežiūros paslaugomis, jaučiasi saugūs, pasitiki gydytoja</w:t>
            </w:r>
            <w:r>
              <w:t>is</w:t>
            </w:r>
            <w:r w:rsidR="00D97A5F" w:rsidRPr="00166B34">
              <w:t xml:space="preserve"> ir</w:t>
            </w:r>
            <w:r w:rsidR="00AF2FE9" w:rsidRPr="00166B34">
              <w:t xml:space="preserve"> </w:t>
            </w:r>
            <w:r w:rsidR="00D97A5F" w:rsidRPr="00166B34">
              <w:t>aptarnaujančiu personalu.</w:t>
            </w:r>
          </w:p>
          <w:p w:rsidR="00D97A5F" w:rsidRPr="00166B34" w:rsidRDefault="00C643FB" w:rsidP="00C643FB">
            <w:pPr>
              <w:pStyle w:val="Betarp"/>
              <w:jc w:val="both"/>
            </w:pPr>
            <w:r>
              <w:t>Apklausta</w:t>
            </w:r>
            <w:r w:rsidR="00D97A5F" w:rsidRPr="00166B34">
              <w:t xml:space="preserve"> </w:t>
            </w:r>
            <w:r>
              <w:t xml:space="preserve">70 pacientų </w:t>
            </w:r>
            <w:r w:rsidR="00D97A5F" w:rsidRPr="00166B34">
              <w:t>Kartenos ambulator</w:t>
            </w:r>
            <w:r>
              <w:t>ijoje, 8 anketos neužpildytos</w:t>
            </w:r>
            <w:r w:rsidR="00D97A5F" w:rsidRPr="00166B34">
              <w:t>. Pacientai vertino teikiamų sveikatos priežiūros paslaugų kokybę, paslaugų prieinamumą bei suteiktą informaciją apie mokamas paslaugas.</w:t>
            </w:r>
          </w:p>
          <w:p w:rsidR="00D97A5F" w:rsidRPr="00166B34" w:rsidRDefault="00D97A5F" w:rsidP="00C643FB">
            <w:pPr>
              <w:pStyle w:val="Betarp"/>
              <w:jc w:val="both"/>
            </w:pPr>
            <w:r w:rsidRPr="00166B34">
              <w:t xml:space="preserve">Įvertinus rezultatus paaiškėjo, kad  92 proc. respondentų patenkinti teikiamomis sveikatos </w:t>
            </w:r>
            <w:r w:rsidRPr="00166B34">
              <w:lastRenderedPageBreak/>
              <w:t>priežiūros paslaug</w:t>
            </w:r>
            <w:r w:rsidR="002D33CE">
              <w:t>omis, aptarnavimo savalaikiškumu.</w:t>
            </w:r>
          </w:p>
          <w:p w:rsidR="00D97A5F" w:rsidRPr="00166B34" w:rsidRDefault="002D33CE" w:rsidP="00C643FB">
            <w:pPr>
              <w:pStyle w:val="Betarp"/>
              <w:jc w:val="both"/>
            </w:pPr>
            <w:r>
              <w:t xml:space="preserve">         </w:t>
            </w:r>
            <w:r w:rsidR="00D97A5F" w:rsidRPr="00166B34">
              <w:t>Per 2014 m. pacientų skundų negauta.</w:t>
            </w:r>
          </w:p>
          <w:p w:rsidR="00D97A5F" w:rsidRPr="00166B34" w:rsidRDefault="00AF2FE9" w:rsidP="00C643FB">
            <w:pPr>
              <w:pStyle w:val="Betarp"/>
              <w:jc w:val="both"/>
            </w:pPr>
            <w:r w:rsidRPr="00166B34">
              <w:t xml:space="preserve">    2.2.2. Siekti tobulinti</w:t>
            </w:r>
            <w:r w:rsidR="00D97A5F" w:rsidRPr="00166B34">
              <w:t xml:space="preserve"> Kokybės vadybos sistemos diegimo ir vystymo laips</w:t>
            </w:r>
            <w:r w:rsidR="002D33CE">
              <w:t>nį</w:t>
            </w:r>
            <w:r w:rsidR="00D97A5F" w:rsidRPr="00166B34">
              <w:t>:</w:t>
            </w:r>
          </w:p>
          <w:p w:rsidR="00D97A5F" w:rsidRPr="00166B34" w:rsidRDefault="00CE387D" w:rsidP="00C643FB">
            <w:pPr>
              <w:pStyle w:val="Betarp"/>
              <w:jc w:val="both"/>
            </w:pPr>
            <w:r>
              <w:t xml:space="preserve">     </w:t>
            </w:r>
            <w:r w:rsidR="00AF2FE9" w:rsidRPr="00166B34">
              <w:t xml:space="preserve"> </w:t>
            </w:r>
            <w:r w:rsidR="00D97A5F" w:rsidRPr="00166B34">
              <w:t>Sveikatos priežiūros pas</w:t>
            </w:r>
            <w:r w:rsidR="002D33CE">
              <w:t xml:space="preserve">laugų kokybės rodiklių </w:t>
            </w:r>
            <w:proofErr w:type="spellStart"/>
            <w:r w:rsidR="002D33CE">
              <w:t>stebėsena</w:t>
            </w:r>
            <w:proofErr w:type="spellEnd"/>
            <w:r w:rsidR="002D33CE">
              <w:t xml:space="preserve"> vykdoma vadovaujantis</w:t>
            </w:r>
            <w:r w:rsidR="00D97A5F" w:rsidRPr="00166B34">
              <w:t xml:space="preserve"> Vidaus medicininio audito grupės Vidaus medicininio audito veiklos ir Neatitikčių registro aprašo bei Nepageidaujamų įvykių registro nuostatų aprašo tvarka.</w:t>
            </w:r>
          </w:p>
          <w:p w:rsidR="00D97A5F" w:rsidRPr="00166B34" w:rsidRDefault="00AF2FE9" w:rsidP="00C643FB">
            <w:pPr>
              <w:pStyle w:val="Betarp"/>
              <w:jc w:val="both"/>
            </w:pPr>
            <w:r w:rsidRPr="00166B34">
              <w:t xml:space="preserve">      </w:t>
            </w:r>
            <w:r w:rsidR="00D97A5F" w:rsidRPr="00166B34">
              <w:t>Vidaus medicininio audito grupė reguliariai peržiūri kokybės</w:t>
            </w:r>
            <w:r w:rsidRPr="00166B34">
              <w:t xml:space="preserve"> </w:t>
            </w:r>
            <w:r w:rsidR="00D97A5F" w:rsidRPr="00166B34">
              <w:t xml:space="preserve"> sistemą, įvertindama jos veiksmingumą.</w:t>
            </w:r>
          </w:p>
          <w:p w:rsidR="00D97A5F" w:rsidRPr="00166B34" w:rsidRDefault="00AF2FE9" w:rsidP="00C643FB">
            <w:pPr>
              <w:pStyle w:val="Betarp"/>
              <w:jc w:val="both"/>
            </w:pPr>
            <w:r w:rsidRPr="00166B34">
              <w:t xml:space="preserve">      </w:t>
            </w:r>
            <w:r w:rsidR="00D97A5F" w:rsidRPr="00166B34">
              <w:t>Per 2014 m. atl</w:t>
            </w:r>
            <w:r w:rsidR="002D33CE">
              <w:t>ikti 3 planiniai vidaus auditai</w:t>
            </w:r>
            <w:r w:rsidR="00D97A5F" w:rsidRPr="00166B34">
              <w:t>:</w:t>
            </w:r>
          </w:p>
          <w:p w:rsidR="00D97A5F" w:rsidRPr="00166B34" w:rsidRDefault="00AF2FE9" w:rsidP="00C643FB">
            <w:pPr>
              <w:pStyle w:val="Betarp"/>
              <w:jc w:val="both"/>
            </w:pPr>
            <w:r w:rsidRPr="00166B34">
              <w:t xml:space="preserve">     </w:t>
            </w:r>
            <w:r w:rsidR="00D97A5F" w:rsidRPr="00166B34">
              <w:t>atliktas vidaus auditas dėl palaikomojo gydymo ir slaugos ligoninės virtuvės dietinių patiekalų virėjų darbo kokybės.</w:t>
            </w:r>
            <w:r w:rsidR="00166B34" w:rsidRPr="00166B34">
              <w:t xml:space="preserve"> Nustatyta nežymių kokybės reikalavimų neatitikimų.</w:t>
            </w:r>
          </w:p>
          <w:p w:rsidR="00D97A5F" w:rsidRPr="00166B34" w:rsidRDefault="002D33CE" w:rsidP="00C643FB">
            <w:pPr>
              <w:pStyle w:val="Betarp"/>
              <w:jc w:val="both"/>
            </w:pPr>
            <w:r>
              <w:t xml:space="preserve">        </w:t>
            </w:r>
            <w:r w:rsidR="00D97A5F" w:rsidRPr="00166B34">
              <w:t>Išvada: virtuvės darbas įvertintas teigiamai.</w:t>
            </w:r>
            <w:r w:rsidR="0099217E" w:rsidRPr="00166B34">
              <w:t xml:space="preserve"> Gerinant atliekamo </w:t>
            </w:r>
            <w:r>
              <w:t>darbo kokybę, rekomenduota vadovautis ,,</w:t>
            </w:r>
            <w:r w:rsidR="00D97A5F" w:rsidRPr="00166B34">
              <w:t>Geros higienos praktikos taisyklėmis viešojo maitin</w:t>
            </w:r>
            <w:r>
              <w:t>imo įmonėms‘‘</w:t>
            </w:r>
            <w:r w:rsidR="00D97A5F" w:rsidRPr="00166B34">
              <w:t>.</w:t>
            </w:r>
          </w:p>
          <w:p w:rsidR="00D97A5F" w:rsidRPr="00166B34" w:rsidRDefault="00AF2FE9" w:rsidP="00C643FB">
            <w:pPr>
              <w:pStyle w:val="Betarp"/>
              <w:jc w:val="both"/>
            </w:pPr>
            <w:r w:rsidRPr="00166B34">
              <w:t xml:space="preserve">      </w:t>
            </w:r>
            <w:r w:rsidR="00CE387D">
              <w:t xml:space="preserve"> </w:t>
            </w:r>
            <w:r w:rsidR="00D97A5F" w:rsidRPr="00166B34">
              <w:t>atliktas vidaus auditas dėl slaugytojų teikiamų paslaugų</w:t>
            </w:r>
            <w:r w:rsidR="00166B34" w:rsidRPr="00166B34">
              <w:t xml:space="preserve"> </w:t>
            </w:r>
            <w:r w:rsidR="002D33CE" w:rsidRPr="00166B34">
              <w:t xml:space="preserve">kokybės </w:t>
            </w:r>
            <w:r w:rsidR="00166B34" w:rsidRPr="00166B34">
              <w:t>neįgaliems pacientams</w:t>
            </w:r>
            <w:r w:rsidR="002D33CE">
              <w:t xml:space="preserve"> jų </w:t>
            </w:r>
            <w:r w:rsidR="00166B34" w:rsidRPr="00166B34">
              <w:t xml:space="preserve"> namuose</w:t>
            </w:r>
            <w:r w:rsidR="00D97A5F" w:rsidRPr="00166B34">
              <w:t>.</w:t>
            </w:r>
          </w:p>
          <w:p w:rsidR="00D97A5F" w:rsidRPr="00166B34" w:rsidRDefault="002D33CE" w:rsidP="00C643FB">
            <w:pPr>
              <w:pStyle w:val="Betarp"/>
              <w:jc w:val="both"/>
            </w:pPr>
            <w:r>
              <w:t xml:space="preserve">       </w:t>
            </w:r>
            <w:r w:rsidR="00D97A5F" w:rsidRPr="00166B34">
              <w:t>Išvada: slaugytojų teikiamos paslaugos įvertintos teigiamai. Gerinant t</w:t>
            </w:r>
            <w:r>
              <w:t>eikiamų paslaugų kokybę, rekomenduota</w:t>
            </w:r>
            <w:r w:rsidR="00D97A5F" w:rsidRPr="00166B34">
              <w:t xml:space="preserve"> aktyvinti slaugos paslaugų teikimą namuose neįgaliems pacientams.</w:t>
            </w:r>
          </w:p>
          <w:p w:rsidR="00D97A5F" w:rsidRPr="00166B34" w:rsidRDefault="00AF2FE9" w:rsidP="00C643FB">
            <w:pPr>
              <w:pStyle w:val="Betarp"/>
              <w:jc w:val="both"/>
            </w:pPr>
            <w:r w:rsidRPr="00166B34">
              <w:t xml:space="preserve">      </w:t>
            </w:r>
            <w:r w:rsidR="00D97A5F" w:rsidRPr="00166B34">
              <w:t>atliktas kompensuojamųjų vaistų ir MPP skyrimo ir išrašymo pagrįstumo per 2014</w:t>
            </w:r>
            <w:r w:rsidR="002D33CE">
              <w:t xml:space="preserve"> </w:t>
            </w:r>
            <w:r w:rsidR="00D97A5F" w:rsidRPr="00166B34">
              <w:t>m. III ketvirtį auditas.</w:t>
            </w:r>
          </w:p>
          <w:p w:rsidR="00D97A5F" w:rsidRPr="00166B34" w:rsidRDefault="002D33CE" w:rsidP="00C643FB">
            <w:pPr>
              <w:pStyle w:val="Betarp"/>
              <w:jc w:val="both"/>
            </w:pPr>
            <w:r>
              <w:t xml:space="preserve">         Išvada: nustatyta</w:t>
            </w:r>
            <w:r w:rsidR="00D97A5F" w:rsidRPr="00166B34">
              <w:t>,</w:t>
            </w:r>
            <w:r w:rsidR="00AF2FE9" w:rsidRPr="00166B34">
              <w:t xml:space="preserve"> </w:t>
            </w:r>
            <w:r w:rsidR="00D97A5F" w:rsidRPr="00166B34">
              <w:t>kad kompensuojami vaistai ir MPP skiriami ir išrašomi pagrįstai.</w:t>
            </w:r>
          </w:p>
          <w:p w:rsidR="00D97A5F" w:rsidRPr="00166B34" w:rsidRDefault="00D97A5F" w:rsidP="00C643FB">
            <w:pPr>
              <w:pStyle w:val="Betarp"/>
              <w:jc w:val="both"/>
            </w:pPr>
            <w:r w:rsidRPr="00166B34">
              <w:t>Šeimos gydytojams nurodyta, išrašant kompensuojamuosius vaistus ir MPP, vadovautis teisės aktų nustatyta tvarka.</w:t>
            </w:r>
          </w:p>
          <w:p w:rsidR="00D97A5F" w:rsidRPr="00166B34" w:rsidRDefault="00AF2FE9" w:rsidP="00C643FB">
            <w:pPr>
              <w:pStyle w:val="Betarp"/>
              <w:jc w:val="both"/>
            </w:pPr>
            <w:r w:rsidRPr="00166B34">
              <w:t xml:space="preserve">      </w:t>
            </w:r>
            <w:r w:rsidR="00CE387D">
              <w:t xml:space="preserve"> </w:t>
            </w:r>
            <w:r w:rsidR="002D33CE">
              <w:t>Neplaninių</w:t>
            </w:r>
            <w:r w:rsidR="00D97A5F" w:rsidRPr="00166B34">
              <w:t xml:space="preserve"> med</w:t>
            </w:r>
            <w:r w:rsidR="002D33CE">
              <w:t>icininių auditų nebuvo</w:t>
            </w:r>
            <w:r w:rsidR="00D97A5F" w:rsidRPr="00166B34">
              <w:t>, nes negauta skundų</w:t>
            </w:r>
            <w:r w:rsidRPr="00166B34">
              <w:t>.</w:t>
            </w:r>
          </w:p>
          <w:p w:rsidR="00784A4F" w:rsidRPr="00166B34" w:rsidRDefault="00AF2FE9" w:rsidP="00C643FB">
            <w:pPr>
              <w:pStyle w:val="Betarp"/>
              <w:jc w:val="both"/>
            </w:pPr>
            <w:r w:rsidRPr="00166B34">
              <w:t xml:space="preserve">      2.2</w:t>
            </w:r>
            <w:r w:rsidR="00D97A5F" w:rsidRPr="00166B34">
              <w:t>.</w:t>
            </w:r>
            <w:r w:rsidR="002D33CE">
              <w:t>3. Siekti</w:t>
            </w:r>
            <w:r w:rsidRPr="00166B34">
              <w:t xml:space="preserve">, kad turimi </w:t>
            </w:r>
            <w:r w:rsidR="00D97A5F" w:rsidRPr="00166B34">
              <w:t xml:space="preserve"> </w:t>
            </w:r>
            <w:r w:rsidRPr="00166B34">
              <w:t xml:space="preserve">gydytojų, slaugos specialistų </w:t>
            </w:r>
            <w:r w:rsidR="00784A4F" w:rsidRPr="00166B34">
              <w:t>žmogiškieji ištekliai užtikrintų teikiamų</w:t>
            </w:r>
          </w:p>
          <w:p w:rsidR="00D97A5F" w:rsidRPr="00166B34" w:rsidRDefault="002D33CE" w:rsidP="00C643FB">
            <w:pPr>
              <w:pStyle w:val="Betarp"/>
              <w:jc w:val="both"/>
            </w:pPr>
            <w:r>
              <w:t>paslaugų kokybę ir prieinamumą</w:t>
            </w:r>
            <w:r w:rsidR="00D97A5F" w:rsidRPr="00166B34">
              <w:t>:</w:t>
            </w:r>
          </w:p>
          <w:p w:rsidR="00D97A5F" w:rsidRPr="00166B34" w:rsidRDefault="00784A4F" w:rsidP="00C643FB">
            <w:pPr>
              <w:pStyle w:val="Betarp"/>
              <w:jc w:val="both"/>
            </w:pPr>
            <w:r w:rsidRPr="00166B34">
              <w:t xml:space="preserve">       </w:t>
            </w:r>
            <w:r w:rsidR="00D97A5F" w:rsidRPr="00166B34">
              <w:t>Turimi gydytojų, slaugos specialistų žmogiškieji ištekliai užtikrina teikiamų paslaugų kokybę ir prieinamumą. 2014 m. pradžioje darbuoto</w:t>
            </w:r>
            <w:r w:rsidR="002D33CE">
              <w:t xml:space="preserve">jų skaičius- 32, pabaigoje – 30   (1 darbuotojui nustatytas </w:t>
            </w:r>
            <w:proofErr w:type="spellStart"/>
            <w:r w:rsidR="002D33CE">
              <w:t>neįgalumas</w:t>
            </w:r>
            <w:proofErr w:type="spellEnd"/>
            <w:r w:rsidR="002D33CE">
              <w:t xml:space="preserve"> ir jis išėjo iš darbo, kitam darbuotojui, kuris dirbo 0,5 etato krūviu, išėjus iš darbo, nupirktos elektros ūkio priežiūros paslaugos).</w:t>
            </w:r>
          </w:p>
          <w:p w:rsidR="00D97A5F" w:rsidRPr="00166B34" w:rsidRDefault="00784A4F" w:rsidP="00C643FB">
            <w:pPr>
              <w:pStyle w:val="Betarp"/>
              <w:jc w:val="both"/>
            </w:pPr>
            <w:r w:rsidRPr="00166B34">
              <w:t xml:space="preserve">      2.2</w:t>
            </w:r>
            <w:r w:rsidR="00D97A5F" w:rsidRPr="00166B34">
              <w:t>.</w:t>
            </w:r>
            <w:r w:rsidRPr="00166B34">
              <w:t>4.</w:t>
            </w:r>
            <w:r w:rsidR="00D97A5F" w:rsidRPr="00166B34">
              <w:t xml:space="preserve"> Prioritetinių paslaugų teikimo dinamika:</w:t>
            </w:r>
          </w:p>
          <w:p w:rsidR="00D97A5F" w:rsidRPr="00166B34" w:rsidRDefault="00D97A5F" w:rsidP="00C643FB">
            <w:pPr>
              <w:pStyle w:val="Betarp"/>
              <w:jc w:val="both"/>
            </w:pPr>
            <w:r w:rsidRPr="00166B34">
              <w:t>Vykdomos   prevencinės pro</w:t>
            </w:r>
            <w:r w:rsidR="002D33CE">
              <w:t>gramos,   finansuojamos iš PSDF</w:t>
            </w:r>
            <w:r w:rsidRPr="00166B34">
              <w:t>:</w:t>
            </w:r>
          </w:p>
          <w:p w:rsidR="00D97A5F" w:rsidRPr="00166B34" w:rsidRDefault="00784A4F" w:rsidP="00C643FB">
            <w:pPr>
              <w:pStyle w:val="Betarp"/>
              <w:jc w:val="both"/>
            </w:pPr>
            <w:r w:rsidRPr="00166B34">
              <w:t xml:space="preserve">     </w:t>
            </w:r>
            <w:r w:rsidR="00D97A5F" w:rsidRPr="00166B34">
              <w:t>-    gimdos kaklelio piktybinių navikų prevencijos programa;</w:t>
            </w:r>
          </w:p>
          <w:p w:rsidR="00D97A5F" w:rsidRPr="00166B34" w:rsidRDefault="00784A4F" w:rsidP="00C643FB">
            <w:pPr>
              <w:pStyle w:val="Betarp"/>
              <w:jc w:val="both"/>
            </w:pPr>
            <w:r w:rsidRPr="00166B34">
              <w:t xml:space="preserve">     </w:t>
            </w:r>
            <w:r w:rsidR="00D97A5F" w:rsidRPr="00166B34">
              <w:t xml:space="preserve">-    atrankinės </w:t>
            </w:r>
            <w:proofErr w:type="spellStart"/>
            <w:r w:rsidR="00D97A5F" w:rsidRPr="00166B34">
              <w:t>mamografijos</w:t>
            </w:r>
            <w:proofErr w:type="spellEnd"/>
            <w:r w:rsidR="00D97A5F" w:rsidRPr="00166B34">
              <w:t xml:space="preserve"> patikros programa;</w:t>
            </w:r>
          </w:p>
          <w:p w:rsidR="00D97A5F" w:rsidRPr="00166B34" w:rsidRDefault="00784A4F" w:rsidP="00C643FB">
            <w:pPr>
              <w:pStyle w:val="Betarp"/>
              <w:jc w:val="both"/>
            </w:pPr>
            <w:r w:rsidRPr="00166B34">
              <w:t xml:space="preserve">     </w:t>
            </w:r>
            <w:r w:rsidR="00D97A5F" w:rsidRPr="00166B34">
              <w:t>-    širdies ir kraujagyslių ligų didelės rizikos programa;</w:t>
            </w:r>
          </w:p>
          <w:p w:rsidR="00D97A5F" w:rsidRPr="00166B34" w:rsidRDefault="00784A4F" w:rsidP="00C643FB">
            <w:pPr>
              <w:pStyle w:val="Betarp"/>
              <w:jc w:val="both"/>
            </w:pPr>
            <w:r w:rsidRPr="00166B34">
              <w:t xml:space="preserve">     </w:t>
            </w:r>
            <w:r w:rsidR="00D97A5F" w:rsidRPr="00166B34">
              <w:t>-    priešinės liaukos vėžio ankstyvosios diagnostikos programa;</w:t>
            </w:r>
          </w:p>
          <w:p w:rsidR="00D97A5F" w:rsidRPr="00166B34" w:rsidRDefault="00784A4F" w:rsidP="00C643FB">
            <w:pPr>
              <w:pStyle w:val="Betarp"/>
              <w:jc w:val="both"/>
            </w:pPr>
            <w:r w:rsidRPr="00166B34">
              <w:t xml:space="preserve">     </w:t>
            </w:r>
            <w:r w:rsidR="00D97A5F" w:rsidRPr="00166B34">
              <w:t>-     storosios žarnos vėžio  ankstyvosios diagnostikos programa.</w:t>
            </w:r>
          </w:p>
          <w:p w:rsidR="00D97A5F" w:rsidRPr="00166B34" w:rsidRDefault="00D97A5F" w:rsidP="00C643FB">
            <w:pPr>
              <w:pStyle w:val="Betarp"/>
              <w:jc w:val="both"/>
            </w:pPr>
            <w:r w:rsidRPr="00166B34">
              <w:t xml:space="preserve"> Te</w:t>
            </w:r>
            <w:r w:rsidR="0040368D">
              <w:t>ikiamos skatinamosios paslaugos</w:t>
            </w:r>
            <w:r w:rsidRPr="00166B34">
              <w:t>:</w:t>
            </w:r>
          </w:p>
          <w:p w:rsidR="00D97A5F" w:rsidRPr="00166B34" w:rsidRDefault="00784A4F" w:rsidP="00C643FB">
            <w:pPr>
              <w:pStyle w:val="Betarp"/>
              <w:jc w:val="both"/>
            </w:pPr>
            <w:r w:rsidRPr="00166B34">
              <w:t xml:space="preserve">     </w:t>
            </w:r>
            <w:r w:rsidR="00D97A5F" w:rsidRPr="00166B34">
              <w:t>-   ankstyvoji piktybinių navikų diagnostika;</w:t>
            </w:r>
          </w:p>
          <w:p w:rsidR="00D97A5F" w:rsidRPr="00166B34" w:rsidRDefault="00784A4F" w:rsidP="00C643FB">
            <w:pPr>
              <w:pStyle w:val="Betarp"/>
              <w:jc w:val="both"/>
            </w:pPr>
            <w:r w:rsidRPr="00166B34">
              <w:t xml:space="preserve">     </w:t>
            </w:r>
            <w:r w:rsidR="00D97A5F" w:rsidRPr="00166B34">
              <w:t>-   fiziologinio nėštumo priežiūra, naujagimių ir vaikų priežiūra;</w:t>
            </w:r>
          </w:p>
          <w:p w:rsidR="00D97A5F" w:rsidRPr="00166B34" w:rsidRDefault="00784A4F" w:rsidP="00C643FB">
            <w:pPr>
              <w:pStyle w:val="Betarp"/>
              <w:jc w:val="both"/>
            </w:pPr>
            <w:r w:rsidRPr="00166B34">
              <w:t xml:space="preserve">     </w:t>
            </w:r>
            <w:r w:rsidR="00D97A5F" w:rsidRPr="00166B34">
              <w:t>-   imunoprofilaktika, moksleivių paruošimas mokyklai;</w:t>
            </w:r>
          </w:p>
          <w:p w:rsidR="00D97A5F" w:rsidRPr="00166B34" w:rsidRDefault="00784A4F" w:rsidP="00C643FB">
            <w:pPr>
              <w:pStyle w:val="Betarp"/>
              <w:jc w:val="both"/>
            </w:pPr>
            <w:r w:rsidRPr="00166B34">
              <w:t xml:space="preserve">     </w:t>
            </w:r>
            <w:r w:rsidR="00D97A5F" w:rsidRPr="00166B34">
              <w:t>- neįgaliųjų sveikatos priežiūra, slaugytojo procedūros namuose, laboratorinių tyrimų atlikimas ir kt.</w:t>
            </w:r>
          </w:p>
          <w:p w:rsidR="00D97A5F" w:rsidRPr="00166B34" w:rsidRDefault="00D97A5F" w:rsidP="00C643FB">
            <w:pPr>
              <w:pStyle w:val="Betarp"/>
              <w:jc w:val="both"/>
            </w:pPr>
            <w:r w:rsidRPr="00166B34">
              <w:t xml:space="preserve"> Per 2014 m. už  prevencinių programų vykdy</w:t>
            </w:r>
            <w:r w:rsidR="002D33CE">
              <w:t>mą gauta 22663 Lt (</w:t>
            </w:r>
            <w:r w:rsidRPr="00166B34">
              <w:t xml:space="preserve"> 2013 m. – 10414 Lt</w:t>
            </w:r>
            <w:r w:rsidR="002D33CE">
              <w:t>)</w:t>
            </w:r>
            <w:r w:rsidRPr="00166B34">
              <w:t>.</w:t>
            </w:r>
          </w:p>
          <w:p w:rsidR="00D97A5F" w:rsidRPr="00166B34" w:rsidRDefault="00CE387D" w:rsidP="00C643FB">
            <w:pPr>
              <w:pStyle w:val="Betarp"/>
              <w:jc w:val="both"/>
            </w:pPr>
            <w:r>
              <w:t xml:space="preserve">  </w:t>
            </w:r>
            <w:r w:rsidR="00D97A5F" w:rsidRPr="00166B34">
              <w:t>Per 2014m. už skatinamąsias paslaugas gauta 41692 Lt arba 17,9 proc. daugiau negu per  2013</w:t>
            </w:r>
            <w:r>
              <w:t xml:space="preserve"> m. (</w:t>
            </w:r>
            <w:r w:rsidR="00D97A5F" w:rsidRPr="00166B34">
              <w:t>35362 Lt.</w:t>
            </w:r>
            <w:r>
              <w:t>)</w:t>
            </w:r>
          </w:p>
          <w:p w:rsidR="00D97A5F" w:rsidRPr="00166B34" w:rsidRDefault="00CE387D" w:rsidP="00C643FB">
            <w:pPr>
              <w:pStyle w:val="Betarp"/>
              <w:jc w:val="both"/>
            </w:pPr>
            <w:r>
              <w:t xml:space="preserve">      </w:t>
            </w:r>
            <w:r w:rsidR="00D97A5F" w:rsidRPr="00166B34">
              <w:t xml:space="preserve"> Už suteiktas</w:t>
            </w:r>
            <w:r>
              <w:t xml:space="preserve"> pacientams </w:t>
            </w:r>
            <w:r w:rsidR="00D97A5F" w:rsidRPr="00166B34">
              <w:t xml:space="preserve"> </w:t>
            </w:r>
            <w:proofErr w:type="spellStart"/>
            <w:r w:rsidR="00D97A5F" w:rsidRPr="00166B34">
              <w:t>viršsutartines</w:t>
            </w:r>
            <w:proofErr w:type="spellEnd"/>
            <w:r w:rsidR="00D97A5F" w:rsidRPr="00166B34">
              <w:t xml:space="preserve"> slaugos ir palaikomojo gy</w:t>
            </w:r>
            <w:r>
              <w:t>dymo paslaugas įstaigai apmokėti</w:t>
            </w:r>
            <w:r w:rsidR="00D97A5F" w:rsidRPr="00166B34">
              <w:t xml:space="preserve"> 62423 Lt.</w:t>
            </w:r>
          </w:p>
          <w:p w:rsidR="00D97A5F" w:rsidRPr="00166B34" w:rsidRDefault="00784A4F" w:rsidP="00C643FB">
            <w:pPr>
              <w:pStyle w:val="Betarp"/>
              <w:jc w:val="both"/>
            </w:pPr>
            <w:r w:rsidRPr="00166B34">
              <w:t xml:space="preserve">    2.2</w:t>
            </w:r>
            <w:r w:rsidR="00D97A5F" w:rsidRPr="00166B34">
              <w:t>.</w:t>
            </w:r>
            <w:r w:rsidRPr="00166B34">
              <w:t xml:space="preserve">5. Siekti tobulinti </w:t>
            </w:r>
            <w:r w:rsidR="00D97A5F" w:rsidRPr="00166B34">
              <w:t xml:space="preserve"> </w:t>
            </w:r>
            <w:r w:rsidRPr="00166B34">
              <w:t>i</w:t>
            </w:r>
            <w:r w:rsidR="00D97A5F" w:rsidRPr="00166B34">
              <w:t xml:space="preserve">nformacinių technologijų </w:t>
            </w:r>
            <w:r w:rsidRPr="00166B34">
              <w:t>diegimo ir vystymo lygį</w:t>
            </w:r>
            <w:r w:rsidR="00D97A5F" w:rsidRPr="00166B34">
              <w:t>:</w:t>
            </w:r>
          </w:p>
          <w:p w:rsidR="00D97A5F" w:rsidRPr="00166B34" w:rsidRDefault="00784A4F" w:rsidP="00C643FB">
            <w:pPr>
              <w:pStyle w:val="Betarp"/>
              <w:jc w:val="both"/>
            </w:pPr>
            <w:r w:rsidRPr="00166B34">
              <w:t xml:space="preserve">     </w:t>
            </w:r>
            <w:r w:rsidR="00D97A5F" w:rsidRPr="00166B34">
              <w:t>Nuolat atnaujinama įstaigos interneto svetainės aktuali informacija: vadovo, šeimos gydytojų darbo ir pacientų priėmimo laikas, informacija apie teikiamas paslaugas ir korupcijos prevenciją.</w:t>
            </w:r>
          </w:p>
          <w:p w:rsidR="00D97A5F" w:rsidRPr="00166B34" w:rsidRDefault="00784A4F" w:rsidP="00C643FB">
            <w:pPr>
              <w:pStyle w:val="Betarp"/>
              <w:jc w:val="both"/>
            </w:pPr>
            <w:r w:rsidRPr="00166B34">
              <w:t xml:space="preserve">     </w:t>
            </w:r>
            <w:r w:rsidR="00D97A5F" w:rsidRPr="00166B34">
              <w:t>Tęsiamas dalyvavimas ESSF lėšomis finansuojamame</w:t>
            </w:r>
            <w:r w:rsidRPr="00166B34">
              <w:t xml:space="preserve"> </w:t>
            </w:r>
            <w:r w:rsidR="00D97A5F" w:rsidRPr="00166B34">
              <w:t>projekte ,,</w:t>
            </w:r>
            <w:proofErr w:type="spellStart"/>
            <w:r w:rsidR="00D97A5F" w:rsidRPr="00166B34">
              <w:t>E.sveikatos</w:t>
            </w:r>
            <w:proofErr w:type="spellEnd"/>
            <w:r w:rsidR="00D97A5F" w:rsidRPr="00166B34">
              <w:t xml:space="preserve"> sis</w:t>
            </w:r>
            <w:r w:rsidRPr="00166B34">
              <w:t xml:space="preserve">temos paslaugų plėtra Klaipėdos </w:t>
            </w:r>
            <w:r w:rsidR="00D97A5F" w:rsidRPr="00166B34">
              <w:t>regiono asmens sveikatos priežiūros įstaigose‘‘.</w:t>
            </w:r>
          </w:p>
          <w:p w:rsidR="00D97A5F" w:rsidRPr="00166B34" w:rsidRDefault="00784A4F" w:rsidP="00C643FB">
            <w:pPr>
              <w:pStyle w:val="Betarp"/>
              <w:jc w:val="both"/>
            </w:pPr>
            <w:r w:rsidRPr="00166B34">
              <w:t xml:space="preserve">    </w:t>
            </w:r>
            <w:r w:rsidR="00D97A5F" w:rsidRPr="00166B34">
              <w:t xml:space="preserve"> Tęsiamas darbas su SVEIDROS inf</w:t>
            </w:r>
            <w:r w:rsidRPr="00166B34">
              <w:t>ormacinės sistemos posistemėmis ( APAP, SPAP, PRAP</w:t>
            </w:r>
            <w:r w:rsidR="00747E12" w:rsidRPr="00166B34">
              <w:t>,</w:t>
            </w:r>
          </w:p>
          <w:p w:rsidR="00747E12" w:rsidRPr="00166B34" w:rsidRDefault="00747E12" w:rsidP="00C643FB">
            <w:pPr>
              <w:pStyle w:val="Betarp"/>
              <w:jc w:val="both"/>
            </w:pPr>
            <w:r w:rsidRPr="00166B34">
              <w:t>RSAP).</w:t>
            </w:r>
          </w:p>
          <w:p w:rsidR="00D97A5F" w:rsidRPr="00166B34" w:rsidRDefault="005F317E" w:rsidP="00C643FB">
            <w:pPr>
              <w:pStyle w:val="Betarp"/>
              <w:jc w:val="both"/>
            </w:pPr>
            <w:r w:rsidRPr="00166B34">
              <w:lastRenderedPageBreak/>
              <w:t xml:space="preserve">    </w:t>
            </w:r>
            <w:r w:rsidR="00D97A5F" w:rsidRPr="00166B34">
              <w:t>Tęsiamas darbas pagal elektroninių nedarbingumo bei nėštumo ir gimdymo atostogų pažymėjimų išdavimo Elektroninių nedarbingumo pažymėjimų tvarkytojo sistemą.</w:t>
            </w:r>
          </w:p>
          <w:p w:rsidR="002F3104" w:rsidRPr="00166B34" w:rsidRDefault="00747E12" w:rsidP="00C643FB">
            <w:pPr>
              <w:pStyle w:val="Betarp"/>
              <w:jc w:val="both"/>
            </w:pPr>
            <w:r w:rsidRPr="00166B34">
              <w:t xml:space="preserve">    </w:t>
            </w:r>
            <w:r w:rsidR="00D97A5F" w:rsidRPr="00166B34">
              <w:t xml:space="preserve">Tęsiami buhalterinės </w:t>
            </w:r>
            <w:proofErr w:type="spellStart"/>
            <w:r w:rsidR="00D97A5F" w:rsidRPr="00166B34">
              <w:t>apskaitomybės</w:t>
            </w:r>
            <w:proofErr w:type="spellEnd"/>
            <w:r w:rsidR="00D97A5F" w:rsidRPr="00166B34">
              <w:t xml:space="preserve"> darbai pagal VSAKIS</w:t>
            </w:r>
            <w:r w:rsidRPr="00166B34">
              <w:t xml:space="preserve"> </w:t>
            </w:r>
            <w:r w:rsidR="005F317E" w:rsidRPr="00166B34">
              <w:t>programą.</w:t>
            </w:r>
          </w:p>
          <w:p w:rsidR="005F317E" w:rsidRPr="00166B34" w:rsidRDefault="005F317E" w:rsidP="00C643FB">
            <w:pPr>
              <w:pStyle w:val="Betarp"/>
              <w:jc w:val="both"/>
            </w:pPr>
          </w:p>
          <w:p w:rsidR="005F317E" w:rsidRPr="00166B34" w:rsidRDefault="00CE387D" w:rsidP="00C643FB">
            <w:pPr>
              <w:jc w:val="both"/>
              <w:rPr>
                <w:b/>
                <w:lang w:val="lt-LT"/>
              </w:rPr>
            </w:pPr>
            <w:r>
              <w:rPr>
                <w:b/>
                <w:lang w:val="lt-LT"/>
              </w:rPr>
              <w:t xml:space="preserve">    3</w:t>
            </w:r>
            <w:r w:rsidR="005F317E" w:rsidRPr="00166B34">
              <w:rPr>
                <w:b/>
                <w:lang w:val="lt-LT"/>
              </w:rPr>
              <w:t>.</w:t>
            </w:r>
            <w:r w:rsidR="005F317E" w:rsidRPr="00166B34">
              <w:rPr>
                <w:lang w:val="lt-LT"/>
              </w:rPr>
              <w:t xml:space="preserve"> </w:t>
            </w:r>
            <w:r w:rsidR="005F317E" w:rsidRPr="00166B34">
              <w:rPr>
                <w:b/>
                <w:lang w:val="lt-LT"/>
              </w:rPr>
              <w:t>Problemos:</w:t>
            </w:r>
          </w:p>
          <w:p w:rsidR="005F317E" w:rsidRPr="00166B34" w:rsidRDefault="005F317E" w:rsidP="00C643FB">
            <w:pPr>
              <w:jc w:val="both"/>
              <w:rPr>
                <w:lang w:val="lt-LT"/>
              </w:rPr>
            </w:pPr>
            <w:r w:rsidRPr="00166B34">
              <w:rPr>
                <w:b/>
                <w:lang w:val="lt-LT"/>
              </w:rPr>
              <w:t xml:space="preserve">    </w:t>
            </w:r>
            <w:r w:rsidR="00CE387D">
              <w:rPr>
                <w:lang w:val="lt-LT"/>
              </w:rPr>
              <w:t>3</w:t>
            </w:r>
            <w:r w:rsidRPr="00166B34">
              <w:rPr>
                <w:lang w:val="lt-LT"/>
              </w:rPr>
              <w:t>.1. Būtina Kartenos katalikiškosios palaikomojo gydymo ir slaugos ligoninės pastato renovacija;</w:t>
            </w:r>
          </w:p>
          <w:p w:rsidR="005F317E" w:rsidRPr="00166B34" w:rsidRDefault="005F317E" w:rsidP="00C643FB">
            <w:pPr>
              <w:jc w:val="both"/>
              <w:rPr>
                <w:lang w:val="lt-LT"/>
              </w:rPr>
            </w:pPr>
            <w:r w:rsidRPr="00166B34">
              <w:rPr>
                <w:b/>
                <w:lang w:val="lt-LT"/>
              </w:rPr>
              <w:t xml:space="preserve">    </w:t>
            </w:r>
            <w:r w:rsidR="00CE387D">
              <w:rPr>
                <w:lang w:val="lt-LT"/>
              </w:rPr>
              <w:t>3</w:t>
            </w:r>
            <w:r w:rsidR="00747E12" w:rsidRPr="00166B34">
              <w:rPr>
                <w:lang w:val="lt-LT"/>
              </w:rPr>
              <w:t>.2.</w:t>
            </w:r>
            <w:r w:rsidRPr="00166B34">
              <w:rPr>
                <w:lang w:val="lt-LT"/>
              </w:rPr>
              <w:t xml:space="preserve">Įstaigos materialinės bazės stiprinimas, siekiant pagerinti  teikiamų paslaugų kokybę ir prieinamumą. </w:t>
            </w:r>
          </w:p>
          <w:p w:rsidR="005F317E" w:rsidRPr="00166B34" w:rsidRDefault="005F317E" w:rsidP="00C643FB">
            <w:pPr>
              <w:jc w:val="both"/>
              <w:rPr>
                <w:lang w:val="lt-LT"/>
              </w:rPr>
            </w:pPr>
            <w:r w:rsidRPr="00166B34">
              <w:rPr>
                <w:lang w:val="lt-LT"/>
              </w:rPr>
              <w:t xml:space="preserve">            Žmogiškųjų ir finansinių išteklių vystymo strategija ieškant galimybių  dalyvauti   valstybės,  ES fondų finansuojamuose  projektuose;</w:t>
            </w:r>
          </w:p>
          <w:p w:rsidR="005F317E" w:rsidRPr="00166B34" w:rsidRDefault="00747E12" w:rsidP="00C643FB">
            <w:pPr>
              <w:jc w:val="both"/>
              <w:rPr>
                <w:rFonts w:eastAsia="SimSun"/>
                <w:lang w:val="lt-LT" w:eastAsia="lt-LT"/>
              </w:rPr>
            </w:pPr>
            <w:r w:rsidRPr="00166B34">
              <w:rPr>
                <w:lang w:val="lt-LT"/>
              </w:rPr>
              <w:t xml:space="preserve">    </w:t>
            </w:r>
            <w:r w:rsidR="00CE387D">
              <w:rPr>
                <w:lang w:val="lt-LT"/>
              </w:rPr>
              <w:t>3</w:t>
            </w:r>
            <w:r w:rsidR="005F317E" w:rsidRPr="00166B34">
              <w:t xml:space="preserve">.3 </w:t>
            </w:r>
            <w:proofErr w:type="spellStart"/>
            <w:r w:rsidR="005F317E" w:rsidRPr="00166B34">
              <w:t>Auga</w:t>
            </w:r>
            <w:proofErr w:type="spellEnd"/>
            <w:r w:rsidR="005F317E" w:rsidRPr="00166B34">
              <w:t xml:space="preserve"> </w:t>
            </w:r>
            <w:proofErr w:type="spellStart"/>
            <w:r w:rsidR="005F317E" w:rsidRPr="00166B34">
              <w:t>senyvo</w:t>
            </w:r>
            <w:proofErr w:type="spellEnd"/>
            <w:r w:rsidR="005F317E" w:rsidRPr="00166B34">
              <w:t xml:space="preserve"> </w:t>
            </w:r>
            <w:proofErr w:type="spellStart"/>
            <w:r w:rsidR="005F317E" w:rsidRPr="00166B34">
              <w:t>amžiaus</w:t>
            </w:r>
            <w:proofErr w:type="spellEnd"/>
            <w:r w:rsidR="005F317E" w:rsidRPr="00166B34">
              <w:t xml:space="preserve"> </w:t>
            </w:r>
            <w:proofErr w:type="spellStart"/>
            <w:r w:rsidRPr="00166B34">
              <w:t>žmonių</w:t>
            </w:r>
            <w:proofErr w:type="spellEnd"/>
            <w:r w:rsidRPr="00166B34">
              <w:t xml:space="preserve"> </w:t>
            </w:r>
            <w:proofErr w:type="spellStart"/>
            <w:r w:rsidRPr="00166B34">
              <w:t>skaičius</w:t>
            </w:r>
            <w:proofErr w:type="spellEnd"/>
            <w:r w:rsidRPr="00166B34">
              <w:t xml:space="preserve"> </w:t>
            </w:r>
            <w:proofErr w:type="spellStart"/>
            <w:r w:rsidRPr="00166B34">
              <w:t>Kartenos</w:t>
            </w:r>
            <w:proofErr w:type="spellEnd"/>
            <w:r w:rsidRPr="00166B34">
              <w:t xml:space="preserve"> </w:t>
            </w:r>
            <w:proofErr w:type="spellStart"/>
            <w:r w:rsidRPr="00166B34">
              <w:t>ir</w:t>
            </w:r>
            <w:proofErr w:type="spellEnd"/>
            <w:r w:rsidRPr="00166B34">
              <w:t xml:space="preserve"> </w:t>
            </w:r>
            <w:proofErr w:type="spellStart"/>
            <w:r w:rsidRPr="00166B34">
              <w:t>Kūlupėnų</w:t>
            </w:r>
            <w:proofErr w:type="spellEnd"/>
            <w:r w:rsidRPr="00166B34">
              <w:t xml:space="preserve"> </w:t>
            </w:r>
            <w:proofErr w:type="spellStart"/>
            <w:r w:rsidRPr="00166B34">
              <w:t>seniūnijose</w:t>
            </w:r>
            <w:proofErr w:type="spellEnd"/>
            <w:r w:rsidR="005F317E" w:rsidRPr="00166B34">
              <w:t xml:space="preserve">, </w:t>
            </w:r>
            <w:proofErr w:type="spellStart"/>
            <w:r w:rsidR="005F317E" w:rsidRPr="00166B34">
              <w:t>mažėja</w:t>
            </w:r>
            <w:proofErr w:type="spellEnd"/>
            <w:r w:rsidR="005F317E" w:rsidRPr="00166B34">
              <w:t xml:space="preserve"> </w:t>
            </w:r>
            <w:proofErr w:type="spellStart"/>
            <w:r w:rsidR="005F317E" w:rsidRPr="00166B34">
              <w:t>prisirašiusių</w:t>
            </w:r>
            <w:proofErr w:type="spellEnd"/>
            <w:r w:rsidR="005F317E" w:rsidRPr="00166B34">
              <w:t xml:space="preserve"> </w:t>
            </w:r>
            <w:proofErr w:type="spellStart"/>
            <w:r w:rsidR="005F317E" w:rsidRPr="00166B34">
              <w:t>gyventojų</w:t>
            </w:r>
            <w:proofErr w:type="spellEnd"/>
            <w:r w:rsidR="005F317E" w:rsidRPr="00166B34">
              <w:t xml:space="preserve"> ir</w:t>
            </w:r>
            <w:r w:rsidRPr="00166B34">
              <w:t xml:space="preserve"> </w:t>
            </w:r>
            <w:r w:rsidR="005F317E" w:rsidRPr="00166B34">
              <w:rPr>
                <w:rFonts w:eastAsia="SimSun"/>
                <w:lang w:val="lt-LT" w:eastAsia="lt-LT"/>
              </w:rPr>
              <w:t>valstybės lėšomis draudžiamų asmenų  skaičius.</w:t>
            </w:r>
          </w:p>
          <w:p w:rsidR="005F317E" w:rsidRPr="00166B34" w:rsidRDefault="00CE387D" w:rsidP="00C643FB">
            <w:pPr>
              <w:jc w:val="both"/>
            </w:pPr>
            <w:r>
              <w:rPr>
                <w:lang w:val="lt-LT"/>
              </w:rPr>
              <w:t xml:space="preserve">    3</w:t>
            </w:r>
            <w:r w:rsidR="00747E12" w:rsidRPr="00166B34">
              <w:rPr>
                <w:lang w:val="lt-LT"/>
              </w:rPr>
              <w:t>.4.</w:t>
            </w:r>
            <w:proofErr w:type="spellStart"/>
            <w:r w:rsidR="005F317E" w:rsidRPr="00166B34">
              <w:t>Nedrausmingi</w:t>
            </w:r>
            <w:proofErr w:type="spellEnd"/>
            <w:r w:rsidR="005F317E" w:rsidRPr="00166B34">
              <w:t xml:space="preserve"> </w:t>
            </w:r>
            <w:proofErr w:type="spellStart"/>
            <w:r w:rsidR="005F317E" w:rsidRPr="00166B34">
              <w:t>ir</w:t>
            </w:r>
            <w:proofErr w:type="spellEnd"/>
            <w:r w:rsidR="005F317E" w:rsidRPr="00166B34">
              <w:t xml:space="preserve"> </w:t>
            </w:r>
            <w:proofErr w:type="spellStart"/>
            <w:r w:rsidR="005F317E" w:rsidRPr="00166B34">
              <w:t>neatsakingi</w:t>
            </w:r>
            <w:proofErr w:type="spellEnd"/>
            <w:r w:rsidR="005F317E" w:rsidRPr="00166B34">
              <w:t xml:space="preserve"> </w:t>
            </w:r>
            <w:proofErr w:type="spellStart"/>
            <w:r w:rsidR="005F317E" w:rsidRPr="00166B34">
              <w:t>Lietuvos</w:t>
            </w:r>
            <w:proofErr w:type="spellEnd"/>
            <w:r w:rsidR="005F317E" w:rsidRPr="00166B34">
              <w:t xml:space="preserve"> </w:t>
            </w:r>
            <w:proofErr w:type="spellStart"/>
            <w:r w:rsidR="005F317E" w:rsidRPr="00166B34">
              <w:t>Respublikos</w:t>
            </w:r>
            <w:proofErr w:type="spellEnd"/>
            <w:r w:rsidR="005F317E" w:rsidRPr="00166B34">
              <w:t xml:space="preserve"> </w:t>
            </w:r>
            <w:proofErr w:type="spellStart"/>
            <w:r w:rsidR="005F317E" w:rsidRPr="00166B34">
              <w:t>pil</w:t>
            </w:r>
            <w:r w:rsidR="00747E12" w:rsidRPr="00166B34">
              <w:t>iečiai</w:t>
            </w:r>
            <w:proofErr w:type="spellEnd"/>
            <w:r w:rsidR="00747E12" w:rsidRPr="00166B34">
              <w:t xml:space="preserve">, </w:t>
            </w:r>
            <w:proofErr w:type="spellStart"/>
            <w:r w:rsidR="00747E12" w:rsidRPr="00166B34">
              <w:t>prisirašę</w:t>
            </w:r>
            <w:proofErr w:type="spellEnd"/>
            <w:r w:rsidR="00747E12" w:rsidRPr="00166B34">
              <w:t xml:space="preserve"> </w:t>
            </w:r>
            <w:proofErr w:type="spellStart"/>
            <w:r w:rsidR="00747E12" w:rsidRPr="00166B34">
              <w:t>prie</w:t>
            </w:r>
            <w:proofErr w:type="spellEnd"/>
            <w:r w:rsidR="00747E12" w:rsidRPr="00166B34">
              <w:t xml:space="preserve"> </w:t>
            </w:r>
            <w:proofErr w:type="spellStart"/>
            <w:r w:rsidR="00747E12" w:rsidRPr="00166B34">
              <w:rPr>
                <w:lang w:val="lt-LT"/>
              </w:rPr>
              <w:t>VšĮ</w:t>
            </w:r>
            <w:proofErr w:type="spellEnd"/>
            <w:r w:rsidR="00747E12" w:rsidRPr="00166B34">
              <w:rPr>
                <w:lang w:val="lt-LT"/>
              </w:rPr>
              <w:t xml:space="preserve"> Kartenos</w:t>
            </w:r>
            <w:r w:rsidR="005F317E" w:rsidRPr="00166B34">
              <w:t xml:space="preserve"> PSPC,</w:t>
            </w:r>
            <w:r w:rsidR="00747E12" w:rsidRPr="00166B34">
              <w:rPr>
                <w:lang w:val="lt-LT"/>
              </w:rPr>
              <w:t xml:space="preserve"> </w:t>
            </w:r>
            <w:r w:rsidR="005F317E" w:rsidRPr="00166B34">
              <w:rPr>
                <w:rFonts w:eastAsia="SimSun"/>
                <w:lang w:val="lt-LT" w:eastAsia="lt-LT"/>
              </w:rPr>
              <w:t>sulaukę 18 m. amžiaus  nesusitvarko savo sveikatos draudimo dokumentų TLK.</w:t>
            </w:r>
          </w:p>
          <w:p w:rsidR="005F317E" w:rsidRPr="00166B34" w:rsidRDefault="00CE387D" w:rsidP="00C643FB">
            <w:pPr>
              <w:jc w:val="both"/>
            </w:pPr>
            <w:r>
              <w:rPr>
                <w:lang w:val="lt-LT"/>
              </w:rPr>
              <w:t xml:space="preserve">    3</w:t>
            </w:r>
            <w:r w:rsidR="00747E12" w:rsidRPr="00166B34">
              <w:rPr>
                <w:lang w:val="lt-LT"/>
              </w:rPr>
              <w:t>.5.</w:t>
            </w:r>
            <w:proofErr w:type="spellStart"/>
            <w:r w:rsidR="005F317E" w:rsidRPr="00166B34">
              <w:t>Nepakankamos</w:t>
            </w:r>
            <w:proofErr w:type="spellEnd"/>
            <w:r w:rsidR="005F317E" w:rsidRPr="00166B34">
              <w:t xml:space="preserve">  </w:t>
            </w:r>
            <w:proofErr w:type="spellStart"/>
            <w:r w:rsidR="005F317E" w:rsidRPr="00166B34">
              <w:t>prevencinių</w:t>
            </w:r>
            <w:proofErr w:type="spellEnd"/>
            <w:r w:rsidR="005F317E" w:rsidRPr="00166B34">
              <w:t xml:space="preserve"> </w:t>
            </w:r>
            <w:proofErr w:type="spellStart"/>
            <w:r w:rsidR="005F317E" w:rsidRPr="00166B34">
              <w:t>programų</w:t>
            </w:r>
            <w:proofErr w:type="spellEnd"/>
            <w:r w:rsidR="005F317E" w:rsidRPr="00166B34">
              <w:t xml:space="preserve"> </w:t>
            </w:r>
            <w:proofErr w:type="spellStart"/>
            <w:r w:rsidR="005F317E" w:rsidRPr="00166B34">
              <w:t>apimtys</w:t>
            </w:r>
            <w:proofErr w:type="spellEnd"/>
            <w:r w:rsidR="005F317E" w:rsidRPr="00166B34">
              <w:t>, tai  pagerinus leistų  sumažinti gyventojų</w:t>
            </w:r>
          </w:p>
          <w:p w:rsidR="005F317E" w:rsidRPr="00166B34" w:rsidRDefault="005F317E" w:rsidP="00C643FB">
            <w:pPr>
              <w:jc w:val="both"/>
              <w:rPr>
                <w:rFonts w:eastAsia="SimSun"/>
                <w:lang w:val="lt-LT" w:eastAsia="lt-LT"/>
              </w:rPr>
            </w:pPr>
            <w:r w:rsidRPr="00166B34">
              <w:rPr>
                <w:rFonts w:eastAsia="SimSun"/>
                <w:lang w:val="lt-LT" w:eastAsia="lt-LT"/>
              </w:rPr>
              <w:t>sergamumą  lėtinėmis neinfekcinėmis ligomis ir ilginti jų kokybiško gyvenimo trukmę.</w:t>
            </w:r>
          </w:p>
          <w:p w:rsidR="005F317E" w:rsidRPr="00166B34" w:rsidRDefault="005F317E" w:rsidP="00C643FB">
            <w:pPr>
              <w:jc w:val="both"/>
              <w:rPr>
                <w:lang w:val="lt-LT"/>
              </w:rPr>
            </w:pPr>
            <w:r w:rsidRPr="00166B34">
              <w:rPr>
                <w:b/>
                <w:lang w:val="lt-LT"/>
              </w:rPr>
              <w:t xml:space="preserve">    </w:t>
            </w:r>
            <w:r w:rsidR="00CE387D">
              <w:rPr>
                <w:lang w:val="lt-LT"/>
              </w:rPr>
              <w:t>3</w:t>
            </w:r>
            <w:r w:rsidR="00747E12" w:rsidRPr="00166B34">
              <w:rPr>
                <w:lang w:val="lt-LT"/>
              </w:rPr>
              <w:t>.6</w:t>
            </w:r>
            <w:r w:rsidRPr="00166B34">
              <w:rPr>
                <w:lang w:val="lt-LT"/>
              </w:rPr>
              <w:t>. neaiški sveikatos priežiūros paslaugų pirkimo, t.y.  apmokėjimo už suteiktas paslaugas per TLK strategija;</w:t>
            </w:r>
          </w:p>
          <w:p w:rsidR="005F317E" w:rsidRPr="00166B34" w:rsidRDefault="00CE387D" w:rsidP="00C643FB">
            <w:pPr>
              <w:jc w:val="both"/>
              <w:rPr>
                <w:lang w:val="lt-LT"/>
              </w:rPr>
            </w:pPr>
            <w:r>
              <w:rPr>
                <w:lang w:val="lt-LT"/>
              </w:rPr>
              <w:t xml:space="preserve">    3</w:t>
            </w:r>
            <w:r w:rsidR="00747E12" w:rsidRPr="00166B34">
              <w:rPr>
                <w:lang w:val="lt-LT"/>
              </w:rPr>
              <w:t>.7.</w:t>
            </w:r>
            <w:r w:rsidR="005F317E" w:rsidRPr="00166B34">
              <w:rPr>
                <w:lang w:val="lt-LT"/>
              </w:rPr>
              <w:t xml:space="preserve"> kasmetinis  asmens sveikatos  priežiūros  paslaugų  apskaitos ir apmokėjimo tvarkos keitimas finansinių metų eigoje.</w:t>
            </w:r>
          </w:p>
          <w:p w:rsidR="00747E12" w:rsidRPr="00166B34" w:rsidRDefault="00747E12" w:rsidP="00C643FB">
            <w:pPr>
              <w:jc w:val="both"/>
              <w:rPr>
                <w:lang w:val="lt-LT"/>
              </w:rPr>
            </w:pPr>
          </w:p>
          <w:p w:rsidR="005F317E" w:rsidRPr="00166B34" w:rsidRDefault="005F317E" w:rsidP="00C643FB">
            <w:pPr>
              <w:jc w:val="both"/>
              <w:rPr>
                <w:b/>
                <w:lang w:val="lt-LT"/>
              </w:rPr>
            </w:pPr>
            <w:r w:rsidRPr="00166B34">
              <w:rPr>
                <w:lang w:val="lt-LT"/>
              </w:rPr>
              <w:t xml:space="preserve">    </w:t>
            </w:r>
            <w:r w:rsidR="00CE387D">
              <w:rPr>
                <w:b/>
                <w:lang w:val="lt-LT"/>
              </w:rPr>
              <w:t>4</w:t>
            </w:r>
            <w:r w:rsidRPr="00166B34">
              <w:rPr>
                <w:b/>
                <w:lang w:val="lt-LT"/>
              </w:rPr>
              <w:t>. Vadovo indėlis tobulinant įstaigos administravimą.</w:t>
            </w:r>
          </w:p>
          <w:p w:rsidR="005F317E" w:rsidRPr="00166B34" w:rsidRDefault="005F317E" w:rsidP="00C643FB">
            <w:pPr>
              <w:jc w:val="both"/>
              <w:rPr>
                <w:lang w:val="lt-LT"/>
              </w:rPr>
            </w:pPr>
            <w:r w:rsidRPr="00166B34">
              <w:rPr>
                <w:b/>
                <w:lang w:val="lt-LT"/>
              </w:rPr>
              <w:t xml:space="preserve">    </w:t>
            </w:r>
            <w:r w:rsidR="00CE387D">
              <w:rPr>
                <w:lang w:val="lt-LT"/>
              </w:rPr>
              <w:t>4</w:t>
            </w:r>
            <w:r w:rsidRPr="00166B34">
              <w:rPr>
                <w:lang w:val="lt-LT"/>
              </w:rPr>
              <w:t>.1. Personalo valdymo, vidinių ir išorinių resursų paieška:</w:t>
            </w:r>
          </w:p>
          <w:p w:rsidR="005F317E" w:rsidRPr="00166B34" w:rsidRDefault="00CE387D" w:rsidP="00C643FB">
            <w:pPr>
              <w:jc w:val="both"/>
              <w:rPr>
                <w:lang w:val="lt-LT"/>
              </w:rPr>
            </w:pPr>
            <w:r>
              <w:rPr>
                <w:lang w:val="lt-LT"/>
              </w:rPr>
              <w:t xml:space="preserve">    4</w:t>
            </w:r>
            <w:r w:rsidR="005F317E" w:rsidRPr="00166B34">
              <w:rPr>
                <w:lang w:val="lt-LT"/>
              </w:rPr>
              <w:t xml:space="preserve">.1.1. nuolatinė  pacientų  poreikių  ir  įstaigos darbo vertinimo analizė (pacientų  anketinės   </w:t>
            </w:r>
          </w:p>
          <w:p w:rsidR="005F317E" w:rsidRPr="00166B34" w:rsidRDefault="005F317E" w:rsidP="00C643FB">
            <w:pPr>
              <w:jc w:val="both"/>
              <w:rPr>
                <w:lang w:val="lt-LT"/>
              </w:rPr>
            </w:pPr>
            <w:r w:rsidRPr="00166B34">
              <w:rPr>
                <w:lang w:val="lt-LT"/>
              </w:rPr>
              <w:t xml:space="preserve">    apklausa ir kt.)</w:t>
            </w:r>
          </w:p>
          <w:p w:rsidR="005F317E" w:rsidRPr="00166B34" w:rsidRDefault="00CE387D" w:rsidP="00C643FB">
            <w:pPr>
              <w:jc w:val="both"/>
              <w:rPr>
                <w:lang w:val="lt-LT"/>
              </w:rPr>
            </w:pPr>
            <w:r>
              <w:rPr>
                <w:lang w:val="lt-LT"/>
              </w:rPr>
              <w:t xml:space="preserve">    4</w:t>
            </w:r>
            <w:r w:rsidR="005F317E" w:rsidRPr="00166B34">
              <w:rPr>
                <w:lang w:val="lt-LT"/>
              </w:rPr>
              <w:t>.1.2. medicinos pe</w:t>
            </w:r>
            <w:r>
              <w:rPr>
                <w:lang w:val="lt-LT"/>
              </w:rPr>
              <w:t>rsonalo kvalifikacijos tobulinimas</w:t>
            </w:r>
            <w:r w:rsidR="005F317E" w:rsidRPr="00166B34">
              <w:rPr>
                <w:lang w:val="lt-LT"/>
              </w:rPr>
              <w:t>;</w:t>
            </w:r>
          </w:p>
          <w:p w:rsidR="005F317E" w:rsidRPr="00166B34" w:rsidRDefault="00CE387D" w:rsidP="00C643FB">
            <w:pPr>
              <w:jc w:val="both"/>
              <w:rPr>
                <w:lang w:val="lt-LT"/>
              </w:rPr>
            </w:pPr>
            <w:r>
              <w:rPr>
                <w:lang w:val="lt-LT"/>
              </w:rPr>
              <w:t xml:space="preserve">    4</w:t>
            </w:r>
            <w:r w:rsidR="005F317E" w:rsidRPr="00166B34">
              <w:rPr>
                <w:lang w:val="lt-LT"/>
              </w:rPr>
              <w:t xml:space="preserve">.1.3. </w:t>
            </w:r>
            <w:r>
              <w:rPr>
                <w:lang w:val="lt-LT"/>
              </w:rPr>
              <w:t xml:space="preserve">teikiamų </w:t>
            </w:r>
            <w:r w:rsidR="005F317E" w:rsidRPr="00166B34">
              <w:rPr>
                <w:lang w:val="lt-LT"/>
              </w:rPr>
              <w:t>paslaugų kokybės gerinimas;</w:t>
            </w:r>
          </w:p>
          <w:p w:rsidR="005F317E" w:rsidRPr="00166B34" w:rsidRDefault="005F317E" w:rsidP="00C643FB">
            <w:pPr>
              <w:jc w:val="both"/>
              <w:rPr>
                <w:rFonts w:eastAsia="SimSun"/>
                <w:lang w:val="lt-LT" w:eastAsia="lt-LT"/>
              </w:rPr>
            </w:pPr>
            <w:r w:rsidRPr="00166B34">
              <w:rPr>
                <w:rFonts w:eastAsia="SimSun"/>
                <w:lang w:val="lt-LT" w:eastAsia="lt-LT"/>
              </w:rPr>
              <w:t xml:space="preserve"> 2014 me</w:t>
            </w:r>
            <w:r w:rsidR="00AC5F75" w:rsidRPr="00166B34">
              <w:rPr>
                <w:rFonts w:eastAsia="SimSun"/>
                <w:lang w:val="lt-LT" w:eastAsia="lt-LT"/>
              </w:rPr>
              <w:t>t</w:t>
            </w:r>
            <w:r w:rsidR="00CE387D">
              <w:rPr>
                <w:rFonts w:eastAsia="SimSun"/>
                <w:lang w:val="lt-LT" w:eastAsia="lt-LT"/>
              </w:rPr>
              <w:t>ais atlikti 3 planiniai auditai</w:t>
            </w:r>
            <w:r w:rsidR="00AC5F75" w:rsidRPr="00166B34">
              <w:rPr>
                <w:rFonts w:eastAsia="SimSun"/>
                <w:lang w:val="lt-LT" w:eastAsia="lt-LT"/>
              </w:rPr>
              <w:t xml:space="preserve">: palaikomojo gydymo ir slaugos ligoninės virtuvės </w:t>
            </w:r>
            <w:r w:rsidR="0099217E" w:rsidRPr="00166B34">
              <w:rPr>
                <w:rFonts w:eastAsia="SimSun"/>
                <w:lang w:val="lt-LT" w:eastAsia="lt-LT"/>
              </w:rPr>
              <w:t xml:space="preserve">dietinių patiekalų virėjų </w:t>
            </w:r>
            <w:r w:rsidR="00AC5F75" w:rsidRPr="00166B34">
              <w:rPr>
                <w:rFonts w:eastAsia="SimSun"/>
                <w:lang w:val="lt-LT" w:eastAsia="lt-LT"/>
              </w:rPr>
              <w:t xml:space="preserve"> darbo kokybės auditas, slaugytojų teikiamų paslaugų auditas ir kompensuojamųjų vaistų ir MMP skyrimo ir išrašymo pagrįstumo auditas.</w:t>
            </w:r>
            <w:r w:rsidR="0066397E" w:rsidRPr="00166B34">
              <w:rPr>
                <w:rFonts w:eastAsia="SimSun"/>
                <w:lang w:val="lt-LT" w:eastAsia="lt-LT"/>
              </w:rPr>
              <w:t xml:space="preserve"> </w:t>
            </w:r>
          </w:p>
          <w:p w:rsidR="005F317E" w:rsidRPr="00166B34" w:rsidRDefault="00CE387D" w:rsidP="00CE387D">
            <w:pPr>
              <w:jc w:val="both"/>
            </w:pPr>
            <w:r>
              <w:rPr>
                <w:lang w:val="lt-LT"/>
              </w:rPr>
              <w:t xml:space="preserve">    4</w:t>
            </w:r>
            <w:r w:rsidR="005F317E" w:rsidRPr="00166B34">
              <w:rPr>
                <w:lang w:val="lt-LT"/>
              </w:rPr>
              <w:t>.1.4. d</w:t>
            </w:r>
            <w:r>
              <w:rPr>
                <w:lang w:val="lt-LT"/>
              </w:rPr>
              <w:t xml:space="preserve">arbuotojų </w:t>
            </w:r>
            <w:r w:rsidR="0074160A">
              <w:rPr>
                <w:lang w:val="lt-LT"/>
              </w:rPr>
              <w:t xml:space="preserve">motyvacijos didinimas: </w:t>
            </w:r>
            <w:r>
              <w:rPr>
                <w:lang w:val="lt-LT"/>
              </w:rPr>
              <w:t>d</w:t>
            </w:r>
            <w:proofErr w:type="spellStart"/>
            <w:r w:rsidR="005F317E" w:rsidRPr="00166B34">
              <w:t>idinta</w:t>
            </w:r>
            <w:proofErr w:type="spellEnd"/>
            <w:r w:rsidR="005F317E" w:rsidRPr="00166B34">
              <w:t xml:space="preserve"> </w:t>
            </w:r>
            <w:proofErr w:type="spellStart"/>
            <w:r w:rsidR="005F317E" w:rsidRPr="00166B34">
              <w:t>darbuotojų</w:t>
            </w:r>
            <w:proofErr w:type="spellEnd"/>
            <w:r w:rsidR="005F317E" w:rsidRPr="00166B34">
              <w:t xml:space="preserve"> </w:t>
            </w:r>
            <w:proofErr w:type="spellStart"/>
            <w:r w:rsidR="005F317E" w:rsidRPr="00166B34">
              <w:t>motyvacija</w:t>
            </w:r>
            <w:proofErr w:type="spellEnd"/>
            <w:r w:rsidR="005F317E" w:rsidRPr="00166B34">
              <w:t xml:space="preserve"> </w:t>
            </w:r>
            <w:proofErr w:type="spellStart"/>
            <w:r w:rsidR="005F317E" w:rsidRPr="00166B34">
              <w:t>teikti</w:t>
            </w:r>
            <w:proofErr w:type="spellEnd"/>
            <w:r w:rsidR="005F317E" w:rsidRPr="00166B34">
              <w:t xml:space="preserve"> kokybiškas, pacientų lūkesčius tenkinančias paslaugas: šeimos gydytojams ir slaugytojams už skatinamųjų paslaugų ir sveikatos programų vykdymą pastoviai mokėtos priemokos. </w:t>
            </w:r>
          </w:p>
          <w:p w:rsidR="0066397E" w:rsidRPr="00166B34" w:rsidRDefault="00CE387D" w:rsidP="00C643FB">
            <w:pPr>
              <w:jc w:val="both"/>
              <w:rPr>
                <w:lang w:val="lt-LT"/>
              </w:rPr>
            </w:pPr>
            <w:r>
              <w:rPr>
                <w:lang w:val="lt-LT"/>
              </w:rPr>
              <w:t xml:space="preserve">    4</w:t>
            </w:r>
            <w:r w:rsidR="0099217E" w:rsidRPr="00166B34">
              <w:rPr>
                <w:lang w:val="lt-LT"/>
              </w:rPr>
              <w:t>.1.5</w:t>
            </w:r>
            <w:r w:rsidR="0040368D">
              <w:rPr>
                <w:lang w:val="lt-LT"/>
              </w:rPr>
              <w:t>.</w:t>
            </w:r>
            <w:r w:rsidR="005F317E" w:rsidRPr="00166B34">
              <w:rPr>
                <w:lang w:val="lt-LT"/>
              </w:rPr>
              <w:t xml:space="preserve"> n</w:t>
            </w:r>
            <w:r>
              <w:rPr>
                <w:lang w:val="lt-LT"/>
              </w:rPr>
              <w:t>audojamų patalpų remonto darbai: a</w:t>
            </w:r>
            <w:r w:rsidR="0066397E" w:rsidRPr="00166B34">
              <w:rPr>
                <w:lang w:val="lt-LT"/>
              </w:rPr>
              <w:t xml:space="preserve">tliktas palaikomojo gydymo ir slaugos ligoninės </w:t>
            </w:r>
            <w:r w:rsidR="0099217E" w:rsidRPr="00166B34">
              <w:rPr>
                <w:lang w:val="lt-LT"/>
              </w:rPr>
              <w:t xml:space="preserve"> II fligelio palatų ir koridorių einamasis remontas.</w:t>
            </w:r>
          </w:p>
          <w:p w:rsidR="005F317E" w:rsidRPr="00166B34" w:rsidRDefault="00CE387D" w:rsidP="00C643FB">
            <w:pPr>
              <w:jc w:val="both"/>
              <w:rPr>
                <w:lang w:val="lt-LT"/>
              </w:rPr>
            </w:pPr>
            <w:r>
              <w:rPr>
                <w:lang w:val="lt-LT"/>
              </w:rPr>
              <w:t xml:space="preserve">    4</w:t>
            </w:r>
            <w:r w:rsidR="005F317E" w:rsidRPr="00166B34">
              <w:rPr>
                <w:lang w:val="lt-LT"/>
              </w:rPr>
              <w:t xml:space="preserve">.2. </w:t>
            </w:r>
            <w:r w:rsidR="0099217E" w:rsidRPr="00166B34">
              <w:rPr>
                <w:lang w:val="lt-LT"/>
              </w:rPr>
              <w:t xml:space="preserve"> </w:t>
            </w:r>
            <w:r w:rsidR="005F317E" w:rsidRPr="00166B34">
              <w:rPr>
                <w:lang w:val="lt-LT"/>
              </w:rPr>
              <w:t>Įstaigos įvaizdžio gerinimo priemonės:</w:t>
            </w:r>
          </w:p>
          <w:p w:rsidR="0066397E" w:rsidRPr="00166B34" w:rsidRDefault="00CE387D" w:rsidP="00C643FB">
            <w:pPr>
              <w:jc w:val="both"/>
              <w:rPr>
                <w:lang w:val="lt-LT"/>
              </w:rPr>
            </w:pPr>
            <w:r>
              <w:rPr>
                <w:lang w:val="lt-LT"/>
              </w:rPr>
              <w:t xml:space="preserve">    4</w:t>
            </w:r>
            <w:r w:rsidR="005F317E" w:rsidRPr="00166B34">
              <w:rPr>
                <w:lang w:val="lt-LT"/>
              </w:rPr>
              <w:t xml:space="preserve">.2.1. bendradarbiavimas su kitomis Lietuvos </w:t>
            </w:r>
            <w:r w:rsidR="0099217E" w:rsidRPr="00166B34">
              <w:rPr>
                <w:lang w:val="lt-LT"/>
              </w:rPr>
              <w:t xml:space="preserve">palaikomojo gydymo ir slaugos </w:t>
            </w:r>
            <w:r w:rsidR="005F317E" w:rsidRPr="00166B34">
              <w:rPr>
                <w:lang w:val="lt-LT"/>
              </w:rPr>
              <w:t>ligoninėmis;</w:t>
            </w:r>
          </w:p>
          <w:p w:rsidR="002F3104" w:rsidRPr="00166B34" w:rsidRDefault="0066397E" w:rsidP="00C643FB">
            <w:pPr>
              <w:jc w:val="both"/>
              <w:rPr>
                <w:lang w:val="lt-LT"/>
              </w:rPr>
            </w:pPr>
            <w:r w:rsidRPr="00166B34">
              <w:rPr>
                <w:lang w:val="lt-LT"/>
              </w:rPr>
              <w:t xml:space="preserve">    </w:t>
            </w:r>
            <w:r w:rsidR="00CE387D">
              <w:rPr>
                <w:lang w:val="lt-LT"/>
              </w:rPr>
              <w:t>4</w:t>
            </w:r>
            <w:r w:rsidR="0099217E" w:rsidRPr="00166B34">
              <w:rPr>
                <w:lang w:val="lt-LT"/>
              </w:rPr>
              <w:t>.2.3.</w:t>
            </w:r>
            <w:r w:rsidRPr="00166B34">
              <w:rPr>
                <w:lang w:val="lt-LT"/>
              </w:rPr>
              <w:t xml:space="preserve"> glaudus bendradarbiavimas su pacientais, jų nuomonės pastovus vertinimas bei atitinkamų paslaugų kokybės bei darbo organizavimo gerinimo priemonių įgyvendinimas ir viešinimas</w:t>
            </w:r>
            <w:r w:rsidR="00CE387D">
              <w:rPr>
                <w:lang w:val="lt-LT"/>
              </w:rPr>
              <w:t>.</w:t>
            </w:r>
          </w:p>
          <w:p w:rsidR="0099217E" w:rsidRPr="00166B34" w:rsidRDefault="00CE387D" w:rsidP="00C643FB">
            <w:pPr>
              <w:jc w:val="both"/>
              <w:rPr>
                <w:lang w:val="lt-LT"/>
              </w:rPr>
            </w:pPr>
            <w:r>
              <w:rPr>
                <w:lang w:val="lt-LT"/>
              </w:rPr>
              <w:t xml:space="preserve">                                        </w:t>
            </w:r>
            <w:r w:rsidR="0099217E" w:rsidRPr="00166B34">
              <w:rPr>
                <w:lang w:val="lt-LT"/>
              </w:rPr>
              <w:t>___________________________</w:t>
            </w:r>
            <w:r>
              <w:rPr>
                <w:lang w:val="lt-LT"/>
              </w:rPr>
              <w:t>______</w:t>
            </w:r>
          </w:p>
          <w:p w:rsidR="00D97A5F" w:rsidRPr="00D87C4D" w:rsidRDefault="00D97A5F" w:rsidP="00C643FB">
            <w:pPr>
              <w:pStyle w:val="Betarp"/>
              <w:jc w:val="both"/>
            </w:pPr>
          </w:p>
        </w:tc>
      </w:tr>
    </w:tbl>
    <w:p w:rsidR="007B3DD1" w:rsidRPr="00166B34" w:rsidRDefault="007B3DD1"/>
    <w:sectPr w:rsidR="007B3DD1" w:rsidRPr="00166B34" w:rsidSect="00C92A41">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79E" w:rsidRDefault="0068379E" w:rsidP="008134A2">
      <w:r>
        <w:separator/>
      </w:r>
    </w:p>
  </w:endnote>
  <w:endnote w:type="continuationSeparator" w:id="0">
    <w:p w:rsidR="0068379E" w:rsidRDefault="0068379E" w:rsidP="0081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79E" w:rsidRDefault="0068379E" w:rsidP="008134A2">
      <w:r>
        <w:separator/>
      </w:r>
    </w:p>
  </w:footnote>
  <w:footnote w:type="continuationSeparator" w:id="0">
    <w:p w:rsidR="0068379E" w:rsidRDefault="0068379E" w:rsidP="00813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63D27"/>
    <w:multiLevelType w:val="hybridMultilevel"/>
    <w:tmpl w:val="C1B86C9E"/>
    <w:lvl w:ilvl="0" w:tplc="4A4C9DAE">
      <w:start w:val="1"/>
      <w:numFmt w:val="decimal"/>
      <w:lvlText w:val="%1."/>
      <w:lvlJc w:val="left"/>
      <w:pPr>
        <w:ind w:left="360" w:hanging="360"/>
      </w:pPr>
      <w:rPr>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nsid w:val="0BC713C5"/>
    <w:multiLevelType w:val="hybridMultilevel"/>
    <w:tmpl w:val="1D30FF1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921494A"/>
    <w:multiLevelType w:val="multilevel"/>
    <w:tmpl w:val="61FEC3F8"/>
    <w:lvl w:ilvl="0">
      <w:start w:val="8"/>
      <w:numFmt w:val="decimal"/>
      <w:lvlText w:val="%1."/>
      <w:lvlJc w:val="left"/>
      <w:pPr>
        <w:ind w:left="360" w:hanging="360"/>
      </w:pPr>
      <w:rPr>
        <w:rFonts w:hint="default"/>
      </w:rPr>
    </w:lvl>
    <w:lvl w:ilvl="1">
      <w:start w:val="4"/>
      <w:numFmt w:val="decimal"/>
      <w:lvlText w:val="%1.%2."/>
      <w:lvlJc w:val="left"/>
      <w:pPr>
        <w:ind w:left="786"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6B563E8"/>
    <w:multiLevelType w:val="hybridMultilevel"/>
    <w:tmpl w:val="7B4E01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1285A59"/>
    <w:multiLevelType w:val="multilevel"/>
    <w:tmpl w:val="8A5A14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F390711"/>
    <w:multiLevelType w:val="hybridMultilevel"/>
    <w:tmpl w:val="2362E674"/>
    <w:lvl w:ilvl="0" w:tplc="79C4D85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EEF"/>
    <w:rsid w:val="000D20B9"/>
    <w:rsid w:val="000D245E"/>
    <w:rsid w:val="000E1157"/>
    <w:rsid w:val="00103BB7"/>
    <w:rsid w:val="00117DF8"/>
    <w:rsid w:val="001508E0"/>
    <w:rsid w:val="00166B34"/>
    <w:rsid w:val="001A2CA4"/>
    <w:rsid w:val="00205FC7"/>
    <w:rsid w:val="00246338"/>
    <w:rsid w:val="002B1405"/>
    <w:rsid w:val="002C30BE"/>
    <w:rsid w:val="002C564B"/>
    <w:rsid w:val="002D33CE"/>
    <w:rsid w:val="002F3104"/>
    <w:rsid w:val="002F7F58"/>
    <w:rsid w:val="003328F3"/>
    <w:rsid w:val="003902D2"/>
    <w:rsid w:val="0040368D"/>
    <w:rsid w:val="0041033E"/>
    <w:rsid w:val="004C14A7"/>
    <w:rsid w:val="005F317E"/>
    <w:rsid w:val="00624408"/>
    <w:rsid w:val="00634850"/>
    <w:rsid w:val="0066397E"/>
    <w:rsid w:val="0068379E"/>
    <w:rsid w:val="006A5EEF"/>
    <w:rsid w:val="006D198E"/>
    <w:rsid w:val="0074160A"/>
    <w:rsid w:val="00747E12"/>
    <w:rsid w:val="00784A4F"/>
    <w:rsid w:val="007B3DD1"/>
    <w:rsid w:val="007C32FD"/>
    <w:rsid w:val="007D44EA"/>
    <w:rsid w:val="008134A2"/>
    <w:rsid w:val="00814D01"/>
    <w:rsid w:val="00852452"/>
    <w:rsid w:val="00962388"/>
    <w:rsid w:val="0099217E"/>
    <w:rsid w:val="009B2360"/>
    <w:rsid w:val="00A27E33"/>
    <w:rsid w:val="00A36A75"/>
    <w:rsid w:val="00A90178"/>
    <w:rsid w:val="00AC5F75"/>
    <w:rsid w:val="00AF2FE9"/>
    <w:rsid w:val="00C046D1"/>
    <w:rsid w:val="00C21D9A"/>
    <w:rsid w:val="00C40A96"/>
    <w:rsid w:val="00C643FB"/>
    <w:rsid w:val="00C92A41"/>
    <w:rsid w:val="00CE387D"/>
    <w:rsid w:val="00D464C8"/>
    <w:rsid w:val="00D87C4D"/>
    <w:rsid w:val="00D97A5F"/>
    <w:rsid w:val="00F231AF"/>
    <w:rsid w:val="00F71944"/>
    <w:rsid w:val="00F92DA2"/>
    <w:rsid w:val="00FF2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5EEF"/>
    <w:pPr>
      <w:spacing w:after="0" w:line="240" w:lineRule="auto"/>
    </w:pPr>
    <w:rPr>
      <w:rFonts w:ascii="Times New Roman" w:eastAsia="Times New Roman" w:hAnsi="Times New Roman" w:cs="Times New Roman"/>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A5EEF"/>
    <w:rPr>
      <w:color w:val="0000FF"/>
      <w:u w:val="single"/>
    </w:rPr>
  </w:style>
  <w:style w:type="paragraph" w:styleId="Sraopastraipa">
    <w:name w:val="List Paragraph"/>
    <w:basedOn w:val="prastasis"/>
    <w:uiPriority w:val="34"/>
    <w:qFormat/>
    <w:rsid w:val="007D44EA"/>
    <w:pPr>
      <w:ind w:left="720"/>
      <w:contextualSpacing/>
    </w:pPr>
    <w:rPr>
      <w:rFonts w:eastAsia="SimSun"/>
      <w:lang w:val="lt-LT" w:eastAsia="lt-LT"/>
    </w:rPr>
  </w:style>
  <w:style w:type="paragraph" w:styleId="Betarp">
    <w:name w:val="No Spacing"/>
    <w:uiPriority w:val="1"/>
    <w:qFormat/>
    <w:rsid w:val="007D44EA"/>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8134A2"/>
    <w:pPr>
      <w:tabs>
        <w:tab w:val="center" w:pos="4819"/>
        <w:tab w:val="right" w:pos="9638"/>
      </w:tabs>
    </w:pPr>
  </w:style>
  <w:style w:type="character" w:customStyle="1" w:styleId="AntratsDiagrama">
    <w:name w:val="Antraštės Diagrama"/>
    <w:basedOn w:val="Numatytasispastraiposriftas"/>
    <w:link w:val="Antrats"/>
    <w:uiPriority w:val="99"/>
    <w:rsid w:val="008134A2"/>
    <w:rPr>
      <w:rFonts w:ascii="Times New Roman" w:eastAsia="Times New Roman" w:hAnsi="Times New Roman" w:cs="Times New Roman"/>
      <w:sz w:val="24"/>
      <w:szCs w:val="24"/>
      <w:lang w:val="ru-RU" w:eastAsia="ru-RU"/>
    </w:rPr>
  </w:style>
  <w:style w:type="paragraph" w:styleId="Porat">
    <w:name w:val="footer"/>
    <w:basedOn w:val="prastasis"/>
    <w:link w:val="PoratDiagrama"/>
    <w:uiPriority w:val="99"/>
    <w:unhideWhenUsed/>
    <w:rsid w:val="008134A2"/>
    <w:pPr>
      <w:tabs>
        <w:tab w:val="center" w:pos="4819"/>
        <w:tab w:val="right" w:pos="9638"/>
      </w:tabs>
    </w:pPr>
  </w:style>
  <w:style w:type="character" w:customStyle="1" w:styleId="PoratDiagrama">
    <w:name w:val="Poraštė Diagrama"/>
    <w:basedOn w:val="Numatytasispastraiposriftas"/>
    <w:link w:val="Porat"/>
    <w:uiPriority w:val="99"/>
    <w:rsid w:val="008134A2"/>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5EEF"/>
    <w:pPr>
      <w:spacing w:after="0" w:line="240" w:lineRule="auto"/>
    </w:pPr>
    <w:rPr>
      <w:rFonts w:ascii="Times New Roman" w:eastAsia="Times New Roman" w:hAnsi="Times New Roman" w:cs="Times New Roman"/>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A5EEF"/>
    <w:rPr>
      <w:color w:val="0000FF"/>
      <w:u w:val="single"/>
    </w:rPr>
  </w:style>
  <w:style w:type="paragraph" w:styleId="Sraopastraipa">
    <w:name w:val="List Paragraph"/>
    <w:basedOn w:val="prastasis"/>
    <w:uiPriority w:val="34"/>
    <w:qFormat/>
    <w:rsid w:val="007D44EA"/>
    <w:pPr>
      <w:ind w:left="720"/>
      <w:contextualSpacing/>
    </w:pPr>
    <w:rPr>
      <w:rFonts w:eastAsia="SimSun"/>
      <w:lang w:val="lt-LT" w:eastAsia="lt-LT"/>
    </w:rPr>
  </w:style>
  <w:style w:type="paragraph" w:styleId="Betarp">
    <w:name w:val="No Spacing"/>
    <w:uiPriority w:val="1"/>
    <w:qFormat/>
    <w:rsid w:val="007D44EA"/>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8134A2"/>
    <w:pPr>
      <w:tabs>
        <w:tab w:val="center" w:pos="4819"/>
        <w:tab w:val="right" w:pos="9638"/>
      </w:tabs>
    </w:pPr>
  </w:style>
  <w:style w:type="character" w:customStyle="1" w:styleId="AntratsDiagrama">
    <w:name w:val="Antraštės Diagrama"/>
    <w:basedOn w:val="Numatytasispastraiposriftas"/>
    <w:link w:val="Antrats"/>
    <w:uiPriority w:val="99"/>
    <w:rsid w:val="008134A2"/>
    <w:rPr>
      <w:rFonts w:ascii="Times New Roman" w:eastAsia="Times New Roman" w:hAnsi="Times New Roman" w:cs="Times New Roman"/>
      <w:sz w:val="24"/>
      <w:szCs w:val="24"/>
      <w:lang w:val="ru-RU" w:eastAsia="ru-RU"/>
    </w:rPr>
  </w:style>
  <w:style w:type="paragraph" w:styleId="Porat">
    <w:name w:val="footer"/>
    <w:basedOn w:val="prastasis"/>
    <w:link w:val="PoratDiagrama"/>
    <w:uiPriority w:val="99"/>
    <w:unhideWhenUsed/>
    <w:rsid w:val="008134A2"/>
    <w:pPr>
      <w:tabs>
        <w:tab w:val="center" w:pos="4819"/>
        <w:tab w:val="right" w:pos="9638"/>
      </w:tabs>
    </w:pPr>
  </w:style>
  <w:style w:type="character" w:customStyle="1" w:styleId="PoratDiagrama">
    <w:name w:val="Poraštė Diagrama"/>
    <w:basedOn w:val="Numatytasispastraiposriftas"/>
    <w:link w:val="Porat"/>
    <w:uiPriority w:val="99"/>
    <w:rsid w:val="008134A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102382">
      <w:bodyDiv w:val="1"/>
      <w:marLeft w:val="0"/>
      <w:marRight w:val="0"/>
      <w:marTop w:val="0"/>
      <w:marBottom w:val="0"/>
      <w:divBdr>
        <w:top w:val="none" w:sz="0" w:space="0" w:color="auto"/>
        <w:left w:val="none" w:sz="0" w:space="0" w:color="auto"/>
        <w:bottom w:val="none" w:sz="0" w:space="0" w:color="auto"/>
        <w:right w:val="none" w:sz="0" w:space="0" w:color="auto"/>
      </w:divBdr>
    </w:div>
    <w:div w:id="1089231643">
      <w:bodyDiv w:val="1"/>
      <w:marLeft w:val="0"/>
      <w:marRight w:val="0"/>
      <w:marTop w:val="0"/>
      <w:marBottom w:val="0"/>
      <w:divBdr>
        <w:top w:val="none" w:sz="0" w:space="0" w:color="auto"/>
        <w:left w:val="none" w:sz="0" w:space="0" w:color="auto"/>
        <w:bottom w:val="none" w:sz="0" w:space="0" w:color="auto"/>
        <w:right w:val="none" w:sz="0" w:space="0" w:color="auto"/>
      </w:divBdr>
    </w:div>
    <w:div w:id="109820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tenos.pspc@kretinga.omnitel.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artenospsp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6445</Words>
  <Characters>3675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Kartena1</dc:creator>
  <cp:lastModifiedBy>user</cp:lastModifiedBy>
  <cp:revision>11</cp:revision>
  <cp:lastPrinted>2015-03-09T14:29:00Z</cp:lastPrinted>
  <dcterms:created xsi:type="dcterms:W3CDTF">2015-03-17T09:26:00Z</dcterms:created>
  <dcterms:modified xsi:type="dcterms:W3CDTF">2015-03-27T11:41:00Z</dcterms:modified>
</cp:coreProperties>
</file>